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013" w:rsidRPr="002C1E2D" w:rsidRDefault="000B0013" w:rsidP="002C1E2D">
      <w:pPr>
        <w:pStyle w:val="a3"/>
        <w:ind w:firstLine="709"/>
        <w:jc w:val="center"/>
        <w:rPr>
          <w:szCs w:val="28"/>
        </w:rPr>
      </w:pPr>
      <w:r w:rsidRPr="002C1E2D">
        <w:rPr>
          <w:szCs w:val="28"/>
        </w:rPr>
        <w:t>МИНИСТЕРСТВО ОБРАЗОВАНИЯ И НАУКИ РОССИЙСКОЙ ФЕДЕРАЦИИ</w:t>
      </w:r>
    </w:p>
    <w:p w:rsidR="000B0013" w:rsidRPr="002C1E2D" w:rsidRDefault="000B0013" w:rsidP="002C1E2D">
      <w:pPr>
        <w:pStyle w:val="a3"/>
        <w:ind w:firstLine="709"/>
        <w:jc w:val="center"/>
        <w:rPr>
          <w:szCs w:val="28"/>
        </w:rPr>
      </w:pPr>
      <w:r w:rsidRPr="002C1E2D">
        <w:rPr>
          <w:szCs w:val="28"/>
        </w:rPr>
        <w:t>ИНСТИТУТ МЕНЕДЖМЕНТА, МАРКЕТИНГА И ФИНАНСОВ</w:t>
      </w:r>
    </w:p>
    <w:p w:rsidR="000B0013" w:rsidRPr="002C1E2D" w:rsidRDefault="000B0013" w:rsidP="002C1E2D">
      <w:pPr>
        <w:pStyle w:val="a3"/>
        <w:ind w:firstLine="709"/>
        <w:jc w:val="center"/>
        <w:rPr>
          <w:szCs w:val="28"/>
        </w:rPr>
      </w:pPr>
    </w:p>
    <w:p w:rsidR="000B0013" w:rsidRPr="002C1E2D" w:rsidRDefault="000B0013" w:rsidP="002C1E2D">
      <w:pPr>
        <w:pStyle w:val="a3"/>
        <w:ind w:firstLine="709"/>
        <w:jc w:val="center"/>
        <w:rPr>
          <w:szCs w:val="28"/>
        </w:rPr>
      </w:pPr>
      <w:r w:rsidRPr="002C1E2D">
        <w:rPr>
          <w:szCs w:val="28"/>
        </w:rPr>
        <w:t>Экономический факультет</w:t>
      </w:r>
      <w:r w:rsidR="00E606B7" w:rsidRPr="002C1E2D">
        <w:rPr>
          <w:szCs w:val="28"/>
        </w:rPr>
        <w:t>, заочное отделение</w:t>
      </w:r>
    </w:p>
    <w:p w:rsidR="000B0013" w:rsidRPr="002C1E2D" w:rsidRDefault="000B0013" w:rsidP="002C1E2D">
      <w:pPr>
        <w:pStyle w:val="a3"/>
        <w:ind w:firstLine="709"/>
        <w:jc w:val="both"/>
        <w:rPr>
          <w:b/>
          <w:i/>
          <w:shadow/>
          <w:szCs w:val="28"/>
        </w:rPr>
      </w:pPr>
    </w:p>
    <w:p w:rsidR="000B0013" w:rsidRPr="002C1E2D" w:rsidRDefault="000B0013" w:rsidP="002C1E2D">
      <w:pPr>
        <w:pStyle w:val="a3"/>
        <w:ind w:firstLine="709"/>
        <w:jc w:val="both"/>
        <w:rPr>
          <w:b/>
          <w:i/>
          <w:shadow/>
          <w:szCs w:val="28"/>
        </w:rPr>
      </w:pPr>
    </w:p>
    <w:p w:rsidR="000B0013" w:rsidRPr="002C1E2D" w:rsidRDefault="000B0013" w:rsidP="002C1E2D">
      <w:pPr>
        <w:pStyle w:val="a3"/>
        <w:ind w:firstLine="709"/>
        <w:jc w:val="both"/>
        <w:rPr>
          <w:b/>
          <w:i/>
          <w:shadow/>
          <w:szCs w:val="28"/>
        </w:rPr>
      </w:pPr>
    </w:p>
    <w:p w:rsidR="000B0013" w:rsidRPr="002C1E2D" w:rsidRDefault="000B0013" w:rsidP="002C1E2D">
      <w:pPr>
        <w:pStyle w:val="a3"/>
        <w:ind w:firstLine="709"/>
        <w:jc w:val="both"/>
        <w:rPr>
          <w:b/>
          <w:i/>
          <w:shadow/>
          <w:szCs w:val="28"/>
        </w:rPr>
      </w:pPr>
    </w:p>
    <w:p w:rsidR="000B0013" w:rsidRPr="002C1E2D" w:rsidRDefault="000B0013" w:rsidP="002C1E2D">
      <w:pPr>
        <w:pStyle w:val="a3"/>
        <w:ind w:firstLine="709"/>
        <w:jc w:val="center"/>
        <w:rPr>
          <w:b/>
          <w:szCs w:val="28"/>
        </w:rPr>
      </w:pPr>
      <w:r w:rsidRPr="002C1E2D">
        <w:rPr>
          <w:b/>
          <w:shadow/>
          <w:szCs w:val="28"/>
        </w:rPr>
        <w:t>Контрольная работа</w:t>
      </w:r>
    </w:p>
    <w:p w:rsidR="000B0013" w:rsidRPr="002C1E2D" w:rsidRDefault="000B0013" w:rsidP="002C1E2D">
      <w:pPr>
        <w:tabs>
          <w:tab w:val="left" w:pos="5940"/>
          <w:tab w:val="left" w:pos="6120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2C1E2D">
        <w:rPr>
          <w:b/>
          <w:i/>
          <w:sz w:val="28"/>
          <w:szCs w:val="28"/>
        </w:rPr>
        <w:t>по курсу: «Учет и анализ в торговле »</w:t>
      </w:r>
    </w:p>
    <w:p w:rsidR="000B0013" w:rsidRPr="002C1E2D" w:rsidRDefault="009806E5" w:rsidP="002C1E2D">
      <w:pPr>
        <w:tabs>
          <w:tab w:val="left" w:pos="5940"/>
          <w:tab w:val="left" w:pos="612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2C1E2D">
        <w:rPr>
          <w:b/>
          <w:sz w:val="28"/>
          <w:szCs w:val="28"/>
        </w:rPr>
        <w:t xml:space="preserve">На тему: </w:t>
      </w:r>
      <w:r w:rsidRPr="002C1E2D">
        <w:rPr>
          <w:b/>
          <w:sz w:val="28"/>
          <w:szCs w:val="28"/>
          <w:u w:val="single"/>
        </w:rPr>
        <w:t>Документальный учет товаров на складе</w:t>
      </w:r>
    </w:p>
    <w:p w:rsidR="000B0013" w:rsidRPr="002C1E2D" w:rsidRDefault="000B0013" w:rsidP="002C1E2D">
      <w:pPr>
        <w:tabs>
          <w:tab w:val="left" w:pos="5940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0013" w:rsidRPr="002C1E2D" w:rsidRDefault="000B0013" w:rsidP="002C1E2D">
      <w:pPr>
        <w:tabs>
          <w:tab w:val="left" w:pos="5940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52F9F" w:rsidRPr="002C1E2D" w:rsidRDefault="000B0013" w:rsidP="002C1E2D">
      <w:pPr>
        <w:tabs>
          <w:tab w:val="left" w:pos="5940"/>
          <w:tab w:val="left" w:pos="6120"/>
        </w:tabs>
        <w:spacing w:line="360" w:lineRule="auto"/>
        <w:ind w:firstLine="5670"/>
        <w:jc w:val="both"/>
        <w:rPr>
          <w:sz w:val="28"/>
          <w:szCs w:val="28"/>
          <w:lang w:val="en-US"/>
        </w:rPr>
      </w:pPr>
      <w:r w:rsidRPr="002C1E2D">
        <w:rPr>
          <w:sz w:val="28"/>
          <w:szCs w:val="28"/>
        </w:rPr>
        <w:t xml:space="preserve">Выполнила: </w:t>
      </w:r>
    </w:p>
    <w:p w:rsidR="000B0013" w:rsidRPr="002C1E2D" w:rsidRDefault="00C52F9F" w:rsidP="002C1E2D">
      <w:pPr>
        <w:tabs>
          <w:tab w:val="left" w:pos="5940"/>
          <w:tab w:val="left" w:pos="6120"/>
        </w:tabs>
        <w:spacing w:line="360" w:lineRule="auto"/>
        <w:ind w:firstLine="5670"/>
        <w:jc w:val="both"/>
        <w:rPr>
          <w:i/>
          <w:shadow/>
          <w:sz w:val="28"/>
          <w:szCs w:val="28"/>
        </w:rPr>
      </w:pPr>
      <w:r w:rsidRPr="002C1E2D">
        <w:rPr>
          <w:sz w:val="28"/>
          <w:szCs w:val="28"/>
        </w:rPr>
        <w:t xml:space="preserve">Студентка 3 курса </w:t>
      </w:r>
      <w:r w:rsidR="000B0013" w:rsidRPr="002C1E2D">
        <w:rPr>
          <w:sz w:val="28"/>
          <w:szCs w:val="28"/>
        </w:rPr>
        <w:t>гр. БУ/034</w:t>
      </w:r>
    </w:p>
    <w:p w:rsidR="000B0013" w:rsidRPr="002C1E2D" w:rsidRDefault="000B0013" w:rsidP="002C1E2D">
      <w:pPr>
        <w:spacing w:line="360" w:lineRule="auto"/>
        <w:ind w:firstLine="5670"/>
        <w:jc w:val="both"/>
        <w:rPr>
          <w:sz w:val="28"/>
          <w:szCs w:val="28"/>
        </w:rPr>
      </w:pPr>
      <w:r w:rsidRPr="002C1E2D">
        <w:rPr>
          <w:sz w:val="28"/>
          <w:szCs w:val="28"/>
        </w:rPr>
        <w:t>Преподаватель:</w:t>
      </w:r>
      <w:r w:rsidR="00C17165" w:rsidRPr="002C1E2D">
        <w:rPr>
          <w:sz w:val="28"/>
          <w:szCs w:val="28"/>
        </w:rPr>
        <w:t xml:space="preserve"> </w:t>
      </w:r>
    </w:p>
    <w:p w:rsidR="000B0013" w:rsidRPr="002C1E2D" w:rsidRDefault="000B0013" w:rsidP="002C1E2D">
      <w:pPr>
        <w:spacing w:line="360" w:lineRule="auto"/>
        <w:ind w:firstLine="709"/>
        <w:jc w:val="both"/>
        <w:rPr>
          <w:shadow/>
          <w:sz w:val="28"/>
          <w:szCs w:val="28"/>
        </w:rPr>
      </w:pPr>
    </w:p>
    <w:p w:rsidR="000B0013" w:rsidRPr="002C1E2D" w:rsidRDefault="000B0013" w:rsidP="002C1E2D">
      <w:pPr>
        <w:spacing w:line="360" w:lineRule="auto"/>
        <w:ind w:firstLine="709"/>
        <w:jc w:val="both"/>
        <w:rPr>
          <w:shadow/>
          <w:sz w:val="28"/>
          <w:szCs w:val="28"/>
        </w:rPr>
      </w:pPr>
    </w:p>
    <w:p w:rsidR="000B0013" w:rsidRPr="002C1E2D" w:rsidRDefault="000B0013" w:rsidP="002C1E2D">
      <w:pPr>
        <w:spacing w:line="360" w:lineRule="auto"/>
        <w:ind w:firstLine="709"/>
        <w:jc w:val="both"/>
        <w:rPr>
          <w:sz w:val="28"/>
          <w:szCs w:val="28"/>
        </w:rPr>
      </w:pPr>
    </w:p>
    <w:p w:rsidR="000B0013" w:rsidRPr="002C1E2D" w:rsidRDefault="000B0013" w:rsidP="002C1E2D">
      <w:pPr>
        <w:spacing w:line="360" w:lineRule="auto"/>
        <w:ind w:firstLine="709"/>
        <w:jc w:val="both"/>
        <w:rPr>
          <w:sz w:val="28"/>
          <w:szCs w:val="28"/>
        </w:rPr>
      </w:pPr>
    </w:p>
    <w:p w:rsidR="000B0013" w:rsidRPr="002C1E2D" w:rsidRDefault="000B0013" w:rsidP="002C1E2D">
      <w:pPr>
        <w:spacing w:line="360" w:lineRule="auto"/>
        <w:ind w:firstLine="709"/>
        <w:jc w:val="both"/>
        <w:rPr>
          <w:sz w:val="28"/>
          <w:szCs w:val="28"/>
        </w:rPr>
      </w:pPr>
    </w:p>
    <w:p w:rsidR="000B0013" w:rsidRPr="002C1E2D" w:rsidRDefault="000B0013" w:rsidP="002C1E2D">
      <w:pPr>
        <w:spacing w:line="360" w:lineRule="auto"/>
        <w:ind w:firstLine="709"/>
        <w:jc w:val="both"/>
        <w:rPr>
          <w:sz w:val="28"/>
          <w:szCs w:val="28"/>
        </w:rPr>
      </w:pPr>
    </w:p>
    <w:p w:rsidR="000B0013" w:rsidRPr="002C1E2D" w:rsidRDefault="000B0013" w:rsidP="002C1E2D">
      <w:pPr>
        <w:spacing w:line="360" w:lineRule="auto"/>
        <w:ind w:firstLine="709"/>
        <w:jc w:val="both"/>
        <w:rPr>
          <w:sz w:val="28"/>
          <w:szCs w:val="28"/>
        </w:rPr>
      </w:pPr>
    </w:p>
    <w:p w:rsidR="00C17165" w:rsidRDefault="00C17165" w:rsidP="002C1E2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C1E2D" w:rsidRDefault="002C1E2D" w:rsidP="002C1E2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C1E2D" w:rsidRDefault="002C1E2D" w:rsidP="002C1E2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C1E2D" w:rsidRDefault="002C1E2D" w:rsidP="002C1E2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C1E2D" w:rsidRPr="002C1E2D" w:rsidRDefault="002C1E2D" w:rsidP="002C1E2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B0013" w:rsidRPr="002C1E2D" w:rsidRDefault="00C17165" w:rsidP="002C1E2D">
      <w:pPr>
        <w:spacing w:line="360" w:lineRule="auto"/>
        <w:ind w:firstLine="709"/>
        <w:jc w:val="center"/>
        <w:rPr>
          <w:sz w:val="28"/>
          <w:szCs w:val="28"/>
        </w:rPr>
      </w:pPr>
      <w:r w:rsidRPr="002C1E2D">
        <w:rPr>
          <w:sz w:val="28"/>
          <w:szCs w:val="28"/>
        </w:rPr>
        <w:t>Воронеж 2008</w:t>
      </w:r>
    </w:p>
    <w:p w:rsidR="0019102C" w:rsidRPr="002C1E2D" w:rsidRDefault="00C52F9F" w:rsidP="002C1E2D">
      <w:pPr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sz w:val="28"/>
          <w:szCs w:val="28"/>
        </w:rPr>
        <w:br w:type="page"/>
      </w:r>
      <w:r w:rsidR="007511C1" w:rsidRPr="002C1E2D">
        <w:rPr>
          <w:b/>
          <w:sz w:val="28"/>
          <w:szCs w:val="28"/>
        </w:rPr>
        <w:t xml:space="preserve">1. </w:t>
      </w:r>
      <w:r w:rsidR="009E7AE7" w:rsidRPr="002C1E2D">
        <w:rPr>
          <w:b/>
          <w:sz w:val="28"/>
          <w:szCs w:val="28"/>
        </w:rPr>
        <w:t>Документальный учет товаров на с</w:t>
      </w:r>
      <w:r w:rsidR="009B75DD">
        <w:rPr>
          <w:b/>
          <w:sz w:val="28"/>
          <w:szCs w:val="28"/>
        </w:rPr>
        <w:t>к</w:t>
      </w:r>
      <w:r w:rsidR="009E7AE7" w:rsidRPr="002C1E2D">
        <w:rPr>
          <w:b/>
          <w:sz w:val="28"/>
          <w:szCs w:val="28"/>
        </w:rPr>
        <w:t>ладе</w:t>
      </w:r>
    </w:p>
    <w:p w:rsidR="00845883" w:rsidRPr="002C1E2D" w:rsidRDefault="00845883" w:rsidP="002C1E2D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Хранение товаров на складах торговой организации может осуществляться одним из следующих способов: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- сортовым. При этом способе товары различной сортности размещаются отдельно друг от друга. Такой способ хранения позволяет наиболее рационально использовать складскую площадь и оперативно контролировать расход товаров. При этом способе необходимо разде</w:t>
      </w:r>
      <w:r w:rsidRPr="002C1E2D">
        <w:rPr>
          <w:color w:val="000000"/>
          <w:sz w:val="28"/>
          <w:szCs w:val="28"/>
        </w:rPr>
        <w:softHyphen/>
        <w:t>лять товары одного сорта, поступившие по разным ценам;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- партионным. Каждая партия товара, поступившая на склад по од</w:t>
      </w:r>
      <w:r w:rsidRPr="002C1E2D">
        <w:rPr>
          <w:color w:val="000000"/>
          <w:sz w:val="28"/>
          <w:szCs w:val="28"/>
        </w:rPr>
        <w:softHyphen/>
        <w:t>ному транспортному документу, хранится отдельно. При этом в состав партии товаров могут входить товары различных сортов и наименова</w:t>
      </w:r>
      <w:r w:rsidRPr="002C1E2D">
        <w:rPr>
          <w:color w:val="000000"/>
          <w:sz w:val="28"/>
          <w:szCs w:val="28"/>
        </w:rPr>
        <w:softHyphen/>
        <w:t>ний. В данном случае складская площадь используется нерационально, так как остатки товаров одного и того же сорта хранятся в разных местах. С другой стороны, при таком способе хранения можно выявлять излиш</w:t>
      </w:r>
      <w:r w:rsidRPr="002C1E2D">
        <w:rPr>
          <w:color w:val="000000"/>
          <w:sz w:val="28"/>
          <w:szCs w:val="28"/>
        </w:rPr>
        <w:softHyphen/>
        <w:t>ки и недостачу по каждой партии товаров и контролировать их оплату;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- партионно-сортовым. Каждая партия поступивших на склад то</w:t>
      </w:r>
      <w:r w:rsidRPr="002C1E2D">
        <w:rPr>
          <w:color w:val="000000"/>
          <w:sz w:val="28"/>
          <w:szCs w:val="28"/>
        </w:rPr>
        <w:softHyphen/>
        <w:t>варов хранится отдельно. При этом внутри партии товары разбирают</w:t>
      </w:r>
      <w:r w:rsidRPr="002C1E2D">
        <w:rPr>
          <w:color w:val="000000"/>
          <w:sz w:val="28"/>
          <w:szCs w:val="28"/>
        </w:rPr>
        <w:softHyphen/>
        <w:t>ся по наименованиям и сортам и также размещаются отдельно;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- по наименованиям. Товары одного наименования хранятся от</w:t>
      </w:r>
      <w:r w:rsidRPr="002C1E2D">
        <w:rPr>
          <w:color w:val="000000"/>
          <w:sz w:val="28"/>
          <w:szCs w:val="28"/>
        </w:rPr>
        <w:softHyphen/>
        <w:t>дельно от товаров других наименований.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Товары, хранящиеся на складе, должны быть снабжены товарным ярлыком.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1E2D">
        <w:rPr>
          <w:bCs/>
          <w:i/>
          <w:color w:val="000000"/>
          <w:sz w:val="28"/>
          <w:szCs w:val="28"/>
        </w:rPr>
        <w:t>Форма ТОРГ-11 «Товарный ярлык»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Эта форма применяется для учета товарно-материальных ценнос</w:t>
      </w:r>
      <w:r w:rsidRPr="002C1E2D">
        <w:rPr>
          <w:color w:val="000000"/>
          <w:sz w:val="28"/>
          <w:szCs w:val="28"/>
        </w:rPr>
        <w:softHyphen/>
        <w:t>тей в местах хранения товара. Товарный ярлык заполняется в одном экземпляре материально ответственным лицом на каждое наименова</w:t>
      </w:r>
      <w:r w:rsidRPr="002C1E2D">
        <w:rPr>
          <w:color w:val="000000"/>
          <w:sz w:val="28"/>
          <w:szCs w:val="28"/>
        </w:rPr>
        <w:softHyphen/>
        <w:t>ние с проставлением порядкового номера ярлыка. Товарный ярлык хранится вместе с товарно-материальными ценностями по месту их нахождения.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Данные товарного ярлыка применяются для заполнения инвентаризационной описи товарно-материальных ценностей.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Вне зависимости от того, каким способом хранятся товары, материально ответственные лица должны соблюдать принципы товарного соседства. Например, товары, имеющие специфический запах, должны храниться отдельно от товаров, восприимчивых к запаху. Готовые про</w:t>
      </w:r>
      <w:r w:rsidRPr="002C1E2D">
        <w:rPr>
          <w:color w:val="000000"/>
          <w:sz w:val="28"/>
          <w:szCs w:val="28"/>
        </w:rPr>
        <w:softHyphen/>
        <w:t>дукты хранятся отдельно от сырья и полуфабрикатов. Продовольствен</w:t>
      </w:r>
      <w:r w:rsidRPr="002C1E2D">
        <w:rPr>
          <w:color w:val="000000"/>
          <w:sz w:val="28"/>
          <w:szCs w:val="28"/>
        </w:rPr>
        <w:softHyphen/>
        <w:t>ные и непродовольственные товары размещаются на разных складах или в обособленных складских помещениях. Полный перечень правил товарного соседства определен многочисленными нормативно-техни</w:t>
      </w:r>
      <w:r w:rsidRPr="002C1E2D">
        <w:rPr>
          <w:color w:val="000000"/>
          <w:sz w:val="28"/>
          <w:szCs w:val="28"/>
        </w:rPr>
        <w:softHyphen/>
        <w:t>ческими документами по отдельным видам товаров.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Администрация торговой организации обязана обеспечить соблю</w:t>
      </w:r>
      <w:r w:rsidRPr="002C1E2D">
        <w:rPr>
          <w:color w:val="000000"/>
          <w:sz w:val="28"/>
          <w:szCs w:val="28"/>
        </w:rPr>
        <w:softHyphen/>
        <w:t>дение санитарных норм и правил, норм складирования, а также требо</w:t>
      </w:r>
      <w:r w:rsidRPr="002C1E2D">
        <w:rPr>
          <w:color w:val="000000"/>
          <w:sz w:val="28"/>
          <w:szCs w:val="28"/>
        </w:rPr>
        <w:softHyphen/>
        <w:t>ваний пожарной безопасности.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Государственными и общеотраслевыми стандартами, иными нормативными документами, стандартами, разработанными самой торго</w:t>
      </w:r>
      <w:r w:rsidRPr="002C1E2D">
        <w:rPr>
          <w:color w:val="000000"/>
          <w:sz w:val="28"/>
          <w:szCs w:val="28"/>
        </w:rPr>
        <w:softHyphen/>
        <w:t>вой организацией, устанавливается режим хранения товаров. Под ре</w:t>
      </w:r>
      <w:r w:rsidRPr="002C1E2D">
        <w:rPr>
          <w:color w:val="000000"/>
          <w:sz w:val="28"/>
          <w:szCs w:val="28"/>
        </w:rPr>
        <w:softHyphen/>
        <w:t>жимом хранения понимают: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1E2D">
        <w:rPr>
          <w:color w:val="000000"/>
          <w:sz w:val="28"/>
          <w:szCs w:val="28"/>
        </w:rPr>
        <w:t>- температуру хранения;</w:t>
      </w:r>
    </w:p>
    <w:p w:rsidR="003D3F45" w:rsidRPr="002C1E2D" w:rsidRDefault="002C1E2D" w:rsidP="002C1E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1E2D">
        <w:rPr>
          <w:color w:val="000000"/>
          <w:sz w:val="28"/>
          <w:szCs w:val="28"/>
        </w:rPr>
        <w:t xml:space="preserve"> </w:t>
      </w:r>
      <w:r w:rsidR="003D3F45" w:rsidRPr="002C1E2D">
        <w:rPr>
          <w:color w:val="000000"/>
          <w:sz w:val="28"/>
          <w:szCs w:val="28"/>
        </w:rPr>
        <w:t>влажность;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- освещение;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- сроки хранения.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Так,</w:t>
      </w:r>
      <w:r w:rsidR="002C6B52" w:rsidRPr="002C1E2D">
        <w:rPr>
          <w:color w:val="000000"/>
          <w:sz w:val="28"/>
          <w:szCs w:val="28"/>
        </w:rPr>
        <w:t xml:space="preserve"> например,</w:t>
      </w:r>
      <w:r w:rsidRPr="002C1E2D">
        <w:rPr>
          <w:color w:val="000000"/>
          <w:sz w:val="28"/>
          <w:szCs w:val="28"/>
        </w:rPr>
        <w:t xml:space="preserve"> ГОСТом 10581-91 для швейных изделий установлены следую</w:t>
      </w:r>
      <w:r w:rsidRPr="002C1E2D">
        <w:rPr>
          <w:color w:val="000000"/>
          <w:sz w:val="28"/>
          <w:szCs w:val="28"/>
        </w:rPr>
        <w:softHyphen/>
        <w:t>щие условия хранения: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1)</w:t>
      </w:r>
      <w:r w:rsidR="002C1E2D" w:rsidRPr="002C1E2D">
        <w:rPr>
          <w:color w:val="000000"/>
          <w:sz w:val="28"/>
          <w:szCs w:val="28"/>
        </w:rPr>
        <w:t xml:space="preserve"> </w:t>
      </w:r>
      <w:r w:rsidRPr="002C1E2D">
        <w:rPr>
          <w:color w:val="000000"/>
          <w:sz w:val="28"/>
          <w:szCs w:val="28"/>
        </w:rPr>
        <w:t>изделия должны храниться в крытых складских помещениях и быть защищены от прямого попадания солнечных лучей и атмосфер</w:t>
      </w:r>
      <w:r w:rsidRPr="002C1E2D">
        <w:rPr>
          <w:color w:val="000000"/>
          <w:sz w:val="28"/>
          <w:szCs w:val="28"/>
        </w:rPr>
        <w:softHyphen/>
        <w:t>ных воздействий;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2) изделия, транспортируемые в подвешенном или сложенном ви</w:t>
      </w:r>
      <w:r w:rsidRPr="002C1E2D">
        <w:rPr>
          <w:color w:val="000000"/>
          <w:sz w:val="28"/>
          <w:szCs w:val="28"/>
        </w:rPr>
        <w:softHyphen/>
        <w:t>де, должны храниться до реализации в подвешенном виде, транспорти</w:t>
      </w:r>
      <w:r w:rsidRPr="002C1E2D">
        <w:rPr>
          <w:color w:val="000000"/>
          <w:sz w:val="28"/>
          <w:szCs w:val="28"/>
        </w:rPr>
        <w:softHyphen/>
        <w:t>руемые в потребительской таре - или связанными пачками, в бумаге или без нее - на стеллажах;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3)</w:t>
      </w:r>
      <w:r w:rsidR="002C1E2D" w:rsidRPr="002C1E2D">
        <w:rPr>
          <w:color w:val="000000"/>
          <w:sz w:val="28"/>
          <w:szCs w:val="28"/>
        </w:rPr>
        <w:t xml:space="preserve"> </w:t>
      </w:r>
      <w:r w:rsidRPr="002C1E2D">
        <w:rPr>
          <w:color w:val="000000"/>
          <w:sz w:val="28"/>
          <w:szCs w:val="28"/>
        </w:rPr>
        <w:t xml:space="preserve">расстояние от пола до нижней части полки стеллажа должно быть не менее </w:t>
      </w:r>
      <w:smartTag w:uri="urn:schemas-microsoft-com:office:smarttags" w:element="metricconverter">
        <w:smartTagPr>
          <w:attr w:name="ProductID" w:val="0,2 м"/>
        </w:smartTagPr>
        <w:r w:rsidRPr="002C1E2D">
          <w:rPr>
            <w:color w:val="000000"/>
            <w:sz w:val="28"/>
            <w:szCs w:val="28"/>
          </w:rPr>
          <w:t>0,2 м</w:t>
        </w:r>
      </w:smartTag>
      <w:r w:rsidRPr="002C1E2D">
        <w:rPr>
          <w:color w:val="000000"/>
          <w:sz w:val="28"/>
          <w:szCs w:val="28"/>
        </w:rPr>
        <w:t xml:space="preserve">, от внутренних стен до изделий - не менее </w:t>
      </w:r>
      <w:smartTag w:uri="urn:schemas-microsoft-com:office:smarttags" w:element="metricconverter">
        <w:smartTagPr>
          <w:attr w:name="ProductID" w:val="1 м"/>
        </w:smartTagPr>
        <w:r w:rsidRPr="002C1E2D">
          <w:rPr>
            <w:color w:val="000000"/>
            <w:sz w:val="28"/>
            <w:szCs w:val="28"/>
          </w:rPr>
          <w:t>1 м</w:t>
        </w:r>
      </w:smartTag>
      <w:r w:rsidRPr="002C1E2D">
        <w:rPr>
          <w:color w:val="000000"/>
          <w:sz w:val="28"/>
          <w:szCs w:val="28"/>
        </w:rPr>
        <w:t xml:space="preserve">, между стеллажами - не менее </w:t>
      </w:r>
      <w:smartTag w:uri="urn:schemas-microsoft-com:office:smarttags" w:element="metricconverter">
        <w:smartTagPr>
          <w:attr w:name="ProductID" w:val="0,7 м"/>
        </w:smartTagPr>
        <w:r w:rsidRPr="002C1E2D">
          <w:rPr>
            <w:color w:val="000000"/>
            <w:sz w:val="28"/>
            <w:szCs w:val="28"/>
          </w:rPr>
          <w:t>0,7 м</w:t>
        </w:r>
      </w:smartTag>
      <w:r w:rsidRPr="002C1E2D">
        <w:rPr>
          <w:color w:val="000000"/>
          <w:sz w:val="28"/>
          <w:szCs w:val="28"/>
        </w:rPr>
        <w:t>.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Если при хранении товара произошла его порча, то в первую оче</w:t>
      </w:r>
      <w:r w:rsidRPr="002C1E2D">
        <w:rPr>
          <w:color w:val="000000"/>
          <w:sz w:val="28"/>
          <w:szCs w:val="28"/>
        </w:rPr>
        <w:softHyphen/>
        <w:t>редь комиссия проверяет режим хранения. При нарушении указанного режима виновные лица возмещают организации убытки от порчи товара.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Материально ответственные лица, работающие на складе (магази</w:t>
      </w:r>
      <w:r w:rsidRPr="002C1E2D">
        <w:rPr>
          <w:color w:val="000000"/>
          <w:sz w:val="28"/>
          <w:szCs w:val="28"/>
        </w:rPr>
        <w:softHyphen/>
        <w:t>не, ином торговом подразделении), ведут количественно-суммовой учет товаров на специальных карточках унифицированной формы. Кроме этого, материально ответственные лица составляют товарные отчеты, в которых отражают поступление и отпуск товаров за определенный пе</w:t>
      </w:r>
      <w:r w:rsidRPr="002C1E2D">
        <w:rPr>
          <w:color w:val="000000"/>
          <w:sz w:val="28"/>
          <w:szCs w:val="28"/>
        </w:rPr>
        <w:softHyphen/>
        <w:t>риод времени. Товарные отчеты с приложенными к ним первичными приходными и расходными документами передаются в бухгалтерию. Срок представления товарных отчетов (от 1 до 10 дней) устанавливает</w:t>
      </w:r>
      <w:r w:rsidRPr="002C1E2D">
        <w:rPr>
          <w:color w:val="000000"/>
          <w:sz w:val="28"/>
          <w:szCs w:val="28"/>
        </w:rPr>
        <w:softHyphen/>
        <w:t>ся руководителем и главным бухгалтером торговой организации в зави</w:t>
      </w:r>
      <w:r w:rsidRPr="002C1E2D">
        <w:rPr>
          <w:color w:val="000000"/>
          <w:sz w:val="28"/>
          <w:szCs w:val="28"/>
        </w:rPr>
        <w:softHyphen/>
        <w:t>симости от условий работы (объемов поставок, товарооборота и пр.).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Если товары учитываются торговой организацией по продажным ценам, то применяется так называемый стоимостный (суммовой) или сальдовый метод учета товаров. В таком случае материально ответст</w:t>
      </w:r>
      <w:r w:rsidRPr="002C1E2D">
        <w:rPr>
          <w:color w:val="000000"/>
          <w:sz w:val="28"/>
          <w:szCs w:val="28"/>
        </w:rPr>
        <w:softHyphen/>
        <w:t>венные лица составляют товарный отчет унифицированной формы ТОРГ-29 и отчет по таре унифицированной формы ТОРГ-30.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1E2D">
        <w:rPr>
          <w:bCs/>
          <w:i/>
          <w:color w:val="000000"/>
          <w:sz w:val="28"/>
          <w:szCs w:val="28"/>
        </w:rPr>
        <w:t>Форма ТОРГ-29 «Товарный отчет»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В адресной части товарного отчета следует указать наименование организации, структурного подразделения, Ф.И.О. материально ответст</w:t>
      </w:r>
      <w:r w:rsidRPr="002C1E2D">
        <w:rPr>
          <w:color w:val="000000"/>
          <w:sz w:val="28"/>
          <w:szCs w:val="28"/>
        </w:rPr>
        <w:softHyphen/>
        <w:t>венного лица, номер товарного отчета, дату его составления, а также период, за который он составляется.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В приходной части товарного отчета отражается в стоимостном выражении остаток товаров на дату составления предыдущего товарно</w:t>
      </w:r>
      <w:r w:rsidRPr="002C1E2D">
        <w:rPr>
          <w:color w:val="000000"/>
          <w:sz w:val="28"/>
          <w:szCs w:val="28"/>
        </w:rPr>
        <w:softHyphen/>
        <w:t>го отчета и поступление товаров и тары по сопроводительным докумен</w:t>
      </w:r>
      <w:r w:rsidRPr="002C1E2D">
        <w:rPr>
          <w:color w:val="000000"/>
          <w:sz w:val="28"/>
          <w:szCs w:val="28"/>
        </w:rPr>
        <w:softHyphen/>
        <w:t>там. Каждый приходный документ записывают отдельно. При этом ука</w:t>
      </w:r>
      <w:r w:rsidRPr="002C1E2D">
        <w:rPr>
          <w:color w:val="000000"/>
          <w:sz w:val="28"/>
          <w:szCs w:val="28"/>
        </w:rPr>
        <w:softHyphen/>
        <w:t>зывают наименование поставщика, вид приходного документа, его дату и номер. Затем рассчитывают общую сумму оприходованных товаров за отчетный период и итог прихода с остатком на начало периода.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В расходной части товарного отчета определяют общую сумму расхода товаров и тары за отчетный период. Каждый расходный доку</w:t>
      </w:r>
      <w:r w:rsidRPr="002C1E2D">
        <w:rPr>
          <w:color w:val="000000"/>
          <w:sz w:val="28"/>
          <w:szCs w:val="28"/>
        </w:rPr>
        <w:softHyphen/>
        <w:t>мент отражается отдельной строкой (выручка по чекам контрольно-кассовой техники (ККТ), выручка мелкорозничной торговли по при</w:t>
      </w:r>
      <w:r w:rsidRPr="002C1E2D">
        <w:rPr>
          <w:color w:val="000000"/>
          <w:sz w:val="28"/>
          <w:szCs w:val="28"/>
        </w:rPr>
        <w:softHyphen/>
        <w:t>ходным ордерам, возврат поставщику некачественного товара, переме</w:t>
      </w:r>
      <w:r w:rsidRPr="002C1E2D">
        <w:rPr>
          <w:color w:val="000000"/>
          <w:sz w:val="28"/>
          <w:szCs w:val="28"/>
        </w:rPr>
        <w:softHyphen/>
        <w:t>щение товаров, отпуск мелким оптом и т. д.).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Товарный отчет составляется для подтверждения товарного остатка.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Материально ответственное лицо составляет товарный отчет в двух экземплярах.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Все приходные и расходные документы, на основании которых составлен отчет, следует располагать в хронологическом порядке.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Нумерация товарных отчетов должна быть последовательной с на</w:t>
      </w:r>
      <w:r w:rsidRPr="002C1E2D">
        <w:rPr>
          <w:color w:val="000000"/>
          <w:sz w:val="28"/>
          <w:szCs w:val="28"/>
        </w:rPr>
        <w:softHyphen/>
        <w:t>чала и до конца года с первого номера.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Товарные отчеты материально ответственных лиц, которые посту</w:t>
      </w:r>
      <w:r w:rsidRPr="002C1E2D">
        <w:rPr>
          <w:color w:val="000000"/>
          <w:sz w:val="28"/>
          <w:szCs w:val="28"/>
        </w:rPr>
        <w:softHyphen/>
        <w:t>пили на работу не с начала года, нумеруются с первого номера от даты начала работы и до конца года.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В тексте и цифровых данных товарных отчетов неоговоренные исправления и подчистки не допускаются. Чтобы исправить ошибку в товарном отчете, необходимо аккуратно одной чертой зачеркнуть неправильную запись, надписать правильный текст или цифру, сделать за</w:t>
      </w:r>
      <w:r w:rsidRPr="002C1E2D">
        <w:rPr>
          <w:color w:val="000000"/>
          <w:sz w:val="28"/>
          <w:szCs w:val="28"/>
        </w:rPr>
        <w:softHyphen/>
        <w:t>пись «Исправлено», проставить дату исправления и подтвердить ис</w:t>
      </w:r>
      <w:r w:rsidRPr="002C1E2D">
        <w:rPr>
          <w:color w:val="000000"/>
          <w:sz w:val="28"/>
          <w:szCs w:val="28"/>
        </w:rPr>
        <w:softHyphen/>
        <w:t>правление подписями бухгалтера и материально ответственного лица.</w:t>
      </w:r>
    </w:p>
    <w:p w:rsidR="003D3F45" w:rsidRPr="002C1E2D" w:rsidRDefault="003D3F45" w:rsidP="002C1E2D">
      <w:pPr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Товарный отчет подписывают материально ответственное лицо и бухгалтер, который принимает этот о</w:t>
      </w:r>
      <w:r w:rsidR="003A4411" w:rsidRPr="002C1E2D">
        <w:rPr>
          <w:color w:val="000000"/>
          <w:sz w:val="28"/>
          <w:szCs w:val="28"/>
        </w:rPr>
        <w:t>тчет. Утверждает отчет руководи</w:t>
      </w:r>
      <w:r w:rsidRPr="002C1E2D">
        <w:rPr>
          <w:color w:val="000000"/>
          <w:sz w:val="28"/>
          <w:szCs w:val="28"/>
        </w:rPr>
        <w:t>тель торговой организации или лицо, на которое возложены эти обя</w:t>
      </w:r>
      <w:r w:rsidRPr="002C1E2D">
        <w:rPr>
          <w:color w:val="000000"/>
          <w:sz w:val="28"/>
          <w:szCs w:val="28"/>
        </w:rPr>
        <w:softHyphen/>
        <w:t>занности приказом руководителя.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Первый экземпляр отчета сдается в бухгалтерию с приложенными к нему приходными и расходными документами. Второй экземпляр ос</w:t>
      </w:r>
      <w:r w:rsidRPr="002C1E2D">
        <w:rPr>
          <w:color w:val="000000"/>
          <w:sz w:val="28"/>
          <w:szCs w:val="28"/>
        </w:rPr>
        <w:softHyphen/>
        <w:t>тается у материально ответственного лица.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Следующий пример покажет нам, как правильно заполнить товар</w:t>
      </w:r>
      <w:r w:rsidRPr="002C1E2D">
        <w:rPr>
          <w:color w:val="000000"/>
          <w:sz w:val="28"/>
          <w:szCs w:val="28"/>
        </w:rPr>
        <w:softHyphen/>
        <w:t>ный отчет.</w:t>
      </w:r>
    </w:p>
    <w:p w:rsidR="00B61943" w:rsidRPr="002C1E2D" w:rsidRDefault="00B61943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C1E2D">
        <w:rPr>
          <w:i/>
          <w:color w:val="000000"/>
          <w:sz w:val="28"/>
          <w:szCs w:val="28"/>
        </w:rPr>
        <w:t>Форма ТОРГ-28 «Карточка количественно - суммового учета»</w:t>
      </w:r>
    </w:p>
    <w:p w:rsidR="003D3F45" w:rsidRPr="002C1E2D" w:rsidRDefault="00B61943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Карточка ведется материально ответственным лицом на каждое наименование и сорт товара. Записи в карточке производятся в количественном и суммовом выражении на основании первичных приходных и расходных</w:t>
      </w:r>
      <w:r w:rsidR="003D3F45" w:rsidRPr="002C1E2D">
        <w:rPr>
          <w:color w:val="000000"/>
          <w:sz w:val="28"/>
          <w:szCs w:val="28"/>
        </w:rPr>
        <w:t xml:space="preserve"> документов, которые материально ответственное лицо еда </w:t>
      </w:r>
      <w:r w:rsidR="003A4411" w:rsidRPr="002C1E2D">
        <w:rPr>
          <w:color w:val="000000"/>
          <w:sz w:val="28"/>
          <w:szCs w:val="28"/>
        </w:rPr>
        <w:t>сда</w:t>
      </w:r>
      <w:r w:rsidR="003D3F45" w:rsidRPr="002C1E2D">
        <w:rPr>
          <w:color w:val="000000"/>
          <w:sz w:val="28"/>
          <w:szCs w:val="28"/>
        </w:rPr>
        <w:t>ет в бухгалтерию с товарным отчетом.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Если количественно-суммовой учет применяется в организаци</w:t>
      </w:r>
      <w:r w:rsidR="003A4411" w:rsidRPr="002C1E2D">
        <w:rPr>
          <w:color w:val="000000"/>
          <w:sz w:val="28"/>
          <w:szCs w:val="28"/>
        </w:rPr>
        <w:t>и</w:t>
      </w:r>
      <w:r w:rsidRPr="002C1E2D">
        <w:rPr>
          <w:color w:val="000000"/>
          <w:sz w:val="28"/>
          <w:szCs w:val="28"/>
        </w:rPr>
        <w:t xml:space="preserve"> розничной торговли, ведущей учет товаров по продажным (розничным) ценам, то на однородные товары с одинаковыми розничными ценами открывается одна карточка.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В оптовой торговле учет товаров ведется по покупным ценам. Составление товарного отчета по форме ТОРГ-29 является довольно сложным, так как для получения товарного остатка в покупных ценах необ</w:t>
      </w:r>
      <w:r w:rsidRPr="002C1E2D">
        <w:rPr>
          <w:color w:val="000000"/>
          <w:sz w:val="28"/>
          <w:szCs w:val="28"/>
        </w:rPr>
        <w:softHyphen/>
        <w:t>ходимо и расходную часть товарного отчета составлять в этих ценах. Данные для отчета следует брать из карточек количественно-суммово</w:t>
      </w:r>
      <w:r w:rsidRPr="002C1E2D">
        <w:rPr>
          <w:color w:val="000000"/>
          <w:sz w:val="28"/>
          <w:szCs w:val="28"/>
        </w:rPr>
        <w:softHyphen/>
        <w:t>го учета (ТОРГ-28).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Этот отчет содержит следующие показатели: сумма остатка с пре</w:t>
      </w:r>
      <w:r w:rsidRPr="002C1E2D">
        <w:rPr>
          <w:color w:val="000000"/>
          <w:sz w:val="28"/>
          <w:szCs w:val="28"/>
        </w:rPr>
        <w:softHyphen/>
        <w:t>дыдущего товарного отчета в целом по подотчету материально ответ</w:t>
      </w:r>
      <w:r w:rsidRPr="002C1E2D">
        <w:rPr>
          <w:color w:val="000000"/>
          <w:sz w:val="28"/>
          <w:szCs w:val="28"/>
        </w:rPr>
        <w:softHyphen/>
        <w:t>ственного лица, приход товаров за период по наименованиям, расход товаров за тот же период по наименованиям и остаток в суммовом вы</w:t>
      </w:r>
      <w:r w:rsidRPr="002C1E2D">
        <w:rPr>
          <w:color w:val="000000"/>
          <w:sz w:val="28"/>
          <w:szCs w:val="28"/>
        </w:rPr>
        <w:softHyphen/>
        <w:t>ражении на конец периода.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Такая форма отчета может применяться в торговой организации с небольшим оборотом товаров и ограниченным товарным ассортиментом.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Как правило, для оптовых организаций применяется следующая схема учета товаров: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1)</w:t>
      </w:r>
      <w:r w:rsidR="002C1E2D" w:rsidRPr="002C1E2D">
        <w:rPr>
          <w:color w:val="000000"/>
          <w:sz w:val="28"/>
          <w:szCs w:val="28"/>
        </w:rPr>
        <w:t xml:space="preserve"> </w:t>
      </w:r>
      <w:r w:rsidRPr="002C1E2D">
        <w:rPr>
          <w:color w:val="000000"/>
          <w:sz w:val="28"/>
          <w:szCs w:val="28"/>
        </w:rPr>
        <w:t>материально ответственное лицо ведет «Журнал учета товаров на складе» (ТОРГ-18);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2)</w:t>
      </w:r>
      <w:r w:rsidR="002C1E2D" w:rsidRPr="002C1E2D">
        <w:rPr>
          <w:color w:val="000000"/>
          <w:sz w:val="28"/>
          <w:szCs w:val="28"/>
        </w:rPr>
        <w:t xml:space="preserve"> </w:t>
      </w:r>
      <w:r w:rsidRPr="002C1E2D">
        <w:rPr>
          <w:color w:val="000000"/>
          <w:sz w:val="28"/>
          <w:szCs w:val="28"/>
        </w:rPr>
        <w:t>бухгалтер присваивает каждому наименованию поступившего товара номенклатурный номер и открывает на каждый поступивший товар карточку количественно-суммового учета (ТОРГ-28). Эта карточ</w:t>
      </w:r>
      <w:r w:rsidRPr="002C1E2D">
        <w:rPr>
          <w:color w:val="000000"/>
          <w:sz w:val="28"/>
          <w:szCs w:val="28"/>
        </w:rPr>
        <w:softHyphen/>
        <w:t>ка передается материально ответственному лицу. Материально ответст</w:t>
      </w:r>
      <w:r w:rsidRPr="002C1E2D">
        <w:rPr>
          <w:color w:val="000000"/>
          <w:sz w:val="28"/>
          <w:szCs w:val="28"/>
        </w:rPr>
        <w:softHyphen/>
        <w:t>венное лицо производит в карточке записи по приходу и расходу това</w:t>
      </w:r>
      <w:r w:rsidRPr="002C1E2D">
        <w:rPr>
          <w:color w:val="000000"/>
          <w:sz w:val="28"/>
          <w:szCs w:val="28"/>
        </w:rPr>
        <w:softHyphen/>
        <w:t>ра. Если в организацию поступает новый товар с тем же наименовани</w:t>
      </w:r>
      <w:r w:rsidRPr="002C1E2D">
        <w:rPr>
          <w:color w:val="000000"/>
          <w:sz w:val="28"/>
          <w:szCs w:val="28"/>
        </w:rPr>
        <w:softHyphen/>
        <w:t>ем и по той же покупной цене, то новая карточка не открывается, а за</w:t>
      </w:r>
      <w:r w:rsidRPr="002C1E2D">
        <w:rPr>
          <w:color w:val="000000"/>
          <w:sz w:val="28"/>
          <w:szCs w:val="28"/>
        </w:rPr>
        <w:softHyphen/>
        <w:t>писи производятся в прежней карточке;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3)</w:t>
      </w:r>
      <w:r w:rsidR="002C1E2D" w:rsidRPr="002C1E2D">
        <w:rPr>
          <w:color w:val="000000"/>
          <w:sz w:val="28"/>
          <w:szCs w:val="28"/>
        </w:rPr>
        <w:t xml:space="preserve"> </w:t>
      </w:r>
      <w:r w:rsidRPr="002C1E2D">
        <w:rPr>
          <w:color w:val="000000"/>
          <w:sz w:val="28"/>
          <w:szCs w:val="28"/>
        </w:rPr>
        <w:t>в сроки, установленные руководителем и главным бухгалтером организации, материально ответственное лицо сдает бухгалтеру сопро</w:t>
      </w:r>
      <w:r w:rsidRPr="002C1E2D">
        <w:rPr>
          <w:color w:val="000000"/>
          <w:sz w:val="28"/>
          <w:szCs w:val="28"/>
        </w:rPr>
        <w:softHyphen/>
        <w:t>водительный реестр сдачи документов (ТОРГ-31), к которому прилага</w:t>
      </w:r>
      <w:r w:rsidRPr="002C1E2D">
        <w:rPr>
          <w:color w:val="000000"/>
          <w:sz w:val="28"/>
          <w:szCs w:val="28"/>
        </w:rPr>
        <w:softHyphen/>
        <w:t>ет приходные и расходные документы. Если со склада отпускается то</w:t>
      </w:r>
      <w:r w:rsidRPr="002C1E2D">
        <w:rPr>
          <w:color w:val="000000"/>
          <w:sz w:val="28"/>
          <w:szCs w:val="28"/>
        </w:rPr>
        <w:softHyphen/>
        <w:t>вар в мелкорозничную торговую сеть, то в реестр необходимо вклю</w:t>
      </w:r>
      <w:r w:rsidRPr="002C1E2D">
        <w:rPr>
          <w:color w:val="000000"/>
          <w:sz w:val="28"/>
          <w:szCs w:val="28"/>
        </w:rPr>
        <w:softHyphen/>
        <w:t>чить расходноприходную накладную;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4) бухгалтер обрабатывает поступившие документы (делает по ним бухгалтерские проводки) и выводит товарный остаток на балансовом счете 41 «Товары» по каждому месту хранения товаров и материально ответственному лицу;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5)</w:t>
      </w:r>
      <w:r w:rsidR="002C1E2D" w:rsidRPr="002C1E2D">
        <w:rPr>
          <w:color w:val="000000"/>
          <w:sz w:val="28"/>
          <w:szCs w:val="28"/>
        </w:rPr>
        <w:t xml:space="preserve"> </w:t>
      </w:r>
      <w:r w:rsidRPr="002C1E2D">
        <w:rPr>
          <w:color w:val="000000"/>
          <w:sz w:val="28"/>
          <w:szCs w:val="28"/>
        </w:rPr>
        <w:t>ежемесячно бухгалтер проводит сверку товарных остатков, ко</w:t>
      </w:r>
      <w:r w:rsidRPr="002C1E2D">
        <w:rPr>
          <w:color w:val="000000"/>
          <w:sz w:val="28"/>
          <w:szCs w:val="28"/>
        </w:rPr>
        <w:softHyphen/>
        <w:t>торые числятся в карточках количественно-суммового учета (ТОРГ-28), с товарным остатком в балансе.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1E2D">
        <w:rPr>
          <w:bCs/>
          <w:i/>
          <w:color w:val="000000"/>
          <w:sz w:val="28"/>
          <w:szCs w:val="28"/>
        </w:rPr>
        <w:t>Форма ТОРГ-18 «Журнал учета товаров на складе»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Этот журнал предназначен для количественного учета товаров. Он содержит такие показатели: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- дату и номер приходных и расходных документов;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-</w:t>
      </w:r>
      <w:r w:rsidR="002C1E2D" w:rsidRPr="002C1E2D">
        <w:rPr>
          <w:color w:val="000000"/>
          <w:sz w:val="28"/>
          <w:szCs w:val="28"/>
        </w:rPr>
        <w:t xml:space="preserve"> </w:t>
      </w:r>
      <w:r w:rsidRPr="002C1E2D">
        <w:rPr>
          <w:color w:val="000000"/>
          <w:sz w:val="28"/>
          <w:szCs w:val="28"/>
        </w:rPr>
        <w:t>приход, расход и остаток каждого наименования товара по количеству;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-</w:t>
      </w:r>
      <w:r w:rsidR="002C1E2D" w:rsidRPr="002C1E2D">
        <w:rPr>
          <w:color w:val="000000"/>
          <w:sz w:val="28"/>
          <w:szCs w:val="28"/>
        </w:rPr>
        <w:t xml:space="preserve"> </w:t>
      </w:r>
      <w:r w:rsidRPr="002C1E2D">
        <w:rPr>
          <w:color w:val="000000"/>
          <w:sz w:val="28"/>
          <w:szCs w:val="28"/>
        </w:rPr>
        <w:t>сведения о поставщике или покупателе товара;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- прочие сведения (в 7-й графе можно указать, например, дату регистрации документа, сведения о поступивших товарах и пр.).</w:t>
      </w:r>
    </w:p>
    <w:p w:rsidR="003D3F45" w:rsidRPr="002C1E2D" w:rsidRDefault="003D3F45" w:rsidP="002C1E2D">
      <w:pPr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Журнал применяется для учета движения и остатков товаров и та</w:t>
      </w:r>
      <w:r w:rsidRPr="002C1E2D">
        <w:rPr>
          <w:color w:val="000000"/>
          <w:sz w:val="28"/>
          <w:szCs w:val="28"/>
        </w:rPr>
        <w:softHyphen/>
        <w:t>ры на складе (в кладовой). При компьютерной обработке приходных и расходных документов возможен вариант получения формы журнала в</w:t>
      </w:r>
      <w:r w:rsidR="003A4411" w:rsidRPr="002C1E2D">
        <w:rPr>
          <w:color w:val="000000"/>
          <w:sz w:val="28"/>
          <w:szCs w:val="28"/>
        </w:rPr>
        <w:t xml:space="preserve"> </w:t>
      </w:r>
      <w:r w:rsidRPr="002C1E2D">
        <w:rPr>
          <w:color w:val="000000"/>
          <w:sz w:val="28"/>
          <w:szCs w:val="28"/>
        </w:rPr>
        <w:t>виде отдельной ведомости на б</w:t>
      </w:r>
      <w:r w:rsidR="003A4411" w:rsidRPr="002C1E2D">
        <w:rPr>
          <w:color w:val="000000"/>
          <w:sz w:val="28"/>
          <w:szCs w:val="28"/>
        </w:rPr>
        <w:t>умажных и машинных носителях ин</w:t>
      </w:r>
      <w:r w:rsidRPr="002C1E2D">
        <w:rPr>
          <w:color w:val="000000"/>
          <w:sz w:val="28"/>
          <w:szCs w:val="28"/>
        </w:rPr>
        <w:t>формации.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Журнал ведется материально ответственными лицами по наименованиям, сортам, количеству и цене.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Записи в журнал производятся на основании приходно-расходных документов или накопительных ведомостей по учету отпуска товаров</w:t>
      </w:r>
      <w:r w:rsidR="003A4411" w:rsidRPr="002C1E2D">
        <w:rPr>
          <w:color w:val="000000"/>
          <w:sz w:val="28"/>
          <w:szCs w:val="28"/>
        </w:rPr>
        <w:t xml:space="preserve"> и</w:t>
      </w:r>
      <w:r w:rsidRPr="002C1E2D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3A4411" w:rsidRPr="002C1E2D">
        <w:rPr>
          <w:color w:val="000000"/>
          <w:sz w:val="28"/>
          <w:szCs w:val="28"/>
        </w:rPr>
        <w:t>тары за день</w:t>
      </w:r>
      <w:r w:rsidRPr="002C1E2D">
        <w:rPr>
          <w:color w:val="000000"/>
          <w:sz w:val="28"/>
          <w:szCs w:val="28"/>
        </w:rPr>
        <w:t>.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1E2D">
        <w:rPr>
          <w:bCs/>
          <w:i/>
          <w:color w:val="000000"/>
          <w:sz w:val="28"/>
          <w:szCs w:val="28"/>
        </w:rPr>
        <w:t>Форма ТОРГ-31 Сопроводительный реестр сдачи документов»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Применяется для регистрации приходных и расходных докумен</w:t>
      </w:r>
      <w:r w:rsidRPr="002C1E2D">
        <w:rPr>
          <w:color w:val="000000"/>
          <w:sz w:val="28"/>
          <w:szCs w:val="28"/>
        </w:rPr>
        <w:softHyphen/>
        <w:t>тов. Составляется в двух экземплярах материально ответственным ли</w:t>
      </w:r>
      <w:r w:rsidRPr="002C1E2D">
        <w:rPr>
          <w:color w:val="000000"/>
          <w:sz w:val="28"/>
          <w:szCs w:val="28"/>
        </w:rPr>
        <w:softHyphen/>
        <w:t>цом на приходные и расходные документы по операциям за отчетный период.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Первый экземпляр с приложенными к нему документами под рас</w:t>
      </w:r>
      <w:r w:rsidRPr="002C1E2D">
        <w:rPr>
          <w:color w:val="000000"/>
          <w:sz w:val="28"/>
          <w:szCs w:val="28"/>
        </w:rPr>
        <w:softHyphen/>
        <w:t>писку передается в бухгалтерию или на обработку средствами вычисли</w:t>
      </w:r>
      <w:r w:rsidRPr="002C1E2D">
        <w:rPr>
          <w:color w:val="000000"/>
          <w:sz w:val="28"/>
          <w:szCs w:val="28"/>
        </w:rPr>
        <w:softHyphen/>
        <w:t>тельной техники. Второй экземпляр остается у материально ответст</w:t>
      </w:r>
      <w:r w:rsidRPr="002C1E2D">
        <w:rPr>
          <w:color w:val="000000"/>
          <w:sz w:val="28"/>
          <w:szCs w:val="28"/>
        </w:rPr>
        <w:softHyphen/>
        <w:t>венного лица.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Поступление и отпуск товаров по наименованиям и коли</w:t>
      </w:r>
      <w:r w:rsidRPr="002C1E2D">
        <w:rPr>
          <w:color w:val="000000"/>
          <w:sz w:val="28"/>
          <w:szCs w:val="28"/>
        </w:rPr>
        <w:softHyphen/>
        <w:t>честву завскладом регистрирует в «Журнале учета товаров на складе» (ТОРГ-18).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2C1E2D">
        <w:rPr>
          <w:bCs/>
          <w:i/>
          <w:color w:val="000000"/>
          <w:sz w:val="28"/>
          <w:szCs w:val="28"/>
        </w:rPr>
        <w:t>Партионный учет товаров (формы МХ-10, МХ-19)</w:t>
      </w:r>
    </w:p>
    <w:p w:rsidR="00EF67E4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2C1E2D">
        <w:rPr>
          <w:color w:val="000000"/>
          <w:sz w:val="28"/>
          <w:szCs w:val="28"/>
        </w:rPr>
        <w:t>При партионном и партионно-сортовом способах хранения това</w:t>
      </w:r>
      <w:r w:rsidRPr="002C1E2D">
        <w:rPr>
          <w:color w:val="000000"/>
          <w:sz w:val="28"/>
          <w:szCs w:val="28"/>
        </w:rPr>
        <w:softHyphen/>
        <w:t xml:space="preserve">ров на каждую партию товаров выписывается партионная карта в 2-х экземплярах. Один экземпляр остается на складе и является регистром складского учета, а второй - передается в бухгалтерию. Партионная карта заполняется по унифицированной форме № МХ-10 (утверждена Постановлением Госкомстата РФ от 09.08.1999 г. № </w:t>
      </w:r>
      <w:r w:rsidRPr="002C1E2D">
        <w:rPr>
          <w:i/>
          <w:iCs/>
          <w:color w:val="000000"/>
          <w:sz w:val="28"/>
          <w:szCs w:val="28"/>
        </w:rPr>
        <w:t xml:space="preserve">66). 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Одной партией считают: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-</w:t>
      </w:r>
      <w:r w:rsidR="002C1E2D" w:rsidRPr="002C1E2D">
        <w:rPr>
          <w:color w:val="000000"/>
          <w:sz w:val="28"/>
          <w:szCs w:val="28"/>
        </w:rPr>
        <w:t xml:space="preserve"> </w:t>
      </w:r>
      <w:r w:rsidRPr="002C1E2D">
        <w:rPr>
          <w:color w:val="000000"/>
          <w:sz w:val="28"/>
          <w:szCs w:val="28"/>
        </w:rPr>
        <w:t>товары, поступившие одним видом транспорта, независимо от количества транспортных документов;</w:t>
      </w:r>
    </w:p>
    <w:p w:rsidR="003D3F45" w:rsidRPr="002C1E2D" w:rsidRDefault="00085A6A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-</w:t>
      </w:r>
      <w:r w:rsidR="002C1E2D" w:rsidRPr="002C1E2D">
        <w:rPr>
          <w:color w:val="000000"/>
          <w:sz w:val="28"/>
          <w:szCs w:val="28"/>
        </w:rPr>
        <w:t xml:space="preserve"> </w:t>
      </w:r>
      <w:r w:rsidR="003D3F45" w:rsidRPr="002C1E2D">
        <w:rPr>
          <w:color w:val="000000"/>
          <w:sz w:val="28"/>
          <w:szCs w:val="28"/>
        </w:rPr>
        <w:t>товары одного наименования, поступившие одновременно по нескольким транспортным документам от одного поставщика.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Учет товаров в партионных картах ведется на основании приход</w:t>
      </w:r>
      <w:r w:rsidRPr="002C1E2D">
        <w:rPr>
          <w:color w:val="000000"/>
          <w:sz w:val="28"/>
          <w:szCs w:val="28"/>
        </w:rPr>
        <w:softHyphen/>
        <w:t>ных и расходных товарных документов. При заполнении партионной карты в ней указывают: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- номер партионной карты и дату ее составления;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- наименование товара;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- номер и дату акта о приеме товара;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- номер и дату накладной, по которой товар поступил;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- реквизиты поставщика, вид транспорта, место отправления;</w:t>
      </w:r>
    </w:p>
    <w:p w:rsidR="003D3F45" w:rsidRPr="002C1E2D" w:rsidRDefault="00085A6A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-</w:t>
      </w:r>
      <w:r w:rsidR="002C1E2D" w:rsidRPr="002C1E2D">
        <w:rPr>
          <w:color w:val="000000"/>
          <w:sz w:val="28"/>
          <w:szCs w:val="28"/>
        </w:rPr>
        <w:t xml:space="preserve"> </w:t>
      </w:r>
      <w:r w:rsidR="003D3F45" w:rsidRPr="002C1E2D">
        <w:rPr>
          <w:color w:val="000000"/>
          <w:sz w:val="28"/>
          <w:szCs w:val="28"/>
        </w:rPr>
        <w:t>наименование, сорт и количество (массу) товара. По мере отпуска товаров в партионной карте указывают: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- дату отпуска;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- номер расходного товарного документа;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- наименование получателя;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- вид транспорта, место отправления;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- наименование, сорт и количество (массу) отпущенного товара. Полный расход партии товаров оформляют в партионной карте</w:t>
      </w:r>
      <w:r w:rsidR="009B75DD" w:rsidRPr="009B75DD">
        <w:rPr>
          <w:color w:val="000000"/>
          <w:sz w:val="28"/>
          <w:szCs w:val="28"/>
        </w:rPr>
        <w:t xml:space="preserve"> </w:t>
      </w:r>
      <w:r w:rsidRPr="002C1E2D">
        <w:rPr>
          <w:color w:val="000000"/>
          <w:sz w:val="28"/>
          <w:szCs w:val="28"/>
        </w:rPr>
        <w:t xml:space="preserve">подписями заведующего складом и товароведа. После этого партионную карту передают в бухгалтерию для проверки. Если при проверке по данной партии выявляется недостача товаров, то недостачу в пределах норм естественной убыли списывают в расходы на продажу </w:t>
      </w:r>
      <w:r w:rsidRPr="002C1E2D">
        <w:rPr>
          <w:b/>
          <w:bCs/>
          <w:color w:val="000000"/>
          <w:sz w:val="28"/>
          <w:szCs w:val="28"/>
        </w:rPr>
        <w:t xml:space="preserve">(Дебет 44 Кредит 41-1), </w:t>
      </w:r>
      <w:r w:rsidRPr="002C1E2D">
        <w:rPr>
          <w:color w:val="000000"/>
          <w:sz w:val="28"/>
          <w:szCs w:val="28"/>
        </w:rPr>
        <w:t>а сверх норм естественной убыли - взыскивают с мате</w:t>
      </w:r>
      <w:r w:rsidRPr="002C1E2D">
        <w:rPr>
          <w:color w:val="000000"/>
          <w:sz w:val="28"/>
          <w:szCs w:val="28"/>
        </w:rPr>
        <w:softHyphen/>
        <w:t xml:space="preserve">риально ответственного лица </w:t>
      </w:r>
      <w:r w:rsidRPr="002C1E2D">
        <w:rPr>
          <w:b/>
          <w:bCs/>
          <w:color w:val="000000"/>
          <w:sz w:val="28"/>
          <w:szCs w:val="28"/>
        </w:rPr>
        <w:t>(Дебет 94 Кредит 41-1, Дебет 73-2 Кре</w:t>
      </w:r>
      <w:r w:rsidRPr="002C1E2D">
        <w:rPr>
          <w:b/>
          <w:bCs/>
          <w:color w:val="000000"/>
          <w:sz w:val="28"/>
          <w:szCs w:val="28"/>
        </w:rPr>
        <w:softHyphen/>
        <w:t xml:space="preserve">дит 94). </w:t>
      </w:r>
      <w:r w:rsidRPr="002C1E2D">
        <w:rPr>
          <w:color w:val="000000"/>
          <w:sz w:val="28"/>
          <w:szCs w:val="28"/>
        </w:rPr>
        <w:t>При этом инвентаризация не проводится. Излишки товаров, выявленные при проверке, приходуют с отнесением на внереализаци</w:t>
      </w:r>
      <w:r w:rsidRPr="002C1E2D">
        <w:rPr>
          <w:color w:val="000000"/>
          <w:sz w:val="28"/>
          <w:szCs w:val="28"/>
        </w:rPr>
        <w:softHyphen/>
        <w:t xml:space="preserve">онные доходы </w:t>
      </w:r>
      <w:r w:rsidRPr="002C1E2D">
        <w:rPr>
          <w:b/>
          <w:bCs/>
          <w:color w:val="000000"/>
          <w:sz w:val="28"/>
          <w:szCs w:val="28"/>
        </w:rPr>
        <w:t>(Дебет 41-1 Кредит 91-1)</w:t>
      </w:r>
    </w:p>
    <w:p w:rsidR="003D3F45" w:rsidRPr="002C1E2D" w:rsidRDefault="003D3F45" w:rsidP="002C1E2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color w:val="000000"/>
          <w:sz w:val="28"/>
          <w:szCs w:val="28"/>
        </w:rPr>
        <w:t>По окончании месяца остатки товаров в натуральном выражении из регистров складского учета заносятся материально ответственными лицами в «Ведомость учета остатков товарно-материальных ценностей в местах хранения» унифицированной формы № МХ-19. Ведомости заводятся на год по каждому материально-ответствен</w:t>
      </w:r>
      <w:r w:rsidRPr="002C1E2D">
        <w:rPr>
          <w:color w:val="000000"/>
          <w:sz w:val="28"/>
          <w:szCs w:val="28"/>
        </w:rPr>
        <w:softHyphen/>
        <w:t xml:space="preserve">ному лицу. Путем подсчетов исчисляется общая стоимость товаров по ведомости учета, которая сверяется с данными синтетического учета по балансовому </w:t>
      </w:r>
      <w:r w:rsidRPr="002C1E2D">
        <w:rPr>
          <w:b/>
          <w:bCs/>
          <w:color w:val="000000"/>
          <w:sz w:val="28"/>
          <w:szCs w:val="28"/>
        </w:rPr>
        <w:t xml:space="preserve">счету 41 субсчет 1 </w:t>
      </w:r>
      <w:r w:rsidRPr="002C1E2D">
        <w:rPr>
          <w:color w:val="000000"/>
          <w:sz w:val="28"/>
          <w:szCs w:val="28"/>
        </w:rPr>
        <w:t>«Товары на складах». Ведомость подпи</w:t>
      </w:r>
      <w:r w:rsidRPr="002C1E2D">
        <w:rPr>
          <w:color w:val="000000"/>
          <w:sz w:val="28"/>
          <w:szCs w:val="28"/>
        </w:rPr>
        <w:softHyphen/>
        <w:t>сывают работник бухгалтерии и материально ответственное лицо.</w:t>
      </w:r>
    </w:p>
    <w:p w:rsidR="003D3F45" w:rsidRPr="002C1E2D" w:rsidRDefault="003D3F45" w:rsidP="002C1E2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102C" w:rsidRPr="002C1E2D" w:rsidRDefault="009E7AE7" w:rsidP="002C1E2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C1E2D">
        <w:rPr>
          <w:b/>
          <w:sz w:val="28"/>
          <w:szCs w:val="28"/>
        </w:rPr>
        <w:t xml:space="preserve">2. </w:t>
      </w:r>
      <w:r w:rsidR="0019102C" w:rsidRPr="002C1E2D">
        <w:rPr>
          <w:b/>
          <w:sz w:val="28"/>
          <w:szCs w:val="28"/>
        </w:rPr>
        <w:t>Задача</w:t>
      </w:r>
    </w:p>
    <w:p w:rsidR="007B3A55" w:rsidRPr="002C1E2D" w:rsidRDefault="007B3A55" w:rsidP="002C1E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9102C" w:rsidRPr="002C1E2D" w:rsidRDefault="009E107D" w:rsidP="002C1E2D">
      <w:pPr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sz w:val="28"/>
          <w:szCs w:val="28"/>
        </w:rPr>
        <w:t>Составить проводки по операциям:</w:t>
      </w:r>
    </w:p>
    <w:p w:rsidR="009E107D" w:rsidRPr="002C1E2D" w:rsidRDefault="009E107D" w:rsidP="002C1E2D">
      <w:pPr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sz w:val="28"/>
          <w:szCs w:val="28"/>
        </w:rPr>
        <w:t>1. Получен товар от поставщиков 210 000 руб; в том числе НДС – 18%;</w:t>
      </w:r>
    </w:p>
    <w:p w:rsidR="0019102C" w:rsidRPr="002C1E2D" w:rsidRDefault="00D27B28" w:rsidP="002C1E2D">
      <w:pPr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sz w:val="28"/>
          <w:szCs w:val="28"/>
        </w:rPr>
        <w:t>Д – 41</w:t>
      </w:r>
      <w:r w:rsidR="002C1E2D" w:rsidRPr="002C1E2D">
        <w:rPr>
          <w:sz w:val="28"/>
          <w:szCs w:val="28"/>
        </w:rPr>
        <w:t xml:space="preserve"> </w:t>
      </w:r>
      <w:r w:rsidRPr="002C1E2D">
        <w:rPr>
          <w:sz w:val="28"/>
          <w:szCs w:val="28"/>
        </w:rPr>
        <w:t>К – 60 – 210 000</w:t>
      </w:r>
    </w:p>
    <w:p w:rsidR="00D27B28" w:rsidRPr="002C1E2D" w:rsidRDefault="00D27B28" w:rsidP="002C1E2D">
      <w:pPr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sz w:val="28"/>
          <w:szCs w:val="28"/>
        </w:rPr>
        <w:t>Д – 19</w:t>
      </w:r>
      <w:r w:rsidR="002C1E2D" w:rsidRPr="002C1E2D">
        <w:rPr>
          <w:sz w:val="28"/>
          <w:szCs w:val="28"/>
        </w:rPr>
        <w:t xml:space="preserve"> </w:t>
      </w:r>
      <w:r w:rsidRPr="002C1E2D">
        <w:rPr>
          <w:sz w:val="28"/>
          <w:szCs w:val="28"/>
        </w:rPr>
        <w:t>К – 60 – 37 800</w:t>
      </w:r>
    </w:p>
    <w:p w:rsidR="0019102C" w:rsidRPr="002C1E2D" w:rsidRDefault="009E107D" w:rsidP="002C1E2D">
      <w:pPr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sz w:val="28"/>
          <w:szCs w:val="28"/>
        </w:rPr>
        <w:t>2. Произведены расходы по транспортировке товара – 4% от стоимости, в том числе НДС;</w:t>
      </w:r>
    </w:p>
    <w:p w:rsidR="00D27B28" w:rsidRPr="002C1E2D" w:rsidRDefault="00D27B28" w:rsidP="002C1E2D">
      <w:pPr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sz w:val="28"/>
          <w:szCs w:val="28"/>
        </w:rPr>
        <w:t>Д – 44</w:t>
      </w:r>
      <w:r w:rsidR="002C1E2D" w:rsidRPr="002C1E2D">
        <w:rPr>
          <w:sz w:val="28"/>
          <w:szCs w:val="28"/>
        </w:rPr>
        <w:t xml:space="preserve"> </w:t>
      </w:r>
      <w:r w:rsidRPr="002C1E2D">
        <w:rPr>
          <w:sz w:val="28"/>
          <w:szCs w:val="28"/>
        </w:rPr>
        <w:t>К – 60 – 8400</w:t>
      </w:r>
    </w:p>
    <w:p w:rsidR="00D27B28" w:rsidRPr="002C1E2D" w:rsidRDefault="00D27B28" w:rsidP="002C1E2D">
      <w:pPr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sz w:val="28"/>
          <w:szCs w:val="28"/>
        </w:rPr>
        <w:t>Д – 19</w:t>
      </w:r>
      <w:r w:rsidR="002C1E2D" w:rsidRPr="002C1E2D">
        <w:rPr>
          <w:sz w:val="28"/>
          <w:szCs w:val="28"/>
        </w:rPr>
        <w:t xml:space="preserve"> </w:t>
      </w:r>
      <w:r w:rsidRPr="002C1E2D">
        <w:rPr>
          <w:sz w:val="28"/>
          <w:szCs w:val="28"/>
        </w:rPr>
        <w:t>К – 60 – 1512</w:t>
      </w:r>
    </w:p>
    <w:p w:rsidR="009E107D" w:rsidRPr="002C1E2D" w:rsidRDefault="009E107D" w:rsidP="002C1E2D">
      <w:pPr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sz w:val="28"/>
          <w:szCs w:val="28"/>
        </w:rPr>
        <w:t>3. Оплачен счет поставщика товара;</w:t>
      </w:r>
    </w:p>
    <w:p w:rsidR="00D27B28" w:rsidRPr="002C1E2D" w:rsidRDefault="00D27B28" w:rsidP="002C1E2D">
      <w:pPr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sz w:val="28"/>
          <w:szCs w:val="28"/>
        </w:rPr>
        <w:t>Д – 60</w:t>
      </w:r>
      <w:r w:rsidR="002C1E2D" w:rsidRPr="002C1E2D">
        <w:rPr>
          <w:sz w:val="28"/>
          <w:szCs w:val="28"/>
        </w:rPr>
        <w:t xml:space="preserve"> </w:t>
      </w:r>
      <w:r w:rsidRPr="002C1E2D">
        <w:rPr>
          <w:sz w:val="28"/>
          <w:szCs w:val="28"/>
        </w:rPr>
        <w:t>К – 51 – 257 712</w:t>
      </w:r>
    </w:p>
    <w:p w:rsidR="009E107D" w:rsidRPr="002C1E2D" w:rsidRDefault="009E107D" w:rsidP="002C1E2D">
      <w:pPr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sz w:val="28"/>
          <w:szCs w:val="28"/>
        </w:rPr>
        <w:t>4. Выставлен НДС к возмещению из бюджета;</w:t>
      </w:r>
    </w:p>
    <w:p w:rsidR="00D27B28" w:rsidRPr="002C1E2D" w:rsidRDefault="00D27B28" w:rsidP="002C1E2D">
      <w:pPr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sz w:val="28"/>
          <w:szCs w:val="28"/>
        </w:rPr>
        <w:t>Д – 68</w:t>
      </w:r>
      <w:r w:rsidR="002C1E2D" w:rsidRPr="002C1E2D">
        <w:rPr>
          <w:sz w:val="28"/>
          <w:szCs w:val="28"/>
        </w:rPr>
        <w:t xml:space="preserve"> </w:t>
      </w:r>
      <w:r w:rsidRPr="002C1E2D">
        <w:rPr>
          <w:sz w:val="28"/>
          <w:szCs w:val="28"/>
        </w:rPr>
        <w:t>К – 19 – 39 312</w:t>
      </w:r>
    </w:p>
    <w:p w:rsidR="009E107D" w:rsidRPr="002C1E2D" w:rsidRDefault="009E107D" w:rsidP="002C1E2D">
      <w:pPr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sz w:val="28"/>
          <w:szCs w:val="28"/>
        </w:rPr>
        <w:t>5. Начислена торговая наценка на товар – 24%;</w:t>
      </w:r>
    </w:p>
    <w:p w:rsidR="00D27B28" w:rsidRPr="002C1E2D" w:rsidRDefault="00D27B28" w:rsidP="002C1E2D">
      <w:pPr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sz w:val="28"/>
          <w:szCs w:val="28"/>
        </w:rPr>
        <w:t>Д – 41</w:t>
      </w:r>
      <w:r w:rsidR="002C1E2D" w:rsidRPr="002C1E2D">
        <w:rPr>
          <w:sz w:val="28"/>
          <w:szCs w:val="28"/>
        </w:rPr>
        <w:t xml:space="preserve"> </w:t>
      </w:r>
      <w:r w:rsidRPr="002C1E2D">
        <w:rPr>
          <w:sz w:val="28"/>
          <w:szCs w:val="28"/>
        </w:rPr>
        <w:t>К – 42 – 260 400</w:t>
      </w:r>
    </w:p>
    <w:p w:rsidR="009E107D" w:rsidRPr="002C1E2D" w:rsidRDefault="009E107D" w:rsidP="002C1E2D">
      <w:pPr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sz w:val="28"/>
          <w:szCs w:val="28"/>
        </w:rPr>
        <w:t>6. Начислена заработная плата работникам торговой организации – 180 000 руб;</w:t>
      </w:r>
    </w:p>
    <w:p w:rsidR="00D27B28" w:rsidRPr="002C1E2D" w:rsidRDefault="00D27B28" w:rsidP="002C1E2D">
      <w:pPr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sz w:val="28"/>
          <w:szCs w:val="28"/>
        </w:rPr>
        <w:t>Д – 44</w:t>
      </w:r>
      <w:r w:rsidR="002C1E2D" w:rsidRPr="002C1E2D">
        <w:rPr>
          <w:sz w:val="28"/>
          <w:szCs w:val="28"/>
        </w:rPr>
        <w:t xml:space="preserve"> </w:t>
      </w:r>
      <w:r w:rsidRPr="002C1E2D">
        <w:rPr>
          <w:sz w:val="28"/>
          <w:szCs w:val="28"/>
        </w:rPr>
        <w:t>К – 70 – 180 000</w:t>
      </w:r>
    </w:p>
    <w:p w:rsidR="009E107D" w:rsidRPr="002C1E2D" w:rsidRDefault="009E107D" w:rsidP="002C1E2D">
      <w:pPr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sz w:val="28"/>
          <w:szCs w:val="28"/>
        </w:rPr>
        <w:t>7. Произведены отчисления на социальные нужды (по действующему законодательству</w:t>
      </w:r>
      <w:r w:rsidR="00CE29BD" w:rsidRPr="002C1E2D">
        <w:rPr>
          <w:sz w:val="28"/>
          <w:szCs w:val="28"/>
        </w:rPr>
        <w:t xml:space="preserve"> – 26%</w:t>
      </w:r>
      <w:r w:rsidRPr="002C1E2D">
        <w:rPr>
          <w:sz w:val="28"/>
          <w:szCs w:val="28"/>
        </w:rPr>
        <w:t>).</w:t>
      </w:r>
    </w:p>
    <w:p w:rsidR="00D27B28" w:rsidRPr="002C1E2D" w:rsidRDefault="00D27B28" w:rsidP="002C1E2D">
      <w:pPr>
        <w:spacing w:line="360" w:lineRule="auto"/>
        <w:ind w:firstLine="709"/>
        <w:jc w:val="both"/>
        <w:rPr>
          <w:sz w:val="28"/>
          <w:szCs w:val="28"/>
        </w:rPr>
      </w:pPr>
      <w:r w:rsidRPr="002C1E2D">
        <w:rPr>
          <w:sz w:val="28"/>
          <w:szCs w:val="28"/>
        </w:rPr>
        <w:t>Д – 69</w:t>
      </w:r>
      <w:r w:rsidR="002C1E2D" w:rsidRPr="002C1E2D">
        <w:rPr>
          <w:sz w:val="28"/>
          <w:szCs w:val="28"/>
        </w:rPr>
        <w:t xml:space="preserve"> </w:t>
      </w:r>
      <w:r w:rsidRPr="002C1E2D">
        <w:rPr>
          <w:sz w:val="28"/>
          <w:szCs w:val="28"/>
        </w:rPr>
        <w:t>К – 70 – 46 800</w:t>
      </w:r>
      <w:bookmarkStart w:id="0" w:name="_GoBack"/>
      <w:bookmarkEnd w:id="0"/>
    </w:p>
    <w:sectPr w:rsidR="00D27B28" w:rsidRPr="002C1E2D" w:rsidSect="002C1E2D">
      <w:headerReference w:type="even" r:id="rId7"/>
      <w:pgSz w:w="11906" w:h="16838" w:code="9"/>
      <w:pgMar w:top="1134" w:right="851" w:bottom="1134" w:left="1701" w:header="284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9BB" w:rsidRDefault="000B19BB">
      <w:r>
        <w:separator/>
      </w:r>
    </w:p>
  </w:endnote>
  <w:endnote w:type="continuationSeparator" w:id="0">
    <w:p w:rsidR="000B19BB" w:rsidRDefault="000B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9BB" w:rsidRDefault="000B19BB">
      <w:r>
        <w:separator/>
      </w:r>
    </w:p>
  </w:footnote>
  <w:footnote w:type="continuationSeparator" w:id="0">
    <w:p w:rsidR="000B19BB" w:rsidRDefault="000B1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82C" w:rsidRDefault="000B182C" w:rsidP="00B77043">
    <w:pPr>
      <w:pStyle w:val="a5"/>
      <w:framePr w:wrap="around" w:vAnchor="text" w:hAnchor="margin" w:xAlign="right" w:y="1"/>
      <w:rPr>
        <w:rStyle w:val="a7"/>
      </w:rPr>
    </w:pPr>
  </w:p>
  <w:p w:rsidR="000B182C" w:rsidRDefault="000B182C" w:rsidP="00F43CD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11B2D"/>
    <w:multiLevelType w:val="hybridMultilevel"/>
    <w:tmpl w:val="3AB21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013"/>
    <w:rsid w:val="0001363D"/>
    <w:rsid w:val="000158A7"/>
    <w:rsid w:val="00016E91"/>
    <w:rsid w:val="00085A6A"/>
    <w:rsid w:val="000B0013"/>
    <w:rsid w:val="000B182C"/>
    <w:rsid w:val="000B19BB"/>
    <w:rsid w:val="00130840"/>
    <w:rsid w:val="0019102C"/>
    <w:rsid w:val="002152F5"/>
    <w:rsid w:val="002247AF"/>
    <w:rsid w:val="002A6B16"/>
    <w:rsid w:val="002C1E2D"/>
    <w:rsid w:val="002C6B52"/>
    <w:rsid w:val="00361004"/>
    <w:rsid w:val="003A4411"/>
    <w:rsid w:val="003D3F45"/>
    <w:rsid w:val="00430C1B"/>
    <w:rsid w:val="00446BEC"/>
    <w:rsid w:val="00466F9B"/>
    <w:rsid w:val="004C29BB"/>
    <w:rsid w:val="004D3295"/>
    <w:rsid w:val="00503E14"/>
    <w:rsid w:val="005B15B6"/>
    <w:rsid w:val="0062572F"/>
    <w:rsid w:val="00626E03"/>
    <w:rsid w:val="00655496"/>
    <w:rsid w:val="007511C1"/>
    <w:rsid w:val="007B3A55"/>
    <w:rsid w:val="007B6E91"/>
    <w:rsid w:val="007E2584"/>
    <w:rsid w:val="00845883"/>
    <w:rsid w:val="00856C03"/>
    <w:rsid w:val="008A0A32"/>
    <w:rsid w:val="008B70A4"/>
    <w:rsid w:val="00961978"/>
    <w:rsid w:val="009806E5"/>
    <w:rsid w:val="009B75DD"/>
    <w:rsid w:val="009C62E8"/>
    <w:rsid w:val="009D7039"/>
    <w:rsid w:val="009E107D"/>
    <w:rsid w:val="009E7AE7"/>
    <w:rsid w:val="00A16AE7"/>
    <w:rsid w:val="00A268CC"/>
    <w:rsid w:val="00A375F1"/>
    <w:rsid w:val="00A44644"/>
    <w:rsid w:val="00A76D1D"/>
    <w:rsid w:val="00AB1A23"/>
    <w:rsid w:val="00AD5326"/>
    <w:rsid w:val="00B61943"/>
    <w:rsid w:val="00B679FD"/>
    <w:rsid w:val="00B77043"/>
    <w:rsid w:val="00BB57E6"/>
    <w:rsid w:val="00C17165"/>
    <w:rsid w:val="00C52F9F"/>
    <w:rsid w:val="00CE29BD"/>
    <w:rsid w:val="00D27B28"/>
    <w:rsid w:val="00E34194"/>
    <w:rsid w:val="00E606B7"/>
    <w:rsid w:val="00E80F14"/>
    <w:rsid w:val="00EF67E4"/>
    <w:rsid w:val="00F302B7"/>
    <w:rsid w:val="00F43CD6"/>
    <w:rsid w:val="00F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5A81DB-2F42-4A80-A41E-52D36D88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0013"/>
    <w:pPr>
      <w:keepNext/>
      <w:spacing w:line="360" w:lineRule="auto"/>
      <w:ind w:firstLine="709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0B00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B00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B001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0B0013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F43C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F43CD6"/>
    <w:rPr>
      <w:rFonts w:cs="Times New Roman"/>
    </w:rPr>
  </w:style>
  <w:style w:type="paragraph" w:styleId="a8">
    <w:name w:val="footer"/>
    <w:basedOn w:val="a"/>
    <w:link w:val="a9"/>
    <w:uiPriority w:val="99"/>
    <w:rsid w:val="00C52F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52F9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 К</dc:creator>
  <cp:keywords/>
  <dc:description/>
  <cp:lastModifiedBy>admin</cp:lastModifiedBy>
  <cp:revision>2</cp:revision>
  <cp:lastPrinted>2006-08-16T15:19:00Z</cp:lastPrinted>
  <dcterms:created xsi:type="dcterms:W3CDTF">2014-02-24T14:13:00Z</dcterms:created>
  <dcterms:modified xsi:type="dcterms:W3CDTF">2014-02-24T14:13:00Z</dcterms:modified>
</cp:coreProperties>
</file>