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632F24" w:rsidRDefault="00E9640D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129232549"/>
      <w:r w:rsidRPr="00632F24">
        <w:rPr>
          <w:rFonts w:ascii="Times New Roman" w:hAnsi="Times New Roman" w:cs="Times New Roman"/>
          <w:b w:val="0"/>
          <w:sz w:val="28"/>
        </w:rPr>
        <w:t>Содержание</w:t>
      </w:r>
      <w:bookmarkEnd w:id="0"/>
    </w:p>
    <w:p w:rsidR="00676B11" w:rsidRPr="00632F24" w:rsidRDefault="00676B11" w:rsidP="00632F24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</w:p>
    <w:p w:rsidR="00676B11" w:rsidRPr="00632F24" w:rsidRDefault="00676B11" w:rsidP="00632F24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32F24">
        <w:rPr>
          <w:rStyle w:val="aa"/>
          <w:noProof/>
          <w:color w:val="auto"/>
          <w:sz w:val="28"/>
          <w:szCs w:val="28"/>
          <w:u w:val="none"/>
        </w:rPr>
        <w:t>Введение</w:t>
      </w:r>
    </w:p>
    <w:p w:rsidR="00676B11" w:rsidRPr="00632F24" w:rsidRDefault="00676B11" w:rsidP="00632F24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32F24">
        <w:rPr>
          <w:rStyle w:val="aa"/>
          <w:noProof/>
          <w:color w:val="auto"/>
          <w:sz w:val="28"/>
          <w:szCs w:val="28"/>
          <w:u w:val="none"/>
        </w:rPr>
        <w:t>1. Система и структура налоговых органов</w:t>
      </w:r>
    </w:p>
    <w:p w:rsidR="00676B11" w:rsidRPr="00632F24" w:rsidRDefault="00676B11" w:rsidP="00632F24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32F24">
        <w:rPr>
          <w:rStyle w:val="aa"/>
          <w:noProof/>
          <w:color w:val="auto"/>
          <w:sz w:val="28"/>
          <w:szCs w:val="28"/>
          <w:u w:val="none"/>
        </w:rPr>
        <w:t>2. Современные задачи налоговых органов и их должностных лиц</w:t>
      </w:r>
    </w:p>
    <w:p w:rsidR="00676B11" w:rsidRPr="00632F24" w:rsidRDefault="00676B11" w:rsidP="00632F24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32F24">
        <w:rPr>
          <w:rStyle w:val="aa"/>
          <w:noProof/>
          <w:color w:val="auto"/>
          <w:sz w:val="28"/>
          <w:szCs w:val="28"/>
          <w:u w:val="none"/>
        </w:rPr>
        <w:t>3. Права и обязанности должностных лиц</w:t>
      </w:r>
    </w:p>
    <w:p w:rsidR="00676B11" w:rsidRPr="00632F24" w:rsidRDefault="00676B11" w:rsidP="00632F24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32F24">
        <w:rPr>
          <w:rStyle w:val="aa"/>
          <w:noProof/>
          <w:color w:val="auto"/>
          <w:sz w:val="28"/>
          <w:szCs w:val="28"/>
          <w:u w:val="none"/>
        </w:rPr>
        <w:t>Заключение</w:t>
      </w:r>
    </w:p>
    <w:p w:rsidR="00676B11" w:rsidRPr="00632F24" w:rsidRDefault="00676B11" w:rsidP="00632F24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632F24">
        <w:rPr>
          <w:rStyle w:val="aa"/>
          <w:noProof/>
          <w:color w:val="auto"/>
          <w:sz w:val="28"/>
          <w:szCs w:val="28"/>
          <w:u w:val="none"/>
        </w:rPr>
        <w:t>Список литературы</w:t>
      </w:r>
    </w:p>
    <w:p w:rsidR="00E9640D" w:rsidRPr="00632F24" w:rsidRDefault="00E9640D" w:rsidP="00632F24">
      <w:pPr>
        <w:suppressAutoHyphens/>
        <w:spacing w:line="360" w:lineRule="auto"/>
        <w:rPr>
          <w:sz w:val="28"/>
        </w:rPr>
      </w:pPr>
    </w:p>
    <w:p w:rsidR="00E9640D" w:rsidRPr="00632F24" w:rsidRDefault="00E9640D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632F24">
        <w:rPr>
          <w:rFonts w:ascii="Times New Roman" w:hAnsi="Times New Roman" w:cs="Times New Roman"/>
          <w:b w:val="0"/>
          <w:sz w:val="28"/>
        </w:rPr>
        <w:br w:type="page"/>
      </w:r>
      <w:bookmarkStart w:id="1" w:name="_Toc129232550"/>
      <w:r w:rsidRPr="00632F24">
        <w:rPr>
          <w:rFonts w:ascii="Times New Roman" w:hAnsi="Times New Roman" w:cs="Times New Roman"/>
          <w:b w:val="0"/>
          <w:sz w:val="28"/>
        </w:rPr>
        <w:t>Введение</w:t>
      </w:r>
      <w:bookmarkEnd w:id="1"/>
    </w:p>
    <w:p w:rsidR="00D168B8" w:rsidRPr="00632F24" w:rsidRDefault="00D168B8" w:rsidP="00D168B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76B11" w:rsidRPr="00632F24" w:rsidRDefault="00676B11" w:rsidP="00632F24">
      <w:pPr>
        <w:pStyle w:val="11"/>
        <w:suppressAutoHyphens/>
        <w:ind w:firstLine="709"/>
      </w:pPr>
      <w:r w:rsidRPr="00632F24">
        <w:t>Жизнедеятельность любого государства находится в прямой зависимости от налоговых и иных поступлений в бюджеты всех уровней и внебюджетные фонды. Согласно ст. 8 части первой НК РФ под налогом, сбором понимается обязательный, индивидуальный и безвозмездный взнос, взимаемый с юридических и физических лиц. Конституционная обязанность платить законно установленные налоги и сборы закреплена в ст. 57 Конституции Российской Федерации. Но налогоплательщики, в силу разных причин, допускают нарушения налогового законодательства - от несвоевременной уплаты налогов до уклонения от их уплаты.</w:t>
      </w:r>
      <w:r w:rsidR="00632F24" w:rsidRPr="00632F24">
        <w:t xml:space="preserve"> </w:t>
      </w:r>
      <w:r w:rsidRPr="00632F24">
        <w:t>Государственная заинтересованность в стабильном поступлении налогов выражается в создании специальной системы учета налогоплательщиков и контроля за полнотой и своевременностью уплаты налогов и других обязательных платежей. Реализация названной функции возложена на налоговые органы Российской Федерации. Министерство Российской Федерации по налогам и сборам входит в систему центральных органов государственного управления, подчиняется Президенту и Правительству Российской Федерации.</w:t>
      </w:r>
      <w:r w:rsidR="00632F24" w:rsidRPr="00632F24">
        <w:t xml:space="preserve"> </w:t>
      </w:r>
      <w:r w:rsidRPr="00632F24">
        <w:t xml:space="preserve">В соответствии со ст. 1 Закона РФ </w:t>
      </w:r>
      <w:r w:rsidR="00632F24" w:rsidRPr="00632F24">
        <w:t>"</w:t>
      </w:r>
      <w:r w:rsidRPr="00632F24">
        <w:t>О налоговых органах Российской Федерации</w:t>
      </w:r>
      <w:r w:rsidR="00632F24" w:rsidRPr="00632F24">
        <w:t>"</w:t>
      </w:r>
      <w:r w:rsidRPr="00632F24">
        <w:t xml:space="preserve"> (в ред. от 08. 07. 99 № 151-ФЗ), - они образуют единую систему контроля за соблюдением налогового законодательства России, правильностью исчисления, полнотой и своевременностью внесения в соответствующие бюджеты и внебюджетные фонды налогов и других обязательных платежей, а также контроля в пределах компетенции, за соблюдением валютного законодательства. В ст. 2 закона определено, что единая централизованная система налоговых органов состоит из Министерства Российской Федерации по налогам и сборам и его территориальных органов.</w:t>
      </w:r>
      <w:r w:rsidR="00632F24" w:rsidRPr="00632F24">
        <w:t xml:space="preserve"> </w:t>
      </w:r>
      <w:r w:rsidRPr="00632F24">
        <w:t>Цель данной работы – рассмотреть должностные лица налоговы</w:t>
      </w:r>
      <w:r w:rsidR="00D168B8" w:rsidRPr="00632F24">
        <w:t>х органов и их правовой статус.</w:t>
      </w:r>
    </w:p>
    <w:p w:rsidR="00E9640D" w:rsidRPr="00632F24" w:rsidRDefault="00E9640D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32F24">
        <w:rPr>
          <w:rFonts w:ascii="Times New Roman" w:hAnsi="Times New Roman" w:cs="Times New Roman"/>
          <w:b w:val="0"/>
          <w:sz w:val="28"/>
        </w:rPr>
        <w:br w:type="page"/>
      </w:r>
      <w:bookmarkStart w:id="2" w:name="_Toc129232551"/>
      <w:r w:rsidRPr="00632F24">
        <w:rPr>
          <w:rFonts w:ascii="Times New Roman" w:hAnsi="Times New Roman" w:cs="Times New Roman"/>
          <w:b w:val="0"/>
          <w:sz w:val="28"/>
        </w:rPr>
        <w:t xml:space="preserve">1. </w:t>
      </w:r>
      <w:r w:rsidR="00DC0C9D" w:rsidRPr="00632F24">
        <w:rPr>
          <w:rFonts w:ascii="Times New Roman" w:hAnsi="Times New Roman" w:cs="Times New Roman"/>
          <w:b w:val="0"/>
          <w:sz w:val="28"/>
        </w:rPr>
        <w:t xml:space="preserve">Система и структура </w:t>
      </w:r>
      <w:r w:rsidRPr="00632F24">
        <w:rPr>
          <w:rFonts w:ascii="Times New Roman" w:hAnsi="Times New Roman" w:cs="Times New Roman"/>
          <w:b w:val="0"/>
          <w:sz w:val="28"/>
        </w:rPr>
        <w:t>налоговых органов</w:t>
      </w:r>
      <w:bookmarkEnd w:id="2"/>
    </w:p>
    <w:p w:rsidR="00E9640D" w:rsidRPr="00632F24" w:rsidRDefault="00E9640D" w:rsidP="00D168B8">
      <w:pPr>
        <w:suppressAutoHyphens/>
        <w:spacing w:line="360" w:lineRule="auto"/>
        <w:ind w:firstLine="709"/>
        <w:jc w:val="both"/>
        <w:rPr>
          <w:sz w:val="28"/>
        </w:rPr>
      </w:pPr>
    </w:p>
    <w:p w:rsidR="00E9640D" w:rsidRPr="00632F24" w:rsidRDefault="00E9640D" w:rsidP="00D168B8">
      <w:pPr>
        <w:pStyle w:val="11"/>
        <w:suppressAutoHyphens/>
        <w:ind w:firstLine="709"/>
      </w:pPr>
      <w:r w:rsidRPr="00632F24">
        <w:t xml:space="preserve">Согласно Приказу </w:t>
      </w:r>
      <w:r w:rsidR="001F50C3" w:rsidRPr="00632F24">
        <w:t>ФНС РФ</w:t>
      </w:r>
      <w:r w:rsidRPr="00632F24">
        <w:t>, к должностным лицам налоговых органов РФ относятся:</w:t>
      </w:r>
    </w:p>
    <w:p w:rsidR="00E9640D" w:rsidRPr="00632F24" w:rsidRDefault="00E9640D" w:rsidP="00D168B8">
      <w:pPr>
        <w:pStyle w:val="11"/>
        <w:suppressAutoHyphens/>
        <w:ind w:firstLine="709"/>
      </w:pPr>
      <w:r w:rsidRPr="00632F24">
        <w:t xml:space="preserve">В центральном аппарате </w:t>
      </w:r>
      <w:r w:rsidR="001F50C3" w:rsidRPr="00632F24">
        <w:t>ФНС</w:t>
      </w:r>
      <w:r w:rsidRPr="00632F24">
        <w:t xml:space="preserve"> Российской Федерации по налогам и сборам: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Министр Российской Федерации по налогам и сборам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Первый заместитель Министра Российской Федерации по налогам и сборам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Заместитель Министра Российской Федерации по налогам и сборам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Руководитель Департамента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Начальник управления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Заместитель руководителя департамента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Заместитель начальника управления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Начальник отдела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Заместитель начальника отдела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Начальник отдела в департаменте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Начальник отдела в управлении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Заместитель начальника отдела в департаменте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Заместитель начальника отдела в управлении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Главный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Старший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Государственный налоговый инспектор</w:t>
      </w:r>
    </w:p>
    <w:p w:rsidR="00632F24" w:rsidRPr="00632F24" w:rsidRDefault="00E9640D" w:rsidP="00D168B8">
      <w:pPr>
        <w:pStyle w:val="11"/>
        <w:numPr>
          <w:ilvl w:val="0"/>
          <w:numId w:val="1"/>
        </w:numPr>
        <w:suppressAutoHyphens/>
        <w:ind w:left="0" w:firstLine="709"/>
      </w:pPr>
      <w:r w:rsidRPr="00632F24">
        <w:t>Должностные лица, уполномоченные проводить мероприятия по контролю</w:t>
      </w:r>
    </w:p>
    <w:p w:rsidR="00E9640D" w:rsidRPr="00632F24" w:rsidRDefault="00E9640D" w:rsidP="00D168B8">
      <w:pPr>
        <w:pStyle w:val="11"/>
        <w:suppressAutoHyphens/>
        <w:ind w:firstLine="709"/>
      </w:pPr>
      <w:r w:rsidRPr="00632F24">
        <w:t>В межрегиональных инспекциях Министерства Российской Федерации по налогам и сборам:</w:t>
      </w:r>
    </w:p>
    <w:p w:rsidR="00E9640D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Руководитель межрегиональной инспекции</w:t>
      </w:r>
    </w:p>
    <w:p w:rsidR="00E9640D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Заместитель руководителя межрегиональной инспекции</w:t>
      </w:r>
    </w:p>
    <w:p w:rsidR="00E9640D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Начальник отдела</w:t>
      </w:r>
    </w:p>
    <w:p w:rsidR="00E9640D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Заместитель начальника отдела</w:t>
      </w:r>
    </w:p>
    <w:p w:rsidR="00E9640D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Главный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Старший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Государственный налоговый инспектор</w:t>
      </w:r>
    </w:p>
    <w:p w:rsidR="00632F24" w:rsidRPr="00632F24" w:rsidRDefault="00E9640D" w:rsidP="00D168B8">
      <w:pPr>
        <w:pStyle w:val="11"/>
        <w:numPr>
          <w:ilvl w:val="0"/>
          <w:numId w:val="2"/>
        </w:numPr>
        <w:suppressAutoHyphens/>
        <w:ind w:left="0" w:firstLine="709"/>
      </w:pPr>
      <w:r w:rsidRPr="00632F24">
        <w:t>Должностные лица, уполномоченные проводить мероприятия по контролю</w:t>
      </w:r>
    </w:p>
    <w:p w:rsidR="00E9640D" w:rsidRPr="00632F24" w:rsidRDefault="00E9640D" w:rsidP="00D168B8">
      <w:pPr>
        <w:pStyle w:val="11"/>
        <w:suppressAutoHyphens/>
        <w:ind w:firstLine="709"/>
      </w:pPr>
      <w:r w:rsidRPr="00632F24">
        <w:t>В управлениях Министерства Российской Федерации по налогам и сборам по субъектам Российской Федерации:</w:t>
      </w:r>
    </w:p>
    <w:p w:rsidR="00E9640D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Руководитель управления</w:t>
      </w:r>
    </w:p>
    <w:p w:rsidR="00E9640D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Заместитель руководителя управления</w:t>
      </w:r>
    </w:p>
    <w:p w:rsidR="00E9640D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Начальник отдела</w:t>
      </w:r>
    </w:p>
    <w:p w:rsidR="00E9640D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Заместитель начальника отдела</w:t>
      </w:r>
    </w:p>
    <w:p w:rsidR="00E9640D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Главный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Старший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Государственный налоговый инспектор</w:t>
      </w:r>
    </w:p>
    <w:p w:rsidR="00632F24" w:rsidRPr="00632F24" w:rsidRDefault="00E9640D" w:rsidP="00D168B8">
      <w:pPr>
        <w:pStyle w:val="11"/>
        <w:numPr>
          <w:ilvl w:val="0"/>
          <w:numId w:val="3"/>
        </w:numPr>
        <w:suppressAutoHyphens/>
        <w:ind w:left="0" w:firstLine="709"/>
      </w:pPr>
      <w:r w:rsidRPr="00632F24">
        <w:t>Должностные лица, уполномоченные проводить мероприятия по контролю</w:t>
      </w:r>
    </w:p>
    <w:p w:rsidR="00E9640D" w:rsidRPr="00632F24" w:rsidRDefault="00E9640D" w:rsidP="00D168B8">
      <w:pPr>
        <w:pStyle w:val="11"/>
        <w:suppressAutoHyphens/>
        <w:ind w:firstLine="709"/>
      </w:pPr>
      <w:r w:rsidRPr="00632F24">
        <w:t xml:space="preserve">В инспекциях </w:t>
      </w:r>
      <w:r w:rsidR="001F50C3" w:rsidRPr="00632F24">
        <w:t>ФНС</w:t>
      </w:r>
      <w:r w:rsidRPr="00632F24">
        <w:t xml:space="preserve"> по районам, районам в городах, городам</w:t>
      </w:r>
      <w:r w:rsidR="00632F24" w:rsidRPr="00632F24">
        <w:t xml:space="preserve"> </w:t>
      </w:r>
      <w:r w:rsidRPr="00632F24">
        <w:t>без районного деления, межрайонного уровня: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Руководитель инспекции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Заместитель руководителя инспекции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Начальник отдела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Заместитель начальника отдела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Главный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Старший 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Государственный налоговый инспектор</w:t>
      </w:r>
    </w:p>
    <w:p w:rsidR="00E9640D" w:rsidRPr="00632F24" w:rsidRDefault="00E9640D" w:rsidP="00D168B8">
      <w:pPr>
        <w:pStyle w:val="11"/>
        <w:numPr>
          <w:ilvl w:val="0"/>
          <w:numId w:val="4"/>
        </w:numPr>
        <w:suppressAutoHyphens/>
        <w:ind w:left="0" w:firstLine="709"/>
      </w:pPr>
      <w:r w:rsidRPr="00632F24">
        <w:t>Должностные лица, уполномоченные проводить мероприятия по контролю</w:t>
      </w:r>
    </w:p>
    <w:p w:rsidR="00E9640D" w:rsidRPr="00632F24" w:rsidRDefault="00975565" w:rsidP="00D168B8">
      <w:pPr>
        <w:pStyle w:val="11"/>
        <w:suppressAutoHyphens/>
        <w:ind w:firstLine="709"/>
        <w:rPr>
          <w:lang w:val="en-US"/>
        </w:rPr>
      </w:pPr>
      <w:r w:rsidRPr="00632F24">
        <w:t>На рис.1 приведена система органов Министерства РФ по налогам и сборам.</w:t>
      </w:r>
    </w:p>
    <w:p w:rsidR="00D168B8" w:rsidRPr="00632F24" w:rsidRDefault="00D168B8" w:rsidP="00D168B8">
      <w:pPr>
        <w:pStyle w:val="11"/>
        <w:suppressAutoHyphens/>
        <w:ind w:firstLine="709"/>
        <w:rPr>
          <w:lang w:val="en-US"/>
        </w:rPr>
      </w:pPr>
    </w:p>
    <w:p w:rsidR="00975565" w:rsidRPr="00632F24" w:rsidRDefault="001F254D" w:rsidP="00D168B8">
      <w:pPr>
        <w:pStyle w:val="11"/>
        <w:suppressAutoHyphens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229.5pt" o:allowoverlap="f">
            <v:imagedata r:id="rId7" o:title=""/>
          </v:shape>
        </w:pict>
      </w:r>
    </w:p>
    <w:p w:rsidR="00DC0C9D" w:rsidRPr="00632F24" w:rsidRDefault="00DC0C9D" w:rsidP="00D168B8">
      <w:pPr>
        <w:pStyle w:val="11"/>
        <w:suppressAutoHyphens/>
        <w:ind w:firstLine="709"/>
      </w:pPr>
      <w:r w:rsidRPr="00632F24">
        <w:t xml:space="preserve">Рис. 1. Система органов </w:t>
      </w:r>
      <w:r w:rsidR="001F50C3" w:rsidRPr="00632F24">
        <w:t>ФНС РФ</w:t>
      </w:r>
    </w:p>
    <w:p w:rsidR="00D168B8" w:rsidRPr="00632F24" w:rsidRDefault="00D168B8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3" w:name="_Toc129232552"/>
    </w:p>
    <w:p w:rsidR="00DC0C9D" w:rsidRPr="00632F24" w:rsidRDefault="00DC0C9D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32F24">
        <w:rPr>
          <w:rFonts w:ascii="Times New Roman" w:hAnsi="Times New Roman" w:cs="Times New Roman"/>
          <w:b w:val="0"/>
          <w:sz w:val="28"/>
        </w:rPr>
        <w:t>2. Современные задачи налоговых органов и их должностных лиц</w:t>
      </w:r>
      <w:bookmarkEnd w:id="3"/>
    </w:p>
    <w:p w:rsidR="00DC0C9D" w:rsidRPr="00632F24" w:rsidRDefault="00DC0C9D" w:rsidP="00D168B8">
      <w:pPr>
        <w:suppressAutoHyphens/>
        <w:spacing w:line="360" w:lineRule="auto"/>
        <w:ind w:firstLine="709"/>
        <w:jc w:val="both"/>
        <w:rPr>
          <w:sz w:val="28"/>
        </w:rPr>
      </w:pPr>
    </w:p>
    <w:p w:rsidR="00632F24" w:rsidRPr="00632F24" w:rsidRDefault="00DC0C9D" w:rsidP="00D168B8">
      <w:pPr>
        <w:pStyle w:val="11"/>
        <w:suppressAutoHyphens/>
        <w:ind w:firstLine="709"/>
      </w:pPr>
      <w:r w:rsidRPr="00632F24">
        <w:t xml:space="preserve">Налоговые органы - правоприменительные органы, т.е. решая поставленные профессиональные задачи, действуют в строгом соответствии с налоговым и иным законодательством. Отсутствие в законодательстве определения термина </w:t>
      </w:r>
      <w:r w:rsidR="00632F24" w:rsidRPr="00632F24">
        <w:t>"</w:t>
      </w:r>
      <w:r w:rsidRPr="00632F24">
        <w:t>правоохранительные органы</w:t>
      </w:r>
      <w:r w:rsidR="00632F24" w:rsidRPr="00632F24">
        <w:t>"</w:t>
      </w:r>
      <w:r w:rsidRPr="00632F24">
        <w:t xml:space="preserve"> позволяет отдельным юристам - теоретикам относить налоговые органы к правоохранительным, </w:t>
      </w:r>
      <w:r w:rsidR="00632F24" w:rsidRPr="00632F24">
        <w:t>"</w:t>
      </w:r>
      <w:r w:rsidR="005000C6" w:rsidRPr="00632F24">
        <w:t>о</w:t>
      </w:r>
      <w:r w:rsidRPr="00632F24">
        <w:t>босновывая</w:t>
      </w:r>
      <w:r w:rsidR="00632F24" w:rsidRPr="00632F24">
        <w:t>"</w:t>
      </w:r>
      <w:r w:rsidRPr="00632F24">
        <w:t xml:space="preserve"> это наличием у налоговых органов компетенции по реагированию на налоговые и административные правонарушения. Однако при отнесении того или иного органа к правоохранительным, следует руководствоваться иными критериями и ориентирами. Общеизвестно, что правоохранительная деятельность складывается из относительно разнообразных, но строго определенных функций: 1) конституционного контроля; 2) правосудия; 3) организационного обеспечения деятельности судов; 4) прокурорского надзора; 5) выявления и расследования преступлений; 6) оказания юридической помощи. Каждое из направлений деятельности является прерогативой отдельно взятого правоохранительного органа и направлено на выполнение </w:t>
      </w:r>
      <w:r w:rsidR="00632F24" w:rsidRPr="00632F24">
        <w:t>"</w:t>
      </w:r>
      <w:r w:rsidRPr="00632F24">
        <w:t>своих</w:t>
      </w:r>
      <w:r w:rsidR="00632F24" w:rsidRPr="00632F24">
        <w:t>"</w:t>
      </w:r>
      <w:r w:rsidRPr="00632F24">
        <w:t xml:space="preserve"> результатов. Ни одно из этих направлений деятельности не основополагающее для налоговых органов. Поэтому налоговые органы не могут быть правоохранительными органами. Всякий правоохранительный орган - правоприменительный, но далеко не всякий правоприменительный орган - правоохранительный.</w:t>
      </w:r>
    </w:p>
    <w:p w:rsidR="00632F24" w:rsidRPr="00632F24" w:rsidRDefault="00DC0C9D" w:rsidP="00D168B8">
      <w:pPr>
        <w:pStyle w:val="11"/>
        <w:suppressAutoHyphens/>
        <w:ind w:firstLine="709"/>
      </w:pPr>
      <w:r w:rsidRPr="00632F24">
        <w:t>Решение задачи по осуществлению налогового контроля реализуется в форме:</w:t>
      </w:r>
    </w:p>
    <w:p w:rsidR="00632F24" w:rsidRPr="00632F24" w:rsidRDefault="00DC0C9D" w:rsidP="00D168B8">
      <w:pPr>
        <w:pStyle w:val="11"/>
        <w:numPr>
          <w:ilvl w:val="0"/>
          <w:numId w:val="6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учета налогоплательщиков;</w:t>
      </w:r>
    </w:p>
    <w:p w:rsidR="00632F24" w:rsidRPr="00632F24" w:rsidRDefault="00DC0C9D" w:rsidP="00D168B8">
      <w:pPr>
        <w:pStyle w:val="11"/>
        <w:numPr>
          <w:ilvl w:val="0"/>
          <w:numId w:val="6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проверки соблюдения налогоплательщиками налогового законодательства;</w:t>
      </w:r>
    </w:p>
    <w:p w:rsidR="00632F24" w:rsidRPr="00632F24" w:rsidRDefault="00DC0C9D" w:rsidP="00D168B8">
      <w:pPr>
        <w:pStyle w:val="11"/>
        <w:numPr>
          <w:ilvl w:val="0"/>
          <w:numId w:val="6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применения налоговых санкций за нарушения налогового законодательства.</w:t>
      </w:r>
    </w:p>
    <w:p w:rsidR="00632F24" w:rsidRPr="00632F24" w:rsidRDefault="00DC0C9D" w:rsidP="00D168B8">
      <w:pPr>
        <w:pStyle w:val="11"/>
        <w:suppressAutoHyphens/>
        <w:ind w:firstLine="709"/>
      </w:pPr>
      <w:r w:rsidRPr="00632F24">
        <w:t>Учет налогоплательщиков - основа основ деятельности налоговых органов, их первая обязанность. Налоговые органы обязаны принимать необходимые меры к постановке на учет налогоплательщиков в налоговых органах, они несут ответственность за полный и своевременный учет всех налогоплательщиков. Одновременно, налогоплательщики (плательщики сборов) обязаны встать на учет в налоговых органах. Органы, осуществляющие регистрацию организаций, предпринимателей без образования юридического лица, выдающие лицензии, свидетельства частным нотариусам и частным детективам и охранникам, обязаны сообщать об этом в налоговые органы. Аналогичная обязанность предусмотрена в ст. 85 части первой НК РФ и в отношении органов, осуществляющих регистрацию места жительства физических лиц, актов гражданского состояния, учет и регистрацию имущества и сделок с ним. Банки и кредитные учреждения не вправе открыть счета организациям, индивидуальным предпринимателям, не имеющим свиде</w:t>
      </w:r>
      <w:r w:rsidR="005000C6" w:rsidRPr="00632F24">
        <w:t>те</w:t>
      </w:r>
      <w:r w:rsidRPr="00632F24">
        <w:t>льства о постановке на учет в налоговом органе.</w:t>
      </w:r>
    </w:p>
    <w:p w:rsidR="00632F24" w:rsidRPr="00632F24" w:rsidRDefault="005000C6" w:rsidP="00D168B8">
      <w:pPr>
        <w:pStyle w:val="11"/>
        <w:suppressAutoHyphens/>
        <w:ind w:firstLine="709"/>
      </w:pPr>
      <w:r w:rsidRPr="00632F24">
        <w:t>Соблюдение налогового законодательства - осуществляется посредством проведения камеральных и выездных налоговых проверок. При этом может проверяться только деятельность налогоплательщика за три календарных года, предшествовавших году проведения проверки. В связи с налоговой проверкой, налоговый орган может истребовать у других лиц (юридических, физических), документы, относящиеся к деятельности проверяемого налогоплательщика.</w:t>
      </w:r>
    </w:p>
    <w:p w:rsidR="00632F24" w:rsidRPr="00632F24" w:rsidRDefault="005000C6" w:rsidP="00D168B8">
      <w:pPr>
        <w:pStyle w:val="11"/>
        <w:suppressAutoHyphens/>
        <w:ind w:firstLine="709"/>
      </w:pPr>
      <w:r w:rsidRPr="00632F24">
        <w:t>Применение налоговых санкций за налоговые правонарушения - не менее ответственная сфера деятельности налоговых органов. Формальные основания для привлечения налогоплательщика к ответственности содержатся в акте выездной налоговой проверки, составляемом не позднее двух месяцев после окончания проверки. В акте должны указываться документально подтвержденные факты налоговых правонарушений (если такие выявлены) выводы и предложения по устранению нарушений, ссылки на статьи части первой НК РФ, предусматривающие ответственность за конкретное налоговое правонарушение. По результатам рассмотрения материалов проверки руководитель налогового органа (его заместитель) могут вынести решение о привлечении налогоплательщика к ответственности за совершение налогового правонарушения. После чего налогоплательщику направляется требование об уплате недоимки по налогу и пени. Налоговые санкции устанавливаются и применяются в виде денежных взысканий (штрафов) в размерах, установленных статьями главы 16 части первой НК РФ. Налоговые санкции взыскиваются с налогоплательщиков только в судебном порядке.</w:t>
      </w:r>
    </w:p>
    <w:p w:rsidR="00632F24" w:rsidRPr="00632F24" w:rsidRDefault="005000C6" w:rsidP="00D168B8">
      <w:pPr>
        <w:pStyle w:val="11"/>
        <w:suppressAutoHyphens/>
        <w:ind w:firstLine="709"/>
      </w:pPr>
      <w:r w:rsidRPr="00632F24">
        <w:t xml:space="preserve">Специфика налоговых органов, высокая степень их полномочий налагает и повышенные обязанности на должностных лиц этих органов. Они обязаны сохранять ставшую им известной в связи с выполнением служебной деятельности - коммерческую и налоговую тайну своих </w:t>
      </w:r>
      <w:r w:rsidR="00632F24" w:rsidRPr="00632F24">
        <w:t>"</w:t>
      </w:r>
      <w:r w:rsidRPr="00632F24">
        <w:t>клиентов</w:t>
      </w:r>
      <w:r w:rsidR="00632F24" w:rsidRPr="00632F24">
        <w:t>"</w:t>
      </w:r>
      <w:r w:rsidRPr="00632F24">
        <w:t>.</w:t>
      </w:r>
    </w:p>
    <w:p w:rsidR="00DC0C9D" w:rsidRPr="00632F24" w:rsidRDefault="005000C6" w:rsidP="00D168B8">
      <w:pPr>
        <w:pStyle w:val="11"/>
        <w:suppressAutoHyphens/>
        <w:ind w:firstLine="709"/>
      </w:pPr>
      <w:r w:rsidRPr="00632F24">
        <w:t>В ходе своей деятельности организация вынуждена представлять для проверки документы сотрудникам налоговых органов. Бывают случаи, когда контролирующие органы могут изъять у организации документы или предметы, имеющие отношение к налоговой проверке. Процесс выемки (изъятия), а также объяснение с представителями налоговых органов зачастую проходят напряженно и эмоционально.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Деятельность должностных лиц налоговых органов поощряется и гарантируется государством за счет создания надлежащих условий работы, пенсионного обеспечения, обязательного государственного медицинского и социального страхования, защиты от насилия, угроз в связи с исполнением служебных обязанностей (и другие гарантии). В то же время на поведение должностных лиц налоговых органов накладываются определенные ограничения, они, будучи государственными служащими, не могут:</w:t>
      </w:r>
    </w:p>
    <w:p w:rsidR="00632F24" w:rsidRPr="00632F24" w:rsidRDefault="0021244C" w:rsidP="00D168B8">
      <w:pPr>
        <w:pStyle w:val="11"/>
        <w:numPr>
          <w:ilvl w:val="0"/>
          <w:numId w:val="8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заниматься другой оплачиваемой деятельностью, кроме педагогической, научной и иной творческой деятельности;</w:t>
      </w:r>
    </w:p>
    <w:p w:rsidR="00632F24" w:rsidRPr="00632F24" w:rsidRDefault="0021244C" w:rsidP="00D168B8">
      <w:pPr>
        <w:pStyle w:val="11"/>
        <w:numPr>
          <w:ilvl w:val="0"/>
          <w:numId w:val="8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быть депутатом либо заниматься предпринимательской деятельностью;</w:t>
      </w:r>
    </w:p>
    <w:p w:rsidR="00632F24" w:rsidRPr="00632F24" w:rsidRDefault="0021244C" w:rsidP="00D168B8">
      <w:pPr>
        <w:pStyle w:val="11"/>
        <w:numPr>
          <w:ilvl w:val="0"/>
          <w:numId w:val="8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использовать служебную информацию в неслужебных целях;</w:t>
      </w:r>
    </w:p>
    <w:p w:rsidR="00632F24" w:rsidRPr="00632F24" w:rsidRDefault="0021244C" w:rsidP="00D168B8">
      <w:pPr>
        <w:pStyle w:val="11"/>
        <w:numPr>
          <w:ilvl w:val="0"/>
          <w:numId w:val="8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получать вознаграждения от физических и юридических лиц за услуги, связанные с исполнением должностных обязанностей;</w:t>
      </w:r>
    </w:p>
    <w:p w:rsidR="0021244C" w:rsidRPr="00632F24" w:rsidRDefault="0021244C" w:rsidP="00D168B8">
      <w:pPr>
        <w:pStyle w:val="11"/>
        <w:numPr>
          <w:ilvl w:val="0"/>
          <w:numId w:val="8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принимать участие в забастовке и т.д.</w:t>
      </w:r>
    </w:p>
    <w:p w:rsidR="005000C6" w:rsidRPr="00632F24" w:rsidRDefault="005000C6" w:rsidP="00D168B8">
      <w:pPr>
        <w:pStyle w:val="11"/>
        <w:suppressAutoHyphens/>
        <w:ind w:firstLine="709"/>
      </w:pPr>
    </w:p>
    <w:p w:rsidR="0021244C" w:rsidRPr="00632F24" w:rsidRDefault="0021244C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129232553"/>
      <w:r w:rsidRPr="00632F24">
        <w:rPr>
          <w:rFonts w:ascii="Times New Roman" w:hAnsi="Times New Roman" w:cs="Times New Roman"/>
          <w:b w:val="0"/>
          <w:sz w:val="28"/>
        </w:rPr>
        <w:t>3. Права и обязанности должностных лиц</w:t>
      </w:r>
      <w:bookmarkEnd w:id="4"/>
    </w:p>
    <w:p w:rsidR="0021244C" w:rsidRPr="00632F24" w:rsidRDefault="0021244C" w:rsidP="00D168B8">
      <w:pPr>
        <w:suppressAutoHyphens/>
        <w:spacing w:line="360" w:lineRule="auto"/>
        <w:ind w:firstLine="709"/>
        <w:jc w:val="both"/>
        <w:rPr>
          <w:sz w:val="28"/>
        </w:rPr>
      </w:pPr>
    </w:p>
    <w:p w:rsidR="0021244C" w:rsidRPr="00632F24" w:rsidRDefault="0021244C" w:rsidP="00D168B8">
      <w:pPr>
        <w:pStyle w:val="11"/>
        <w:suppressAutoHyphens/>
        <w:ind w:firstLine="709"/>
      </w:pPr>
      <w:r w:rsidRPr="00632F24">
        <w:t>Права должностных лиц (налоговых инспекторов) налоговых органов в сфере налоговых правоотношений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Производить проверки денежных документов, бухгалтерских книг, счетов, планов, смет, деклараций и иных документов, связанных с исчислением и уплатой налогов и других обязательных платежей в бюджет.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Получать необходимые объяснения, справки и сведения по вопросам, связанным с проверкой.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Требовать документы установленных форм, служащие основанием к исчислению, уплате (удержанию, перечислению) налогов и сборов, а также пояснения и документы для проверки правильности указанных в них сведений.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Проводить камеральные и выездные налоговые проверки в порядке, определенном частью первой Налогового кодекса РФ.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Получать справки, документы и копии с них, относящиеся к хозяйственной деятельности налогоплательщика и нужные для правильного налогообложения.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Контролировать соблюдение налогового законодательства гражданам, занимающимися предпринимательской деятельностью.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Обследовать (осматривать) любые используемые для извлечения дохода или связанные с содержанием объектов налогообложения вне зависимости от места их нахождения производственные, складские, торговые и иные помещения и территории, проводить инвентаризацию имущества, принадлежащего налогоплательщику.</w:t>
      </w:r>
    </w:p>
    <w:p w:rsidR="0021244C" w:rsidRPr="00632F24" w:rsidRDefault="0021244C" w:rsidP="00D168B8">
      <w:pPr>
        <w:pStyle w:val="11"/>
        <w:suppressAutoHyphens/>
        <w:ind w:firstLine="709"/>
      </w:pPr>
      <w:r w:rsidRPr="00632F24">
        <w:t>Воспрепятствование доступу на названные объекты должностных лиц налоговых органов, проводящих налоговую проверку, позволяет им самостоятельно определить суммы налогов, подлежащих уплате, на основании оценки имеющихся в распоряжении данных о налогоплательщике либо по аналогии.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Привлекать при необходимости для проведения налогового контроля специалистов, экспертов, переводчиков.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Контролировать соответствие крупных расходов физических лиц их доходам.</w:t>
      </w:r>
    </w:p>
    <w:p w:rsidR="0021244C" w:rsidRPr="00632F24" w:rsidRDefault="0021244C" w:rsidP="00D168B8">
      <w:pPr>
        <w:pStyle w:val="11"/>
        <w:numPr>
          <w:ilvl w:val="0"/>
          <w:numId w:val="9"/>
        </w:numPr>
        <w:suppressAutoHyphens/>
        <w:ind w:left="0" w:firstLine="709"/>
      </w:pPr>
      <w:r w:rsidRPr="00632F24">
        <w:t>Вызывать для дачи показаний в качестве свидетелей тех лиц, которым могут быть известны обстоятельства, значимые для налогового контроля.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Не могут давать свидетельские показания:</w:t>
      </w:r>
    </w:p>
    <w:p w:rsidR="00632F24" w:rsidRPr="00632F24" w:rsidRDefault="0021244C" w:rsidP="00D168B8">
      <w:pPr>
        <w:pStyle w:val="11"/>
        <w:numPr>
          <w:ilvl w:val="1"/>
          <w:numId w:val="9"/>
        </w:numPr>
        <w:tabs>
          <w:tab w:val="clear" w:pos="1440"/>
          <w:tab w:val="num" w:pos="1026"/>
        </w:tabs>
        <w:suppressAutoHyphens/>
        <w:ind w:left="0" w:firstLine="709"/>
      </w:pPr>
      <w:r w:rsidRPr="00632F24">
        <w:t>лица, не способные правильно воспринимать существенные для налогового контроля обстоятельств, в силу малолетнего возраст, физических или психических недостатков</w:t>
      </w:r>
    </w:p>
    <w:p w:rsidR="0021244C" w:rsidRPr="00632F24" w:rsidRDefault="0021244C" w:rsidP="00D168B8">
      <w:pPr>
        <w:pStyle w:val="11"/>
        <w:numPr>
          <w:ilvl w:val="1"/>
          <w:numId w:val="9"/>
        </w:numPr>
        <w:tabs>
          <w:tab w:val="clear" w:pos="1440"/>
          <w:tab w:val="num" w:pos="1026"/>
        </w:tabs>
        <w:suppressAutoHyphens/>
        <w:ind w:left="0" w:firstLine="709"/>
      </w:pPr>
      <w:r w:rsidRPr="00632F24">
        <w:t>лица, располагающие требуемой информацией в связи с исполнением ими служебных обязанностей, когда подобные сведения относятся к их профессиональной тайне.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Должностные лица налоговых органов (налоговые инспекторы) осуществляют и другие права, связанные с налоговым контролем и предусмотренные налоговым законодательством.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В статье 33 части первой НК РФ выделены общие наиболее важные обязанности должностных лиц налоговых органов, к ним относятся: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строгое соответствие действий Налоговому кодексу и налоговому законодательству в целом;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реализация в пределах компетенции прав и обязанностей налоговых органов;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вежливое, внимательное, без унижения чести и достоинства обращение к налогоплательщикам, их представителям и другим лицам.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</w:pPr>
      <w:r w:rsidRPr="00632F24">
        <w:t>Обязанности налоговых органов преимущественно следуют из процедурных правил, закрепленных в Налоговом кодексе. Из всех обязанностей налоговых органов в статье 32 НК РФ выделены максимально существенные, определяющие суть налогового контроля обязанности: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соблюдение законодательства о налогах и сборах;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осуществление налогового контроля за соблюдением налогового законодательства и соответствующих ему подзаконных нормативных правовых актов участниками налоговых правоотношений;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ведение учета налогоплательщиков в соответствии с установленным порядком;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проведение с налогоплательщиками разъяснительной и информационной работы по применению действующих законных и подзаконных нормативных правовых актов в сфере налогообложения;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разъяснение о порядке исчисления и уплаты налогов (сборов);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осуществление, в установленном НК РФ порядке, возврата (зачета) излишне уплаченных (взысканных) сумм налогов, пеней и штрафов (ст. ст. 78, 79 НК);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соблюдение налоговой тайны (ст. 102 НК);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направление проверяемым субъектам копии акта налоговой проверки и решения по акту;</w:t>
      </w:r>
    </w:p>
    <w:p w:rsidR="00632F24" w:rsidRPr="00632F24" w:rsidRDefault="0021244C" w:rsidP="00D168B8">
      <w:pPr>
        <w:pStyle w:val="11"/>
        <w:numPr>
          <w:ilvl w:val="0"/>
          <w:numId w:val="13"/>
        </w:numPr>
        <w:suppressAutoHyphens/>
        <w:ind w:left="0" w:firstLine="709"/>
        <w:rPr>
          <w:szCs w:val="20"/>
        </w:rPr>
      </w:pPr>
      <w:r w:rsidRPr="00632F24">
        <w:rPr>
          <w:szCs w:val="20"/>
        </w:rPr>
        <w:t>направление налогового уведомления и требования об уплате налога (сбора) при обстоятельствах, оговоренных в НК РФ (глава 10 кодекса);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Если в результате выездной налоговой проверки проверяющими выявлены факты налоговых правонарушений, в этом случае они обязаны принять достаточные меры по формированию доказательств по этим фактам и обеспечить их документальное подтверждение (снять копии с документов, подтверждающих совершение налогового правонарушения, произвести выемку подлинников указанных документов, получить недостающие документы в ином месте, провести встречные проверки, опросить свидетелей и при необходимости назначить экспертизу и т.д.), по исчислению сумм неуплаченных (не полностью уплаченных) налогов и пени.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Срок проведения проверки включает в себя время фактического нахождения проверяющих на территории проверяемого налогового объекта. Двухмесячный срок проведения проверки может быть увеличен на один месяц:</w:t>
      </w:r>
    </w:p>
    <w:p w:rsidR="00632F24" w:rsidRPr="00632F24" w:rsidRDefault="0021244C" w:rsidP="00D168B8">
      <w:pPr>
        <w:pStyle w:val="11"/>
        <w:numPr>
          <w:ilvl w:val="0"/>
          <w:numId w:val="14"/>
        </w:numPr>
        <w:suppressAutoHyphens/>
        <w:ind w:left="0" w:firstLine="709"/>
      </w:pPr>
      <w:r w:rsidRPr="00632F24">
        <w:t xml:space="preserve">в исключительных случаях вышестоящим налоговым </w:t>
      </w:r>
      <w:r w:rsidR="00BD330E" w:rsidRPr="00632F24">
        <w:t>органом</w:t>
      </w:r>
      <w:r w:rsidRPr="00632F24">
        <w:t>;</w:t>
      </w:r>
    </w:p>
    <w:p w:rsidR="00632F24" w:rsidRPr="00632F24" w:rsidRDefault="0021244C" w:rsidP="00D168B8">
      <w:pPr>
        <w:pStyle w:val="11"/>
        <w:numPr>
          <w:ilvl w:val="0"/>
          <w:numId w:val="14"/>
        </w:numPr>
        <w:suppressAutoHyphens/>
        <w:ind w:left="0" w:firstLine="709"/>
      </w:pPr>
      <w:r w:rsidRPr="00632F24">
        <w:t>при проверке организаций, имеющих филиалы и представительства, для проверки последних.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При необходимости проверяющие вправе провести инвентаризацию имущества налогоплательщика; осмотр (обследование) помещений и территорий, используемых проверяемым для извлечения дохода или связанных с содержанием объектов налогообложения.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При наличии у проверяющих достаточных оснований полагать о возможности уничтожения (сокрытия, изменения, замены) документов, фиксирующих совершение налогового правонарушения, проводится выемка таких документов.</w:t>
      </w:r>
    </w:p>
    <w:p w:rsidR="00BD330E" w:rsidRPr="00632F24" w:rsidRDefault="00BD330E" w:rsidP="00D168B8">
      <w:pPr>
        <w:pStyle w:val="11"/>
        <w:suppressAutoHyphens/>
        <w:ind w:firstLine="709"/>
      </w:pPr>
      <w:r w:rsidRPr="00632F24">
        <w:t>При изъятии подлинников документов с них изготавливают копии, которые заверяются должностным лицом налогового органа и передаются налогоплательщику, у которого они изымаются. Если невозможно изготовить или передать эти копии одновременно с выемкой документов, то налоговый орган передает их лицу, у которого документы были изъяты, в течение пяти дней после изъятия.</w:t>
      </w:r>
    </w:p>
    <w:p w:rsidR="00BD330E" w:rsidRPr="00632F24" w:rsidRDefault="00BD330E" w:rsidP="00D168B8">
      <w:pPr>
        <w:pStyle w:val="11"/>
        <w:suppressAutoHyphens/>
        <w:ind w:firstLine="709"/>
      </w:pPr>
      <w:r w:rsidRPr="00632F24">
        <w:t>Документы и предметы, не имеющие отношения к налоговой проверке, изыматься не могут. Точно так же не может производиться их выемка в ночное время. Ночным считается промежуток времени с 22 часов до 6 часов по местному времени.</w:t>
      </w:r>
    </w:p>
    <w:p w:rsidR="00BD330E" w:rsidRPr="00632F24" w:rsidRDefault="00BD330E" w:rsidP="00D168B8">
      <w:pPr>
        <w:pStyle w:val="11"/>
        <w:suppressAutoHyphens/>
        <w:ind w:firstLine="709"/>
      </w:pPr>
      <w:r w:rsidRPr="00632F24">
        <w:t>В ходе процедуры изъятия документов и предметов составляется протокол изъятия. В этом документе либо в прилагаемых к нему описях перечисляются и описываются все изъятые документы и предметы с точным указанием их наименования, количества, индивидуальных признаков.</w:t>
      </w:r>
    </w:p>
    <w:p w:rsidR="00BD330E" w:rsidRPr="00632F24" w:rsidRDefault="00BD330E" w:rsidP="00D168B8">
      <w:pPr>
        <w:pStyle w:val="11"/>
        <w:suppressAutoHyphens/>
        <w:ind w:firstLine="709"/>
      </w:pPr>
      <w:r w:rsidRPr="00632F24">
        <w:t>Изъятие документов и предметов осуществляется в присутствии понятых и ответственных лиц организации. В качестве понятых могут быть вызваны любые не заинтересованные в исходе дела физические лица в количестве не менее двух человек, за исключением должностных лиц налоговых органов (как гарантия непредвзятости понятого).</w:t>
      </w:r>
    </w:p>
    <w:p w:rsidR="00632F24" w:rsidRPr="00632F24" w:rsidRDefault="00BD330E" w:rsidP="00D168B8">
      <w:pPr>
        <w:pStyle w:val="11"/>
        <w:suppressAutoHyphens/>
        <w:ind w:firstLine="709"/>
      </w:pPr>
      <w:r w:rsidRPr="00632F24">
        <w:t>В протоколе изъятия, составленном на русском языке, обязательно указываются следующие сведения:</w:t>
      </w:r>
    </w:p>
    <w:p w:rsidR="00632F24" w:rsidRPr="00632F24" w:rsidRDefault="00BD330E" w:rsidP="00D168B8">
      <w:pPr>
        <w:pStyle w:val="11"/>
        <w:numPr>
          <w:ilvl w:val="0"/>
          <w:numId w:val="16"/>
        </w:numPr>
        <w:suppressAutoHyphens/>
        <w:ind w:left="0" w:firstLine="709"/>
      </w:pPr>
      <w:r w:rsidRPr="00632F24">
        <w:t>наименование протокола;</w:t>
      </w:r>
    </w:p>
    <w:p w:rsidR="00632F24" w:rsidRPr="00632F24" w:rsidRDefault="00BD330E" w:rsidP="00D168B8">
      <w:pPr>
        <w:pStyle w:val="11"/>
        <w:numPr>
          <w:ilvl w:val="0"/>
          <w:numId w:val="16"/>
        </w:numPr>
        <w:suppressAutoHyphens/>
        <w:ind w:left="0" w:firstLine="709"/>
      </w:pPr>
      <w:r w:rsidRPr="00632F24">
        <w:t>место и дата производства конкретного действия;</w:t>
      </w:r>
    </w:p>
    <w:p w:rsidR="00632F24" w:rsidRPr="00632F24" w:rsidRDefault="00BD330E" w:rsidP="00D168B8">
      <w:pPr>
        <w:pStyle w:val="11"/>
        <w:numPr>
          <w:ilvl w:val="0"/>
          <w:numId w:val="16"/>
        </w:numPr>
        <w:suppressAutoHyphens/>
        <w:ind w:left="0" w:firstLine="709"/>
      </w:pPr>
      <w:r w:rsidRPr="00632F24">
        <w:t>время начала и окончания действия;</w:t>
      </w:r>
    </w:p>
    <w:p w:rsidR="00632F24" w:rsidRPr="00632F24" w:rsidRDefault="00BD330E" w:rsidP="00D168B8">
      <w:pPr>
        <w:pStyle w:val="11"/>
        <w:numPr>
          <w:ilvl w:val="0"/>
          <w:numId w:val="16"/>
        </w:numPr>
        <w:suppressAutoHyphens/>
        <w:ind w:left="0" w:firstLine="709"/>
      </w:pPr>
      <w:r w:rsidRPr="00632F24">
        <w:t>должность, фамилия, имя, отчество лица, составившего протокол;</w:t>
      </w:r>
    </w:p>
    <w:p w:rsidR="00632F24" w:rsidRPr="00632F24" w:rsidRDefault="00BD330E" w:rsidP="00D168B8">
      <w:pPr>
        <w:pStyle w:val="11"/>
        <w:numPr>
          <w:ilvl w:val="0"/>
          <w:numId w:val="16"/>
        </w:numPr>
        <w:suppressAutoHyphens/>
        <w:ind w:left="0" w:firstLine="709"/>
      </w:pPr>
      <w:r w:rsidRPr="00632F24">
        <w:t>фамилия, имя, отчество каждого лица, участвовавшего в действии или присутствовавшего при его проведении, а в необходимых случаях – его адрес, гражданство, сведения о том, владеет ли он русским языком;</w:t>
      </w:r>
    </w:p>
    <w:p w:rsidR="00632F24" w:rsidRPr="00632F24" w:rsidRDefault="00BD330E" w:rsidP="00D168B8">
      <w:pPr>
        <w:pStyle w:val="11"/>
        <w:numPr>
          <w:ilvl w:val="0"/>
          <w:numId w:val="16"/>
        </w:numPr>
        <w:suppressAutoHyphens/>
        <w:ind w:left="0" w:firstLine="709"/>
      </w:pPr>
      <w:r w:rsidRPr="00632F24">
        <w:t>содержание действия, последовательность его проведения;</w:t>
      </w:r>
    </w:p>
    <w:p w:rsidR="00632F24" w:rsidRPr="00632F24" w:rsidRDefault="00BD330E" w:rsidP="00D168B8">
      <w:pPr>
        <w:pStyle w:val="11"/>
        <w:numPr>
          <w:ilvl w:val="0"/>
          <w:numId w:val="16"/>
        </w:numPr>
        <w:suppressAutoHyphens/>
        <w:ind w:left="0" w:firstLine="709"/>
      </w:pPr>
      <w:r w:rsidRPr="00632F24">
        <w:t>выявленные при производстве действия существенные для дела факты и обстоятельства.</w:t>
      </w:r>
    </w:p>
    <w:p w:rsidR="00BD330E" w:rsidRPr="00632F24" w:rsidRDefault="00BD330E" w:rsidP="00D168B8">
      <w:pPr>
        <w:pStyle w:val="11"/>
        <w:suppressAutoHyphens/>
        <w:ind w:firstLine="709"/>
      </w:pPr>
      <w:r w:rsidRPr="00632F24">
        <w:t>Протокол прочитывается всеми лицами, принимавшими участие в процедуре изъятия документов и предметов. Указанные лица могут делать замечания, которые вносятся в протокол или приобщаются к делу, после чего протокол подписывается составившим его должностным лицом налогового органа, а также всеми лицами, участвовавшими в производстве действия или присутствовавшими при его проведении.</w:t>
      </w:r>
    </w:p>
    <w:p w:rsidR="00BD330E" w:rsidRPr="00632F24" w:rsidRDefault="00BD330E" w:rsidP="00D168B8">
      <w:pPr>
        <w:pStyle w:val="11"/>
        <w:suppressAutoHyphens/>
        <w:ind w:firstLine="709"/>
      </w:pPr>
      <w:r w:rsidRPr="00632F24">
        <w:t>Кроме того, к протоколу прилагаются фотографические снимки, негативы, видеозаписи и другие материалы, выполненные при производстве действия.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По окончании проверки проверяющий составляет справку о проведенной проверке с указанием предмета и сроков ее проведения.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Результаты выездной налоговой проверки не позднее двух месяцев с момента составления справки оформляются проверяющими должностными лицами налогового органа в форме акта налоговой проверки. Оформление акта и ознакомление с его содержанием производится в порядке, предусмотренном ст. 100 части первой НК РФ.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 xml:space="preserve">Порядок камеральной налоговой проверки определен в ст. 88 части первой НК РФ. Такая проверка проводится уполномоченными лицами налоговых органов в силу их должностных обязанностей. Специального решения для ее проведения не требуется. В течении трех месяцев со дня представления налогоплательщиком деклараций и документов они подлежат проверке, с учетом информации, самостоятельно </w:t>
      </w:r>
      <w:r w:rsidR="00BD330E" w:rsidRPr="00632F24">
        <w:t>накопленной</w:t>
      </w:r>
      <w:r w:rsidRPr="00632F24">
        <w:t xml:space="preserve"> налоговым органом о деятельности этого налогоплательщика. При обнаружении в проверяемых документах ошибок, противоречий, налогоплательщик обязан их устранить. При необходимости у </w:t>
      </w:r>
      <w:r w:rsidR="00BD330E" w:rsidRPr="00632F24">
        <w:t>налогоплательщика</w:t>
      </w:r>
      <w:r w:rsidRPr="00632F24">
        <w:t xml:space="preserve"> могут быть истребованы дополнительные сведения и документы, касающиеся правильности исчисления и уплаты налогов. Выявленная сумма доплаты по налогам и образовавшаяся пеня подлежат уплате по письменному требованию налогового органа.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>Нормы статьи 87 части первой НК РФ позволяют распространить требования статьи 88 на проверки плательщиков сборов и налоговых агентов.</w:t>
      </w:r>
    </w:p>
    <w:p w:rsidR="00632F24" w:rsidRPr="00632F24" w:rsidRDefault="0021244C" w:rsidP="00D168B8">
      <w:pPr>
        <w:pStyle w:val="11"/>
        <w:suppressAutoHyphens/>
        <w:ind w:firstLine="709"/>
      </w:pPr>
      <w:r w:rsidRPr="00632F24">
        <w:t xml:space="preserve">Часть первая НК РФ не </w:t>
      </w:r>
      <w:r w:rsidR="00BD330E" w:rsidRPr="00632F24">
        <w:t>предусматривает</w:t>
      </w:r>
      <w:r w:rsidRPr="00632F24">
        <w:t xml:space="preserve"> процедуру составления акта по результатам камеральной проверки. Но необходимость фиксации выявленных нарушений предполагает составление итогового официального документа.</w:t>
      </w:r>
    </w:p>
    <w:p w:rsidR="00BD330E" w:rsidRPr="00632F24" w:rsidRDefault="00BD330E" w:rsidP="00D168B8">
      <w:pPr>
        <w:pStyle w:val="11"/>
        <w:suppressAutoHyphens/>
        <w:ind w:firstLine="709"/>
      </w:pPr>
    </w:p>
    <w:p w:rsidR="005000C6" w:rsidRPr="00632F24" w:rsidRDefault="005000C6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32F24">
        <w:rPr>
          <w:rFonts w:ascii="Times New Roman" w:hAnsi="Times New Roman" w:cs="Times New Roman"/>
          <w:b w:val="0"/>
          <w:sz w:val="28"/>
        </w:rPr>
        <w:br w:type="page"/>
      </w:r>
      <w:bookmarkStart w:id="5" w:name="_Toc129232554"/>
      <w:r w:rsidRPr="00632F24">
        <w:rPr>
          <w:rFonts w:ascii="Times New Roman" w:hAnsi="Times New Roman" w:cs="Times New Roman"/>
          <w:b w:val="0"/>
          <w:sz w:val="28"/>
        </w:rPr>
        <w:t>Заключение</w:t>
      </w:r>
      <w:bookmarkEnd w:id="5"/>
    </w:p>
    <w:p w:rsidR="005000C6" w:rsidRPr="00632F24" w:rsidRDefault="005000C6" w:rsidP="00D168B8">
      <w:pPr>
        <w:pStyle w:val="11"/>
        <w:suppressAutoHyphens/>
        <w:ind w:firstLine="709"/>
      </w:pPr>
    </w:p>
    <w:p w:rsidR="00632F24" w:rsidRPr="00632F24" w:rsidRDefault="00BD330E" w:rsidP="00D168B8">
      <w:pPr>
        <w:pStyle w:val="11"/>
        <w:suppressAutoHyphens/>
        <w:ind w:firstLine="709"/>
      </w:pPr>
      <w:r w:rsidRPr="00632F24">
        <w:t xml:space="preserve">Специфика налоговых органов, высокая степень их полномочий налагает и повышенные обязанности на должностных лиц этих органов. Они обязаны сохранять ставшую им известной в связи с выполнением служебной деятельности - коммерческую и налоговую тайну своих </w:t>
      </w:r>
      <w:r w:rsidR="00632F24" w:rsidRPr="00632F24">
        <w:t>"</w:t>
      </w:r>
      <w:r w:rsidRPr="00632F24">
        <w:t>клиентов</w:t>
      </w:r>
      <w:r w:rsidR="00632F24" w:rsidRPr="00632F24">
        <w:t>"</w:t>
      </w:r>
      <w:r w:rsidRPr="00632F24">
        <w:t>.</w:t>
      </w:r>
    </w:p>
    <w:p w:rsidR="00632F24" w:rsidRPr="00632F24" w:rsidRDefault="00BD330E" w:rsidP="00D168B8">
      <w:pPr>
        <w:pStyle w:val="11"/>
        <w:suppressAutoHyphens/>
        <w:ind w:firstLine="709"/>
      </w:pPr>
      <w:r w:rsidRPr="00632F24">
        <w:t>Под налоговой политикой понимается система мероприятий, проводимых государством в области налогов, составная часть финансовой политики государства. Содержание и цели налоговой политики обусловлены социально - экономическим строем государства. Решение задачи по осуществлению налоговой политики МНС России решает посредством инициативного участия в выработке поправок к действующему налоговому законодательству; в разработке проектов новых налоговых, и связанных с ними, законов; в создании ведомственных и межведомственных приказов, предусматривающих порядок взаимодействия; в практической деятельности по своевременному поступлению налоговых поступлений в бюджеты и государственные внебюджетные фонды.</w:t>
      </w:r>
    </w:p>
    <w:p w:rsidR="00632F24" w:rsidRPr="00632F24" w:rsidRDefault="005000C6" w:rsidP="00D168B8">
      <w:pPr>
        <w:pStyle w:val="11"/>
        <w:suppressAutoHyphens/>
        <w:ind w:firstLine="709"/>
      </w:pPr>
      <w:r w:rsidRPr="00632F24">
        <w:t>Особенности правового статуса должностных лиц налоговых органов вытекают из их положения государственных служащих, наделенных фискальными полномочиями по отношению к налогоплательщику, из специфической, властной для налогоплательщика, профессиональной деятельности, совокупности прав и обязанностей. Правовой статус должностных лиц налоговых органов закреплен в законных и подзаконных нормативных правовых актах и определяется задачами ведомства и функциями</w:t>
      </w:r>
      <w:r w:rsidR="0021244C" w:rsidRPr="00632F24">
        <w:t>,</w:t>
      </w:r>
      <w:r w:rsidRPr="00632F24">
        <w:t xml:space="preserve"> посредством которых эти задачи выполняются.</w:t>
      </w:r>
    </w:p>
    <w:p w:rsidR="00BD330E" w:rsidRPr="00632F24" w:rsidRDefault="00BD330E" w:rsidP="00D168B8">
      <w:pPr>
        <w:pStyle w:val="11"/>
        <w:suppressAutoHyphens/>
        <w:ind w:firstLine="709"/>
      </w:pPr>
    </w:p>
    <w:p w:rsidR="00BD330E" w:rsidRDefault="00BD330E" w:rsidP="00D168B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32F24">
        <w:rPr>
          <w:rFonts w:ascii="Times New Roman" w:hAnsi="Times New Roman" w:cs="Times New Roman"/>
          <w:b w:val="0"/>
          <w:sz w:val="28"/>
        </w:rPr>
        <w:br w:type="page"/>
      </w:r>
      <w:bookmarkStart w:id="6" w:name="_Toc129232555"/>
      <w:r w:rsidRPr="00632F24">
        <w:rPr>
          <w:rFonts w:ascii="Times New Roman" w:hAnsi="Times New Roman" w:cs="Times New Roman"/>
          <w:b w:val="0"/>
          <w:sz w:val="28"/>
        </w:rPr>
        <w:t>Список литературы</w:t>
      </w:r>
      <w:bookmarkEnd w:id="6"/>
    </w:p>
    <w:p w:rsidR="00D85F90" w:rsidRPr="00D85F90" w:rsidRDefault="00D85F90" w:rsidP="00D85F90">
      <w:pPr>
        <w:rPr>
          <w:sz w:val="28"/>
          <w:szCs w:val="28"/>
        </w:rPr>
      </w:pPr>
    </w:p>
    <w:p w:rsidR="00BD330E" w:rsidRPr="00632F24" w:rsidRDefault="00BD330E" w:rsidP="00632F24">
      <w:pPr>
        <w:pStyle w:val="11"/>
        <w:numPr>
          <w:ilvl w:val="0"/>
          <w:numId w:val="17"/>
        </w:numPr>
        <w:suppressAutoHyphens/>
        <w:ind w:left="0" w:firstLine="0"/>
        <w:jc w:val="left"/>
      </w:pPr>
      <w:r w:rsidRPr="00632F24">
        <w:t>Налоговый кодекс Российской Федерации.</w:t>
      </w:r>
    </w:p>
    <w:p w:rsidR="00BD330E" w:rsidRPr="00632F24" w:rsidRDefault="00BD330E" w:rsidP="00632F24">
      <w:pPr>
        <w:pStyle w:val="11"/>
        <w:numPr>
          <w:ilvl w:val="0"/>
          <w:numId w:val="17"/>
        </w:numPr>
        <w:suppressAutoHyphens/>
        <w:ind w:left="0" w:firstLine="0"/>
        <w:jc w:val="left"/>
      </w:pPr>
      <w:r w:rsidRPr="00632F24">
        <w:t>Закон РФ в ред. от 07.11.2000 г. № 135-ФЗ.</w:t>
      </w:r>
    </w:p>
    <w:p w:rsidR="00BD330E" w:rsidRPr="00632F24" w:rsidRDefault="00BD330E" w:rsidP="00632F24">
      <w:pPr>
        <w:pStyle w:val="11"/>
        <w:numPr>
          <w:ilvl w:val="0"/>
          <w:numId w:val="17"/>
        </w:numPr>
        <w:suppressAutoHyphens/>
        <w:ind w:left="0" w:firstLine="0"/>
        <w:jc w:val="left"/>
      </w:pPr>
      <w:r w:rsidRPr="00632F24">
        <w:t>Приказ Министерства РФ по налогам и сборам от 17 октября 2003 г. № БГ-3-06/547</w:t>
      </w:r>
    </w:p>
    <w:p w:rsidR="00BD330E" w:rsidRPr="00632F24" w:rsidRDefault="00BD330E" w:rsidP="00632F24">
      <w:pPr>
        <w:pStyle w:val="11"/>
        <w:numPr>
          <w:ilvl w:val="0"/>
          <w:numId w:val="17"/>
        </w:numPr>
        <w:suppressAutoHyphens/>
        <w:ind w:left="0" w:firstLine="0"/>
        <w:jc w:val="left"/>
      </w:pPr>
      <w:r w:rsidRPr="00632F24">
        <w:t>Грачев А.Ю. Изъятие документов и предметов должностными лицами налоговых инспекций. // В курсе дела. - 21.02.2006.</w:t>
      </w:r>
    </w:p>
    <w:p w:rsidR="00676B11" w:rsidRPr="00632F24" w:rsidRDefault="00676B11" w:rsidP="00632F24">
      <w:pPr>
        <w:pStyle w:val="11"/>
        <w:numPr>
          <w:ilvl w:val="0"/>
          <w:numId w:val="17"/>
        </w:numPr>
        <w:suppressAutoHyphens/>
        <w:ind w:left="0" w:firstLine="0"/>
        <w:jc w:val="left"/>
      </w:pPr>
      <w:r w:rsidRPr="00632F24">
        <w:t>Основы налогового законодательства. // Учет. Налоги. Право. – 2005. - №36</w:t>
      </w:r>
      <w:bookmarkStart w:id="7" w:name="_GoBack"/>
      <w:bookmarkEnd w:id="7"/>
    </w:p>
    <w:sectPr w:rsidR="00676B11" w:rsidRPr="00632F24" w:rsidSect="00D168B8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2CF" w:rsidRDefault="005D52CF">
      <w:r>
        <w:separator/>
      </w:r>
    </w:p>
  </w:endnote>
  <w:endnote w:type="continuationSeparator" w:id="0">
    <w:p w:rsidR="005D52CF" w:rsidRDefault="005D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2CF" w:rsidRDefault="005D52CF">
      <w:r>
        <w:separator/>
      </w:r>
    </w:p>
  </w:footnote>
  <w:footnote w:type="continuationSeparator" w:id="0">
    <w:p w:rsidR="005D52CF" w:rsidRDefault="005D5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C6" w:rsidRDefault="005000C6" w:rsidP="00676B1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00C6" w:rsidRDefault="005000C6" w:rsidP="005000C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C6" w:rsidRDefault="005000C6" w:rsidP="005000C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3A6"/>
    <w:multiLevelType w:val="multilevel"/>
    <w:tmpl w:val="8D9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85986"/>
    <w:multiLevelType w:val="hybridMultilevel"/>
    <w:tmpl w:val="5E066F22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62EEB"/>
    <w:multiLevelType w:val="hybridMultilevel"/>
    <w:tmpl w:val="C440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3CC2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E5642E"/>
    <w:multiLevelType w:val="hybridMultilevel"/>
    <w:tmpl w:val="FBDE2106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21CB4"/>
    <w:multiLevelType w:val="hybridMultilevel"/>
    <w:tmpl w:val="A5761FCC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B54A7"/>
    <w:multiLevelType w:val="hybridMultilevel"/>
    <w:tmpl w:val="AC6A04B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541C4"/>
    <w:multiLevelType w:val="hybridMultilevel"/>
    <w:tmpl w:val="6F7EC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7B229C"/>
    <w:multiLevelType w:val="hybridMultilevel"/>
    <w:tmpl w:val="E432F80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C909A4"/>
    <w:multiLevelType w:val="hybridMultilevel"/>
    <w:tmpl w:val="FBA475A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E57F7D"/>
    <w:multiLevelType w:val="hybridMultilevel"/>
    <w:tmpl w:val="616E473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2E4B70"/>
    <w:multiLevelType w:val="multilevel"/>
    <w:tmpl w:val="8D9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969BD"/>
    <w:multiLevelType w:val="hybridMultilevel"/>
    <w:tmpl w:val="97564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92644"/>
    <w:multiLevelType w:val="multilevel"/>
    <w:tmpl w:val="8D9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C2694"/>
    <w:multiLevelType w:val="multilevel"/>
    <w:tmpl w:val="8D9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87691"/>
    <w:multiLevelType w:val="hybridMultilevel"/>
    <w:tmpl w:val="F7AAE92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65AFA"/>
    <w:multiLevelType w:val="multilevel"/>
    <w:tmpl w:val="8D9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A628D"/>
    <w:multiLevelType w:val="hybridMultilevel"/>
    <w:tmpl w:val="011C0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16"/>
  </w:num>
  <w:num w:numId="11">
    <w:abstractNumId w:val="15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40D"/>
    <w:rsid w:val="000B4DAA"/>
    <w:rsid w:val="00120DAD"/>
    <w:rsid w:val="00132D5D"/>
    <w:rsid w:val="001F254D"/>
    <w:rsid w:val="001F50C3"/>
    <w:rsid w:val="0021244C"/>
    <w:rsid w:val="00390E6D"/>
    <w:rsid w:val="00462E9D"/>
    <w:rsid w:val="004A1F6E"/>
    <w:rsid w:val="005000C6"/>
    <w:rsid w:val="005D52CF"/>
    <w:rsid w:val="00632F24"/>
    <w:rsid w:val="00676B11"/>
    <w:rsid w:val="00750483"/>
    <w:rsid w:val="0091073A"/>
    <w:rsid w:val="00975565"/>
    <w:rsid w:val="00A61F0A"/>
    <w:rsid w:val="00B3699F"/>
    <w:rsid w:val="00BD330E"/>
    <w:rsid w:val="00BE2628"/>
    <w:rsid w:val="00C230AA"/>
    <w:rsid w:val="00D168B8"/>
    <w:rsid w:val="00D85F90"/>
    <w:rsid w:val="00DC0C9D"/>
    <w:rsid w:val="00E037A2"/>
    <w:rsid w:val="00E9640D"/>
    <w:rsid w:val="00E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4B2FA49-BE85-47D7-A01B-3EFE0444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96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1">
    <w:name w:val="Стиль1"/>
    <w:basedOn w:val="a"/>
    <w:link w:val="12"/>
    <w:rsid w:val="00B3699F"/>
    <w:pPr>
      <w:spacing w:line="360" w:lineRule="auto"/>
      <w:jc w:val="both"/>
    </w:pPr>
    <w:rPr>
      <w:sz w:val="28"/>
    </w:rPr>
  </w:style>
  <w:style w:type="paragraph" w:styleId="a3">
    <w:name w:val="Normal (Web)"/>
    <w:basedOn w:val="a"/>
    <w:uiPriority w:val="99"/>
    <w:rsid w:val="00676B11"/>
    <w:pPr>
      <w:spacing w:before="57" w:after="57"/>
      <w:ind w:left="227" w:right="227" w:firstLine="851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E96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semiHidden/>
    <w:rsid w:val="00E964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cs="Times New Roman"/>
    </w:rPr>
  </w:style>
  <w:style w:type="character" w:styleId="a6">
    <w:name w:val="footnote reference"/>
    <w:basedOn w:val="a0"/>
    <w:uiPriority w:val="99"/>
    <w:semiHidden/>
    <w:rsid w:val="00E9640D"/>
    <w:rPr>
      <w:rFonts w:cs="Times New Roman"/>
      <w:vertAlign w:val="superscript"/>
    </w:rPr>
  </w:style>
  <w:style w:type="character" w:customStyle="1" w:styleId="12">
    <w:name w:val="Стиль1 Знак"/>
    <w:basedOn w:val="a0"/>
    <w:link w:val="11"/>
    <w:locked/>
    <w:rsid w:val="00975565"/>
    <w:rPr>
      <w:rFonts w:cs="Times New Roman"/>
      <w:sz w:val="24"/>
      <w:szCs w:val="24"/>
      <w:lang w:val="ru-RU" w:eastAsia="ru-RU" w:bidi="ar-SA"/>
    </w:rPr>
  </w:style>
  <w:style w:type="paragraph" w:styleId="31">
    <w:name w:val="toc 3"/>
    <w:basedOn w:val="a"/>
    <w:next w:val="a"/>
    <w:autoRedefine/>
    <w:uiPriority w:val="39"/>
    <w:semiHidden/>
    <w:rsid w:val="00676B11"/>
    <w:pPr>
      <w:ind w:left="480"/>
    </w:pPr>
  </w:style>
  <w:style w:type="paragraph" w:styleId="a7">
    <w:name w:val="header"/>
    <w:basedOn w:val="a"/>
    <w:link w:val="a8"/>
    <w:uiPriority w:val="99"/>
    <w:rsid w:val="005000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5000C6"/>
    <w:rPr>
      <w:rFonts w:cs="Times New Roman"/>
    </w:rPr>
  </w:style>
  <w:style w:type="character" w:styleId="aa">
    <w:name w:val="Hyperlink"/>
    <w:basedOn w:val="a0"/>
    <w:uiPriority w:val="99"/>
    <w:rsid w:val="00676B1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1F50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D168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168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17843</Characters>
  <Application>Microsoft Office Word</Application>
  <DocSecurity>0</DocSecurity>
  <Lines>148</Lines>
  <Paragraphs>41</Paragraphs>
  <ScaleCrop>false</ScaleCrop>
  <Company/>
  <LinksUpToDate>false</LinksUpToDate>
  <CharactersWithSpaces>20932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2006-03-06T12:28:00Z</cp:lastPrinted>
  <dcterms:created xsi:type="dcterms:W3CDTF">2014-03-30T16:10:00Z</dcterms:created>
  <dcterms:modified xsi:type="dcterms:W3CDTF">2014-03-30T16:10:00Z</dcterms:modified>
</cp:coreProperties>
</file>