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F1" w:rsidRDefault="002846F1" w:rsidP="00C867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Оглавление:</w:t>
      </w:r>
    </w:p>
    <w:p w:rsidR="00C86739" w:rsidRPr="00C86739" w:rsidRDefault="00C86739" w:rsidP="00C867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285A" w:rsidRPr="00C86739" w:rsidRDefault="00A1272D" w:rsidP="00C867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1.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Дополнительный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порядок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использования</w:t>
      </w:r>
    </w:p>
    <w:p w:rsidR="00A1272D" w:rsidRPr="00C86739" w:rsidRDefault="00A1272D" w:rsidP="00C867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2.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Понятие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система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</w:t>
      </w:r>
      <w:r w:rsidR="00C86739" w:rsidRPr="00C86739">
        <w:rPr>
          <w:rFonts w:ascii="Times New Roman" w:hAnsi="Times New Roman"/>
          <w:sz w:val="28"/>
          <w:szCs w:val="28"/>
        </w:rPr>
        <w:t>д</w:t>
      </w:r>
      <w:r w:rsidRPr="00C86739">
        <w:rPr>
          <w:rFonts w:ascii="Times New Roman" w:hAnsi="Times New Roman"/>
          <w:sz w:val="28"/>
          <w:szCs w:val="28"/>
        </w:rPr>
        <w:t>е</w:t>
      </w:r>
    </w:p>
    <w:p w:rsidR="00A1272D" w:rsidRPr="00C86739" w:rsidRDefault="00A1272D" w:rsidP="00C867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3.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Задача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№1</w:t>
      </w:r>
    </w:p>
    <w:p w:rsidR="00A1272D" w:rsidRPr="00C86739" w:rsidRDefault="00A1272D" w:rsidP="00C867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4.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Задача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№2</w:t>
      </w:r>
    </w:p>
    <w:p w:rsidR="00A1272D" w:rsidRPr="00C86739" w:rsidRDefault="00A1272D" w:rsidP="00C867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Использованная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литература</w:t>
      </w:r>
    </w:p>
    <w:p w:rsidR="002846F1" w:rsidRPr="00C86739" w:rsidRDefault="002846F1" w:rsidP="00C867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6739" w:rsidRPr="00C86739" w:rsidRDefault="00C86739" w:rsidP="00C867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86739">
        <w:rPr>
          <w:rFonts w:ascii="Times New Roman" w:hAnsi="Times New Roman"/>
          <w:b/>
          <w:sz w:val="28"/>
          <w:szCs w:val="28"/>
        </w:rPr>
        <w:t>1.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Дополнительный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ежегодный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отпуск,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порядок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предоставления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использования</w:t>
      </w:r>
    </w:p>
    <w:p w:rsidR="00C86739" w:rsidRDefault="00C86739" w:rsidP="00C867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0291" w:rsidRPr="00C86739" w:rsidRDefault="009D0291" w:rsidP="00C867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39">
        <w:rPr>
          <w:rFonts w:ascii="Times New Roman" w:hAnsi="Times New Roman" w:cs="Times New Roman"/>
          <w:b/>
          <w:sz w:val="28"/>
          <w:szCs w:val="28"/>
        </w:rPr>
        <w:t>Отпуск</w:t>
      </w:r>
      <w:r w:rsidR="006E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-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дополнительное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время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отдыха,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ежегодно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предоставляемое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работникам,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занятым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на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работах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с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вредными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и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(или)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опасными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условиями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труда,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работающим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в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районах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Крайнего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Севера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и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в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приравненных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к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ним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местностях,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а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также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в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других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случаях,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федеральными</w:t>
      </w:r>
      <w:r w:rsidR="006E2C0C">
        <w:rPr>
          <w:rFonts w:ascii="Times New Roman" w:hAnsi="Times New Roman" w:cs="Times New Roman"/>
          <w:sz w:val="28"/>
          <w:szCs w:val="28"/>
        </w:rPr>
        <w:t xml:space="preserve"> </w:t>
      </w:r>
      <w:r w:rsidRPr="00C86739">
        <w:rPr>
          <w:rFonts w:ascii="Times New Roman" w:hAnsi="Times New Roman" w:cs="Times New Roman"/>
          <w:sz w:val="28"/>
          <w:szCs w:val="28"/>
        </w:rPr>
        <w:t>законами.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Работникам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предоставляются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сохранением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места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(должности)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среднего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заработка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(ст.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114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РФ).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116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ежегодные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дополнительные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оплачиваемые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отпуска: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предоставляются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занятым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вредными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(или)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опасными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имеющим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особый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характер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ненормированным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рабочим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днем,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работающим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районах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Крайнего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Севера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приравненных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местностях,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также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других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случаях,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предусмотренных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настоящим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Кодексом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законами.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Работодатели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учетом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своих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производственных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финансовых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возможностей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могут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самостоятельно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устанавливать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дополнительные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если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иное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предусмотрено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настоящим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Кодексом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законами.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Порядок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определяются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коллективными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договорами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локальными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нормативными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актами,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которые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принимаются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учетом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мнения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выборного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первичной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профсоюзной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организации.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Также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117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</w:t>
      </w:r>
      <w:r w:rsidRPr="00C86739">
        <w:rPr>
          <w:rFonts w:ascii="Times New Roman" w:hAnsi="Times New Roman"/>
          <w:sz w:val="28"/>
          <w:szCs w:val="28"/>
        </w:rPr>
        <w:t>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ежегодный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дополнительный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оплачиваемый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отпуск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работникам,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занятым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работах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вредными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(или)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опасными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условиями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труда: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подземных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горных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открытых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горных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разрезах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карьерах,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зонах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радиоактивного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заражения,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других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связанных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неблагоприятным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воздействием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здоровье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человека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вредных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физических,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химических,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биологических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факторов.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Минимальная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продолжительность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дополнительного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оплачиваемого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занятым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вредными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(или)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опасными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устанавливаются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порядке,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определяемом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Правительством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Федерации,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учетом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мнения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трехсторонней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комиссии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регулированию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социально-трудовых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отношений.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(часть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вторая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ред.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30.06.2006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N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90-ФЗ)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118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ежегодный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дополнительный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оплачиваемый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отпуск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особый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характер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работы: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Отдельным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категориям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которых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связан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особенностями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выполнения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дополнительный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оплачиваемый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Перечень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категорий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которым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устанавливается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дополнительный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оплачиваемый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особый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характер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также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минимальная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продолжительность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определяются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Правительством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Федерации.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122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порядок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предоставления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ежегодных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оплачиваемых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отпусков: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Оплачиваемый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должен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предоставляться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ежегодно.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первый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истечении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шести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месяцев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непрерывной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данной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организации.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соглашению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сторон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оплачиваемый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может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истечения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шести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месяцев.</w:t>
      </w:r>
      <w:r w:rsidR="006E2C0C">
        <w:rPr>
          <w:rFonts w:ascii="Times New Roman" w:hAnsi="Times New Roman"/>
          <w:sz w:val="28"/>
          <w:szCs w:val="28"/>
        </w:rPr>
        <w:t xml:space="preserve"> 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До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истечения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шести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месяцев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непрерывной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заявлению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предоставляется: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женщинам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перед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беременности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родам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непосредственно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после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него;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усыновившим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ребенка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возрасте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трех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месяцев;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моложе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восемнадцати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лет;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других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случаях,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предусмотренных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ФЗ.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второй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последующие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годы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может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предоставляться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любое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время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рабочего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соответствии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очередностью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установленных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данной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организации.</w:t>
      </w:r>
    </w:p>
    <w:p w:rsidR="007E285A" w:rsidRPr="00C86739" w:rsidRDefault="007E285A" w:rsidP="00C867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6739" w:rsidRPr="00C86739" w:rsidRDefault="00C86739" w:rsidP="00C867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2.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Понятие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система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органов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надзора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контроля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соблюдением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законодательства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труде</w:t>
      </w:r>
    </w:p>
    <w:p w:rsidR="007E285A" w:rsidRPr="00C86739" w:rsidRDefault="007E285A" w:rsidP="00C867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0291" w:rsidRPr="00C86739" w:rsidRDefault="009D0291" w:rsidP="00C8673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соответствии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ст.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45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Конституции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РФ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защита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свобод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человека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РФ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гарантируется.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Одной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гарантий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граждан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нашей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стране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является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деятельность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системы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наличие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общественного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области.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Контроль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—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виды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охранительной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деятельности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общественных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организаций,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направленной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обеспечение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граждан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пресечение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нарушений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Разграничение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между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указанными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видами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деятельности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</w:t>
      </w:r>
      <w:r w:rsidRPr="00C86739">
        <w:rPr>
          <w:rFonts w:ascii="Times New Roman" w:hAnsi="Times New Roman"/>
          <w:i/>
          <w:iCs/>
          <w:sz w:val="28"/>
          <w:szCs w:val="28"/>
        </w:rPr>
        <w:t>контрольной</w:t>
      </w:r>
      <w:r w:rsidR="006E2C0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86739">
        <w:rPr>
          <w:rFonts w:ascii="Times New Roman" w:hAnsi="Times New Roman"/>
          <w:i/>
          <w:iCs/>
          <w:sz w:val="28"/>
          <w:szCs w:val="28"/>
        </w:rPr>
        <w:t>и</w:t>
      </w:r>
      <w:r w:rsidR="006E2C0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86739">
        <w:rPr>
          <w:rFonts w:ascii="Times New Roman" w:hAnsi="Times New Roman"/>
          <w:i/>
          <w:iCs/>
          <w:sz w:val="28"/>
          <w:szCs w:val="28"/>
        </w:rPr>
        <w:t>надзорной</w:t>
      </w:r>
      <w:r w:rsidRPr="00C86739">
        <w:rPr>
          <w:rFonts w:ascii="Times New Roman" w:hAnsi="Times New Roman"/>
          <w:sz w:val="28"/>
          <w:szCs w:val="28"/>
        </w:rPr>
        <w:t>)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проводится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органам,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осуществляющим,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методам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выявления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нарушений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способам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реагирования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них.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зависимости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осуществляющих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контрольно-надзорную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деятельность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области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различают: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также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общественный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сфере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353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органы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государственного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надзора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контроля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соблюдением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трудового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законодательства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иных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нормативных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правовых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актов,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содержащих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нормы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трудового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права: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Государственный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всеми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работодателями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территории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федеральная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инспекция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труда.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Государственный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правил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безопасному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ведению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отдельных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отраслях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некоторых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объектах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промышленности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наряду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инспекцией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осуществляют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соответствующие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исполнительной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власти,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осуществляющие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функции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установленной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сфере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деятельности.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Внутриведомственный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подведомственных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организациях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осуществляют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федеральные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органы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исполнительной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власти,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органы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исполнительной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власти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субъектов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Российской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Федерации,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также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органы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местного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самоуправления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порядке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условиях,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определяемых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законами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законами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субъектов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Федерации.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Государственный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точным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единообразным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исполнением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осуществляют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Генеральный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прокурор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Российской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Федерации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подчиненные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ему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прокуроры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соответствии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законом.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Одним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наиважнейших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госнадзора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является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Федеральная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инспекция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(ст.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354ТК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РФ)</w:t>
      </w:r>
      <w:r w:rsidR="006E2C0C">
        <w:rPr>
          <w:rFonts w:ascii="Times New Roman" w:hAnsi="Times New Roman"/>
          <w:sz w:val="28"/>
          <w:szCs w:val="28"/>
        </w:rPr>
        <w:t xml:space="preserve"> 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Федеральная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инспекция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единая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централизованная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система,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состоящая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исполнительной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власти,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уполномоченного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проведение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территориальных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(государственных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инспекций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труда).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Часть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вторая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утратила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силу.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22.08.2004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N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122-ФЗ.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Руководство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деятельностью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инспекции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руководитель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исполнительной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власти,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уполномоченного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проведение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надзора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контроля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главный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государственный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инспектор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Федерации,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назначаемый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должность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освобождаемый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должности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Правительством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Российской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Федерации.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355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принципы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деятельности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основные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задачи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федеральной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инспекции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труда: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деятельность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инспекции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должностных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лиц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осуществляется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основе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принципов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уважения,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соблюдения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защиты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свобод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человека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гражданина,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законности,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объективности,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независимости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гласности.</w:t>
      </w:r>
    </w:p>
    <w:p w:rsidR="009D0291" w:rsidRPr="00C86739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Основными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задачами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федеральной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инспекции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являются:</w:t>
      </w:r>
    </w:p>
    <w:p w:rsidR="009D0291" w:rsidRPr="00C86739" w:rsidRDefault="00B0658A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обеспечение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соблюдения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защиты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свобод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граждан,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включая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безопасные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условия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труда;</w:t>
      </w:r>
    </w:p>
    <w:p w:rsidR="009D0291" w:rsidRPr="00C86739" w:rsidRDefault="00B0658A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обеспечение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соблюдения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работодателями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права;</w:t>
      </w:r>
    </w:p>
    <w:p w:rsidR="009D0291" w:rsidRPr="00C86739" w:rsidRDefault="00B0658A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обеспечение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работодателей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работников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информацией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наиболее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эффективных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средствах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методах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соблюдения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положений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права;</w:t>
      </w:r>
    </w:p>
    <w:p w:rsidR="009D0291" w:rsidRPr="00C86739" w:rsidRDefault="00B0658A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-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доведение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до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сведения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соответствующих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органов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государственной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власти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фактов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нарушений,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действий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(бездействия)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злоупотреблений,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которые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подпадают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действие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законодательства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иных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нормативных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правовых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актов,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9D0291" w:rsidRPr="00C86739">
        <w:rPr>
          <w:rFonts w:ascii="Times New Roman" w:hAnsi="Times New Roman"/>
          <w:sz w:val="28"/>
          <w:szCs w:val="28"/>
        </w:rPr>
        <w:t>с</w:t>
      </w:r>
      <w:r w:rsidRPr="00C86739">
        <w:rPr>
          <w:rFonts w:ascii="Times New Roman" w:hAnsi="Times New Roman"/>
          <w:sz w:val="28"/>
          <w:szCs w:val="28"/>
        </w:rPr>
        <w:t>одержащих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нормы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т.д.</w:t>
      </w:r>
    </w:p>
    <w:p w:rsidR="009D0291" w:rsidRDefault="009D0291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739" w:rsidRDefault="00741257" w:rsidP="007412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54A09" w:rsidRPr="00C86739">
        <w:rPr>
          <w:rFonts w:ascii="Times New Roman" w:hAnsi="Times New Roman"/>
          <w:b/>
          <w:sz w:val="28"/>
          <w:szCs w:val="28"/>
        </w:rPr>
        <w:t>Задача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="00754A09" w:rsidRPr="00C86739">
        <w:rPr>
          <w:rFonts w:ascii="Times New Roman" w:hAnsi="Times New Roman"/>
          <w:b/>
          <w:sz w:val="28"/>
          <w:szCs w:val="28"/>
        </w:rPr>
        <w:t>№1</w:t>
      </w:r>
    </w:p>
    <w:p w:rsidR="00C86739" w:rsidRDefault="00C86739" w:rsidP="00C8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09" w:rsidRPr="00C86739" w:rsidRDefault="00754A09" w:rsidP="00C8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Казаков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был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принят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месячным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испытательным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сроком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указанию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руководителя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приступил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12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апреля,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хотя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приказе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приеме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датой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начала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значилось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15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апреля.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14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Казаковым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был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расторгнут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договор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связи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тем,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что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выдержал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испытания.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Какой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порядок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расторжения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договора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неудовлетворительном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результате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испытания?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Вправе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своей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инициативе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уволиться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период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испытательного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срока?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Подготовьте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приказ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приеме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работу?</w:t>
      </w:r>
    </w:p>
    <w:p w:rsidR="00754A09" w:rsidRPr="00C86739" w:rsidRDefault="00754A09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В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соответствии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статьей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71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РФ,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результат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испытания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приеме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работу:</w:t>
      </w:r>
    </w:p>
    <w:p w:rsidR="00754A09" w:rsidRPr="00C86739" w:rsidRDefault="00754A09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b/>
          <w:sz w:val="28"/>
          <w:szCs w:val="28"/>
        </w:rPr>
        <w:t>При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неудовлетворительном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результате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испытания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работодатель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имеет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право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истечения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срока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испытания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расторгнуть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трудовой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договор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работником</w:t>
      </w:r>
      <w:r w:rsidRPr="00C86739">
        <w:rPr>
          <w:rFonts w:ascii="Times New Roman" w:hAnsi="Times New Roman"/>
          <w:sz w:val="28"/>
          <w:szCs w:val="28"/>
        </w:rPr>
        <w:t>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предупредив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письменной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форме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позднее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указанием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причин,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послуживших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основанием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признания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выдержавшим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испытание.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Решение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работодателя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имеет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право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обжаловать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суд.</w:t>
      </w:r>
    </w:p>
    <w:p w:rsidR="00754A09" w:rsidRPr="00C86739" w:rsidRDefault="00754A09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При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неудовлетворительном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результате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расторжение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договора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производится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без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учета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мнения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соответствующего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профсоюзного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без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выплаты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выходного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пособия.</w:t>
      </w:r>
    </w:p>
    <w:p w:rsidR="00754A09" w:rsidRPr="00C86739" w:rsidRDefault="00754A09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Если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срок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истек,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продолжает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работу,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считается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выдержавшим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последующее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расторжение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трудового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договора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допускается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только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общих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основаниях.</w:t>
      </w:r>
    </w:p>
    <w:p w:rsidR="00754A09" w:rsidRPr="00C86739" w:rsidRDefault="00754A09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Если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период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испытания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придет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выводу,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что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предложенная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ему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является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подходящей,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он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имеет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право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расторгнуть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трудовой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договор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по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собственному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желанию</w:t>
      </w:r>
      <w:r w:rsidRPr="00C86739">
        <w:rPr>
          <w:rFonts w:ascii="Times New Roman" w:hAnsi="Times New Roman"/>
          <w:sz w:val="28"/>
          <w:szCs w:val="28"/>
        </w:rPr>
        <w:t>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предупредив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работодателя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письменной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форме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дня.</w:t>
      </w:r>
    </w:p>
    <w:p w:rsidR="007E285A" w:rsidRPr="00C86739" w:rsidRDefault="007E285A" w:rsidP="00C867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257" w:rsidRDefault="00741257" w:rsidP="0074125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86739">
        <w:rPr>
          <w:rFonts w:ascii="Times New Roman" w:hAnsi="Times New Roman"/>
          <w:b/>
          <w:sz w:val="28"/>
          <w:szCs w:val="28"/>
        </w:rPr>
        <w:t>Задача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№2</w:t>
      </w:r>
    </w:p>
    <w:p w:rsidR="00741257" w:rsidRDefault="00741257" w:rsidP="007412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257" w:rsidRDefault="00741257" w:rsidP="007412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Старший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бухгалтер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Ковалева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согласия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была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отозвана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15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окончания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срока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связи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необходимостью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срочного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составления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отчета.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проработанные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15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заработную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плату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выплатили.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Ковалева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обратилась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КТС.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будет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решен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данный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спор?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Подготовьте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bCs/>
          <w:sz w:val="28"/>
          <w:szCs w:val="28"/>
        </w:rPr>
        <w:t>приказ</w:t>
      </w:r>
      <w:r w:rsidR="006E2C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отзыве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отпуска.</w:t>
      </w:r>
    </w:p>
    <w:p w:rsidR="00754A09" w:rsidRPr="00C86739" w:rsidRDefault="00754A09" w:rsidP="00C867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соответствии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статьей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125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ТК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Pr="00C86739">
        <w:rPr>
          <w:rFonts w:ascii="Times New Roman" w:hAnsi="Times New Roman"/>
          <w:b/>
          <w:sz w:val="28"/>
          <w:szCs w:val="28"/>
        </w:rPr>
        <w:t>РФ</w:t>
      </w:r>
      <w:r w:rsidRPr="00C86739">
        <w:rPr>
          <w:rFonts w:ascii="Times New Roman" w:hAnsi="Times New Roman"/>
          <w:sz w:val="28"/>
          <w:szCs w:val="28"/>
        </w:rPr>
        <w:t>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соглашению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между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работодателем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ежегодный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оплачиваемый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может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разделен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части.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хотя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одна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частей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должна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менее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14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календарных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дней.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Отзыв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допускается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только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согласия.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Неиспользованная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связи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этим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часть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должна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быть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предоставлена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выбору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удобное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для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время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течение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текущего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рабочего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года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или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присоединена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следующий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рабочий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год.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допускается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отзыв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возрасте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восемнадцати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лет,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беременных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женщин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работников,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занятых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работах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вредными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(или)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опасными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условиями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труда.</w:t>
      </w:r>
    </w:p>
    <w:p w:rsidR="00754A09" w:rsidRPr="00C86739" w:rsidRDefault="00754A09" w:rsidP="00C8673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C86739">
        <w:rPr>
          <w:sz w:val="28"/>
          <w:szCs w:val="28"/>
        </w:rPr>
        <w:t>При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отзыве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из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отпуска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Ковалевой,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следует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произвести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следующие</w:t>
      </w:r>
      <w:r w:rsidR="006E2C0C">
        <w:rPr>
          <w:sz w:val="28"/>
          <w:szCs w:val="28"/>
        </w:rPr>
        <w:t xml:space="preserve"> </w:t>
      </w:r>
      <w:r w:rsidRPr="00C86739">
        <w:rPr>
          <w:sz w:val="28"/>
          <w:szCs w:val="28"/>
        </w:rPr>
        <w:t>действия:</w:t>
      </w:r>
    </w:p>
    <w:p w:rsidR="00754A09" w:rsidRPr="00C86739" w:rsidRDefault="00754A09" w:rsidP="00C8673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пересчитать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сумму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расчета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фактического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количества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отпуска;</w:t>
      </w:r>
      <w:r w:rsidR="006E2C0C">
        <w:rPr>
          <w:rFonts w:ascii="Times New Roman" w:hAnsi="Times New Roman"/>
          <w:sz w:val="28"/>
          <w:szCs w:val="28"/>
        </w:rPr>
        <w:t xml:space="preserve"> </w:t>
      </w:r>
    </w:p>
    <w:p w:rsidR="00754A09" w:rsidRPr="00C86739" w:rsidRDefault="00754A09" w:rsidP="00C8673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начислить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заработную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плату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Ковалевой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начала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работы.</w:t>
      </w:r>
      <w:r w:rsidR="006E2C0C">
        <w:rPr>
          <w:rFonts w:ascii="Times New Roman" w:hAnsi="Times New Roman"/>
          <w:sz w:val="28"/>
          <w:szCs w:val="28"/>
        </w:rPr>
        <w:t xml:space="preserve"> </w:t>
      </w:r>
    </w:p>
    <w:p w:rsidR="00754A09" w:rsidRPr="00C86739" w:rsidRDefault="00754A09" w:rsidP="00C8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Порядок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удержания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выплаченных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неиспользованные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следует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прописать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приказе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об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отзыве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согласовать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работником.</w:t>
      </w:r>
      <w:r w:rsidR="006E2C0C">
        <w:rPr>
          <w:rFonts w:ascii="Times New Roman" w:hAnsi="Times New Roman"/>
          <w:sz w:val="28"/>
          <w:szCs w:val="28"/>
        </w:rPr>
        <w:t xml:space="preserve"> </w:t>
      </w:r>
    </w:p>
    <w:p w:rsidR="00754A09" w:rsidRDefault="00754A09" w:rsidP="00C8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Выплаченные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неиспользованные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Ковалевой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может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внести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кассу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организации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либо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можно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удержать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из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начисленной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заработной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платы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отработанное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время.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Кроме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того,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можно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зачесть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выплаченные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неиспользованные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дни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отпуска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как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аванс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счет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будущей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="004F55C1" w:rsidRPr="00C86739">
        <w:rPr>
          <w:rFonts w:ascii="Times New Roman" w:hAnsi="Times New Roman"/>
          <w:sz w:val="28"/>
          <w:szCs w:val="28"/>
        </w:rPr>
        <w:t>зарплаты</w:t>
      </w:r>
      <w:r w:rsidR="007E285A" w:rsidRPr="00C86739">
        <w:rPr>
          <w:rFonts w:ascii="Times New Roman" w:hAnsi="Times New Roman"/>
          <w:sz w:val="28"/>
          <w:szCs w:val="28"/>
        </w:rPr>
        <w:t>.</w:t>
      </w:r>
    </w:p>
    <w:p w:rsidR="002846F1" w:rsidRDefault="00741257" w:rsidP="007412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54A09" w:rsidRPr="00C86739">
        <w:rPr>
          <w:rFonts w:ascii="Times New Roman" w:hAnsi="Times New Roman"/>
          <w:b/>
          <w:sz w:val="28"/>
          <w:szCs w:val="28"/>
        </w:rPr>
        <w:t>Использованная</w:t>
      </w:r>
      <w:r w:rsidR="006E2C0C">
        <w:rPr>
          <w:rFonts w:ascii="Times New Roman" w:hAnsi="Times New Roman"/>
          <w:b/>
          <w:sz w:val="28"/>
          <w:szCs w:val="28"/>
        </w:rPr>
        <w:t xml:space="preserve"> </w:t>
      </w:r>
      <w:r w:rsidR="00754A09" w:rsidRPr="00C86739">
        <w:rPr>
          <w:rFonts w:ascii="Times New Roman" w:hAnsi="Times New Roman"/>
          <w:b/>
          <w:sz w:val="28"/>
          <w:szCs w:val="28"/>
        </w:rPr>
        <w:t>литература:</w:t>
      </w:r>
    </w:p>
    <w:p w:rsidR="00741257" w:rsidRPr="00C86739" w:rsidRDefault="00741257" w:rsidP="00C867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4A09" w:rsidRPr="00C86739" w:rsidRDefault="00754A09" w:rsidP="0074125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ТК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РФ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2008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год.</w:t>
      </w:r>
    </w:p>
    <w:p w:rsidR="00754A09" w:rsidRPr="00C86739" w:rsidRDefault="006E2C0C" w:rsidP="0074125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4A09" w:rsidRPr="00C86739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4A09" w:rsidRPr="00C86739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754A09" w:rsidRPr="00C86739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="00754A09" w:rsidRPr="00C86739">
        <w:rPr>
          <w:rFonts w:ascii="Times New Roman" w:hAnsi="Times New Roman"/>
          <w:sz w:val="28"/>
          <w:szCs w:val="28"/>
        </w:rPr>
        <w:t>год.</w:t>
      </w:r>
    </w:p>
    <w:p w:rsidR="00754A09" w:rsidRPr="00C86739" w:rsidRDefault="00754A09" w:rsidP="0074125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Федерального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закона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30.06.2006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N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90-ФЗ</w:t>
      </w:r>
    </w:p>
    <w:p w:rsidR="00754A09" w:rsidRPr="00C86739" w:rsidRDefault="002846F1" w:rsidP="0074125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739">
        <w:rPr>
          <w:rFonts w:ascii="Times New Roman" w:hAnsi="Times New Roman"/>
          <w:sz w:val="28"/>
          <w:szCs w:val="28"/>
        </w:rPr>
        <w:t>Федеральных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законов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22.08.2006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N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C86739">
        <w:rPr>
          <w:rFonts w:ascii="Times New Roman" w:hAnsi="Times New Roman"/>
          <w:sz w:val="28"/>
          <w:szCs w:val="28"/>
        </w:rPr>
        <w:t>122-ФЗ</w:t>
      </w:r>
    </w:p>
    <w:p w:rsidR="00754A09" w:rsidRPr="00741257" w:rsidRDefault="002846F1" w:rsidP="0074125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1257">
        <w:rPr>
          <w:rFonts w:ascii="Times New Roman" w:hAnsi="Times New Roman"/>
          <w:sz w:val="28"/>
          <w:szCs w:val="28"/>
        </w:rPr>
        <w:t>Федеральный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741257">
        <w:rPr>
          <w:rFonts w:ascii="Times New Roman" w:hAnsi="Times New Roman"/>
          <w:sz w:val="28"/>
          <w:szCs w:val="28"/>
        </w:rPr>
        <w:t>закон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741257">
        <w:rPr>
          <w:rFonts w:ascii="Times New Roman" w:hAnsi="Times New Roman"/>
          <w:sz w:val="28"/>
          <w:szCs w:val="28"/>
        </w:rPr>
        <w:t>от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741257">
        <w:rPr>
          <w:rFonts w:ascii="Times New Roman" w:hAnsi="Times New Roman"/>
          <w:sz w:val="28"/>
          <w:szCs w:val="28"/>
        </w:rPr>
        <w:t>26.12.2008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741257">
        <w:rPr>
          <w:rFonts w:ascii="Times New Roman" w:hAnsi="Times New Roman"/>
          <w:sz w:val="28"/>
          <w:szCs w:val="28"/>
        </w:rPr>
        <w:t>N</w:t>
      </w:r>
      <w:r w:rsidR="006E2C0C">
        <w:rPr>
          <w:rFonts w:ascii="Times New Roman" w:hAnsi="Times New Roman"/>
          <w:sz w:val="28"/>
          <w:szCs w:val="28"/>
        </w:rPr>
        <w:t xml:space="preserve"> </w:t>
      </w:r>
      <w:r w:rsidRPr="00741257">
        <w:rPr>
          <w:rFonts w:ascii="Times New Roman" w:hAnsi="Times New Roman"/>
          <w:sz w:val="28"/>
          <w:szCs w:val="28"/>
        </w:rPr>
        <w:t>294-ФЗ</w:t>
      </w:r>
      <w:bookmarkStart w:id="0" w:name="_GoBack"/>
      <w:bookmarkEnd w:id="0"/>
    </w:p>
    <w:sectPr w:rsidR="00754A09" w:rsidRPr="00741257" w:rsidSect="00C86739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91" w:rsidRDefault="000A2C91" w:rsidP="002846F1">
      <w:pPr>
        <w:spacing w:after="0" w:line="240" w:lineRule="auto"/>
      </w:pPr>
      <w:r>
        <w:separator/>
      </w:r>
    </w:p>
  </w:endnote>
  <w:endnote w:type="continuationSeparator" w:id="0">
    <w:p w:rsidR="000A2C91" w:rsidRDefault="000A2C91" w:rsidP="0028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B2" w:rsidRDefault="008D0AB2" w:rsidP="008D0AB2">
    <w:pPr>
      <w:pStyle w:val="a6"/>
      <w:framePr w:wrap="around" w:vAnchor="text" w:hAnchor="margin" w:xAlign="center" w:y="1"/>
      <w:rPr>
        <w:rStyle w:val="a8"/>
      </w:rPr>
    </w:pPr>
  </w:p>
  <w:p w:rsidR="008D0AB2" w:rsidRDefault="008D0AB2" w:rsidP="008D0A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91" w:rsidRDefault="000A2C91" w:rsidP="002846F1">
      <w:pPr>
        <w:spacing w:after="0" w:line="240" w:lineRule="auto"/>
      </w:pPr>
      <w:r>
        <w:separator/>
      </w:r>
    </w:p>
  </w:footnote>
  <w:footnote w:type="continuationSeparator" w:id="0">
    <w:p w:rsidR="000A2C91" w:rsidRDefault="000A2C91" w:rsidP="0028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9037D"/>
    <w:multiLevelType w:val="hybridMultilevel"/>
    <w:tmpl w:val="09F0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D565E"/>
    <w:multiLevelType w:val="hybridMultilevel"/>
    <w:tmpl w:val="360AA3CA"/>
    <w:lvl w:ilvl="0" w:tplc="22068F9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4DB7246B"/>
    <w:multiLevelType w:val="hybridMultilevel"/>
    <w:tmpl w:val="FA8EB730"/>
    <w:lvl w:ilvl="0" w:tplc="63540E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E3645C5"/>
    <w:multiLevelType w:val="multilevel"/>
    <w:tmpl w:val="A25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4033E"/>
    <w:multiLevelType w:val="hybridMultilevel"/>
    <w:tmpl w:val="E1D8BC5C"/>
    <w:lvl w:ilvl="0" w:tplc="9796E7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291"/>
    <w:rsid w:val="000A2C91"/>
    <w:rsid w:val="002846F1"/>
    <w:rsid w:val="002F25CE"/>
    <w:rsid w:val="004F55C1"/>
    <w:rsid w:val="0052150B"/>
    <w:rsid w:val="00612BA5"/>
    <w:rsid w:val="006E2C0C"/>
    <w:rsid w:val="0073293C"/>
    <w:rsid w:val="00741257"/>
    <w:rsid w:val="00754A09"/>
    <w:rsid w:val="007E285A"/>
    <w:rsid w:val="007E69DB"/>
    <w:rsid w:val="008D0AB2"/>
    <w:rsid w:val="009D0291"/>
    <w:rsid w:val="00A1272D"/>
    <w:rsid w:val="00B0658A"/>
    <w:rsid w:val="00C86739"/>
    <w:rsid w:val="00D8499A"/>
    <w:rsid w:val="00EA25E5"/>
    <w:rsid w:val="00F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00F6D2-095A-4FA2-9850-46C1946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02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029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D029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2"/>
      <w:szCs w:val="22"/>
    </w:rPr>
  </w:style>
  <w:style w:type="paragraph" w:styleId="a3">
    <w:name w:val="Normal (Web)"/>
    <w:basedOn w:val="a"/>
    <w:uiPriority w:val="99"/>
    <w:rsid w:val="00754A09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846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846F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846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846F1"/>
    <w:rPr>
      <w:rFonts w:cs="Times New Roman"/>
      <w:sz w:val="22"/>
      <w:szCs w:val="22"/>
    </w:rPr>
  </w:style>
  <w:style w:type="character" w:styleId="a8">
    <w:name w:val="page number"/>
    <w:uiPriority w:val="99"/>
    <w:rsid w:val="008D0AB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F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Boss</dc:creator>
  <cp:keywords/>
  <dc:description/>
  <cp:lastModifiedBy>admin</cp:lastModifiedBy>
  <cp:revision>2</cp:revision>
  <cp:lastPrinted>2009-11-11T12:32:00Z</cp:lastPrinted>
  <dcterms:created xsi:type="dcterms:W3CDTF">2014-03-06T03:32:00Z</dcterms:created>
  <dcterms:modified xsi:type="dcterms:W3CDTF">2014-03-06T03:32:00Z</dcterms:modified>
</cp:coreProperties>
</file>