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  <w:r w:rsidRPr="00136D6B">
        <w:rPr>
          <w:sz w:val="28"/>
          <w:szCs w:val="28"/>
        </w:rPr>
        <w:t xml:space="preserve">Челябинская </w:t>
      </w:r>
      <w:r w:rsidR="00136D6B">
        <w:rPr>
          <w:sz w:val="28"/>
          <w:szCs w:val="28"/>
        </w:rPr>
        <w:t>г</w:t>
      </w:r>
      <w:r w:rsidRPr="00136D6B">
        <w:rPr>
          <w:sz w:val="28"/>
          <w:szCs w:val="28"/>
        </w:rPr>
        <w:t xml:space="preserve">осударственная </w:t>
      </w:r>
      <w:r w:rsidR="00136D6B">
        <w:rPr>
          <w:sz w:val="28"/>
          <w:szCs w:val="28"/>
        </w:rPr>
        <w:t>а</w:t>
      </w:r>
      <w:r w:rsidRPr="00136D6B">
        <w:rPr>
          <w:sz w:val="28"/>
          <w:szCs w:val="28"/>
        </w:rPr>
        <w:t>кадемия</w:t>
      </w:r>
      <w:r w:rsidR="00136D6B">
        <w:rPr>
          <w:sz w:val="28"/>
          <w:szCs w:val="28"/>
        </w:rPr>
        <w:t xml:space="preserve"> к</w:t>
      </w:r>
      <w:r w:rsidRPr="00136D6B">
        <w:rPr>
          <w:sz w:val="28"/>
          <w:szCs w:val="28"/>
        </w:rPr>
        <w:t xml:space="preserve">ультуры и </w:t>
      </w:r>
      <w:r w:rsidR="00136D6B">
        <w:rPr>
          <w:sz w:val="28"/>
          <w:szCs w:val="28"/>
        </w:rPr>
        <w:t>и</w:t>
      </w:r>
      <w:r w:rsidRPr="00136D6B">
        <w:rPr>
          <w:sz w:val="28"/>
          <w:szCs w:val="28"/>
        </w:rPr>
        <w:t>скусства</w:t>
      </w: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  <w:r w:rsidRPr="00136D6B">
        <w:rPr>
          <w:sz w:val="28"/>
          <w:szCs w:val="28"/>
        </w:rPr>
        <w:t>Кафедра истории</w:t>
      </w: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36D6B" w:rsidRDefault="00136D6B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  <w:r w:rsidRPr="00136D6B">
        <w:rPr>
          <w:sz w:val="28"/>
          <w:szCs w:val="28"/>
        </w:rPr>
        <w:t>Контрольная работа</w:t>
      </w: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36D6B">
        <w:rPr>
          <w:b/>
          <w:sz w:val="28"/>
          <w:szCs w:val="28"/>
        </w:rPr>
        <w:t>Древнерусская культура</w:t>
      </w: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Выполнила</w:t>
      </w: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Студентка 1 курса</w:t>
      </w: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Группа ССо № 108</w:t>
      </w: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Прямичкина Л.В.</w:t>
      </w: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Проверил:</w:t>
      </w:r>
    </w:p>
    <w:p w:rsidR="00DD3BC4" w:rsidRPr="00136D6B" w:rsidRDefault="00DD3BC4" w:rsidP="00136D6B">
      <w:pPr>
        <w:widowControl w:val="0"/>
        <w:spacing w:line="360" w:lineRule="auto"/>
        <w:jc w:val="right"/>
        <w:rPr>
          <w:sz w:val="28"/>
          <w:szCs w:val="28"/>
        </w:rPr>
      </w:pPr>
      <w:r w:rsidRPr="00136D6B">
        <w:rPr>
          <w:sz w:val="28"/>
          <w:szCs w:val="28"/>
        </w:rPr>
        <w:t>Маркова Л.З.</w:t>
      </w: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136D6B" w:rsidRDefault="00136D6B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136D6B" w:rsidRDefault="00136D6B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136D6B" w:rsidRDefault="00136D6B" w:rsidP="00136D6B">
      <w:pPr>
        <w:widowControl w:val="0"/>
        <w:spacing w:line="360" w:lineRule="auto"/>
        <w:jc w:val="center"/>
        <w:rPr>
          <w:sz w:val="28"/>
          <w:szCs w:val="28"/>
        </w:rPr>
      </w:pPr>
    </w:p>
    <w:p w:rsidR="00DD3BC4" w:rsidRPr="00136D6B" w:rsidRDefault="00136D6B" w:rsidP="00136D6B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D3BC4" w:rsidRPr="00136D6B">
        <w:rPr>
          <w:sz w:val="28"/>
          <w:szCs w:val="28"/>
        </w:rPr>
        <w:t>. Челябинск – 2007г.</w:t>
      </w:r>
    </w:p>
    <w:p w:rsidR="00136D6B" w:rsidRDefault="00136D6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b/>
          <w:sz w:val="28"/>
          <w:szCs w:val="28"/>
        </w:rPr>
        <w:t>Содержание: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Введение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1. Литература Древней Руси.</w:t>
      </w:r>
      <w:r w:rsidR="00136D6B" w:rsidRP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Летописи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2. Архитектура Древней Руси: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2.1 Деревянное зодчество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2.2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Каменное зодчество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Вывод</w:t>
      </w:r>
    </w:p>
    <w:p w:rsidR="00DD3BC4" w:rsidRPr="00136D6B" w:rsidRDefault="00DD3BC4" w:rsidP="00136D6B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Список литературы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6D6B" w:rsidRDefault="00136D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b/>
          <w:sz w:val="28"/>
          <w:szCs w:val="28"/>
        </w:rPr>
        <w:t>Введение</w:t>
      </w:r>
    </w:p>
    <w:p w:rsidR="00136D6B" w:rsidRDefault="00136D6B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 xml:space="preserve">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 понятие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 xml:space="preserve">Основой любой древней культуры является письменность. Когда она зародилась на Руси? Долгое время существовало мнение, что письмо на Русь пришло вместе с христианством, с церковными книгами и молитвами. Однако согласиться с этим трудно. Есть свидетельство о существовании славянской письменности задолго до христианизации Руси. В </w:t>
      </w:r>
      <w:smartTag w:uri="urn:schemas-microsoft-com:office:smarttags" w:element="metricconverter">
        <w:smartTagPr>
          <w:attr w:name="ProductID" w:val="1949 г"/>
        </w:smartTagPr>
        <w:r w:rsidRPr="00136D6B">
          <w:rPr>
            <w:sz w:val="28"/>
            <w:szCs w:val="28"/>
          </w:rPr>
          <w:t>1949 г</w:t>
        </w:r>
      </w:smartTag>
      <w:r w:rsidRPr="00136D6B">
        <w:rPr>
          <w:sz w:val="28"/>
          <w:szCs w:val="28"/>
        </w:rPr>
        <w:t>. советский археолог Д.В. Авдусин во время раскопок под Смоленском нашел глиняный сосуд, относящийся к началу X века, на котором было написано «горушна» (пряность).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Нет народа без предков. Не может быть и истории без изучения культурных ценностей, созданных этими предками.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sz w:val="28"/>
          <w:szCs w:val="28"/>
        </w:rPr>
        <w:t>Само понятие художественной литературы как области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отграниченной от других областей культуры в древности у нас не существовало, по крайней мере, если иметь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виду литературу письменную, а не устное творчество. Само собой понятно большое познавательное значение древней русской литературы для уяснения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нашего исторического прошлого. Значительна и воспитательная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ценность многих памятников нашей старинной литературы, развивающих темы патриотизма, государственного строительства, политического единства и героизма русского народа.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Живой интерес русского человека – еще в самые отдаленные времена – к своему историческому прошлому очень показателен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для характеристики духовного облика образованного русского человека, во все эпохи стремящегося познавать настоящее путем сопоставления его с прошлым. Ни в какой другой литературе летописание не занимало такого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большого места и не играло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такой большой роли, как в русской. Ни прочие славянские литературы, ни литературы европейского Запада не создали ничего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равноценного нашей летописи</w:t>
      </w:r>
      <w:r w:rsidR="00136D6B">
        <w:rPr>
          <w:sz w:val="28"/>
          <w:szCs w:val="28"/>
        </w:rPr>
        <w:t>. Н</w:t>
      </w:r>
      <w:r w:rsidRPr="00136D6B">
        <w:rPr>
          <w:sz w:val="28"/>
          <w:szCs w:val="28"/>
        </w:rPr>
        <w:t>аша история бедна источниками. И главная причина тому - бытовая. Письменные источники всегда концентрировались в городах, бывших основным средоточием письменной культуры. Но наши города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были деревянными. Главным же бедствием городов были пожары, десятки и сотни которых систематически уничтожали улицы, кварталы, а подчас и целые города. Главный инструмент познания прошлого Руси- летописи, от 12 века - их до нас дошло только два. Поэтому, изучая ранние века нашей истории, исследователи были лишены современных подлинных письменных источников. Но, может быть, 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это не главное. Главное состоит в том, что основной источник знаний о начальных веках русской истории - «Повесть временных лет»- является в равной степени продуктом историографии, и литературы. Она не прямо отражает современную ее рассказам действительность, а через призму художественного осмысления, не делая различия между достоверным и легендарным.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Литература народа - это непростая совокупность литературных произведений. Произведения составляют литературу, когда они связаны между собой в некое органическое единство, влияют друг на друга, «общаются» друг с другом, входят в единый процесс развития и несут совместно более или менее значительную общественную функцию.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Вся литература 12- начала 13 века является единым реальным целым, в котором произведения объединяются, соединяются между собой, продолжают друг друга, составляются на основе переписки нескольких писателей, живущих в разных концах русской земли. При этом она становится литературой единой темы - темы Русской истории, литературой единой идеи - идеи необходимости единения.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Вся русская литература 12- начала 13 века по существу одно произведение, которое мы могли бы назвать своеобразной проповедью единства Русской земли,- проповедью, составленной в разных концах Руси и в едином стиле монументального историзма, который, возникнув в 11 веке, именно в 12 и начале 13 века достигает своего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особенно активного и действенного расцвета.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Летописи – исключительное явление русской культуры. На протяжении многих столетий они велись в разных местах, воплощая в себе мировоззрение, самосознание и общественно-политические устремления различных общественных групп от раннего до позднего средневековья и создавая вместе с тем ощущение территориального и временного единства государства и народа от «дышучего океана» до Дуная.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«Повесть временных лет» - первое русское произведение. «Повесть» в том виде, в каком она дошла до нас, есть произведение, над которым трудилось несколько поколений летописцев, пересматривавших и продолжавших работу своих предшественников. Каждый из них был сыном своего времени и своей среды, но все они были детьми одной матери Родины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отвечали,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сущности, на один вопрос. Как сложилось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великое государство «ведомое и слышимое всеми концами земли».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Но прежде чем появился этот вопрос, должно было вырасти самое государство и занять свое место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тогдашнем мире. Только народ, осознавший самого себя, мог создать произведение, достойное себя.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«Повесть временных лет</w:t>
      </w:r>
      <w:r w:rsidR="00136D6B">
        <w:rPr>
          <w:sz w:val="28"/>
          <w:szCs w:val="28"/>
        </w:rPr>
        <w:t>»</w:t>
      </w:r>
      <w:r w:rsidRPr="00136D6B">
        <w:rPr>
          <w:sz w:val="28"/>
          <w:szCs w:val="28"/>
        </w:rPr>
        <w:t xml:space="preserve"> не только не противоречит нашему современному представлению о ходе истории России, но, несомненно, его подтверждает.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История возникновения русской летописи привлекала к себе внимание не одного поколения русских ученых, начиная с В.Н.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Татищева. Однако только А.А. Шахматову, выдающемуся русскому филологу, в начале нынешнего столетия удалось создать наиболее ценную научную гипотезу о составе, источниках и редакциях "Повести временных лет". Гипотеза А.А. Шахматова, столь блестяще восстанавливающая историю возникновения и развития начальной русской летописи, однако, пока остается гипотезой. Ее основные положения вызвали возражения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у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В.М. Истрина. Интересные уточнения гипотезы А.А. Шахматова сделаны Д.С. Лихачевым.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Он указывает, что летопись складывалась постепенно, в результате возникшего интереса к историческому прошлому родной земли и стремления сохранить для будущих потомков значительные события своего времени. Иную концепцию развития начального этапа русского летописания развивает Б.А. Рыбаков.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Анализируя текст начальной русской летописи, исследователь предполагает, что по</w:t>
      </w:r>
      <w:r w:rsidR="00F66990">
        <w:rPr>
          <w:sz w:val="28"/>
          <w:szCs w:val="28"/>
        </w:rPr>
        <w:t>х</w:t>
      </w:r>
      <w:r w:rsidRPr="00136D6B">
        <w:rPr>
          <w:sz w:val="28"/>
          <w:szCs w:val="28"/>
        </w:rPr>
        <w:t xml:space="preserve">одные краткие записи стали вестись в Киеве с появлением христианского духовенства (с </w:t>
      </w:r>
      <w:smartTag w:uri="urn:schemas-microsoft-com:office:smarttags" w:element="metricconverter">
        <w:smartTagPr>
          <w:attr w:name="ProductID" w:val="867 г"/>
        </w:smartTagPr>
        <w:r w:rsidRPr="00136D6B">
          <w:rPr>
            <w:sz w:val="28"/>
            <w:szCs w:val="28"/>
          </w:rPr>
          <w:t>867 г</w:t>
        </w:r>
      </w:smartTag>
      <w:r w:rsidRPr="00136D6B">
        <w:rPr>
          <w:sz w:val="28"/>
          <w:szCs w:val="28"/>
        </w:rPr>
        <w:t>.) при княжении Аскольда.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sz w:val="28"/>
          <w:szCs w:val="28"/>
        </w:rPr>
        <w:t>Несомненно, однако, то, что, таким образом, вопрос о начальном этапе русского летописания, о составе, источниках "Повести временных лет" является весьма сложным и далеко нерешенным. "Повесть временных лет" - результат большой сводческой редакторской работы, обобщивший труд нескольких поколений летописцев.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 эпоху Киевской Руси складывается единая древнерусская народность. В единой Киевской Руси 9-12 веков возникли многие современные нам города, и горожане получили навыки различных профессий и «художеств». В городах развивалось ремесло, создавались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свои художественные и литературные школы, воздвигались великолепные здания, построенные с таким умелым расчетом, что, простояв 700-800 лет и выдержав испытание временем, они вошли в нашу эпоху как образцы древнего зодческого искусства, овеянные романтикой родной старины.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 наши дни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культурные люди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всего мира любуются гармоничной архитектурой древней Руси, проникновенным искусством художников-иконописцев и изощренным мастерством древнерусских златокузнецов, создателей тончайшего узорочья из золота и эмали, из серебра и черни…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Можно без всяких натяжек сказать, что культура первого восточного государства - Киевской Руси</w:t>
      </w:r>
      <w:r w:rsidR="00F66990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вошла составной частью в нашу современную культуру.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Как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древнерусская литература, русская архитектура и искусство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были теснейшим образом связаны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 историей русского народа и русской государственности.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Нам очень плохо известно деревянное зодчество 9-10 веков, но несомненно, что потребности развития и роста новых городов Киевской Руси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вызывали его быстрый прогресс, что застройки городов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сооружение их укреплений полностью удовлетворялось русскими зодчими – «древоделями».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Имевшее глубокие исторические традиции древнее русское деревянное зодчество отразило эстетические представления русского народа. Накануне превращения христианств</w:t>
      </w:r>
      <w:r w:rsidR="00F66990">
        <w:rPr>
          <w:sz w:val="28"/>
          <w:szCs w:val="28"/>
        </w:rPr>
        <w:t>а</w:t>
      </w:r>
      <w:r w:rsidRPr="00136D6B">
        <w:rPr>
          <w:sz w:val="28"/>
          <w:szCs w:val="28"/>
        </w:rPr>
        <w:t xml:space="preserve"> в государственную религию русский народ обладал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развитым и своеобразным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архитектурным искусством. Это было причиной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быстрого освоения техники каменного зодчества и его выдающихся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художественных и конструктивных особенностей.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Древнейшие памятники каменного зодчества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10-11 веков являются органической частью Культуры Киевской Руси. Прежде всего, в них запечатлена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идея величия и могущества русской державы, триумфа русского народа, объединенного в единое государство, выраженная в грандиозности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пышности зданий; многоглавие храмов, мощные лестничные башни способствуют выявлению этой идеи. В целом архитектура проникнута торжественным и оптимистическим настроением.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Высокое художественное совершенство и своеобразие памятников древнего русского зодчества Древней Руси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ставят их в первом ряду шедевров мировой архитектуры.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Остается лишь позавидовать тем, кто мог видеть красоту старой древней Руси перед опустошительными ураганами нашего столетия.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Высокие патриотические идеалы, гуманистический пафос, являющийся примечательной чертой передовой русской культуры, ставит памятники народного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зодчества в число шедевров национального искусства.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Еще несколько десятилетий назад, в 19 веке, народное деревянное зодчество – даже лучшие церкви и соборы, не говоря уж о гражданской, жилой архитектуре, - вообще не рассматривалось как явление большого искусства. Те сооружения, которые сейчас стали для нас замечательными памятниками национального искусства, находились тогда в ведении официальной церкви, менее всего обеспокоенной исторической ценностью и сохранностью этих бедных, отдаленных приходских храмов. Еще в свое время Виссарион Белинский писал, что знаменитейшие события нашей истории записаны не только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 сухих страницах летописей, они переданы памяти потомства в произведениях искусства, они рассеяны всюду, особенно в старинных городах наших, но не всякий хочет замечать их. По одним этим памятникам можно было бы прочесть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главных очерках историю Руси.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народное зодчество для нас непросто драгоценное наследие, не «мертвый капитал», а один из животворных источников развития современной архитектуры.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 сожалению, лишь самая незначительная часть огромных культурных ценностей, созданных на Руси в это время, дошла до нас.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это не удивительно, если вспомнить о постоянных междоусобицах и о таком стихийном бедствии, как пожары, от которых жестоко страдали деревянные древнерусские города. Достаточно сказать, что, например, Новгород горел более ста раз, а Псков только с 13 до начала 17 века выгорал двадцать восемь раз.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Охрана памятников искусства и старины является сейчас государственной политикой. Все наиболее ценные и значительные произведения взяты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 учет и под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государственную охрану. Середина и вторая половина 20 века – периода невиданного развития и широчайшего наступления технического прогресса – поставили перед Россией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серьезнейшие вопросы. Как уберечь и сохранить сегодня хрупкие и недолговечные, ныне, уже практически бесполезные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памятники деревянного зодчества – церкви и часовни, колокольни и избы, мельницы и амбары? Уберечь от огня и воды, разрушительных сил природы и равнодушия людей, глухих к языку большого искусства.…Этот вопрос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волнует сейчас специалистов и всех любителей прекрасного во многих и многих странах мира.</w:t>
      </w:r>
    </w:p>
    <w:p w:rsidR="00F66990" w:rsidRDefault="00F66990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6990" w:rsidRDefault="00F6699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b/>
          <w:sz w:val="28"/>
          <w:szCs w:val="28"/>
        </w:rPr>
        <w:t>1. Литература Древней Руси. Летописи</w:t>
      </w:r>
    </w:p>
    <w:p w:rsidR="00F66990" w:rsidRDefault="00F66990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Летописи — это средоточие истории Древней Руси, ее идеологии, понимания ее места в мировой истории — являются одним из важнейших памятников и письменности, и литературы, и истории, и культуры в целом. За составление летописен, т. е. погодных изложений событий, брались лишь люди самые грамотные, знающие, мудрые, способные не просто изложить разные дела год за годом, но и дать им соответствующее объяснение, оставить потомству видение эпохи так, как ее понимали летописцы.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Трудно установить, когда началась практика летописей. Можно лишь с уверенностью сказать, что она утвердилась с того времени . когда окрепла государственная власть в крупных политических центрах и особенно когда Киев стал столицей большого русского государства, то есть со второй половины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девятого века.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Давно уже в нашей специальной по истории летописания литературе установилось положение, что краткие заметки о крупных событиях делались отрывочно, без установления связи между ними. Этого требовал княжеский двор, центр, откуда расходились нити княжеского управления Русской землей и где решались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осуществлялись вопросы внутренней и международной политики.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Эти записи велись у нас на Руси задолго до составления первого обобщающего труда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по истории Русской земли.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По мере расширения международных связей Руси, по мере усложнения аппарата и техники управления страной необходимость точно фиксировать политические события должна была делаться все более и более настоятельной. В 12 столетии летописание появляется почти в каждом крупном городе, что выражало самостоятельность отдельных княжеств. Нам известны летописи «младшего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брата» Новгорода</w:t>
      </w:r>
      <w:r w:rsidR="00F66990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-</w:t>
      </w:r>
      <w:r w:rsidR="00F66990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Пскова; известно летописание Владимира и Ростова. Летописи велись и в юго-западном регионе - в Галиче, Владимире Волынском и в Пинске.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 xml:space="preserve">Летописей было значительно больше, но многие из них погибли в половецких наездах </w:t>
      </w:r>
      <w:r w:rsidR="00F66990" w:rsidRPr="00136D6B">
        <w:rPr>
          <w:sz w:val="28"/>
          <w:szCs w:val="28"/>
        </w:rPr>
        <w:t>и,</w:t>
      </w:r>
      <w:r w:rsidRPr="00136D6B">
        <w:rPr>
          <w:sz w:val="28"/>
          <w:szCs w:val="28"/>
        </w:rPr>
        <w:t xml:space="preserve"> особенно в пожарах русских городов во время «татарщины». Известны случаи, когда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каменные подклет</w:t>
      </w:r>
      <w:r w:rsidR="00F66990">
        <w:rPr>
          <w:sz w:val="28"/>
          <w:szCs w:val="28"/>
        </w:rPr>
        <w:t>и</w:t>
      </w:r>
      <w:r w:rsidRPr="00136D6B">
        <w:rPr>
          <w:sz w:val="28"/>
          <w:szCs w:val="28"/>
        </w:rPr>
        <w:t xml:space="preserve"> до самых сводов наполняли книгами, чтобы уберечь их, но они все же гибли в огне…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sz w:val="28"/>
          <w:szCs w:val="28"/>
        </w:rPr>
        <w:t>Летопись была делом государственным, делом княжеским. Поэтому поручение составить летопись давалось не просто самому грамотному и толковому человеку, но и тому, кто сумел бы провести идеи, близкие той или иной княжеской ветви, тому или иному княжескому дому. Тем самым объективность и честность летописца вступали в противоречие с тем, что мы называем «социальным заказом». Если летописец не удовлетворял вкусам своего заказчика, с ним расставались и передавали составление летописи другому, более надежному, более послушному автору. Увы, работа на потребу власти зарождалась уже на заре письменности и не только на Руси, но и в других странах.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Летописание, по наблюдениям отечественных ученых, появилось на Руси вскоре после введения христианства. Первая летопись, возможно, была составлена в конце X века 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была призвана отразить историю Руси со времени появления там новой династии Рюриковичей и до правления Владимира с его впечатляющими победами, с введением на Руси христианства. Уже с этого времени право, и обязанность вести летописи были даны деятелям церкви. Именно в церквах и монастырях обретались самые грамотные, хорошо подготовленные и обученные люди — священники, монахи. Они располагали богатым книжным наследием, переводной литературой, русскими записями старинных сказаний, легенд, былин, преданий; в их распоряжении были и великокняжеские архивы. Им сподручней всего было выполнить эту ответственную и важную работу: создать письменный исторический памятник эпохи, в которой они жили и работали, связав ее с прошлыми временами, с глубокими историческими истоками.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Ученые считают, что, прежде чем появились летописи — масштабные исторические сочинения, охватывающие несколько веков русской истории, существовали отдельные записи, в том числе церковные, устные рассказы, которые поначалу и послужили основой для первых обобщающих сочинений. Это были истории о Кие и основании Киева, о походах русских войск против Византии, о путешествии княгини Ольги в Константинополь, о войнах Святослава, сказание об убийстве Бориса и Глеба, а также былины, жития святых, проповеди, предания, песни, разного рода легенды.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Позднее, уже в пору существования летописей к ним присоединялись все новые рассказы, сказания о впечатляющих событиях на Руси.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Вторая летопись была создана при Ярославе Мудром в пору, когда он объединил Русь, заложил храм Святой Софии. Эта летопись вобрала в себя предшествующую летопись, другие материалы.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Уже на первом этапе создания летописей стало очевидным, что они представляют собой коллективное творчество, являются сводом предшествующих летописных записей, документов, разного рода устных и письменных исторических свидетельств. Составитель очередного летописного свода вы ступал не только как автор соответствующих заново написанных частей летописи, но и как составитель и редактор. Вот это и его умение направить идею свода в нужную сторону высоко ценилось киевскими князьями.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Очередной летописный Свод был создан знаменитым Иларионом, который писал его, видимо, под именем монаха Никона, в 60-70-е годы XI в., после смерти Ярослава Мудрого. А потом появился Свод уже во времена Святополка в 90-е годы XI в.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Метод составления летописи заключался в том, что отдельные лица, в большинстве принадлежавшие к княжеско-боярской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или к монастырской среде, записывали те или иные события, свидетелями которых они были или о которых они от кого-либо слышали. Эти записи вместе с легендами, повестями или сказаниями о различных лицах или событиях были сведены в отдельные своды, в дальнейшем пополнявшиеся и видоизменявшиеся до тех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пор, пока не составился тот первый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дошедший до нас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свод, который носит заглавие: «Се повести времяньных лет, откуду есть, пошла Русская земля, кто в Киеве нача первее княжити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откуду Русская земля стала, есть «. Этот свод дошел до нас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позднейших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летописных памятниках, где он вошел в соединение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 последующими сводами.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Были в те времена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имена,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успевшие стать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символами. Таково 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имя Нестора.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Нестор - не поэт и не первоклассный оратор. Это только мастер своей специальности, человек, много учившийся, много знающий и умеющий структурно литературно оформлять свои мысли. Не вещие персты возлагал он на живые струны. В его руках было только перо, и… великий русский язык</w:t>
      </w:r>
      <w:r w:rsidR="00F66990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- инструмент. Уже тогда достаточно совершенный, позволяющий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автору просто, правдиво и доходчиво изображать «своих отцов минувшую судьбу». Он умеет критически разбираться в фактах. Он же создает их связь и восстанавливает хронологию.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Нестор- это ученый своего времени, историк, умевший подниматься до сознания связи мировых явлений.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Даже те, кто сомневался в наличии Нестора-летописца, должны признать, что имя великого старца не только живет, но популярно, как имя Гомера. Нестор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не только вздумал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стать историком своего народа, но и стал им потому, что был к этому подготовлен своим образованием, а труд его был облегчен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специальной работой его предшественников; литературный русский язык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 этому времени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был уже настолько развит, что вполне мог служить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требованиям,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как научной книги, так и поэтического произведения любого жанра.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«Повесть временных лет» - это одно из произведений человеческого гения, которому судьба предназначила неувядаемый интерес на протяжении веков. Книгу читали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 волнением и интересом и тогда, когда она только что вышла из рук автора, равнодушно ее не читают и сейчас.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Для читателя 11-12 веков это было живое слово о Родине, о ее прошлом и настоящем, о великих трудах предшествующих поколений, завершенных образованием могущественного государства. В наше время это источник для познания прошлого Руси - источник в своем роде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единственный, дающий, хотя и неполное, но стройное, правдивое и последовательное изображение хода древнего периода истории Русской земли.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Живой интерес русского человека – еще в самые отдаленные времена – к своему историческому прошлому очень показателен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для характеристики духовного облика образованного русского человека, во все эпохи стремящегося познавать настоящее путем сопоставления его с прошлым. Ни в какой другой литературе летописание не занимало такого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большого места и не играло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такой большой роли, как в русской. Ни прочие славянские литературы, ни литературы европейского Запада не создали ничего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равноценного нашей летописи.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Поскольку история Киевского государства - это очень крупная часть всемирной истории, постольку и книга, написанная автором- киевлянином, посвященная своему государству, не могла и не может не представлять интереса.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Гордость за свое прошлое, опасение за будущее и призыв к защите целостности Родины - это идейный стержень «Повести временных лет» свидетельствует о политической зрелости, как ее авторов, так и тех, для кого она была писана.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Благодаря такому разнообразию включенного в нее материала киевская летопись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представляет собой одну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из самых богатых летописей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древней Руси - богатую и как исторический источник, и как литературное произведение, и как памятник литературного русского языка.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Великорус, украинец, белорус, обращаясь к своему прошлому, непременно кладет перед собой «Повесть временных лет» и находит там самого себя. В докиевском и Киевском государстве он ясно видит корни, откуда пошел его народ с благородными свойствами: умом, самоотверженностью, широким размахом культуры. Только такой народ мог освоить неизмеримые пространства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 двух материках и в постоянных встречах с народами нерусскими находить общий дружественный язык.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Светильник, зажженный в 11 веке в честь Русской земли, освещал ее дальнейший путь. Не угас он и сейчас.</w:t>
      </w:r>
    </w:p>
    <w:p w:rsidR="0082580C" w:rsidRDefault="0082580C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6BD" w:rsidRDefault="00163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580C">
        <w:rPr>
          <w:b/>
          <w:sz w:val="28"/>
          <w:szCs w:val="28"/>
        </w:rPr>
        <w:t>2.</w:t>
      </w:r>
      <w:r w:rsidR="00136D6B" w:rsidRPr="0082580C">
        <w:rPr>
          <w:b/>
          <w:sz w:val="28"/>
          <w:szCs w:val="28"/>
        </w:rPr>
        <w:t xml:space="preserve"> </w:t>
      </w:r>
      <w:r w:rsidRPr="0082580C">
        <w:rPr>
          <w:b/>
          <w:sz w:val="28"/>
          <w:szCs w:val="28"/>
        </w:rPr>
        <w:t>Архитектура</w:t>
      </w:r>
      <w:r w:rsidRPr="00136D6B">
        <w:rPr>
          <w:b/>
          <w:sz w:val="28"/>
          <w:szCs w:val="28"/>
        </w:rPr>
        <w:t xml:space="preserve"> Древней Руси</w:t>
      </w:r>
    </w:p>
    <w:p w:rsidR="0082580C" w:rsidRDefault="0082580C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Русская градостроительная культура имеет глубокие корни. Известно, что еще в 9 столетии иностранцы называли Русь «Страной городов». Первые русские города были связаны с великим водным путем «из Варяг в Греки». В их числе были Киев и Новгород, основанные по летописным сведениям «в незапамятные времена». К числу древнейших русских городов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относятся также Смоленск, Белоозеро и другие.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Древнерусские города сыграли исключительную роль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развитии русской государственности, в распространении на Руси просвещения и искусства. Они являлись цитаделью русского национального зодчества, животворным источником и рассадником самобытной культуры нашего народа, способствовали становлению и развитию ремесленного производства.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Сохранившиеся до нашего времени древнерусские города - это живая летопись прошлого, бесценные сокровища материальной и духовной культуры, переданные нам далекими предками.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Каждый из древнерусских городов – это подлинный музей. Ознакомление на месте с его памятниками может дать всякому, кому дороги искусство, культура и историческое прошлое нашего народа, не меньше, а иногда и больше, чем простое изучение истории или литературы.</w:t>
      </w:r>
    </w:p>
    <w:p w:rsidR="001636BD" w:rsidRDefault="001636BD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b/>
          <w:sz w:val="28"/>
          <w:szCs w:val="28"/>
        </w:rPr>
        <w:t>2.1 Деревянное зодчество</w:t>
      </w:r>
    </w:p>
    <w:p w:rsidR="001636BD" w:rsidRDefault="001636BD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Трудная, но завидная доля выпала памятникам русской народной деревянной архитектуры. Разрушающий бег времени, огни пожарищ и вражеские нашествия уничтожали десятки и сотни замечательных сооружений. Позднее многие из уцелевших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варварски уродовались и искажались. Стерлись в памяти поколений имена их творцов – великих русских зодчих с плотницкими топорами.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 все же народное зодчество выдержало все, выстояло, сбереглось, ибо нельзя уничтожить душу народа, его песни и историю. В старину русский человек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представлял себе Родины без золотистой рубленой избы, сторожевой башни под шатром, «чудного и дивного» храма. Радость и счастье в доме он связывал со светлым и красивым жилищем, безопасность и воинскую доблесть – с несокрушимыми башнями крепостных стен, идеал красоты и величия духа – с глубокой человечностью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монументальностью архитектурных памятников. Душа народа – в этих строениях, созданных простыми русскими крестьянами. Это все звенья одной цепи, и ни одно из них не может быть изъято или навсегда потеряно.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Важным показателем уровня культуры является архитектура. Большинство жилых построек в городах,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укреплений, дворцов и даже церквей строилось из дерева. Археологические раскопки показали многообразие деревянного строительства и существование в 11-13 веках трех- и четырехэтажных зданий («вежи»- донжоны, терема). Многие деревянные формы</w:t>
      </w:r>
      <w:r w:rsidR="001636BD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- башни, двускатное покрытие - повлияли впоследствии на каменное зодчество.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Долгое время считалось, что древние зодчие строили все на глазок, без особых расчетов. Новейшие исследования показали, что архитекторы древней Руси хорошо знали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пропорции («золотое сечение» и др.)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Что же такое деревянное зодчество как явление историческое и социальное, как особая часть и определенный этап развития всей русской национальной архитектуры, художественной и материальной культуры нашего народа?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 xml:space="preserve">Прежде всего, русское деревянное зодчество </w:t>
      </w:r>
      <w:r w:rsidR="001636BD">
        <w:rPr>
          <w:sz w:val="28"/>
          <w:szCs w:val="28"/>
        </w:rPr>
        <w:t>-</w:t>
      </w:r>
      <w:r w:rsidRPr="00136D6B">
        <w:rPr>
          <w:sz w:val="28"/>
          <w:szCs w:val="28"/>
        </w:rPr>
        <w:t xml:space="preserve"> народное зодчество, созданное трудом и гением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крестьян и посадского люда; живое, многогранное и талантливое воплощение в формах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архитектуры эстетических идеалов народных масс, духовных и материальных потребностей самых широких слоев феодального общества. Деревянное зодчество</w:t>
      </w:r>
      <w:r w:rsidR="001636BD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- одно из наиболее значительных и выдающихся проявлений художественной и строительной культуры русского народа, культуры древней, уходящей корнями в глубокие недра истории, и на протяжении целого ряда столетий упорным трудом и творческими поисками многих поколений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наших дальних предков; культуры яркой, большой, национальной, незамутненной посторонними влияниями, воплотившей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себе духовное величие создавшего ее народа; наконец, культуры общечеловеческой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по своему значению, одарившей историю мировой архитектуры памятниками непреходящей художественной ценности.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От Белого до Черного моря, от Карпат до Урала воздвигались деревянные соборы и дворцы, хоромы, монастыри, крепости, избы и амбары, мельницы и мосты. Многие из них, по свидетельствам древних летописцев т путешественников, отличались необычайной красотой и высоким художественным совершенством. От одной деревни к другой, от города к городу шли артели русских плотников с топорами за поясом. Они создавали чудесные и удивительные памятники архитектурного строительного искусства.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Имена их неизвестны. Ведь все это строили не бояре и воеводы, не заезжие прославленные архитекторы-мастера, а простые русские мужики. Строил народ</w:t>
      </w:r>
      <w:r w:rsidR="001636BD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- тот, который всегда жил на своей земле, пахал, оборонял ее, орошая своим потом и кровью, слагал о ней песни, украшал «великими»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«чудными» строениями. «…Древние церкви,- писал Максим Горький, - говорят нам о талантливости нашего народа, выраженной в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церковном зодчестве».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Истоки русского народного деревянного зодчества восходят к древней художественной и архитектурно-строительной культуре Киевской Руси, Великого Новгорода, Владимиро-Суздальского княжества. НО расцвет его, кристаллизация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классически совершенных формах шатрового зодчества находится в теснейшей зависимости от становления Московской Руси в 15-17 веках – сложного, противоречивого, но неуклонно прогрессивного исторического процесса консолидации русской нации, формирования и укрепления русского национального централизованного государства.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Как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древнерусская литература, русская архитектура и искусство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были теснейшим образом связаны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 историей русского народа и русской государственности.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Имевшее глубокие исторические традиции древнее русское деревянное зодчество отразило эстетические представления русского народа. Накануне превращения христианство в государственную религию русский народ обладал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развитым и своеобразным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архитектурным искусством. Это было причиной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быстрого освоения техники каменного зодчества и его выдающихся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художественных и конструктивных особенностей.</w:t>
      </w:r>
    </w:p>
    <w:p w:rsidR="001636BD" w:rsidRDefault="001636BD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b/>
          <w:sz w:val="28"/>
          <w:szCs w:val="28"/>
        </w:rPr>
        <w:t>2.2 Каменное зодчество</w:t>
      </w:r>
    </w:p>
    <w:p w:rsidR="001636BD" w:rsidRDefault="001636BD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Древнейшим каменным храмом на Руси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является Десятинная церковь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Киеве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(989-996) о которой мы судим лишь по ее открытым раскопками фундаментам. Первоначально это был крестово-купольный, шестистолпный храм, вскоре расширенный путем обстройки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открытыми пониженными галереями. По свидетельству письменных источников храм был 25-главным, напоминал многоглавие деревянной Новгородской Софии. Десятинной церковь эта была названа потому, что великий князь выделял одну десятую своих доходов на содержание и храма, и митрополита со всем его двором.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Первый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храм на Руси отличался величием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архитектурных форм 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художественным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богатством внутреннего убранства.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Киевский Софийский собор – прекраснейшее и наиболее величественное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создание зодчих 11 века. Внутреннее пространство собора было сложным и живописным. Могучие лестничные башни с шатровыми верхами, расположенные в живописной асимметрии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у западных углов собора, усиливали величавую торжественность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храма. Над его закомарами поднимались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13 куполов, образующих пирамидальную композицию верха. Грандиозность и пышность внутреннего пространства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храма подчеркивалась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сверкающей поверхностью мозаичных полов, тонкой резьбой, обилием драгоценной утвари и богатых тканей.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Смелостью и оригинальностью замысла зодчие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Ярослава превзошли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своих византийских собратьев. В целом образ Софийского собора был проникнут идеей величия и силы русского народа, объединенного в могучем государстве, чувством его торжества и ликования.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Древнейшие памятники каменного зодчества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10-11 веков являются органической частью Культуры Киевской Руси. Прежде всего, в них запечатлена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идея величия и могущества русской державы, триумфа русского народа, объединенного в единое государство, выраженная в грандиозности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пышности зданий; многоглавие храмов, мощные лестничные башни способствуют выявлению этой идеи. В целом архитектура проникнута торжественным и оптимистическим настроением.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Высокое художественное совершенство и своеобразие памятников древнего русского зодчества10-11 веков ставят их в первом ряду шедевров мировой архитектуры.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Ни в Византии, ни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 Западе нельзя было встретить храмов с большим количеством куполов. Это - чисто русское явление, наследие деревянного зодчества, перенесенное затем на каменную постройку. Первая София - в Новгороде была дубовая, тринадцатикупольная. Эта старая традиция жила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деревянном зодчестве очень долго и, между прочим, дошла до нас в деревянной 23-главой церкви Кижского погоста.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 ознаменовании побед поэты и летописцы слагали песни и исторические хроники, талантливые зодчие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возводили величественные храмы, художники украшали 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замечательными фресками и иконами.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Лучшие русские художники и зодчие сумели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выразить в своем творчестве мысли, чувства и надежды полного сил и дерзания народа, его горделивое самоутверждение как независимой нации, его душевную чистоту и возвышенную мечту о совершенной гармонии человека, о жизни и согласии и мире, законам добра и красоты.</w:t>
      </w:r>
    </w:p>
    <w:p w:rsidR="001636BD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«Подводя итоги всему, что сделано Россией в области искусства,- писал И.Э.</w:t>
      </w:r>
      <w:r w:rsidR="001636BD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 xml:space="preserve">Грабарь,- приходишь к выводу, что это по преимуществу страна зодчих. Чутье пропорций, понимание силуэта, декоративный инстинкт, изобретательность форм,- словом, все архитектурные добродетели встречаются на протяжении русской истории так постоянно и повсеместно, что наводят на мысль о совершенно исключительной архитектурной одаренности русского народа». 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Природная архитектурная одаренность русского народа была развита наследственной выучкой древнерусских зодчих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любовным изучением многочисленных образцов, так что ремесленный навык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перерастал в тонкое чутье и понимание красоты, равное по силе могучему и безошибочному врожденному инстинкту. Это качество русские зодчие передали и мастерам нового времени.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Мудрая простота и ясных архитектурных композиций и форм, практическая, функциональная оправданность всех деталей и приемов, органическое единство художественного и конструктивного начал, подлинная монументальность, достигаемая за счет не величины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сооружения или обилия украшений, а высокой гражданственности и патриотической идеи, воплощенной в нем, последовательный реализм. Полное слияние архитектуры и природы, наконец, та человечность, гуманизм, которые так волнуют нас при встрече с каждым произведением истинного искусства, - вот чему учит нас история русского деревянного зодчества. Это не временные, преходящие, но вечные и неизменные принципы архитектурного искусства.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Русская деревянная архитектура – неотъемленная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составная часть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всей отечественной художественной культуры. Для всего русского зодчества она являлась как бы гигантской творческой лабораторией, в которой народ создавал и испытывал новые формы и приемы. Между деревянной и каменной архитектурой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существовали всегда теснейшие взаимосвязи и взаимовлияния. «Сама история московского зодчества, - писал один из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крупнейших русских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художников и искусствоведов академик И.Грабарь, - есть в значительной степени история перенесения деревянных форм на каменные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сооружения».</w:t>
      </w:r>
    </w:p>
    <w:p w:rsidR="001636BD" w:rsidRDefault="00163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b/>
          <w:sz w:val="28"/>
          <w:szCs w:val="28"/>
        </w:rPr>
        <w:t>Вывод</w:t>
      </w:r>
    </w:p>
    <w:p w:rsidR="001636BD" w:rsidRDefault="001636BD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Стоит ли перечитывать рукописные книги, рассматривать почерневшие от времени фрески в давно заброшенных церквах, думать о значении волнистой линии орнамента, высеченного на замшелом камне? Есть ли смысл сохранять бревенчатые избы, домотканые полотенца, расшитые красными нитями, донца прялок, расписанные пестрыми красками, вальки, украшенные загадочными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геометрическими узорами?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Человек не подобен бабочке-однодневке, весело порхающей на солнце, не знающей о том, что было вчера и что ей сулит завтра. В его судьбе слетаются в единый узел былое, нынешнее и завтрашнее. Человек-сын своего времени и своей страны; чувство Родины всегда неотделимо от чувства истории. Не случайно в годины военных и иных лихолетий люди обращаются к памятным страницам прошлого, ища в отшумевших веках поддержку, ответы на загадки современности.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Еще несколько десятилетий назад, в 19 веке, народное деревянное зодчество – даже лучшие церкви и соборы, не говоря уж о гражданской, жилой архитектуре, - вообще не рассматривалось как явление большого искусства. Те сооружения, которые сейчас стали для нас замечательными памятниками национального искусства, находились тогда в ведении официальной церкви, менее всего обеспокоенной исторической ценностью и сохранностью этих бедных, отдаленных приходских храмов. Еще в свое время Виссарион Белинский писал, что знаменитейшие события нашей истории записаны не только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на сухих страницах летописей, они переданы памяти потомства в произведениях искусства, они рассеяны всюду, особенно в старинных городах наших, но не всякий хочет замечать их. По одним этим памятникам можно было бы прочесть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главных очерках историю Руси.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Деревянное народное зодчество для нас непросто драгоценное наследие, не «мертвый капитал», а один из животворных источников развития современной архитектуры.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Древнерусские города сыграли исключительную роль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 развитии русской государственности, в распространении на Руси просвещения и искусства. Они являлись цитаделью русского национального зодчества, животворным источником и рассадником самобытной культуры нашего народа, способствовали становлению и развитию ремесленного производства.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Сохранившиеся до нашего времени древнерусские города - это живая летопись прошлого, бесценные сокровища материальной и духовной культуры, переданные нам далекими предками.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Каждый из древнерусских городов – это подлинный музей. Ознакомление на месте с его памятниками может дать всякому, кому дороги искусство, культура и историческое прошлое нашего народа, не меньше, а иногда и больше, чем простое изучение истории или литературы.</w:t>
      </w:r>
    </w:p>
    <w:p w:rsidR="001636BD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«Подводя итоги всему, что сделано Россией в области искусства,- писал И.Э.</w:t>
      </w:r>
      <w:r w:rsidR="001636BD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 xml:space="preserve">Грабарь,- приходишь к выводу, что это по преимуществу страна зодчих. Чутье пропорций, понимание силуэта, декоративный инстинкт, изобретательность форм,- словом, все архитектурные добродетели встречаются на протяжении русской истории так постоянно и повсеместно, что наводят на мысль о совершенно исключительной архитектурной одаренности русского народа». 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Природная архитектурная одаренность русского народа была развита наследственной выучкой древнерусских зодчих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любовным изучением многочисленных образцов, так что ремесленный навык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перерастал в тонкое чутье и понимание красоты, равное по силе могучему и безошибочному врожденному инстинкту. Это качество русские зодчие передали и мастерам нового времени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Живой интерес русского человека – еще в самые отдаленные времена – к своему историческому прошлому очень показателен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для характеристики духовного облика образованного русского человека, во все эпохи стремящегося познавать настоящее путем сопоставления его с прошлым. Ни в какой другой литературе летописание не занимало такого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большого места и не играло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такой большой роли, как в русской. Ни прочие славянские литературы, ни литературы европейского Запада не создали ничего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равноценного нашей летописи. Такой видный для своего времени знаток древнерусского летописания, как немецкий ученый Шлецер, которого трудно заподозрить в пристрастии к русской литературе, обозрев древние иностранные летописи, в том числе и немецкие, писал: «Теперь пусть сравнят беспристрастно русское богатсво с бедностью всей верхнесеверной истории; Нестерову древность с молодостью скандинавов, прочих славен и венгров; полноту и связь в русской истории с отрывками других; ее правдивость и важность с легкомысленными выдумками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первых скандинавских, славянских и венгерских временников и всеми их продолжениями до 16 столетия!... Долгое время Нестор остается единственным летописателем между своими сотоварищами». И далее: «Нестор, еще раз повторяю, на всем этом обширном поприще есть один только настоящий, в своем роде полный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и справедливый (включая чудес</w:t>
      </w:r>
      <w:r w:rsidR="00C64CFC">
        <w:rPr>
          <w:sz w:val="28"/>
          <w:szCs w:val="28"/>
        </w:rPr>
        <w:t>а</w:t>
      </w:r>
      <w:r w:rsidRPr="00136D6B">
        <w:rPr>
          <w:sz w:val="28"/>
          <w:szCs w:val="28"/>
        </w:rPr>
        <w:t>) летописатель».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И в наши дни летопись не потеряла своего большого не только историко-познавательного, но и воспитательного значения. Она продолжает служить воспитанию благородных патриотических идей, учит глубокому уважению к славному историческому прошлому нашего народа.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Родословное древо нашей культуры своими корнями уходит в таинственные толщи столетий; эти корни питались глубокими подпочвенными соками, невидными невооруженному глазу. Потребовалась работа не одного поколения ученых, художников-реставраторов, собирателей-коллекционеров, подвижнический труд знатоков, для того, чтобы приоткрылась завеса времени, и мы увидели безграничный и неисчерпаемый мир образов Древней Руси.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В наши дни (для многих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нежданно-негаданно) художественные явления средних веков – произведения живописи, музыки, архитектуры – стали живой и зримой действительностью; в бурных ритмах современности зазвучали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соразмерные напевы древнерусского искусства, а краски, которые вчера еще представлялись блеклыми, становятся цветом, светом и воздухом эпохи.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Нельзя не гордиться тем, что наша страна поставила некогда подпись в числе других крупнейших стран мира под международной конвенцией, в основу которой был положен так называемый «пакт Рериха», обязывающий защищать и охранять памятники культуры, где бы</w:t>
      </w:r>
      <w:r w:rsidR="00136D6B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они не находились.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Многое можно увидеть в исторических далях, если посмотреть на живую древнюю Русь из-под ладони, неторопливо и внимательно. Путешествие это будет еще продолжаться, и продолжаться, как с каждым новым поколением продолжается жизнь.</w:t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FC" w:rsidRDefault="00C64C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BC4" w:rsidRPr="00136D6B" w:rsidRDefault="00DD3BC4" w:rsidP="00136D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D6B">
        <w:rPr>
          <w:b/>
          <w:sz w:val="28"/>
          <w:szCs w:val="28"/>
        </w:rPr>
        <w:t>Список литературы:</w:t>
      </w:r>
    </w:p>
    <w:p w:rsidR="00C64CFC" w:rsidRDefault="00C64CFC" w:rsidP="00136D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1. Бусева-Давыдова И.Л. Каменное зодчество Древней Руси./ Вступит. ст. В.Д.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Черного.- М.: Дет. лит., 1989.-144с. (Библиотечная серия).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2. Белоконь И.А. Память и красота: историко-культурные очерки.-М.: Современник, 1987.-302с.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3. Века А.В. История России.- М.: АСТ, Мн.6Харвест, 2005.-1056с.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4. Гудзий Н.К. История древней русской литературы. - изд. 7-е, испр. и доп.- М.: изд-во Просвещение, 1966.-544с.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5. Греков Б.Д. Культура Киевской Руси.- М.-Л.: изд-во АН СССР, 1944.-76с.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 xml:space="preserve">6. </w:t>
      </w:r>
      <w:r w:rsidR="00C64CFC" w:rsidRPr="00136D6B">
        <w:rPr>
          <w:sz w:val="28"/>
          <w:szCs w:val="28"/>
        </w:rPr>
        <w:t>Голицын</w:t>
      </w:r>
      <w:r w:rsidRPr="00136D6B">
        <w:rPr>
          <w:sz w:val="28"/>
          <w:szCs w:val="28"/>
        </w:rPr>
        <w:t xml:space="preserve"> С.М. Сказания о белых камнях.- 2 изд. доп. и перераб.- М.: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Мол. гвардия, 1980.-254с.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7. Греков Б.Д. Киевская Русь.- М.; Л.- изд-во АН СССР, 1944.-347с.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8. Громов М. Архитектурные символы России.//Новый мир.-1995.-№9.-с.155-150.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9. Горшкова В. Северная София.//Родина.-1994.-№7.-с.21-24.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10. Данилевский И. Легендарная Русь.//Знание-сила.-1998.-№11-12.-с.85-88.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11. Данилова Л.И. Окно с затейливой резьбой.- М.: Просвещение, 1986.-207с.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12. Ильин М.А. О русской архитектуре.- М.: изд-во Мол. гвардия, 1987.-351с.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13. История русской литературы 11-20 веков. Краткий очерк.- М.: изд-во Наука, 1983.-476с.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14. Культура славян и Русь.-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М.: Наука, 1999.-541с.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15. Ключевский В.О. Сочинения в 8 томах: т.1. Курс русской истории. ч.1.- М.: Политиздат, 1956.-426с.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16. Костомаров Н.И. О русской истории.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17. Кузьмин А.Г. К какому храму ищем мы дорогу? (История глазами современника).- М.: Современник, 1989.-400с.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18. Неделин В. Кремли, детинцы, кромы. //Наука и жизнь.-2001.- №7.- с.90-93.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19. Ополовников А.В. Русь деревянная: образы русского деревянного зодчества.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\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А.В.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Ополовников, Г.С. Островский.- М.: Дет.лит., 1987.-198с. (В мире прекрасного).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20. Ополовников А.В. Русский север: памятники зодчества.- М.: Стройиздат, 1977.-255с.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21. Очерки истории СССР. Период феодализма. 9-15 века в двух частях: ч.1./под редакцией Б.Д.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Грекова, Л.В. Черепнина, В.Т. Пашуто.- М.: изд-во АН СССР, 1953.-984с.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22. Панасенко Ю., Шамро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А. Ориентация храма по странам света.//Наука и религия.-1992.-№8.-с.62-64.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23. По древним русским городам:путеводитель/сост. С.Д.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Васильев.- М.: изд-во ВЦСПС Профиздат, 1958.-268с.: ил.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24. Памятники литературы древней Руси.12 век/сост. Л.А.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Дмитриева, Д.С.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Лихачева.- М.: худ.лит.,1980.-704с.:ил.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25. Россия: Энциклопедический справочник./ под ред. А.П.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Горкина, А.Д.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Зайцева, В.М.</w:t>
      </w:r>
      <w:r w:rsidR="00C64CFC">
        <w:rPr>
          <w:sz w:val="28"/>
          <w:szCs w:val="28"/>
        </w:rPr>
        <w:t xml:space="preserve"> </w:t>
      </w:r>
      <w:r w:rsidRPr="00136D6B">
        <w:rPr>
          <w:sz w:val="28"/>
          <w:szCs w:val="28"/>
        </w:rPr>
        <w:t>Карева и др.- М.: Дрофа, 1998.-592с.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26. Рыбаков Б.А. Мир истории. Начальные века русской истории.-2-е изд..- М.: Молод. Гвардия, 1987.-351с.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27. Сахаров А.Н. Мы от рода русского.</w:t>
      </w:r>
    </w:p>
    <w:p w:rsidR="00DD3BC4" w:rsidRPr="00136D6B" w:rsidRDefault="00DD3BC4" w:rsidP="00C64CFC">
      <w:pPr>
        <w:widowControl w:val="0"/>
        <w:spacing w:line="360" w:lineRule="auto"/>
        <w:jc w:val="both"/>
        <w:rPr>
          <w:sz w:val="28"/>
          <w:szCs w:val="28"/>
        </w:rPr>
      </w:pPr>
      <w:r w:rsidRPr="00136D6B">
        <w:rPr>
          <w:sz w:val="28"/>
          <w:szCs w:val="28"/>
        </w:rPr>
        <w:t>28. Соловьев А.М. Чтения и рассказы по истории России.</w:t>
      </w:r>
      <w:bookmarkStart w:id="0" w:name="_GoBack"/>
      <w:bookmarkEnd w:id="0"/>
    </w:p>
    <w:sectPr w:rsidR="00DD3BC4" w:rsidRPr="00136D6B" w:rsidSect="00136D6B">
      <w:footerReference w:type="even" r:id="rId6"/>
      <w:foot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24" w:rsidRDefault="00CC2924">
      <w:r>
        <w:separator/>
      </w:r>
    </w:p>
  </w:endnote>
  <w:endnote w:type="continuationSeparator" w:id="0">
    <w:p w:rsidR="00CC2924" w:rsidRDefault="00CC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6C" w:rsidRDefault="002A5D6C" w:rsidP="00D76701">
    <w:pPr>
      <w:pStyle w:val="a4"/>
      <w:framePr w:wrap="around" w:vAnchor="text" w:hAnchor="margin" w:xAlign="right" w:y="1"/>
      <w:rPr>
        <w:rStyle w:val="a3"/>
      </w:rPr>
    </w:pPr>
  </w:p>
  <w:p w:rsidR="002A5D6C" w:rsidRDefault="002A5D6C" w:rsidP="002A5D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6C" w:rsidRDefault="00C94DBE" w:rsidP="00D76701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2A5D6C" w:rsidRDefault="002A5D6C" w:rsidP="002A5D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24" w:rsidRDefault="00CC2924">
      <w:r>
        <w:separator/>
      </w:r>
    </w:p>
  </w:footnote>
  <w:footnote w:type="continuationSeparator" w:id="0">
    <w:p w:rsidR="00CC2924" w:rsidRDefault="00CC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BC4"/>
    <w:rsid w:val="00020345"/>
    <w:rsid w:val="000631A2"/>
    <w:rsid w:val="00077D15"/>
    <w:rsid w:val="00086AA6"/>
    <w:rsid w:val="000A14DB"/>
    <w:rsid w:val="000B3504"/>
    <w:rsid w:val="00136D6B"/>
    <w:rsid w:val="00145B71"/>
    <w:rsid w:val="001636BD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A5D6C"/>
    <w:rsid w:val="002B4233"/>
    <w:rsid w:val="002F095B"/>
    <w:rsid w:val="002F1D45"/>
    <w:rsid w:val="0030369C"/>
    <w:rsid w:val="00307742"/>
    <w:rsid w:val="00320A26"/>
    <w:rsid w:val="00361662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63207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580C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4CFC"/>
    <w:rsid w:val="00C66C29"/>
    <w:rsid w:val="00C70D4F"/>
    <w:rsid w:val="00C90210"/>
    <w:rsid w:val="00C94DBE"/>
    <w:rsid w:val="00CB0299"/>
    <w:rsid w:val="00CC2924"/>
    <w:rsid w:val="00CE084A"/>
    <w:rsid w:val="00CE0B5D"/>
    <w:rsid w:val="00D0381E"/>
    <w:rsid w:val="00D178F9"/>
    <w:rsid w:val="00D17FAA"/>
    <w:rsid w:val="00D76701"/>
    <w:rsid w:val="00DB304C"/>
    <w:rsid w:val="00DC4105"/>
    <w:rsid w:val="00DD3BC4"/>
    <w:rsid w:val="00E12302"/>
    <w:rsid w:val="00E20865"/>
    <w:rsid w:val="00E547D2"/>
    <w:rsid w:val="00E723FF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66990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469E58-9999-46C7-9E8B-8BABE886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C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DD3BC4"/>
    <w:rPr>
      <w:rFonts w:cs="Times New Roman"/>
    </w:rPr>
  </w:style>
  <w:style w:type="paragraph" w:styleId="a4">
    <w:name w:val="footer"/>
    <w:basedOn w:val="a"/>
    <w:link w:val="a5"/>
    <w:uiPriority w:val="99"/>
    <w:rsid w:val="00DD3B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D3BC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2014-03-22T09:31:00Z</dcterms:created>
  <dcterms:modified xsi:type="dcterms:W3CDTF">2014-03-22T09:31:00Z</dcterms:modified>
</cp:coreProperties>
</file>