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СИБИРСКИЙ УНИВЕРСИТЕТ</w:t>
      </w: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ПОТРЕБИТЕЛЬСКОЙ КООПЕРАЦИИ</w:t>
      </w: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64201" w:rsidRPr="007F32F9" w:rsidRDefault="00664201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93C84" w:rsidRPr="007F32F9" w:rsidRDefault="00993C84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93C84" w:rsidRPr="007F32F9" w:rsidRDefault="00993C84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F9C" w:rsidRPr="007F32F9" w:rsidRDefault="00F62F9C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F9C" w:rsidRPr="007F32F9" w:rsidRDefault="00F62F9C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A3F0E" w:rsidRPr="007F32F9" w:rsidRDefault="005A3F0E" w:rsidP="005A3F0E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Контрольная работа</w:t>
      </w:r>
    </w:p>
    <w:p w:rsidR="00664201" w:rsidRPr="007F32F9" w:rsidRDefault="004F0664" w:rsidP="005A3F0E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по б</w:t>
      </w:r>
      <w:r w:rsidR="00D056F0" w:rsidRPr="007F32F9">
        <w:rPr>
          <w:b/>
          <w:noProof/>
          <w:color w:val="000000"/>
          <w:sz w:val="28"/>
          <w:szCs w:val="28"/>
        </w:rPr>
        <w:t>езопасност</w:t>
      </w:r>
      <w:r>
        <w:rPr>
          <w:b/>
          <w:noProof/>
          <w:color w:val="000000"/>
          <w:sz w:val="28"/>
          <w:szCs w:val="28"/>
        </w:rPr>
        <w:t>и</w:t>
      </w:r>
      <w:r w:rsidR="00D056F0" w:rsidRPr="007F32F9">
        <w:rPr>
          <w:b/>
          <w:noProof/>
          <w:color w:val="000000"/>
          <w:sz w:val="28"/>
          <w:szCs w:val="28"/>
        </w:rPr>
        <w:t xml:space="preserve"> жизнедеятельности</w:t>
      </w:r>
    </w:p>
    <w:p w:rsidR="00664201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br w:type="page"/>
      </w:r>
      <w:r w:rsidR="00301CEA" w:rsidRPr="007F32F9">
        <w:rPr>
          <w:noProof/>
          <w:color w:val="000000"/>
          <w:sz w:val="28"/>
          <w:szCs w:val="28"/>
        </w:rPr>
        <w:t>Содержание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56F0" w:rsidRPr="007F32F9" w:rsidRDefault="00D056F0" w:rsidP="005A3F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Нормирование воздухообмена по чистоте воздуха</w:t>
      </w:r>
    </w:p>
    <w:p w:rsidR="00D056F0" w:rsidRPr="007F32F9" w:rsidRDefault="00D056F0" w:rsidP="005A3F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Пути обеспечения вибробезопасных условий труда</w:t>
      </w:r>
    </w:p>
    <w:p w:rsidR="00072FC0" w:rsidRPr="007F32F9" w:rsidRDefault="00072FC0" w:rsidP="005A3F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Задач</w:t>
      </w:r>
      <w:r w:rsidR="005A3F0E" w:rsidRPr="007F32F9">
        <w:rPr>
          <w:noProof/>
          <w:color w:val="000000"/>
          <w:sz w:val="28"/>
          <w:szCs w:val="28"/>
        </w:rPr>
        <w:t>и</w:t>
      </w:r>
    </w:p>
    <w:p w:rsidR="00C66085" w:rsidRPr="007F32F9" w:rsidRDefault="00C66085" w:rsidP="005A3F0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Список литературы</w:t>
      </w:r>
    </w:p>
    <w:p w:rsidR="00821455" w:rsidRPr="007F32F9" w:rsidRDefault="00821455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2F9C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br w:type="page"/>
      </w:r>
      <w:r w:rsidR="00F62F9C" w:rsidRPr="007F32F9">
        <w:rPr>
          <w:noProof/>
          <w:color w:val="000000"/>
          <w:sz w:val="28"/>
          <w:szCs w:val="28"/>
        </w:rPr>
        <w:t xml:space="preserve">Нормирование воздухообмена по чистоте </w:t>
      </w:r>
      <w:r w:rsidRPr="007F32F9">
        <w:rPr>
          <w:noProof/>
          <w:color w:val="000000"/>
          <w:sz w:val="28"/>
          <w:szCs w:val="28"/>
        </w:rPr>
        <w:t>воздуха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412B37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Чистота воздуха характеризуется его качеством. Под к</w:t>
      </w:r>
      <w:r w:rsidR="00C80640" w:rsidRPr="007F32F9">
        <w:rPr>
          <w:noProof/>
          <w:color w:val="000000"/>
          <w:sz w:val="28"/>
          <w:szCs w:val="28"/>
        </w:rPr>
        <w:t>ачество</w:t>
      </w:r>
      <w:r w:rsidRPr="007F32F9">
        <w:rPr>
          <w:noProof/>
          <w:color w:val="000000"/>
          <w:sz w:val="28"/>
          <w:szCs w:val="28"/>
        </w:rPr>
        <w:t>м атмосферного воздуха понимают</w:t>
      </w:r>
      <w:r w:rsidR="00C80640" w:rsidRPr="007F32F9">
        <w:rPr>
          <w:noProof/>
          <w:color w:val="000000"/>
          <w:sz w:val="28"/>
          <w:szCs w:val="28"/>
        </w:rPr>
        <w:t xml:space="preserve"> совокупность свойств атмосферы, которая определяет степень воздействия физических, химических, биологических факторов на людей, животных и растительный мир, а также на строения, конструкции, материалы и окружающую среду в целом.</w:t>
      </w:r>
    </w:p>
    <w:p w:rsidR="005A3F0E" w:rsidRPr="007F32F9" w:rsidRDefault="00C80640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В </w:t>
      </w:r>
      <w:r w:rsidR="00993C84" w:rsidRPr="007F32F9">
        <w:rPr>
          <w:noProof/>
          <w:color w:val="000000"/>
          <w:sz w:val="28"/>
          <w:szCs w:val="28"/>
        </w:rPr>
        <w:t>соответствии с природоохран</w:t>
      </w:r>
      <w:r w:rsidRPr="007F32F9">
        <w:rPr>
          <w:noProof/>
          <w:color w:val="000000"/>
          <w:sz w:val="28"/>
          <w:szCs w:val="28"/>
        </w:rPr>
        <w:t>ным законодательством Российской Федерации нормирование качества окружающей природной среды производится с целью установления предельно допустимых норм воздействия, гарантирующих экологическую безопасность населения, сохранение генофонда, обеспечивающих рациональное использование и воспроизводство природных ресурсов в условиях устойчивого развития хозяйстве</w:t>
      </w:r>
      <w:r w:rsidR="004C6165" w:rsidRPr="007F32F9">
        <w:rPr>
          <w:noProof/>
          <w:color w:val="000000"/>
          <w:sz w:val="28"/>
          <w:szCs w:val="28"/>
        </w:rPr>
        <w:t>нной деятельности</w:t>
      </w:r>
      <w:r w:rsidRPr="007F32F9">
        <w:rPr>
          <w:noProof/>
          <w:color w:val="000000"/>
          <w:sz w:val="28"/>
          <w:szCs w:val="28"/>
        </w:rPr>
        <w:t xml:space="preserve">. При этом под воздействием понимается антропогенная деятельность, связанная с реализацией экономических, рекреационных, культурных интересов и вносящая физические, химические, биологические изменения в природную среду. </w:t>
      </w:r>
    </w:p>
    <w:p w:rsidR="005A3F0E" w:rsidRPr="007F32F9" w:rsidRDefault="00C8064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bCs/>
          <w:noProof/>
          <w:color w:val="000000"/>
          <w:sz w:val="28"/>
          <w:szCs w:val="28"/>
        </w:rPr>
        <w:t xml:space="preserve">Экологическое нормирование </w:t>
      </w:r>
      <w:r w:rsidRPr="007F32F9">
        <w:rPr>
          <w:noProof/>
          <w:color w:val="000000"/>
          <w:sz w:val="28"/>
          <w:szCs w:val="28"/>
        </w:rPr>
        <w:t xml:space="preserve">предполагает учет так называемой допустимой нагрузки на экосистему. </w:t>
      </w:r>
      <w:r w:rsidRPr="007F32F9">
        <w:rPr>
          <w:bCs/>
          <w:noProof/>
          <w:color w:val="000000"/>
          <w:sz w:val="28"/>
          <w:szCs w:val="28"/>
        </w:rPr>
        <w:t xml:space="preserve">Допустимой </w:t>
      </w:r>
      <w:r w:rsidRPr="007F32F9">
        <w:rPr>
          <w:noProof/>
          <w:color w:val="000000"/>
          <w:sz w:val="28"/>
          <w:szCs w:val="28"/>
        </w:rPr>
        <w:t>считается такая нагрузка, под воздействием которой отклонение от нормального состояния системы не превышает естественных изменений и, следовательно, не вызывает нежелательных последствий у живых организмов и не веде</w:t>
      </w:r>
      <w:r w:rsidR="004C6165" w:rsidRPr="007F32F9">
        <w:rPr>
          <w:noProof/>
          <w:color w:val="000000"/>
          <w:sz w:val="28"/>
          <w:szCs w:val="28"/>
        </w:rPr>
        <w:t>т к ухудшению качества среды</w:t>
      </w:r>
      <w:r w:rsidRPr="007F32F9">
        <w:rPr>
          <w:noProof/>
          <w:color w:val="000000"/>
          <w:sz w:val="28"/>
          <w:szCs w:val="28"/>
        </w:rPr>
        <w:t xml:space="preserve">. </w:t>
      </w:r>
    </w:p>
    <w:p w:rsidR="005A3F0E" w:rsidRPr="007F32F9" w:rsidRDefault="00C8064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Как экологическое, так и санитарно-гигиеническое нормирование основаны на знании эффектов, оказыв</w:t>
      </w:r>
      <w:r w:rsidR="004C6165" w:rsidRPr="007F32F9">
        <w:rPr>
          <w:noProof/>
          <w:color w:val="000000"/>
          <w:sz w:val="28"/>
          <w:szCs w:val="28"/>
        </w:rPr>
        <w:t>а</w:t>
      </w:r>
      <w:r w:rsidRPr="007F32F9">
        <w:rPr>
          <w:noProof/>
          <w:color w:val="000000"/>
          <w:sz w:val="28"/>
          <w:szCs w:val="28"/>
        </w:rPr>
        <w:t>емых разнообразными факторами воздействия на живые организмы. Одним из важных понятий в токсикологии и в нормировании является поняти</w:t>
      </w:r>
      <w:r w:rsidR="004C6165" w:rsidRPr="007F32F9">
        <w:rPr>
          <w:noProof/>
          <w:color w:val="000000"/>
          <w:sz w:val="28"/>
          <w:szCs w:val="28"/>
        </w:rPr>
        <w:t>е вредного вещества</w:t>
      </w:r>
      <w:r w:rsidRPr="007F32F9">
        <w:rPr>
          <w:noProof/>
          <w:color w:val="000000"/>
          <w:sz w:val="28"/>
          <w:szCs w:val="28"/>
        </w:rPr>
        <w:t xml:space="preserve">. </w:t>
      </w:r>
    </w:p>
    <w:p w:rsidR="005A3F0E" w:rsidRPr="007F32F9" w:rsidRDefault="00C8064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В специальной литературе принято называть </w:t>
      </w:r>
      <w:r w:rsidRPr="007F32F9">
        <w:rPr>
          <w:bCs/>
          <w:noProof/>
          <w:color w:val="000000"/>
          <w:sz w:val="28"/>
          <w:szCs w:val="28"/>
        </w:rPr>
        <w:t>вредными</w:t>
      </w:r>
      <w:r w:rsidRPr="007F32F9">
        <w:rPr>
          <w:noProof/>
          <w:color w:val="000000"/>
          <w:sz w:val="28"/>
          <w:szCs w:val="28"/>
        </w:rPr>
        <w:t xml:space="preserve"> все вещества, воздействие которых на биологические системы может привести к отрицательным последствиям. Кроме того, как правило, все </w:t>
      </w:r>
      <w:r w:rsidRPr="007F32F9">
        <w:rPr>
          <w:bCs/>
          <w:noProof/>
          <w:color w:val="000000"/>
          <w:sz w:val="28"/>
          <w:szCs w:val="28"/>
        </w:rPr>
        <w:t>ксенобиотики</w:t>
      </w:r>
      <w:r w:rsidRPr="007F32F9">
        <w:rPr>
          <w:noProof/>
          <w:color w:val="000000"/>
          <w:sz w:val="28"/>
          <w:szCs w:val="28"/>
        </w:rPr>
        <w:t xml:space="preserve"> (чужеродные для живых организмов, искусственно синтезированные вещес</w:t>
      </w:r>
      <w:r w:rsidR="004C6165" w:rsidRPr="007F32F9">
        <w:rPr>
          <w:noProof/>
          <w:color w:val="000000"/>
          <w:sz w:val="28"/>
          <w:szCs w:val="28"/>
        </w:rPr>
        <w:t>тва) рассматривают как вредные.</w:t>
      </w:r>
    </w:p>
    <w:p w:rsidR="005A3F0E" w:rsidRPr="007F32F9" w:rsidRDefault="00C8064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Установление нормативов качества окружающей среды и продуктов питания основ</w:t>
      </w:r>
      <w:r w:rsidR="00F944AF" w:rsidRPr="007F32F9">
        <w:rPr>
          <w:noProof/>
          <w:color w:val="000000"/>
          <w:sz w:val="28"/>
          <w:szCs w:val="28"/>
        </w:rPr>
        <w:t>ывается на принципе порогового</w:t>
      </w:r>
      <w:r w:rsidRPr="007F32F9">
        <w:rPr>
          <w:noProof/>
          <w:color w:val="000000"/>
          <w:sz w:val="28"/>
          <w:szCs w:val="28"/>
        </w:rPr>
        <w:t xml:space="preserve"> воздействия.</w:t>
      </w:r>
      <w:r w:rsidRPr="007F32F9">
        <w:rPr>
          <w:bCs/>
          <w:noProof/>
          <w:color w:val="000000"/>
          <w:sz w:val="28"/>
          <w:szCs w:val="28"/>
        </w:rPr>
        <w:t xml:space="preserve"> Порог вредного действия</w:t>
      </w:r>
      <w:r w:rsidRPr="007F32F9">
        <w:rPr>
          <w:noProof/>
          <w:color w:val="000000"/>
          <w:sz w:val="28"/>
          <w:szCs w:val="28"/>
        </w:rPr>
        <w:t xml:space="preserve"> — это минимальная доза вещества, при воздействии которой в организме возникают изменения, выходящие за пределы физиологических и приспособительных реакций, или скрытая (временно компенсированная) патология. Таким образом, пороговая доза вещества (или пороговое действие вообще) вызывает у биологического организма отклик, который не может быть скомпенсирован за счет гомеостатических механизмов (механизмов поддержания внутреннего равновесия организма). </w:t>
      </w:r>
    </w:p>
    <w:p w:rsidR="005A3F0E" w:rsidRPr="007F32F9" w:rsidRDefault="00C8064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Нормативы, ограничивающие вредное воздействие, устанавливаются и утверждаются специально уполномоченными государственными органами в области охраны окружающей природной среды, санитарно-эпидемиологического надзора и совершенствуются по мере развития науки и техники с учет</w:t>
      </w:r>
      <w:r w:rsidR="004C6165" w:rsidRPr="007F32F9">
        <w:rPr>
          <w:noProof/>
          <w:color w:val="000000"/>
          <w:sz w:val="28"/>
          <w:szCs w:val="28"/>
        </w:rPr>
        <w:t>ом международных стандартов</w:t>
      </w:r>
      <w:r w:rsidR="005E50A0" w:rsidRPr="007F32F9">
        <w:rPr>
          <w:noProof/>
          <w:color w:val="000000"/>
          <w:sz w:val="28"/>
          <w:szCs w:val="28"/>
        </w:rPr>
        <w:t xml:space="preserve">. </w:t>
      </w:r>
      <w:r w:rsidRPr="007F32F9">
        <w:rPr>
          <w:noProof/>
          <w:color w:val="000000"/>
          <w:sz w:val="28"/>
          <w:szCs w:val="28"/>
        </w:rPr>
        <w:t xml:space="preserve">В основе санитарно-гигиенического нормирования лежит понятие предельно допустимой концентрации. </w:t>
      </w:r>
    </w:p>
    <w:p w:rsidR="005A3F0E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Нормативами качества воздуха определены допустимые пределы содержания вредных веществ как в </w:t>
      </w:r>
      <w:r w:rsidRPr="007F32F9">
        <w:rPr>
          <w:bCs/>
          <w:noProof/>
          <w:color w:val="000000"/>
          <w:sz w:val="28"/>
          <w:szCs w:val="28"/>
        </w:rPr>
        <w:t>производственной</w:t>
      </w:r>
      <w:r w:rsidRPr="007F32F9">
        <w:rPr>
          <w:noProof/>
          <w:color w:val="000000"/>
          <w:sz w:val="28"/>
          <w:szCs w:val="28"/>
        </w:rPr>
        <w:t xml:space="preserve"> (предназначенной для размещения промышленных предприятий, опытных производств научно-исследовательских институтов и т.п.), так и в </w:t>
      </w:r>
      <w:r w:rsidRPr="007F32F9">
        <w:rPr>
          <w:bCs/>
          <w:noProof/>
          <w:color w:val="000000"/>
          <w:sz w:val="28"/>
          <w:szCs w:val="28"/>
        </w:rPr>
        <w:t>селитебной</w:t>
      </w:r>
      <w:r w:rsidRPr="007F32F9">
        <w:rPr>
          <w:noProof/>
          <w:color w:val="000000"/>
          <w:sz w:val="28"/>
          <w:szCs w:val="28"/>
        </w:rPr>
        <w:t xml:space="preserve"> зоне (предназначенной для размещения жилого фонда, общественных зданий и сооружений) населенных пунктов. </w:t>
      </w:r>
    </w:p>
    <w:p w:rsidR="005A3F0E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bCs/>
          <w:noProof/>
          <w:color w:val="000000"/>
          <w:sz w:val="28"/>
          <w:szCs w:val="28"/>
        </w:rPr>
        <w:t>Предельно допустимая концентрация вредного вещества в воздухе рабочей зоны</w:t>
      </w:r>
      <w:r w:rsidRPr="007F32F9">
        <w:rPr>
          <w:noProof/>
          <w:color w:val="000000"/>
          <w:sz w:val="28"/>
          <w:szCs w:val="28"/>
        </w:rPr>
        <w:t xml:space="preserve"> (ПДКрз) — концентрация, которая при ежедневной (кроме выходных дней) работе в течение 8 часов, или при другой продолжительности, но не более 41 часа в неделю, на протяжении всего рабочего стажа не должна вызывать заболевания или отклонения в состоянии здоровья, </w:t>
      </w:r>
      <w:r w:rsidR="004A3575" w:rsidRPr="007F32F9">
        <w:rPr>
          <w:noProof/>
          <w:color w:val="000000"/>
          <w:sz w:val="28"/>
          <w:szCs w:val="28"/>
        </w:rPr>
        <w:t>которые могут быть обнаружены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соврем</w:t>
      </w:r>
      <w:r w:rsidR="004A3575" w:rsidRPr="007F32F9">
        <w:rPr>
          <w:noProof/>
          <w:color w:val="000000"/>
          <w:sz w:val="28"/>
          <w:szCs w:val="28"/>
        </w:rPr>
        <w:t xml:space="preserve">енными методами исследования </w:t>
      </w:r>
      <w:r w:rsidRPr="007F32F9">
        <w:rPr>
          <w:noProof/>
          <w:color w:val="000000"/>
          <w:sz w:val="28"/>
          <w:szCs w:val="28"/>
        </w:rPr>
        <w:t>в процессе работы или в отдаленные сроки жизни настояще</w:t>
      </w:r>
      <w:r w:rsidR="004B3EDF" w:rsidRPr="007F32F9">
        <w:rPr>
          <w:noProof/>
          <w:color w:val="000000"/>
          <w:sz w:val="28"/>
          <w:szCs w:val="28"/>
        </w:rPr>
        <w:t>го и последующего поколений</w:t>
      </w:r>
      <w:r w:rsidRPr="007F32F9">
        <w:rPr>
          <w:noProof/>
          <w:color w:val="000000"/>
          <w:sz w:val="28"/>
          <w:szCs w:val="28"/>
        </w:rPr>
        <w:t xml:space="preserve">. Рабочей зоной следует считать пространство высотой до 2 м над уровнем пола или площади, на которой находятся места постоянного или временного пребывания рабочих. </w:t>
      </w:r>
    </w:p>
    <w:p w:rsidR="005A3F0E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Как следует из определения, ПДКрз представляет собой норматив, ограничивающий воздействие вредного вещества на взрослую работоспособную часть населения в течение периода времени, установленного трудовым законодательством. Совершенно недопустимо сравнивать уровни загрязнения </w:t>
      </w:r>
      <w:r w:rsidR="004B3EDF" w:rsidRPr="007F32F9">
        <w:rPr>
          <w:noProof/>
          <w:color w:val="000000"/>
          <w:sz w:val="28"/>
          <w:szCs w:val="28"/>
        </w:rPr>
        <w:t>селитебной зоны с</w:t>
      </w:r>
      <w:r w:rsidRPr="007F32F9">
        <w:rPr>
          <w:noProof/>
          <w:color w:val="000000"/>
          <w:sz w:val="28"/>
          <w:szCs w:val="28"/>
        </w:rPr>
        <w:t xml:space="preserve"> ПДКрз, а также говорить о ПДК в воздухе вообще, не уточняя, о каком нормативе идет речь. </w:t>
      </w:r>
    </w:p>
    <w:p w:rsidR="00F62F9C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bCs/>
          <w:noProof/>
          <w:color w:val="000000"/>
          <w:sz w:val="28"/>
          <w:szCs w:val="28"/>
        </w:rPr>
        <w:t>Предельно допустимая концентрация максимально разовая</w:t>
      </w:r>
      <w:r w:rsidRPr="007F32F9">
        <w:rPr>
          <w:noProof/>
          <w:color w:val="000000"/>
          <w:sz w:val="28"/>
          <w:szCs w:val="28"/>
        </w:rPr>
        <w:t xml:space="preserve"> (ПДКмр) — концентрация вредного вещества в воздухе </w:t>
      </w:r>
      <w:r w:rsidRPr="007F32F9">
        <w:rPr>
          <w:bCs/>
          <w:noProof/>
          <w:color w:val="000000"/>
          <w:sz w:val="28"/>
          <w:szCs w:val="28"/>
        </w:rPr>
        <w:t>населенных мест</w:t>
      </w:r>
      <w:r w:rsidRPr="007F32F9">
        <w:rPr>
          <w:noProof/>
          <w:color w:val="000000"/>
          <w:sz w:val="28"/>
          <w:szCs w:val="28"/>
        </w:rPr>
        <w:t>, не вызывающая при вдыхании в течение 20 минут рефлекторных (в том числе, субсенсорных) реакций в орга</w:t>
      </w:r>
      <w:r w:rsidR="004B3EDF" w:rsidRPr="007F32F9">
        <w:rPr>
          <w:noProof/>
          <w:color w:val="000000"/>
          <w:sz w:val="28"/>
          <w:szCs w:val="28"/>
        </w:rPr>
        <w:t>низме человека</w:t>
      </w:r>
      <w:r w:rsidRPr="007F32F9">
        <w:rPr>
          <w:noProof/>
          <w:color w:val="000000"/>
          <w:sz w:val="28"/>
          <w:szCs w:val="28"/>
        </w:rPr>
        <w:t xml:space="preserve">. </w:t>
      </w:r>
    </w:p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2F9C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Таблица 1</w:t>
      </w:r>
      <w:r w:rsidR="00F62F9C" w:rsidRPr="007F32F9">
        <w:rPr>
          <w:noProof/>
          <w:color w:val="000000"/>
          <w:sz w:val="28"/>
          <w:szCs w:val="28"/>
        </w:rPr>
        <w:t>. Соотношение различных видов ПДК в воз</w:t>
      </w:r>
      <w:r w:rsidR="004B3EDF" w:rsidRPr="007F32F9">
        <w:rPr>
          <w:noProof/>
          <w:color w:val="000000"/>
          <w:sz w:val="28"/>
          <w:szCs w:val="28"/>
        </w:rPr>
        <w:t xml:space="preserve">духе для некоторых веществ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51"/>
        <w:gridCol w:w="2192"/>
        <w:gridCol w:w="2272"/>
        <w:gridCol w:w="2356"/>
      </w:tblGrid>
      <w:tr w:rsidR="005A3F0E" w:rsidRPr="00817F04" w:rsidTr="00817F04">
        <w:trPr>
          <w:trHeight w:val="23"/>
        </w:trPr>
        <w:tc>
          <w:tcPr>
            <w:tcW w:w="143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Вещество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1145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ПДKсс, мг/м3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118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ПДKмр, мг/м3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1231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vПДKрз, мг/м3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</w:tr>
      <w:tr w:rsidR="00F62F9C" w:rsidRPr="00817F04" w:rsidTr="00817F04">
        <w:trPr>
          <w:trHeight w:val="23"/>
        </w:trPr>
        <w:tc>
          <w:tcPr>
            <w:tcW w:w="143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Азота оксид (II) </w:t>
            </w:r>
          </w:p>
        </w:tc>
        <w:tc>
          <w:tcPr>
            <w:tcW w:w="1145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0,06 </w:t>
            </w:r>
          </w:p>
        </w:tc>
        <w:tc>
          <w:tcPr>
            <w:tcW w:w="118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0,6 </w:t>
            </w:r>
          </w:p>
        </w:tc>
        <w:tc>
          <w:tcPr>
            <w:tcW w:w="1231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30 </w:t>
            </w:r>
          </w:p>
        </w:tc>
      </w:tr>
      <w:tr w:rsidR="00F62F9C" w:rsidRPr="00817F04" w:rsidTr="00817F04">
        <w:trPr>
          <w:trHeight w:val="23"/>
        </w:trPr>
        <w:tc>
          <w:tcPr>
            <w:tcW w:w="143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Kобальта сульфат </w:t>
            </w:r>
          </w:p>
        </w:tc>
        <w:tc>
          <w:tcPr>
            <w:tcW w:w="1145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0,0004 </w:t>
            </w:r>
          </w:p>
        </w:tc>
        <w:tc>
          <w:tcPr>
            <w:tcW w:w="118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0,001 </w:t>
            </w:r>
          </w:p>
        </w:tc>
        <w:tc>
          <w:tcPr>
            <w:tcW w:w="1231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0,005 </w:t>
            </w:r>
          </w:p>
        </w:tc>
      </w:tr>
      <w:tr w:rsidR="00F62F9C" w:rsidRPr="00817F04" w:rsidTr="00817F04">
        <w:trPr>
          <w:trHeight w:val="23"/>
        </w:trPr>
        <w:tc>
          <w:tcPr>
            <w:tcW w:w="143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4-хлоранилин </w:t>
            </w:r>
          </w:p>
        </w:tc>
        <w:tc>
          <w:tcPr>
            <w:tcW w:w="1145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0,01 </w:t>
            </w:r>
          </w:p>
        </w:tc>
        <w:tc>
          <w:tcPr>
            <w:tcW w:w="118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0,04 </w:t>
            </w:r>
          </w:p>
        </w:tc>
        <w:tc>
          <w:tcPr>
            <w:tcW w:w="1231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0,30 </w:t>
            </w:r>
          </w:p>
        </w:tc>
      </w:tr>
    </w:tbl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Понятие ПДКмр используется при установлении научно-технических нормативов — предельно допустимых выбросов загрязняющих веществ. В результате рассеяния примесей в воздухе при неблагоприятных метеорологических условиях на границе санитарно-защитной зоны предприятия концентрация вредного вещества в любой момент времени не должна превышать ПДКмр. </w:t>
      </w:r>
    </w:p>
    <w:p w:rsidR="005A3F0E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bCs/>
          <w:noProof/>
          <w:color w:val="000000"/>
          <w:sz w:val="28"/>
          <w:szCs w:val="28"/>
        </w:rPr>
        <w:t>Предельно допустимая концентрация среднесуточная</w:t>
      </w:r>
      <w:r w:rsidRPr="007F32F9">
        <w:rPr>
          <w:noProof/>
          <w:color w:val="000000"/>
          <w:sz w:val="28"/>
          <w:szCs w:val="28"/>
        </w:rPr>
        <w:t xml:space="preserve"> (ПДКсс) — это концентрация вредного вещества в воздухе </w:t>
      </w:r>
      <w:r w:rsidRPr="007F32F9">
        <w:rPr>
          <w:bCs/>
          <w:noProof/>
          <w:color w:val="000000"/>
          <w:sz w:val="28"/>
          <w:szCs w:val="28"/>
        </w:rPr>
        <w:t>населенных мест</w:t>
      </w:r>
      <w:r w:rsidRPr="007F32F9">
        <w:rPr>
          <w:noProof/>
          <w:color w:val="000000"/>
          <w:sz w:val="28"/>
          <w:szCs w:val="28"/>
        </w:rPr>
        <w:t>, которая не должна оказывать на человека прямого или косвенного воздействия при неогранич</w:t>
      </w:r>
      <w:r w:rsidR="004B3EDF" w:rsidRPr="007F32F9">
        <w:rPr>
          <w:noProof/>
          <w:color w:val="000000"/>
          <w:sz w:val="28"/>
          <w:szCs w:val="28"/>
        </w:rPr>
        <w:t>енно долгом (годы) вдыхании. Таким образом, ПДКсс расс</w:t>
      </w:r>
      <w:r w:rsidRPr="007F32F9">
        <w:rPr>
          <w:noProof/>
          <w:color w:val="000000"/>
          <w:sz w:val="28"/>
          <w:szCs w:val="28"/>
        </w:rPr>
        <w:t>читана на все группы населения и на неопределенно долгий период воздействия и, следовательно,</w:t>
      </w:r>
      <w:r w:rsidR="004B3EDF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является самым жестким санитарно-гигиеническим нормативом, устанавливающим концентрацию вредного ве</w:t>
      </w:r>
      <w:r w:rsidR="004B3EDF" w:rsidRPr="007F32F9">
        <w:rPr>
          <w:noProof/>
          <w:color w:val="000000"/>
          <w:sz w:val="28"/>
          <w:szCs w:val="28"/>
        </w:rPr>
        <w:t>щества в воздушной среде.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</w:p>
    <w:p w:rsidR="00F62F9C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Предложен ряд комплексных показателей загрязнения атмосферы (совместно несколькими загрязняющими веществами); наиболее распространен</w:t>
      </w:r>
      <w:r w:rsidR="004A3575" w:rsidRPr="007F32F9">
        <w:rPr>
          <w:noProof/>
          <w:color w:val="000000"/>
          <w:sz w:val="28"/>
          <w:szCs w:val="28"/>
        </w:rPr>
        <w:t>ным</w:t>
      </w:r>
      <w:r w:rsidRPr="007F32F9">
        <w:rPr>
          <w:noProof/>
          <w:color w:val="000000"/>
          <w:sz w:val="28"/>
          <w:szCs w:val="28"/>
        </w:rPr>
        <w:t xml:space="preserve"> является комплексный индекс загрязнения атмосферы (ИЗА). Его рассчитывают как сумму нормированных по ПДКсс и приведенных к концентрации диоксида серы средних содержаний различных веществ: </w:t>
      </w:r>
    </w:p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2F9C" w:rsidRPr="007F32F9" w:rsidRDefault="00ED1FE3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5" o:spid="_x0000_i1025" type="#_x0000_t75" alt="Нормирование качества природной среды" style="width:183pt;height:56.25pt;visibility:visible">
            <v:imagedata r:id="rId8" o:title=""/>
          </v:shape>
        </w:pict>
      </w:r>
      <w:r w:rsidR="00F62F9C" w:rsidRPr="007F32F9">
        <w:rPr>
          <w:noProof/>
          <w:color w:val="000000"/>
          <w:sz w:val="28"/>
          <w:szCs w:val="28"/>
        </w:rPr>
        <w:t>,</w:t>
      </w:r>
    </w:p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50A0" w:rsidRPr="007F32F9" w:rsidRDefault="004A3575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где </w:t>
      </w:r>
      <w:r w:rsidR="005E50A0" w:rsidRPr="007F32F9">
        <w:rPr>
          <w:noProof/>
          <w:color w:val="000000"/>
          <w:sz w:val="28"/>
          <w:szCs w:val="28"/>
        </w:rPr>
        <w:t>Y</w:t>
      </w:r>
      <w:r w:rsidR="005E50A0" w:rsidRPr="007F32F9">
        <w:rPr>
          <w:noProof/>
          <w:color w:val="000000"/>
          <w:sz w:val="28"/>
          <w:szCs w:val="28"/>
          <w:vertAlign w:val="subscript"/>
        </w:rPr>
        <w:t>i</w:t>
      </w:r>
      <w:r w:rsidRPr="007F32F9">
        <w:rPr>
          <w:noProof/>
          <w:color w:val="000000"/>
          <w:sz w:val="28"/>
          <w:szCs w:val="28"/>
        </w:rPr>
        <w:t xml:space="preserve"> </w:t>
      </w:r>
      <w:r w:rsidR="00F62F9C" w:rsidRPr="007F32F9">
        <w:rPr>
          <w:noProof/>
          <w:color w:val="000000"/>
          <w:sz w:val="28"/>
          <w:szCs w:val="28"/>
        </w:rPr>
        <w:t>— единичный индекс загрязнения для i-ого вещества;</w:t>
      </w:r>
      <w:r w:rsidR="005E50A0" w:rsidRPr="007F32F9">
        <w:rPr>
          <w:noProof/>
          <w:color w:val="000000"/>
          <w:sz w:val="28"/>
          <w:szCs w:val="28"/>
        </w:rPr>
        <w:t xml:space="preserve"> </w:t>
      </w:r>
    </w:p>
    <w:p w:rsidR="005E50A0" w:rsidRPr="007F32F9" w:rsidRDefault="005E50A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q</w:t>
      </w:r>
      <w:r w:rsidRPr="007F32F9">
        <w:rPr>
          <w:noProof/>
          <w:color w:val="000000"/>
          <w:sz w:val="28"/>
          <w:szCs w:val="28"/>
          <w:vertAlign w:val="subscript"/>
        </w:rPr>
        <w:t>cpi</w:t>
      </w:r>
      <w:r w:rsidR="00F62F9C" w:rsidRPr="007F32F9">
        <w:rPr>
          <w:noProof/>
          <w:color w:val="000000"/>
          <w:sz w:val="28"/>
          <w:szCs w:val="28"/>
        </w:rPr>
        <w:t xml:space="preserve"> — средняя концентрация i-ого вещества;</w:t>
      </w:r>
      <w:r w:rsidRPr="007F32F9">
        <w:rPr>
          <w:noProof/>
          <w:color w:val="000000"/>
          <w:sz w:val="28"/>
          <w:szCs w:val="28"/>
        </w:rPr>
        <w:t xml:space="preserve"> </w:t>
      </w:r>
    </w:p>
    <w:p w:rsidR="005E50A0" w:rsidRPr="007F32F9" w:rsidRDefault="005E50A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ПДКcci</w:t>
      </w:r>
      <w:r w:rsidR="00F62F9C" w:rsidRPr="007F32F9">
        <w:rPr>
          <w:noProof/>
          <w:color w:val="000000"/>
          <w:sz w:val="28"/>
          <w:szCs w:val="28"/>
        </w:rPr>
        <w:t xml:space="preserve"> — ПДКсс для i-ого вещества;</w:t>
      </w:r>
      <w:r w:rsidRPr="007F32F9">
        <w:rPr>
          <w:noProof/>
          <w:color w:val="000000"/>
          <w:sz w:val="28"/>
          <w:szCs w:val="28"/>
        </w:rPr>
        <w:t xml:space="preserve"> </w:t>
      </w:r>
    </w:p>
    <w:p w:rsidR="00F62F9C" w:rsidRPr="007F32F9" w:rsidRDefault="005E50A0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c</w:t>
      </w:r>
      <w:r w:rsidRPr="007F32F9">
        <w:rPr>
          <w:noProof/>
          <w:color w:val="000000"/>
          <w:sz w:val="28"/>
          <w:szCs w:val="28"/>
          <w:vertAlign w:val="subscript"/>
        </w:rPr>
        <w:t>i</w:t>
      </w:r>
      <w:r w:rsidR="00F62F9C" w:rsidRPr="007F32F9">
        <w:rPr>
          <w:noProof/>
          <w:color w:val="000000"/>
          <w:sz w:val="28"/>
          <w:szCs w:val="28"/>
        </w:rPr>
        <w:t xml:space="preserve"> — безразмерная константа приведения степени вредности i-ого вещества к вредности диоксида серы, зависящая от того, к какому классу опасности (см. ниже) принадлежит загрязняющее вещество. </w:t>
      </w:r>
    </w:p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25"/>
        <w:gridCol w:w="1162"/>
        <w:gridCol w:w="1162"/>
        <w:gridCol w:w="1162"/>
        <w:gridCol w:w="1160"/>
      </w:tblGrid>
      <w:tr w:rsidR="005A3F0E" w:rsidRPr="00817F04" w:rsidTr="00817F04">
        <w:trPr>
          <w:trHeight w:val="23"/>
        </w:trPr>
        <w:tc>
          <w:tcPr>
            <w:tcW w:w="2573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Классы опасности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1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2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3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4 </w:t>
            </w:r>
          </w:p>
        </w:tc>
      </w:tr>
      <w:tr w:rsidR="00F62F9C" w:rsidRPr="00817F04" w:rsidTr="00817F04">
        <w:trPr>
          <w:trHeight w:val="23"/>
        </w:trPr>
        <w:tc>
          <w:tcPr>
            <w:tcW w:w="2573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bCs/>
                <w:noProof/>
                <w:color w:val="000000"/>
                <w:szCs w:val="28"/>
              </w:rPr>
              <w:t>Константа сi</w:t>
            </w:r>
            <w:r w:rsidRPr="00817F04">
              <w:rPr>
                <w:noProof/>
                <w:color w:val="000000"/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1,7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1,3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1,0 </w:t>
            </w:r>
          </w:p>
        </w:tc>
        <w:tc>
          <w:tcPr>
            <w:tcW w:w="607" w:type="pct"/>
            <w:shd w:val="clear" w:color="auto" w:fill="auto"/>
            <w:hideMark/>
          </w:tcPr>
          <w:p w:rsidR="00F62F9C" w:rsidRPr="00817F04" w:rsidRDefault="00F62F9C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 xml:space="preserve">0,9 </w:t>
            </w:r>
          </w:p>
        </w:tc>
      </w:tr>
    </w:tbl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46B2" w:rsidRPr="007F32F9" w:rsidRDefault="00F62F9C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Для сопоставления данных о загрязненности несколькими веществами атмосферы разных городов или районов города комплексные индексы загрязнения атмосферы должны быть рассчитаны для одинакового количества (n) примесей. При составлении ежегодного списка городов с наибольшим уровнем загрязнения атмосферы для расчета комплексного индекса Yn используют значения единичных индексов Yi тех пяти веществ, у кот</w:t>
      </w:r>
      <w:r w:rsidR="00993C84" w:rsidRPr="007F32F9">
        <w:rPr>
          <w:noProof/>
          <w:color w:val="000000"/>
          <w:sz w:val="28"/>
          <w:szCs w:val="28"/>
        </w:rPr>
        <w:t>орых эти значения наибольшие</w:t>
      </w:r>
      <w:r w:rsidRPr="007F32F9">
        <w:rPr>
          <w:noProof/>
          <w:color w:val="000000"/>
          <w:sz w:val="28"/>
          <w:szCs w:val="28"/>
        </w:rPr>
        <w:t xml:space="preserve">. </w:t>
      </w:r>
    </w:p>
    <w:p w:rsidR="000D46B2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Пути обеспечения вибробезопасных условий труда</w:t>
      </w:r>
    </w:p>
    <w:p w:rsidR="005A3F0E" w:rsidRPr="007F32F9" w:rsidRDefault="005A3F0E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Среди всех видов механических воздействий для технических объектов наиболее опасна вибрация. Знакопеременные напряжения, вызванные вибрацией, содействуют накоплению повреждений в материалах, появлению трещин и разрушению. Чаще всего и довольно быстро разрушение объекта наступает при вибрационных влияниях в условиях резонанса. Вибрация вызывает также и отказы машин, приборов.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 По способу передачи на тело человека вибрацию разделяют на общую, которая передается через опорные поверхности на тело человека, и локальную, которая передается через руки человека. В производственных условиях часто встречаются случаи комбинированного влияния вибрации — общей и локальной.</w:t>
      </w:r>
      <w:r w:rsidR="009722D9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Вибрация вызывает нарушения физиологического и функционального состояний человека. Стойкие вредные физиологические изменения называют вибрационной болезнью. Симптомы вибрационной болезни проявляются в виде головной боли, онемения пальцев рук, боли в кистях и предплечье, возникают судороги, повышается чувствительность к охлаждению, появляется бессонница. При вибрационной болезни возникают патологические изменения спинного мозга, сердечно-сосудистой системы, костных тканей и суставов, изменяется капиллярное кровообращение.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Функциональные изменения, связанные с действием вибрации на человека-оператора — ухудшение зрения, изменение реакции вестибулярного аппарата, возникновение галлюцинаций, быстрая утомляемость. Негативные ощущения от вибрации возникают при ускорении, которое составляет 5% ускорения силы веса, то</w:t>
      </w:r>
      <w:r w:rsidR="005E50A0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есть при 0,5 м/с2. Особенно вредны вибрации с частотами, близкими к частотам собственных колебаний тела человека, большинство к</w:t>
      </w:r>
      <w:r w:rsidR="00C760F2" w:rsidRPr="007F32F9">
        <w:rPr>
          <w:noProof/>
          <w:color w:val="000000"/>
          <w:sz w:val="28"/>
          <w:szCs w:val="28"/>
        </w:rPr>
        <w:t>оторых находится в границах 6...30, Гц.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Резонансные частоты отдельн</w:t>
      </w:r>
      <w:r w:rsidR="00581EC2" w:rsidRPr="007F32F9">
        <w:rPr>
          <w:noProof/>
          <w:color w:val="000000"/>
          <w:sz w:val="28"/>
          <w:szCs w:val="28"/>
        </w:rPr>
        <w:t>ых частей тела следующие, Гц:</w:t>
      </w:r>
    </w:p>
    <w:p w:rsidR="009722D9" w:rsidRPr="007F32F9" w:rsidRDefault="00581EC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— глаза </w:t>
      </w:r>
      <w:r w:rsidR="000D46B2" w:rsidRPr="007F32F9">
        <w:rPr>
          <w:noProof/>
          <w:color w:val="000000"/>
          <w:sz w:val="28"/>
          <w:szCs w:val="28"/>
        </w:rPr>
        <w:t>— 22...27;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горло — б...12;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грудная клетка — 2...12;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ноги, руки — 2...8: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голова — 8...27;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лицо и челюсти — 4...27;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поясничная часть позвоночника — 4...14;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живот — 4...12.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Общая вибрация классифицируется следующим образом: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транспортная, которая возникает вследствие движения по дорогам;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транспортно-технологическая, которая возникает при работе машин, которые выполняют технологические операции в стационарном положении или при перемещении по специально подготовленным частям производственных помещений, производственных площадок;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— технологическая, которая влияет на операторов стационарных машин или передается на рабочие места, которые не имеют источников вибрации.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Общие методы борьбы с вибрацией базируются на анализе уравнений, которые описывают колебание машин в производственных условиях и классифицируются следующим образом: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* снижение вибраций в источнике возникновения путем снижения или устранения возбуждающих сил;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* регулировка резонансных режимов путем рационального выбора приведенной массы или жесткости системы, которая колеблется;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* вибродемпферование — снижение вибрации за счет силы трения демпферного устройства, то</w:t>
      </w:r>
      <w:r w:rsidR="009722D9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есть перевод колебательной энергии в тепловую;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* динамическое гашение — введение в колебательную систему дополнительной массы или увеличение жесткости системы;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9722D9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* виброизоляция — введение в колебательную систему дополнительной упругой связи с целью ослабления передачи вибраций смежному элементу, конструкции или рабочему месту;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* использование индивидуальных средств защиты.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Снижение вибрации в источнике ее возникновения достигается путем уменьшения силы, которая вызывает колебание. Поэтому еще на стадии проектирования машин и механических устройств следует выбирать кинематические схемы, в которых динамические процессы, вызванные ударами и ускорением, были бы исключены или снижены.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Для ослабления вибраций существенное значение имеет предотвращение резонансных режимов работы с целью исключения резонанса с частотой принуждающей силы. Собственные частоты отдельных конструктивных элементов определяются расчетным методом по известным значениям массы и жесткости или же экспериментально на стендах.</w:t>
      </w:r>
    </w:p>
    <w:p w:rsidR="005A3F0E" w:rsidRPr="007F32F9" w:rsidRDefault="009722D9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 xml:space="preserve"> </w:t>
      </w:r>
      <w:r w:rsidR="000D46B2" w:rsidRPr="007F32F9">
        <w:rPr>
          <w:i/>
          <w:noProof/>
          <w:color w:val="000000"/>
          <w:sz w:val="28"/>
          <w:szCs w:val="28"/>
        </w:rPr>
        <w:t>Вибродемпферование</w:t>
      </w:r>
      <w:r w:rsidR="000D46B2" w:rsidRPr="007F32F9">
        <w:rPr>
          <w:noProof/>
          <w:color w:val="000000"/>
          <w:sz w:val="28"/>
          <w:szCs w:val="28"/>
        </w:rPr>
        <w:t>. Этот метод снижения вибрации реализуется путем превращения энергии механических колебаний колебательной системы в тепловую энергию. Увеличение расхода энергии в системе осуществляется за счет использования конструктивных материалов с большим внутренним трением: пластмасс, металлорезины, сплавов марганца и меди, никелетитанових сплавов, нанесения на вибрирующие поверхности слоя упруговязких материалов, которые имеют большие, потери на внутреннее трение. Наибольший эффект при использовании вибродемпферных покрытий достигается в области резонансных частот, поскольку при резонансе значение влияния сил трения на уменьшение амплитуды возрастает.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Виброгашение,</w:t>
      </w:r>
      <w:r w:rsidRPr="007F32F9">
        <w:rPr>
          <w:noProof/>
          <w:color w:val="000000"/>
          <w:sz w:val="28"/>
          <w:szCs w:val="28"/>
        </w:rPr>
        <w:t xml:space="preserve"> Для динамического гашения колебаний используются динамические виброгасители: пружинные, маятниковые, эксцентриковые гидравлические. Недостатком динамического гасителя является то, что он действует только при определенной частоте, которая отвечает его резонансному режиму колебаний.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 xml:space="preserve">Динамическое виброгашение достигается также установлением агрегата на массивном фундаменте.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Виброизоляция</w:t>
      </w:r>
      <w:r w:rsidRPr="007F32F9">
        <w:rPr>
          <w:noProof/>
          <w:color w:val="000000"/>
          <w:sz w:val="28"/>
          <w:szCs w:val="28"/>
        </w:rPr>
        <w:t xml:space="preserve"> состоит в снижении передачи колебаний от источника возбуждения к объекту, который защищается, путем введения в колебательную систему дополнительной упругой связи. Эта связь предотвращает передачу энергии от колеблющегося агрегата к основе или от колебательной основы к человеку или к конструкциям, которые защищаются.</w:t>
      </w:r>
      <w:r w:rsidR="00581EC2" w:rsidRPr="007F32F9">
        <w:rPr>
          <w:noProof/>
          <w:color w:val="000000"/>
          <w:sz w:val="28"/>
          <w:szCs w:val="28"/>
        </w:rPr>
        <w:t xml:space="preserve"> </w:t>
      </w:r>
    </w:p>
    <w:p w:rsidR="005A3F0E" w:rsidRPr="007F32F9" w:rsidRDefault="000D46B2" w:rsidP="005A3F0E">
      <w:pPr>
        <w:pStyle w:val="af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Средства индивидуальной зашиты</w:t>
      </w:r>
      <w:r w:rsidRPr="007F32F9">
        <w:rPr>
          <w:noProof/>
          <w:color w:val="000000"/>
          <w:sz w:val="28"/>
          <w:szCs w:val="28"/>
        </w:rPr>
        <w:t xml:space="preserve"> от вибрации применяют в случае, когда рассмотренные выше технические средства не позволяют снизить уровень вибрации до нормы. Для защиты рук используются рукавицы, вкладыши, прокладки. Для защиты ног — специальная обувь, подметки, наколенники. Для защиты тела — нагрудники, пояса, специальные костюмы.</w:t>
      </w:r>
    </w:p>
    <w:p w:rsidR="009722D9" w:rsidRPr="007F32F9" w:rsidRDefault="009722D9" w:rsidP="005A3F0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Ниже приведена Структурная</w:t>
      </w:r>
      <w:r w:rsidRPr="007F32F9">
        <w:rPr>
          <w:i/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схема классификации методов виброзащиты.</w:t>
      </w:r>
    </w:p>
    <w:p w:rsidR="009164B2" w:rsidRPr="007F32F9" w:rsidRDefault="009164B2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2F9C" w:rsidRPr="007F32F9" w:rsidRDefault="005A3F0E" w:rsidP="005A3F0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br w:type="page"/>
      </w:r>
      <w:r w:rsidR="009164B2" w:rsidRPr="007F32F9">
        <w:rPr>
          <w:i/>
          <w:noProof/>
          <w:color w:val="000000"/>
          <w:sz w:val="28"/>
          <w:szCs w:val="28"/>
        </w:rPr>
        <w:t>Структурная схема классификации методов виброзащиты</w:t>
      </w:r>
    </w:p>
    <w:p w:rsidR="00F62F9C" w:rsidRPr="007F32F9" w:rsidRDefault="00ED1FE3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11" o:spid="_x0000_i1026" type="#_x0000_t75" alt="http://www.complexdoc.ru/documents/3658/3658.files/image004.gif" style="width:389.25pt;height:275.25pt;visibility:visible">
            <v:imagedata r:id="rId9" o:title=""/>
          </v:shape>
        </w:pict>
      </w:r>
    </w:p>
    <w:p w:rsidR="00F62F9C" w:rsidRPr="007F32F9" w:rsidRDefault="00ED1FE3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Рисунок 12" o:spid="_x0000_i1027" type="#_x0000_t75" alt="http://www.complexdoc.ru/documents/3658/3658.files/image006.jpg" style="width:316.5pt;height:168pt;visibility:visible">
            <v:imagedata r:id="rId10" o:title=""/>
          </v:shape>
        </w:pict>
      </w:r>
    </w:p>
    <w:p w:rsidR="00F62F9C" w:rsidRPr="007F32F9" w:rsidRDefault="00F62F9C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br w:type="page"/>
        <w:t>Задачи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Задача </w:t>
      </w:r>
      <w:r w:rsidR="005A3F0E" w:rsidRPr="007F32F9">
        <w:rPr>
          <w:noProof/>
          <w:color w:val="000000"/>
          <w:sz w:val="28"/>
          <w:szCs w:val="28"/>
        </w:rPr>
        <w:t>1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рентгеноскопии желудка пациент получил разовую экспозиционную дозу 30 Р. Через какое минимальное время рентгеноскопию желудка можно проводить повторно?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Решение. Полученное значение, выраженное в рентгенах, следует перевести в зиверты (Зв), пользуясь соотношением 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1 Зв ≈ 114 Р. Тогда доза в 30 Р ≈ 0,26 Зв или 260 мЗв.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Полученное значение сравниваем с предельно допустимой эквивалентной годовой дозой, которая составляет для населения при поражении внутренних органов 15 мЗв. Получаем, что доза в 30 Р в 17,3 раза превышает допустимое годовое значение. То есть: если допустимое значение дозы – 15 мЗв, то повторно рентгеноскопию пациент может пройти не менее чем через 17,3 года.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Задача </w:t>
      </w:r>
      <w:r w:rsidR="005A3F0E" w:rsidRPr="007F32F9">
        <w:rPr>
          <w:noProof/>
          <w:color w:val="000000"/>
          <w:sz w:val="28"/>
          <w:szCs w:val="28"/>
        </w:rPr>
        <w:t>2</w:t>
      </w:r>
    </w:p>
    <w:p w:rsidR="005A3F0E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В дачном домике с объёмом жилых помещений V=50 м</w:t>
      </w:r>
      <w:r w:rsidRPr="007F32F9">
        <w:rPr>
          <w:noProof/>
          <w:color w:val="000000"/>
          <w:sz w:val="28"/>
          <w:szCs w:val="28"/>
          <w:vertAlign w:val="superscript"/>
        </w:rPr>
        <w:t>3</w:t>
      </w:r>
      <w:r w:rsidRPr="007F32F9">
        <w:rPr>
          <w:noProof/>
          <w:color w:val="000000"/>
          <w:sz w:val="28"/>
          <w:szCs w:val="28"/>
        </w:rPr>
        <w:t xml:space="preserve"> топится дровами печь. Кратность воздухообмена в домике K=1 1/час. Теплота сгорания дров Q</w:t>
      </w:r>
      <w:r w:rsidRPr="007F32F9">
        <w:rPr>
          <w:noProof/>
          <w:color w:val="000000"/>
          <w:sz w:val="28"/>
          <w:szCs w:val="28"/>
          <w:vertAlign w:val="subscript"/>
        </w:rPr>
        <w:t>сг</w:t>
      </w:r>
      <w:r w:rsidRPr="007F32F9">
        <w:rPr>
          <w:noProof/>
          <w:color w:val="000000"/>
          <w:sz w:val="28"/>
          <w:szCs w:val="28"/>
        </w:rPr>
        <w:t>= 4 МДж/кг. К.п.д. печи X=10%. Через каждый интервал времени t=10 мин в печь взамен выгоревших подбрасывают новую охапку дров массой m=1,5 кг. Уличная температура t</w:t>
      </w:r>
      <w:r w:rsidRPr="007F32F9">
        <w:rPr>
          <w:noProof/>
          <w:color w:val="000000"/>
          <w:sz w:val="28"/>
          <w:szCs w:val="28"/>
          <w:vertAlign w:val="subscript"/>
        </w:rPr>
        <w:t>ул</w:t>
      </w:r>
      <w:r w:rsidRPr="007F32F9">
        <w:rPr>
          <w:noProof/>
          <w:color w:val="000000"/>
          <w:sz w:val="28"/>
          <w:szCs w:val="28"/>
        </w:rPr>
        <w:t xml:space="preserve">= -30 </w:t>
      </w:r>
      <w:r w:rsidRPr="007F32F9">
        <w:rPr>
          <w:noProof/>
          <w:color w:val="000000"/>
          <w:sz w:val="28"/>
          <w:szCs w:val="28"/>
          <w:vertAlign w:val="superscript"/>
        </w:rPr>
        <w:t>о</w:t>
      </w:r>
      <w:r w:rsidRPr="007F32F9">
        <w:rPr>
          <w:noProof/>
          <w:color w:val="000000"/>
          <w:sz w:val="28"/>
          <w:szCs w:val="28"/>
        </w:rPr>
        <w:t>С. Какая температура установится в дачном домике? Как такая температура влияет на физиологическое состояние человека? Каким образом можно её приблизить к комфортной?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Решение. Мощность Р, развиваемая печью для обогрева помещения, определяется формулой </w:t>
      </w:r>
    </w:p>
    <w:p w:rsidR="00AA2921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br w:type="page"/>
      </w:r>
      <w:r w:rsidR="00AA2921" w:rsidRPr="007F32F9">
        <w:rPr>
          <w:noProof/>
          <w:sz w:val="28"/>
          <w:szCs w:val="28"/>
        </w:rPr>
        <w:t>Р, Вт = ХQ</w:t>
      </w:r>
      <w:r w:rsidR="00AA2921" w:rsidRPr="007F32F9">
        <w:rPr>
          <w:noProof/>
          <w:sz w:val="28"/>
          <w:szCs w:val="28"/>
          <w:vertAlign w:val="subscript"/>
        </w:rPr>
        <w:t>сг</w:t>
      </w:r>
      <w:r w:rsidR="00AA2921" w:rsidRPr="007F32F9">
        <w:rPr>
          <w:noProof/>
          <w:sz w:val="28"/>
          <w:szCs w:val="28"/>
        </w:rPr>
        <w:t>m/t (1),</w:t>
      </w:r>
    </w:p>
    <w:p w:rsidR="00E13EB5" w:rsidRDefault="00E13EB5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P=(0,1*4*10</w:t>
      </w:r>
      <w:r w:rsidRPr="007F32F9">
        <w:rPr>
          <w:noProof/>
          <w:sz w:val="28"/>
          <w:szCs w:val="28"/>
          <w:vertAlign w:val="superscript"/>
        </w:rPr>
        <w:t>6</w:t>
      </w:r>
      <w:r w:rsidRPr="007F32F9">
        <w:rPr>
          <w:noProof/>
          <w:sz w:val="28"/>
          <w:szCs w:val="28"/>
        </w:rPr>
        <w:t>*1,5)/600=1000 Вт или 1000 Дж/с,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где Х – коэффициент полезного действия печи, 0,1;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Q</w:t>
      </w:r>
      <w:r w:rsidRPr="007F32F9">
        <w:rPr>
          <w:noProof/>
          <w:sz w:val="28"/>
          <w:szCs w:val="28"/>
          <w:vertAlign w:val="subscript"/>
        </w:rPr>
        <w:t>сг</w:t>
      </w:r>
      <w:r w:rsidRPr="007F32F9">
        <w:rPr>
          <w:noProof/>
          <w:sz w:val="28"/>
          <w:szCs w:val="28"/>
        </w:rPr>
        <w:t>, – теплота сгорания двор, 4*10</w:t>
      </w:r>
      <w:r w:rsidRPr="007F32F9">
        <w:rPr>
          <w:noProof/>
          <w:sz w:val="28"/>
          <w:szCs w:val="28"/>
          <w:vertAlign w:val="superscript"/>
        </w:rPr>
        <w:t xml:space="preserve">6 </w:t>
      </w:r>
      <w:r w:rsidRPr="007F32F9">
        <w:rPr>
          <w:noProof/>
          <w:sz w:val="28"/>
          <w:szCs w:val="28"/>
        </w:rPr>
        <w:t>Дж/кг;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m – масса сгораемых дров, 1,5 кг;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t – время сгорания дров, 10мин=600с.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Уличная температура (t</w:t>
      </w:r>
      <w:r w:rsidRPr="007F32F9">
        <w:rPr>
          <w:noProof/>
          <w:sz w:val="28"/>
          <w:szCs w:val="28"/>
          <w:vertAlign w:val="superscript"/>
        </w:rPr>
        <w:t>o</w:t>
      </w:r>
      <w:r w:rsidRPr="007F32F9">
        <w:rPr>
          <w:noProof/>
          <w:sz w:val="28"/>
          <w:szCs w:val="28"/>
          <w:vertAlign w:val="subscript"/>
        </w:rPr>
        <w:t>ул</w:t>
      </w:r>
      <w:r w:rsidRPr="007F32F9">
        <w:rPr>
          <w:noProof/>
          <w:sz w:val="28"/>
          <w:szCs w:val="28"/>
        </w:rPr>
        <w:t>), температура в помещении (t</w:t>
      </w:r>
      <w:r w:rsidRPr="007F32F9">
        <w:rPr>
          <w:noProof/>
          <w:sz w:val="28"/>
          <w:szCs w:val="28"/>
          <w:vertAlign w:val="superscript"/>
        </w:rPr>
        <w:t>o</w:t>
      </w:r>
      <w:r w:rsidRPr="007F32F9">
        <w:rPr>
          <w:noProof/>
          <w:sz w:val="28"/>
          <w:szCs w:val="28"/>
          <w:vertAlign w:val="subscript"/>
        </w:rPr>
        <w:t>п</w:t>
      </w:r>
      <w:r w:rsidRPr="007F32F9">
        <w:rPr>
          <w:noProof/>
          <w:sz w:val="28"/>
          <w:szCs w:val="28"/>
        </w:rPr>
        <w:t xml:space="preserve">), мощность нагревателя Р и воздухообмен L связаны друг с другом следующим соотношением </w:t>
      </w:r>
    </w:p>
    <w:p w:rsidR="005A3F0E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Р + ρcL(t</w:t>
      </w:r>
      <w:r w:rsidRPr="007F32F9">
        <w:rPr>
          <w:noProof/>
          <w:sz w:val="28"/>
          <w:szCs w:val="28"/>
          <w:vertAlign w:val="superscript"/>
        </w:rPr>
        <w:t>o</w:t>
      </w:r>
      <w:r w:rsidRPr="007F32F9">
        <w:rPr>
          <w:noProof/>
          <w:sz w:val="28"/>
          <w:szCs w:val="28"/>
          <w:vertAlign w:val="subscript"/>
        </w:rPr>
        <w:t>ул</w:t>
      </w:r>
      <w:r w:rsidRPr="007F32F9">
        <w:rPr>
          <w:noProof/>
          <w:sz w:val="28"/>
          <w:szCs w:val="28"/>
        </w:rPr>
        <w:t>– t</w:t>
      </w:r>
      <w:r w:rsidRPr="007F32F9">
        <w:rPr>
          <w:noProof/>
          <w:sz w:val="28"/>
          <w:szCs w:val="28"/>
          <w:vertAlign w:val="superscript"/>
        </w:rPr>
        <w:t>o</w:t>
      </w:r>
      <w:r w:rsidRPr="007F32F9">
        <w:rPr>
          <w:noProof/>
          <w:sz w:val="28"/>
          <w:szCs w:val="28"/>
          <w:vertAlign w:val="subscript"/>
        </w:rPr>
        <w:t>п</w:t>
      </w:r>
      <w:r w:rsidRPr="007F32F9">
        <w:rPr>
          <w:noProof/>
          <w:sz w:val="28"/>
          <w:szCs w:val="28"/>
        </w:rPr>
        <w:t>) = 0 (2),</w:t>
      </w:r>
    </w:p>
    <w:p w:rsidR="005A3F0E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где ρ – плотность воздуха, равная 1,29 кг/м</w:t>
      </w:r>
      <w:r w:rsidRPr="007F32F9">
        <w:rPr>
          <w:noProof/>
          <w:sz w:val="28"/>
          <w:szCs w:val="28"/>
          <w:vertAlign w:val="superscript"/>
        </w:rPr>
        <w:t>3</w:t>
      </w:r>
      <w:r w:rsidRPr="007F32F9">
        <w:rPr>
          <w:noProof/>
          <w:sz w:val="28"/>
          <w:szCs w:val="28"/>
        </w:rPr>
        <w:t>;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с – удельная теплоемкость воздуха, равная 1 кДж/(кг</w:t>
      </w:r>
      <w:r w:rsidRPr="007F32F9">
        <w:rPr>
          <w:rFonts w:ascii="Cambria Math" w:hAnsi="Cambria Math" w:cs="Cambria Math"/>
          <w:noProof/>
          <w:sz w:val="28"/>
          <w:szCs w:val="28"/>
        </w:rPr>
        <w:t>⋅</w:t>
      </w:r>
      <w:r w:rsidRPr="007F32F9">
        <w:rPr>
          <w:noProof/>
          <w:sz w:val="28"/>
          <w:szCs w:val="28"/>
        </w:rPr>
        <w:t xml:space="preserve">К). 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Кратность воздухообмена К определяется по формуле </w:t>
      </w:r>
    </w:p>
    <w:p w:rsidR="005A3F0E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К, 1/ч = L/V (3),</w:t>
      </w:r>
    </w:p>
    <w:p w:rsidR="005A3F0E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где V – объем помещения, 50 м</w:t>
      </w:r>
      <w:r w:rsidRPr="007F32F9">
        <w:rPr>
          <w:noProof/>
          <w:sz w:val="28"/>
          <w:szCs w:val="28"/>
          <w:vertAlign w:val="superscript"/>
        </w:rPr>
        <w:t>3</w:t>
      </w:r>
      <w:r w:rsidRPr="007F32F9">
        <w:rPr>
          <w:noProof/>
          <w:sz w:val="28"/>
          <w:szCs w:val="28"/>
        </w:rPr>
        <w:t xml:space="preserve">. 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Так как кратность воздухообмена известна, из формулы (3) находим воздухообмен L:</w:t>
      </w:r>
    </w:p>
    <w:p w:rsidR="005A3F0E" w:rsidRPr="007F32F9" w:rsidRDefault="005A3F0E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L=K*V, м</w:t>
      </w:r>
      <w:r w:rsidRPr="007F32F9">
        <w:rPr>
          <w:noProof/>
          <w:sz w:val="28"/>
          <w:szCs w:val="28"/>
          <w:vertAlign w:val="superscript"/>
        </w:rPr>
        <w:t>3</w:t>
      </w:r>
      <w:r w:rsidRPr="007F32F9">
        <w:rPr>
          <w:noProof/>
          <w:sz w:val="28"/>
          <w:szCs w:val="28"/>
        </w:rPr>
        <w:t>/ч,</w:t>
      </w:r>
    </w:p>
    <w:p w:rsidR="00E13EB5" w:rsidRDefault="00E13EB5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L=1*50=50 м</w:t>
      </w:r>
      <w:r w:rsidRPr="007F32F9">
        <w:rPr>
          <w:noProof/>
          <w:sz w:val="28"/>
          <w:szCs w:val="28"/>
          <w:vertAlign w:val="superscript"/>
        </w:rPr>
        <w:t>3</w:t>
      </w:r>
      <w:r w:rsidRPr="007F32F9">
        <w:rPr>
          <w:noProof/>
          <w:sz w:val="28"/>
          <w:szCs w:val="28"/>
        </w:rPr>
        <w:t>/ч.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Зная все данные и приведя их значения в системные единицы измерения, из формулы (2) найдем температуру в помещении</w:t>
      </w:r>
    </w:p>
    <w:p w:rsidR="00AA2921" w:rsidRPr="007F32F9" w:rsidRDefault="005A3F0E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br w:type="page"/>
      </w:r>
      <w:r w:rsidR="00AA2921" w:rsidRPr="007F32F9">
        <w:rPr>
          <w:noProof/>
          <w:color w:val="000000"/>
          <w:sz w:val="28"/>
          <w:szCs w:val="28"/>
        </w:rPr>
        <w:t>t</w:t>
      </w:r>
      <w:r w:rsidR="00AA2921" w:rsidRPr="007F32F9">
        <w:rPr>
          <w:noProof/>
          <w:color w:val="000000"/>
          <w:sz w:val="28"/>
          <w:szCs w:val="28"/>
          <w:vertAlign w:val="subscript"/>
        </w:rPr>
        <w:t>п</w:t>
      </w:r>
      <w:r w:rsidR="00AA2921" w:rsidRPr="007F32F9">
        <w:rPr>
          <w:noProof/>
          <w:color w:val="000000"/>
          <w:sz w:val="28"/>
          <w:szCs w:val="28"/>
        </w:rPr>
        <w:t>= t</w:t>
      </w:r>
      <w:r w:rsidR="00AA2921" w:rsidRPr="007F32F9">
        <w:rPr>
          <w:noProof/>
          <w:color w:val="000000"/>
          <w:sz w:val="28"/>
          <w:szCs w:val="28"/>
          <w:vertAlign w:val="subscript"/>
        </w:rPr>
        <w:t>ул</w:t>
      </w:r>
      <w:r w:rsidR="00AA2921" w:rsidRPr="007F32F9">
        <w:rPr>
          <w:noProof/>
          <w:color w:val="000000"/>
          <w:sz w:val="28"/>
          <w:szCs w:val="28"/>
        </w:rPr>
        <w:t>+ Р/ρcL, K,</w:t>
      </w:r>
    </w:p>
    <w:p w:rsidR="00E13EB5" w:rsidRDefault="00E13EB5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где t</w:t>
      </w:r>
      <w:r w:rsidRPr="007F32F9">
        <w:rPr>
          <w:noProof/>
          <w:color w:val="000000"/>
          <w:sz w:val="28"/>
          <w:szCs w:val="28"/>
          <w:vertAlign w:val="subscript"/>
        </w:rPr>
        <w:t>ул</w:t>
      </w:r>
      <w:r w:rsidRPr="007F32F9">
        <w:rPr>
          <w:noProof/>
          <w:color w:val="000000"/>
          <w:sz w:val="28"/>
          <w:szCs w:val="28"/>
        </w:rPr>
        <w:t xml:space="preserve"> =-30°С=243 K;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с=1 кДж/(кг</w:t>
      </w:r>
      <w:r w:rsidRPr="007F32F9">
        <w:rPr>
          <w:rFonts w:ascii="Cambria Math" w:hAnsi="Cambria Math" w:cs="Cambria Math"/>
          <w:noProof/>
          <w:color w:val="000000"/>
          <w:sz w:val="28"/>
          <w:szCs w:val="28"/>
        </w:rPr>
        <w:t>⋅</w:t>
      </w:r>
      <w:r w:rsidRPr="007F32F9">
        <w:rPr>
          <w:noProof/>
          <w:color w:val="000000"/>
          <w:sz w:val="28"/>
          <w:szCs w:val="28"/>
        </w:rPr>
        <w:t>К)=10</w:t>
      </w:r>
      <w:r w:rsidRPr="007F32F9">
        <w:rPr>
          <w:noProof/>
          <w:color w:val="000000"/>
          <w:sz w:val="28"/>
          <w:szCs w:val="28"/>
          <w:vertAlign w:val="superscript"/>
        </w:rPr>
        <w:t>3</w:t>
      </w:r>
      <w:r w:rsidRPr="007F32F9">
        <w:rPr>
          <w:noProof/>
          <w:color w:val="000000"/>
          <w:sz w:val="28"/>
          <w:szCs w:val="28"/>
        </w:rPr>
        <w:t xml:space="preserve"> Дж/(кг</w:t>
      </w:r>
      <w:r w:rsidRPr="007F32F9">
        <w:rPr>
          <w:rFonts w:ascii="Cambria Math" w:hAnsi="Cambria Math" w:cs="Cambria Math"/>
          <w:noProof/>
          <w:color w:val="000000"/>
          <w:sz w:val="28"/>
          <w:szCs w:val="28"/>
        </w:rPr>
        <w:t>⋅</w:t>
      </w:r>
      <w:r w:rsidRPr="007F32F9">
        <w:rPr>
          <w:noProof/>
          <w:color w:val="000000"/>
          <w:sz w:val="28"/>
          <w:szCs w:val="28"/>
        </w:rPr>
        <w:t>К);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L=50 м</w:t>
      </w:r>
      <w:r w:rsidRPr="007F32F9">
        <w:rPr>
          <w:noProof/>
          <w:color w:val="000000"/>
          <w:sz w:val="28"/>
          <w:szCs w:val="28"/>
          <w:vertAlign w:val="superscript"/>
        </w:rPr>
        <w:t>3</w:t>
      </w:r>
      <w:r w:rsidRPr="007F32F9">
        <w:rPr>
          <w:noProof/>
          <w:color w:val="000000"/>
          <w:sz w:val="28"/>
          <w:szCs w:val="28"/>
        </w:rPr>
        <w:t>/ч=0,014 м</w:t>
      </w:r>
      <w:r w:rsidRPr="007F32F9">
        <w:rPr>
          <w:noProof/>
          <w:color w:val="000000"/>
          <w:sz w:val="28"/>
          <w:szCs w:val="28"/>
          <w:vertAlign w:val="superscript"/>
        </w:rPr>
        <w:t>3</w:t>
      </w:r>
      <w:r w:rsidRPr="007F32F9">
        <w:rPr>
          <w:noProof/>
          <w:color w:val="000000"/>
          <w:sz w:val="28"/>
          <w:szCs w:val="28"/>
        </w:rPr>
        <w:t>/с.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Тогда получим: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t</w:t>
      </w:r>
      <w:r w:rsidRPr="007F32F9">
        <w:rPr>
          <w:noProof/>
          <w:color w:val="000000"/>
          <w:sz w:val="28"/>
          <w:szCs w:val="28"/>
          <w:vertAlign w:val="subscript"/>
        </w:rPr>
        <w:t>п</w:t>
      </w:r>
      <w:r w:rsidRPr="007F32F9">
        <w:rPr>
          <w:noProof/>
          <w:color w:val="000000"/>
          <w:sz w:val="28"/>
          <w:szCs w:val="28"/>
        </w:rPr>
        <w:t>= 243+1000/(1,29*10</w:t>
      </w:r>
      <w:r w:rsidRPr="007F32F9">
        <w:rPr>
          <w:noProof/>
          <w:color w:val="000000"/>
          <w:sz w:val="28"/>
          <w:szCs w:val="28"/>
          <w:vertAlign w:val="superscript"/>
        </w:rPr>
        <w:t>3</w:t>
      </w:r>
      <w:r w:rsidRPr="007F32F9">
        <w:rPr>
          <w:noProof/>
          <w:color w:val="000000"/>
          <w:sz w:val="28"/>
          <w:szCs w:val="28"/>
        </w:rPr>
        <w:t>*0,014), K,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t</w:t>
      </w:r>
      <w:r w:rsidRPr="007F32F9">
        <w:rPr>
          <w:noProof/>
          <w:color w:val="000000"/>
          <w:sz w:val="28"/>
          <w:szCs w:val="28"/>
          <w:vertAlign w:val="subscript"/>
        </w:rPr>
        <w:t>п</w:t>
      </w:r>
      <w:r w:rsidRPr="007F32F9">
        <w:rPr>
          <w:noProof/>
          <w:color w:val="000000"/>
          <w:sz w:val="28"/>
          <w:szCs w:val="28"/>
        </w:rPr>
        <w:t>=298,4 К или 25,4°С.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Такая температура установится в дачном домике.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Влияние данной температуры на физиологическое состояние человека.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Важнейшим фактором микроклимата жилых помещений является температура воздуха. Оптимальные температурные параметры в холодный период года варьируются от 20 до 22°С в условиях холодного климата. Жалобы на дискомфорт проявляются лишь при температуре воздуха 24°С и выше. В нашем случае температура воздуха в дачном домике составляет 25,4°С. Это выше нормы. </w:t>
      </w:r>
      <w:r w:rsidRPr="007F32F9">
        <w:rPr>
          <w:noProof/>
          <w:color w:val="000000"/>
          <w:sz w:val="28"/>
          <w:szCs w:val="28"/>
        </w:rPr>
        <w:tab/>
        <w:t xml:space="preserve">Дискомфортные условия при длительном воздействии могут привести к ослаблению общей и специфической сопротивляемости организма, снижению иммунитета.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Эксперты соглашаются, что температура в комнате, в которой люди спят, очень сильно отражается на том, как хорошо и как долго они спят. Поскольку, засыпая, температура тела понижается, то, если в комнате очень холодно или очень жарко (как в нашем случае) организм пытается установить такую же температуру.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Высокая температура может привести к перегреванию, накоплению избыточного тепла в организме человека с повышением температуры тела. Это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будет затруднять теплоотдачу во внешнюю среду или увеличивать поступление тепла извне. Возникнет напряжение физиологических механизмов терморегуляции (потоотделение, расширение кожных сосудов и др.). Перегревание будет сопровождаться повышением обмена веществ, потерей воды и солей, нарушением кровообращения.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Способ приближения данной температуры к комфортной.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Для того чтобы приблизить полученную нами температуру к комфортной, необходимо ее понизить, чтобы она была в интервале 20-22С°. Этого можно достичь, решая обратную задачу, приняв в числе исходных данных нужную температуру в помещении. Так как мощность Р, развиваемая печью для обогрева помещения, интервал времени t и масса m подбрасываемых дров величины не постоянные, будем изменять их.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Приняв за исходную температуру в помещении в первом случае 20С°, а во втором – 22С°, и проведя соответствующие вычисления, получим:</w:t>
      </w:r>
    </w:p>
    <w:p w:rsidR="00AA2921" w:rsidRPr="007F32F9" w:rsidRDefault="00AA2921" w:rsidP="005A3F0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массе дров m=1,5 кг, для поддержания в дачном домике оптимальной температуры интервал времени t, через который подбрасывают дрова в печь, надо увеличить, чтобы он составлял10,6-11,1 мин;</w:t>
      </w:r>
    </w:p>
    <w:p w:rsidR="00AA2921" w:rsidRPr="007F32F9" w:rsidRDefault="00AA2921" w:rsidP="005A3F0E">
      <w:pPr>
        <w:numPr>
          <w:ilvl w:val="0"/>
          <w:numId w:val="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постоянном интервале времени в 10 мин массу дров необходимо уменьшить до значений 1,35-1,4 кг.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Тогда температура будет являться комфортной.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3F0E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Задача </w:t>
      </w:r>
      <w:r w:rsidR="00C3652B" w:rsidRPr="007F32F9">
        <w:rPr>
          <w:noProof/>
          <w:color w:val="000000"/>
          <w:sz w:val="28"/>
          <w:szCs w:val="28"/>
        </w:rPr>
        <w:t>3</w:t>
      </w:r>
    </w:p>
    <w:p w:rsidR="00C3652B" w:rsidRPr="007F32F9" w:rsidRDefault="00C3652B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Воды трёх водоёмов, А, В и С, расположенных рядом с городом N, имеют различные загрязнения. Виды загрязнений и их концентрации приведены ниже. Определить, какой из водоёмов наиболее и наименее пригоден для общественного и бытового использования. Воду каких водоёмов нельзя использовать и почему? Опишите потенциально возможные источники соответствующих загрязнений водоёмов и методы очистки.</w:t>
      </w:r>
    </w:p>
    <w:p w:rsidR="00C3652B" w:rsidRPr="007F32F9" w:rsidRDefault="00C3652B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7"/>
        <w:gridCol w:w="5233"/>
        <w:gridCol w:w="3191"/>
      </w:tblGrid>
      <w:tr w:rsidR="00AA2921" w:rsidRPr="00817F04" w:rsidTr="00817F04">
        <w:trPr>
          <w:trHeight w:val="23"/>
        </w:trPr>
        <w:tc>
          <w:tcPr>
            <w:tcW w:w="599" w:type="pct"/>
            <w:vMerge w:val="restar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А</w:t>
            </w: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С(С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10</w:t>
            </w:r>
            <w:r w:rsidRPr="00817F04">
              <w:rPr>
                <w:noProof/>
                <w:color w:val="000000"/>
                <w:szCs w:val="28"/>
              </w:rPr>
              <w:t>Н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8</w:t>
            </w:r>
            <w:r w:rsidRPr="00817F04">
              <w:rPr>
                <w:noProof/>
                <w:color w:val="000000"/>
                <w:szCs w:val="28"/>
              </w:rPr>
              <w:t>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0,0022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С[(NH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)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CO],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0,66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С(Fe),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0,212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С(Крс),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0,00012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 w:val="restar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В</w:t>
            </w: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С(С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10</w:t>
            </w:r>
            <w:r w:rsidRPr="00817F04">
              <w:rPr>
                <w:noProof/>
                <w:color w:val="000000"/>
                <w:szCs w:val="28"/>
              </w:rPr>
              <w:t>Н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8</w:t>
            </w:r>
            <w:r w:rsidRPr="00817F04">
              <w:rPr>
                <w:noProof/>
                <w:color w:val="000000"/>
                <w:szCs w:val="28"/>
              </w:rPr>
              <w:t>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0,0012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С[(NH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)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CO],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0,209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С(Fe),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0,123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С(Крс),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0,00057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 w:val="restar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</w:t>
            </w: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С(С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10</w:t>
            </w:r>
            <w:r w:rsidRPr="00817F04">
              <w:rPr>
                <w:noProof/>
                <w:color w:val="000000"/>
                <w:szCs w:val="28"/>
              </w:rPr>
              <w:t>Н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8</w:t>
            </w:r>
            <w:r w:rsidRPr="00817F04">
              <w:rPr>
                <w:noProof/>
                <w:color w:val="000000"/>
                <w:szCs w:val="28"/>
              </w:rPr>
              <w:t>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0,0028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С[(NH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)</w:t>
            </w:r>
            <w:r w:rsidRPr="00817F04">
              <w:rPr>
                <w:noProof/>
                <w:color w:val="000000"/>
                <w:szCs w:val="28"/>
                <w:vertAlign w:val="subscript"/>
              </w:rPr>
              <w:t>2</w:t>
            </w:r>
            <w:r w:rsidRPr="00817F04">
              <w:rPr>
                <w:noProof/>
                <w:color w:val="000000"/>
                <w:szCs w:val="28"/>
              </w:rPr>
              <w:t>CO],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0,135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С(Fe),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0,0891</w:t>
            </w:r>
          </w:p>
        </w:tc>
      </w:tr>
      <w:tr w:rsidR="00AA2921" w:rsidRPr="00817F04" w:rsidTr="00817F04">
        <w:trPr>
          <w:trHeight w:val="23"/>
        </w:trPr>
        <w:tc>
          <w:tcPr>
            <w:tcW w:w="599" w:type="pct"/>
            <w:vMerge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2734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С(Крс), мг/л</w:t>
            </w:r>
          </w:p>
        </w:tc>
        <w:tc>
          <w:tcPr>
            <w:tcW w:w="1667" w:type="pct"/>
            <w:shd w:val="clear" w:color="auto" w:fill="auto"/>
          </w:tcPr>
          <w:p w:rsidR="00AA2921" w:rsidRPr="00817F04" w:rsidRDefault="00AA2921" w:rsidP="00817F04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817F04">
              <w:rPr>
                <w:noProof/>
                <w:color w:val="000000"/>
                <w:szCs w:val="28"/>
              </w:rPr>
              <w:t>0,00026</w:t>
            </w:r>
          </w:p>
        </w:tc>
      </w:tr>
    </w:tbl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Решение. Для того чтобы определить, какой из водоёмов наиболее и наименее пригоден для общественного и бытового использования, надо сложить приведенные концентрации каждого i-го загрязнителя водоема, то есть величины С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/ПДК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. Таким образом, суммарная приведенная концентрация загрязнений (С</w:t>
      </w:r>
      <w:r w:rsidRPr="007F32F9">
        <w:rPr>
          <w:rFonts w:ascii="Lucida Sans Unicode" w:hAnsi="Lucida Sans Unicode" w:cs="Lucida Sans Unicode"/>
          <w:noProof/>
          <w:sz w:val="28"/>
          <w:szCs w:val="28"/>
          <w:vertAlign w:val="subscript"/>
        </w:rPr>
        <w:t>Ʃ</w:t>
      </w:r>
      <w:r w:rsidRPr="007F32F9">
        <w:rPr>
          <w:noProof/>
          <w:sz w:val="28"/>
          <w:szCs w:val="28"/>
          <w:vertAlign w:val="superscript"/>
        </w:rPr>
        <w:t>пр</w:t>
      </w:r>
      <w:r w:rsidRPr="007F32F9">
        <w:rPr>
          <w:noProof/>
          <w:sz w:val="28"/>
          <w:szCs w:val="28"/>
        </w:rPr>
        <w:t xml:space="preserve">) будет определяться как </w:t>
      </w:r>
    </w:p>
    <w:p w:rsidR="00C3652B" w:rsidRPr="007F32F9" w:rsidRDefault="00C3652B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С</w:t>
      </w:r>
      <w:r w:rsidRPr="007F32F9">
        <w:rPr>
          <w:rFonts w:ascii="Lucida Sans Unicode" w:hAnsi="Lucida Sans Unicode" w:cs="Lucida Sans Unicode"/>
          <w:noProof/>
          <w:sz w:val="28"/>
          <w:szCs w:val="28"/>
          <w:vertAlign w:val="subscript"/>
        </w:rPr>
        <w:t>Ʃ</w:t>
      </w:r>
      <w:r w:rsidRPr="007F32F9">
        <w:rPr>
          <w:noProof/>
          <w:sz w:val="28"/>
          <w:szCs w:val="28"/>
        </w:rPr>
        <w:t xml:space="preserve"> </w:t>
      </w:r>
      <w:r w:rsidRPr="007F32F9">
        <w:rPr>
          <w:noProof/>
          <w:sz w:val="28"/>
          <w:szCs w:val="28"/>
          <w:vertAlign w:val="superscript"/>
        </w:rPr>
        <w:t>пр</w:t>
      </w:r>
      <w:r w:rsidRPr="007F32F9">
        <w:rPr>
          <w:noProof/>
          <w:sz w:val="28"/>
          <w:szCs w:val="28"/>
        </w:rPr>
        <w:t>=</w:t>
      </w:r>
      <w:r w:rsidRPr="007F32F9">
        <w:rPr>
          <w:rFonts w:ascii="Lucida Sans Unicode" w:hAnsi="Lucida Sans Unicode" w:cs="Lucida Sans Unicode"/>
          <w:noProof/>
          <w:sz w:val="28"/>
          <w:szCs w:val="28"/>
        </w:rPr>
        <w:t>Ʃ</w:t>
      </w:r>
      <w:r w:rsidRPr="007F32F9">
        <w:rPr>
          <w:noProof/>
          <w:sz w:val="28"/>
          <w:szCs w:val="28"/>
          <w:vertAlign w:val="superscript"/>
        </w:rPr>
        <w:t>n</w:t>
      </w:r>
      <w:r w:rsidRPr="007F32F9">
        <w:rPr>
          <w:noProof/>
          <w:sz w:val="28"/>
          <w:szCs w:val="28"/>
        </w:rPr>
        <w:t xml:space="preserve"> </w:t>
      </w:r>
      <w:r w:rsidRPr="007F32F9">
        <w:rPr>
          <w:noProof/>
          <w:sz w:val="28"/>
          <w:szCs w:val="28"/>
          <w:vertAlign w:val="subscript"/>
        </w:rPr>
        <w:t>i=1</w:t>
      </w:r>
      <w:r w:rsidRPr="007F32F9">
        <w:rPr>
          <w:noProof/>
          <w:sz w:val="28"/>
          <w:szCs w:val="44"/>
        </w:rPr>
        <w:t xml:space="preserve"> </w:t>
      </w:r>
      <w:r w:rsidRPr="007F32F9">
        <w:rPr>
          <w:noProof/>
          <w:sz w:val="28"/>
          <w:szCs w:val="28"/>
        </w:rPr>
        <w:t>С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/ПДК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,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где n – общее число загрязнителей, 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С</w:t>
      </w:r>
      <w:r w:rsidRPr="007F32F9">
        <w:rPr>
          <w:noProof/>
          <w:sz w:val="28"/>
          <w:szCs w:val="28"/>
          <w:vertAlign w:val="subscript"/>
        </w:rPr>
        <w:t xml:space="preserve">i </w:t>
      </w:r>
      <w:r w:rsidRPr="007F32F9">
        <w:rPr>
          <w:noProof/>
          <w:sz w:val="28"/>
          <w:szCs w:val="28"/>
        </w:rPr>
        <w:t xml:space="preserve">– концентрация i-го загрязнителя,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ПДК</w:t>
      </w:r>
      <w:r w:rsidRPr="007F32F9">
        <w:rPr>
          <w:noProof/>
          <w:color w:val="000000"/>
          <w:sz w:val="28"/>
          <w:szCs w:val="28"/>
          <w:vertAlign w:val="subscript"/>
        </w:rPr>
        <w:t xml:space="preserve">i </w:t>
      </w:r>
      <w:r w:rsidRPr="007F32F9">
        <w:rPr>
          <w:noProof/>
          <w:color w:val="000000"/>
          <w:sz w:val="28"/>
          <w:szCs w:val="28"/>
        </w:rPr>
        <w:t>– предельно допустимая концентрация i-го загрязнителя.</w:t>
      </w:r>
    </w:p>
    <w:p w:rsidR="00C3652B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Известно, что </w:t>
      </w:r>
    </w:p>
    <w:p w:rsidR="005A3F0E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ПДК(С</w:t>
      </w:r>
      <w:r w:rsidRPr="007F32F9">
        <w:rPr>
          <w:noProof/>
          <w:sz w:val="28"/>
          <w:szCs w:val="28"/>
          <w:vertAlign w:val="subscript"/>
        </w:rPr>
        <w:t>10</w:t>
      </w:r>
      <w:r w:rsidRPr="007F32F9">
        <w:rPr>
          <w:noProof/>
          <w:sz w:val="28"/>
          <w:szCs w:val="28"/>
        </w:rPr>
        <w:t>Н</w:t>
      </w:r>
      <w:r w:rsidRPr="007F32F9">
        <w:rPr>
          <w:noProof/>
          <w:sz w:val="28"/>
          <w:szCs w:val="28"/>
          <w:vertAlign w:val="subscript"/>
        </w:rPr>
        <w:t>8</w:t>
      </w:r>
      <w:r w:rsidRPr="007F32F9">
        <w:rPr>
          <w:noProof/>
          <w:sz w:val="28"/>
          <w:szCs w:val="28"/>
        </w:rPr>
        <w:t>)=0,01мг/л;</w:t>
      </w:r>
    </w:p>
    <w:p w:rsidR="005A3F0E" w:rsidRPr="00E13EB5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32"/>
          <w:lang w:val="en-US"/>
        </w:rPr>
      </w:pPr>
      <w:r w:rsidRPr="007F32F9">
        <w:rPr>
          <w:noProof/>
          <w:sz w:val="28"/>
          <w:szCs w:val="28"/>
        </w:rPr>
        <w:t>ПДК</w:t>
      </w:r>
      <w:r w:rsidRPr="00E13EB5">
        <w:rPr>
          <w:noProof/>
          <w:sz w:val="28"/>
          <w:szCs w:val="28"/>
          <w:lang w:val="en-US"/>
        </w:rPr>
        <w:t>((NH</w:t>
      </w:r>
      <w:r w:rsidRPr="00E13EB5">
        <w:rPr>
          <w:noProof/>
          <w:sz w:val="28"/>
          <w:szCs w:val="28"/>
          <w:vertAlign w:val="subscript"/>
          <w:lang w:val="en-US"/>
        </w:rPr>
        <w:t>2</w:t>
      </w:r>
      <w:r w:rsidRPr="00E13EB5">
        <w:rPr>
          <w:noProof/>
          <w:sz w:val="28"/>
          <w:szCs w:val="28"/>
          <w:lang w:val="en-US"/>
        </w:rPr>
        <w:t>)</w:t>
      </w:r>
      <w:r w:rsidRPr="00E13EB5">
        <w:rPr>
          <w:noProof/>
          <w:sz w:val="28"/>
          <w:szCs w:val="28"/>
          <w:vertAlign w:val="subscript"/>
          <w:lang w:val="en-US"/>
        </w:rPr>
        <w:t>2</w:t>
      </w:r>
      <w:r w:rsidRPr="00E13EB5">
        <w:rPr>
          <w:noProof/>
          <w:sz w:val="28"/>
          <w:szCs w:val="28"/>
          <w:lang w:val="en-US"/>
        </w:rPr>
        <w:t>CO)=1</w:t>
      </w:r>
      <w:r w:rsidRPr="007F32F9">
        <w:rPr>
          <w:noProof/>
          <w:sz w:val="28"/>
          <w:szCs w:val="28"/>
        </w:rPr>
        <w:t>мг</w:t>
      </w:r>
      <w:r w:rsidRPr="00E13EB5">
        <w:rPr>
          <w:noProof/>
          <w:sz w:val="28"/>
          <w:szCs w:val="28"/>
          <w:lang w:val="en-US"/>
        </w:rPr>
        <w:t>/</w:t>
      </w:r>
      <w:r w:rsidRPr="007F32F9">
        <w:rPr>
          <w:noProof/>
          <w:sz w:val="28"/>
          <w:szCs w:val="28"/>
        </w:rPr>
        <w:t>л</w:t>
      </w:r>
      <w:r w:rsidRPr="00E13EB5">
        <w:rPr>
          <w:noProof/>
          <w:sz w:val="28"/>
          <w:szCs w:val="28"/>
          <w:lang w:val="en-US"/>
        </w:rPr>
        <w:t>;</w:t>
      </w:r>
    </w:p>
    <w:p w:rsidR="005A3F0E" w:rsidRPr="00E13EB5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7F32F9">
        <w:rPr>
          <w:noProof/>
          <w:color w:val="000000"/>
          <w:sz w:val="28"/>
          <w:szCs w:val="28"/>
        </w:rPr>
        <w:t>ПДК</w:t>
      </w:r>
      <w:r w:rsidRPr="00E13EB5">
        <w:rPr>
          <w:noProof/>
          <w:color w:val="000000"/>
          <w:sz w:val="28"/>
          <w:szCs w:val="28"/>
          <w:lang w:val="en-US"/>
        </w:rPr>
        <w:t>(Fe)=0,3</w:t>
      </w:r>
      <w:r w:rsidRPr="007F32F9">
        <w:rPr>
          <w:noProof/>
          <w:color w:val="000000"/>
          <w:sz w:val="28"/>
          <w:szCs w:val="28"/>
        </w:rPr>
        <w:t>мг</w:t>
      </w:r>
      <w:r w:rsidRPr="00E13EB5">
        <w:rPr>
          <w:noProof/>
          <w:color w:val="000000"/>
          <w:sz w:val="28"/>
          <w:szCs w:val="28"/>
          <w:lang w:val="en-US"/>
        </w:rPr>
        <w:t>/</w:t>
      </w:r>
      <w:r w:rsidRPr="007F32F9">
        <w:rPr>
          <w:noProof/>
          <w:color w:val="000000"/>
          <w:sz w:val="28"/>
          <w:szCs w:val="28"/>
        </w:rPr>
        <w:t>л</w:t>
      </w:r>
      <w:r w:rsidRPr="00E13EB5">
        <w:rPr>
          <w:noProof/>
          <w:color w:val="000000"/>
          <w:sz w:val="28"/>
          <w:szCs w:val="28"/>
          <w:lang w:val="en-US"/>
        </w:rPr>
        <w:t>;</w:t>
      </w:r>
    </w:p>
    <w:p w:rsidR="00AA2921" w:rsidRPr="00E13EB5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7F32F9">
        <w:rPr>
          <w:noProof/>
          <w:color w:val="000000"/>
          <w:sz w:val="28"/>
          <w:szCs w:val="28"/>
        </w:rPr>
        <w:t>ПДК</w:t>
      </w:r>
      <w:r w:rsidRPr="00E13EB5">
        <w:rPr>
          <w:noProof/>
          <w:color w:val="000000"/>
          <w:sz w:val="28"/>
          <w:szCs w:val="28"/>
          <w:lang w:val="en-US"/>
        </w:rPr>
        <w:t>(</w:t>
      </w:r>
      <w:r w:rsidRPr="007F32F9">
        <w:rPr>
          <w:noProof/>
          <w:color w:val="000000"/>
          <w:sz w:val="28"/>
          <w:szCs w:val="28"/>
        </w:rPr>
        <w:t>Крс</w:t>
      </w:r>
      <w:r w:rsidRPr="00E13EB5">
        <w:rPr>
          <w:noProof/>
          <w:color w:val="000000"/>
          <w:sz w:val="28"/>
          <w:szCs w:val="28"/>
          <w:lang w:val="en-US"/>
        </w:rPr>
        <w:t>)=0,001</w:t>
      </w:r>
      <w:r w:rsidRPr="007F32F9">
        <w:rPr>
          <w:noProof/>
          <w:color w:val="000000"/>
          <w:sz w:val="28"/>
          <w:szCs w:val="28"/>
        </w:rPr>
        <w:t>мг</w:t>
      </w:r>
      <w:r w:rsidRPr="00E13EB5">
        <w:rPr>
          <w:noProof/>
          <w:color w:val="000000"/>
          <w:sz w:val="28"/>
          <w:szCs w:val="28"/>
          <w:lang w:val="en-US"/>
        </w:rPr>
        <w:t>/</w:t>
      </w:r>
      <w:r w:rsidRPr="007F32F9">
        <w:rPr>
          <w:noProof/>
          <w:color w:val="000000"/>
          <w:sz w:val="28"/>
          <w:szCs w:val="28"/>
        </w:rPr>
        <w:t>л</w:t>
      </w:r>
      <w:r w:rsidRPr="00E13EB5">
        <w:rPr>
          <w:noProof/>
          <w:color w:val="000000"/>
          <w:sz w:val="28"/>
          <w:szCs w:val="28"/>
          <w:lang w:val="en-US"/>
        </w:rPr>
        <w:t>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Зная концентрации загрязнителей и их ПДК, рассчитываем С</w:t>
      </w:r>
      <w:r w:rsidRPr="007F32F9">
        <w:rPr>
          <w:rFonts w:ascii="Lucida Sans Unicode" w:hAnsi="Lucida Sans Unicode" w:cs="Lucida Sans Unicode"/>
          <w:noProof/>
          <w:color w:val="000000"/>
          <w:sz w:val="28"/>
          <w:szCs w:val="28"/>
          <w:vertAlign w:val="subscript"/>
        </w:rPr>
        <w:t>Ʃ</w:t>
      </w:r>
      <w:r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  <w:vertAlign w:val="superscript"/>
        </w:rPr>
        <w:t>пр</w:t>
      </w:r>
      <w:r w:rsidRPr="007F32F9">
        <w:rPr>
          <w:noProof/>
          <w:color w:val="000000"/>
          <w:sz w:val="28"/>
          <w:szCs w:val="28"/>
        </w:rPr>
        <w:t xml:space="preserve"> для каждого водоема: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</w:t>
      </w:r>
      <w:r w:rsidRPr="007F32F9">
        <w:rPr>
          <w:rFonts w:ascii="Lucida Sans Unicode" w:hAnsi="Lucida Sans Unicode" w:cs="Lucida Sans Unicode"/>
          <w:noProof/>
          <w:color w:val="000000"/>
          <w:sz w:val="28"/>
          <w:szCs w:val="28"/>
          <w:vertAlign w:val="subscript"/>
        </w:rPr>
        <w:t>Ʃ</w:t>
      </w:r>
      <w:r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  <w:vertAlign w:val="superscript"/>
        </w:rPr>
        <w:t>пр</w:t>
      </w:r>
      <w:r w:rsidRPr="007F32F9">
        <w:rPr>
          <w:noProof/>
          <w:color w:val="000000"/>
          <w:sz w:val="28"/>
          <w:szCs w:val="28"/>
        </w:rPr>
        <w:t>(А)=0,0022/0,01+0,66/1+0,212/0,3+0,00012/0,001=1,79;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</w:t>
      </w:r>
      <w:r w:rsidRPr="007F32F9">
        <w:rPr>
          <w:rFonts w:ascii="Lucida Sans Unicode" w:hAnsi="Lucida Sans Unicode" w:cs="Lucida Sans Unicode"/>
          <w:noProof/>
          <w:color w:val="000000"/>
          <w:sz w:val="28"/>
          <w:szCs w:val="28"/>
          <w:vertAlign w:val="subscript"/>
        </w:rPr>
        <w:t>Ʃ</w:t>
      </w:r>
      <w:r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  <w:vertAlign w:val="superscript"/>
        </w:rPr>
        <w:t>пр</w:t>
      </w:r>
      <w:r w:rsidRPr="007F32F9">
        <w:rPr>
          <w:noProof/>
          <w:color w:val="000000"/>
          <w:sz w:val="28"/>
          <w:szCs w:val="28"/>
        </w:rPr>
        <w:t>(В)=0,0012/0,01+0,209/1+0,123/0,3+0,00057/0,001=1,309;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С</w:t>
      </w:r>
      <w:r w:rsidRPr="007F32F9">
        <w:rPr>
          <w:rFonts w:ascii="Lucida Sans Unicode" w:hAnsi="Lucida Sans Unicode" w:cs="Lucida Sans Unicode"/>
          <w:noProof/>
          <w:color w:val="000000"/>
          <w:sz w:val="28"/>
          <w:szCs w:val="28"/>
          <w:vertAlign w:val="subscript"/>
        </w:rPr>
        <w:t>Ʃ</w:t>
      </w:r>
      <w:r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  <w:vertAlign w:val="superscript"/>
        </w:rPr>
        <w:t>пр</w:t>
      </w:r>
      <w:r w:rsidRPr="007F32F9">
        <w:rPr>
          <w:noProof/>
          <w:color w:val="000000"/>
          <w:sz w:val="28"/>
          <w:szCs w:val="28"/>
        </w:rPr>
        <w:t>(С)=0,0028/0,01+0,135/1+0,0891/0,3+0,00026/0,001=0,972.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По результатам расчетов видим, что водоем С обладает наименьшей суммарной приведенной концентрацией загрязнений. Следовательно, данный водоем наиболее пригоден для общественного и бытового использования, а водоем А – наименее.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Концентрации исходных загрязнителей не превышают соответствующих ПДК. Но при однонаправленном действии, например железа и керосина, могут измениться органолептические свойства воды, такие как: вкус и цвет. При поступлении в водные объекты нескольких веществ с одинаковыми лимитирующими показателями вредности (ЛПВ) и с учетом примесей, уже имеющихся в воде, сумма отношений фактических концентраций этих веществ к соответствующим ПДК не должна превышать единицы.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rFonts w:ascii="Lucida Sans Unicode" w:hAnsi="Lucida Sans Unicode" w:cs="Lucida Sans Unicode"/>
          <w:noProof/>
          <w:sz w:val="28"/>
          <w:szCs w:val="28"/>
        </w:rPr>
        <w:t>Ʃ</w:t>
      </w:r>
      <w:r w:rsidRPr="007F32F9">
        <w:rPr>
          <w:noProof/>
          <w:sz w:val="28"/>
          <w:szCs w:val="28"/>
          <w:vertAlign w:val="superscript"/>
        </w:rPr>
        <w:t>n</w:t>
      </w:r>
      <w:r w:rsidRPr="007F32F9">
        <w:rPr>
          <w:noProof/>
          <w:sz w:val="28"/>
          <w:szCs w:val="28"/>
        </w:rPr>
        <w:t xml:space="preserve"> </w:t>
      </w:r>
      <w:r w:rsidRPr="007F32F9">
        <w:rPr>
          <w:noProof/>
          <w:sz w:val="28"/>
          <w:szCs w:val="28"/>
          <w:vertAlign w:val="subscript"/>
        </w:rPr>
        <w:t>i=1</w:t>
      </w:r>
      <w:r w:rsidRPr="007F32F9">
        <w:rPr>
          <w:noProof/>
          <w:sz w:val="28"/>
          <w:szCs w:val="44"/>
        </w:rPr>
        <w:t xml:space="preserve"> </w:t>
      </w:r>
      <w:r w:rsidRPr="007F32F9">
        <w:rPr>
          <w:noProof/>
          <w:sz w:val="28"/>
          <w:szCs w:val="28"/>
        </w:rPr>
        <w:t>С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/ПДК</w:t>
      </w:r>
      <w:r w:rsidRPr="007F32F9">
        <w:rPr>
          <w:noProof/>
          <w:sz w:val="28"/>
          <w:szCs w:val="28"/>
          <w:vertAlign w:val="subscript"/>
        </w:rPr>
        <w:t>i</w:t>
      </w:r>
      <w:r w:rsidRPr="007F32F9">
        <w:rPr>
          <w:noProof/>
          <w:sz w:val="28"/>
          <w:szCs w:val="28"/>
        </w:rPr>
        <w:t>&lt;1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 xml:space="preserve">где n – общее число загрязнителей, </w:t>
      </w:r>
    </w:p>
    <w:p w:rsidR="00AA2921" w:rsidRPr="007F32F9" w:rsidRDefault="00AA2921" w:rsidP="005A3F0E">
      <w:pPr>
        <w:pStyle w:val="Default"/>
        <w:spacing w:line="360" w:lineRule="auto"/>
        <w:ind w:firstLine="709"/>
        <w:jc w:val="both"/>
        <w:rPr>
          <w:noProof/>
          <w:sz w:val="28"/>
          <w:szCs w:val="28"/>
        </w:rPr>
      </w:pPr>
      <w:r w:rsidRPr="007F32F9">
        <w:rPr>
          <w:noProof/>
          <w:sz w:val="28"/>
          <w:szCs w:val="28"/>
        </w:rPr>
        <w:t>С</w:t>
      </w:r>
      <w:r w:rsidRPr="007F32F9">
        <w:rPr>
          <w:noProof/>
          <w:sz w:val="28"/>
          <w:szCs w:val="28"/>
          <w:vertAlign w:val="subscript"/>
        </w:rPr>
        <w:t xml:space="preserve">i </w:t>
      </w:r>
      <w:r w:rsidRPr="007F32F9">
        <w:rPr>
          <w:noProof/>
          <w:sz w:val="28"/>
          <w:szCs w:val="28"/>
        </w:rPr>
        <w:t xml:space="preserve">– концентрация i-го загрязнителя,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ПДК</w:t>
      </w:r>
      <w:r w:rsidRPr="007F32F9">
        <w:rPr>
          <w:noProof/>
          <w:color w:val="000000"/>
          <w:sz w:val="28"/>
          <w:szCs w:val="28"/>
          <w:vertAlign w:val="subscript"/>
        </w:rPr>
        <w:t xml:space="preserve">i </w:t>
      </w:r>
      <w:r w:rsidRPr="007F32F9">
        <w:rPr>
          <w:noProof/>
          <w:color w:val="000000"/>
          <w:sz w:val="28"/>
          <w:szCs w:val="28"/>
        </w:rPr>
        <w:t>– предельно допустимая концентрация i-го загрязнителя.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В нашем случае в двух первых водоемах суммы превышают единицу. Воду в них не рекомендуется использовать. Несмотря на то, что результат в третьем водоеме ниже единицы, без предварительной очистки при данных загрязнителях, негативный эффект которых будет усиливаться примесями, уже имеющимися в водоеме, воду использовать не рекомендуется. Таким образом, все три водоема нуждаются в предварительной очистке и последующем сохранении от попадания в них загрязняющих веществ.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Источники соответствующих загрязнений</w:t>
      </w:r>
      <w:r w:rsidR="00C3652B" w:rsidRPr="007F32F9">
        <w:rPr>
          <w:i/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Мочевина или карбамид ((NH</w:t>
      </w:r>
      <w:r w:rsidRPr="007F32F9">
        <w:rPr>
          <w:noProof/>
          <w:color w:val="000000"/>
          <w:sz w:val="28"/>
          <w:szCs w:val="28"/>
          <w:vertAlign w:val="subscript"/>
        </w:rPr>
        <w:t>2</w:t>
      </w:r>
      <w:r w:rsidRPr="007F32F9">
        <w:rPr>
          <w:noProof/>
          <w:color w:val="000000"/>
          <w:sz w:val="28"/>
          <w:szCs w:val="28"/>
        </w:rPr>
        <w:t>)</w:t>
      </w:r>
      <w:r w:rsidRPr="007F32F9">
        <w:rPr>
          <w:noProof/>
          <w:color w:val="000000"/>
          <w:sz w:val="28"/>
          <w:szCs w:val="28"/>
          <w:vertAlign w:val="subscript"/>
        </w:rPr>
        <w:t>2</w:t>
      </w:r>
      <w:r w:rsidRPr="007F32F9">
        <w:rPr>
          <w:noProof/>
          <w:color w:val="000000"/>
          <w:sz w:val="28"/>
          <w:szCs w:val="28"/>
        </w:rPr>
        <w:t xml:space="preserve">CO), будучи одним из важных продуктов жизнедеятельности водных организмов, присутствует в природных водах в заметных концентрациях. Повышение концентрации мочевины может указывать на загрязнение водного объекта сельскохозяйственными и хозяйственно-бытовыми сточными водами. Карбамид может накапливаться в природных водах в результате естественных биохимических процессов как продукт обмена веществ водных организмов, продуцироваться растениями, грибами, бактериями.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Железо (Fe) попадает в воду главным образом из-за выветривания и растворения горных пород.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Большое количество железа поступает в воду из сточных вод металлургической, металлообрабатывающей, текстильной, лакокрасочной промышленности и с сельскохозяйственными стоками.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Технический керосин (Крс) используют: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-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как сырьё для получения этилена, пропилена и ароматических углеводородов;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-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в качестве топлива в основном при обжиге стеклянных и фарфоровых изделий;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- как растворитель при промывке механизмов и деталей.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Соответственно данный нефтепродукт может попадать в водоемы с промышленными сточными водами и дождевыми потоками. Также причинами его попадания в воду могут являться: обычные перевозки, утечки при транспортировке.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Нафталин (С</w:t>
      </w:r>
      <w:r w:rsidRPr="007F32F9">
        <w:rPr>
          <w:noProof/>
          <w:color w:val="000000"/>
          <w:sz w:val="28"/>
          <w:szCs w:val="28"/>
          <w:vertAlign w:val="subscript"/>
        </w:rPr>
        <w:t>10</w:t>
      </w:r>
      <w:r w:rsidRPr="007F32F9">
        <w:rPr>
          <w:noProof/>
          <w:color w:val="000000"/>
          <w:sz w:val="28"/>
          <w:szCs w:val="28"/>
        </w:rPr>
        <w:t>Н</w:t>
      </w:r>
      <w:r w:rsidRPr="007F32F9">
        <w:rPr>
          <w:noProof/>
          <w:color w:val="000000"/>
          <w:sz w:val="28"/>
          <w:szCs w:val="28"/>
          <w:vertAlign w:val="subscript"/>
        </w:rPr>
        <w:t>8</w:t>
      </w:r>
      <w:r w:rsidRPr="007F32F9">
        <w:rPr>
          <w:noProof/>
          <w:color w:val="000000"/>
          <w:sz w:val="28"/>
          <w:szCs w:val="28"/>
        </w:rPr>
        <w:t>) используют: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- как исходное соединение при производстве фталевого ангидрида, декалина, тетралина, нафтолов, нафтиламинов и других реагентов;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-как промежуточное соединение при получении различных красителей, поверхностно-активных веществ (ПАВ), фармацевтических препаратов, инсектицидов;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-как инсектицид для борьбы с молью;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Поэтому в природные воды он может попасть с промышленными и бытовыми стоками, а также в результате сельскохозяйственной деятельности человека в качестве инсектицида, применяемого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для борьбы с насекомыми.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F32F9">
        <w:rPr>
          <w:i/>
          <w:noProof/>
          <w:color w:val="000000"/>
          <w:sz w:val="28"/>
          <w:szCs w:val="28"/>
        </w:rPr>
        <w:t>Методы очистки</w:t>
      </w:r>
    </w:p>
    <w:p w:rsidR="005A3F0E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Мочевина активно утилизируется водными организмами. Но этот процесс сопровождается потреблением кислорода, приводящего к ухудшению кислородного режима. Поэтому воду необходимо искусственно насыщать кислородом (см. ниже </w:t>
      </w:r>
      <w:r w:rsidRPr="007F32F9">
        <w:rPr>
          <w:i/>
          <w:noProof/>
          <w:color w:val="000000"/>
          <w:sz w:val="28"/>
          <w:szCs w:val="28"/>
        </w:rPr>
        <w:t>самоочищение</w:t>
      </w:r>
      <w:r w:rsidRPr="007F32F9">
        <w:rPr>
          <w:noProof/>
          <w:color w:val="000000"/>
          <w:sz w:val="28"/>
          <w:szCs w:val="28"/>
        </w:rPr>
        <w:t>).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Все многообразие методов удаления железа можно свести к двум основным типам: реагентные и безреагентные (физические).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При </w:t>
      </w:r>
      <w:r w:rsidRPr="007F32F9">
        <w:rPr>
          <w:i/>
          <w:noProof/>
          <w:color w:val="000000"/>
          <w:sz w:val="28"/>
          <w:szCs w:val="28"/>
        </w:rPr>
        <w:t>реагентном</w:t>
      </w:r>
      <w:r w:rsidRPr="007F32F9">
        <w:rPr>
          <w:noProof/>
          <w:color w:val="000000"/>
          <w:sz w:val="28"/>
          <w:szCs w:val="28"/>
        </w:rPr>
        <w:t xml:space="preserve"> способе используют химический реагент (коагулянт).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Обезжелезивание воды упрощенной аэрацией, хлорированием и фильтрованием заключается в удалении избытка углекислоты и обогащения воды кислородом при аэрации, что способствует повышению рН и первичному окислению железо-органических соединений. Окончательное разрушение комплексных соединений железа (II) и частичное его окисление достигается путем введения в обрабатываемую воду окислителя (хлора, озона, перманганата калия и т.п.) Соединения закисного и окисного железа извлекаются из воды при фильтровании.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Обезжелезивание воды методом напорной флотации основано на действии молекулярных сил, способствующих слипанию отдельных частиц гидроксида железа с пузырьками тонкодиспергированного в воде воздуха и всплывании образующихся при этом агрегатов на поверхность воды. Метод флотационного выделения дисперсных и коллоидных примесей природных вод весьма перспективен вследствие резкого сокращения продолжительности процесса (в 3-4 раза) по сравнению с осаждением или обработкой в слое взвешенного осадка.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Процесс напорно-флотационного разделения хлопьев гидроксида железа в окисное: растворение воздуха в воде и образование пузырьков; образование комплексов «пузырек воздуха</w:t>
      </w:r>
      <w:r w:rsidR="005A3F0E" w:rsidRPr="007F32F9">
        <w:rPr>
          <w:noProof/>
          <w:color w:val="000000"/>
          <w:sz w:val="28"/>
          <w:szCs w:val="28"/>
        </w:rPr>
        <w:t xml:space="preserve"> </w:t>
      </w:r>
      <w:r w:rsidRPr="007F32F9">
        <w:rPr>
          <w:noProof/>
          <w:color w:val="000000"/>
          <w:sz w:val="28"/>
          <w:szCs w:val="28"/>
        </w:rPr>
        <w:t>- хлопья гидроксида железа»; подъем этих комплексов на поверхность воды.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К известным в настоящее время </w:t>
      </w:r>
      <w:r w:rsidRPr="007F32F9">
        <w:rPr>
          <w:i/>
          <w:noProof/>
          <w:color w:val="000000"/>
          <w:sz w:val="28"/>
          <w:szCs w:val="28"/>
        </w:rPr>
        <w:t>безреагентным</w:t>
      </w:r>
      <w:r w:rsidRPr="007F32F9">
        <w:rPr>
          <w:noProof/>
          <w:color w:val="000000"/>
          <w:sz w:val="28"/>
          <w:szCs w:val="28"/>
        </w:rPr>
        <w:t xml:space="preserve"> методам очистки воды относятся: упрощённая аэрация и фильтрование, глубокая аэрация, отстаивание и фильтрование, «сухая» фильтрация. Наиболее широкое применение нашли упрощённая аэрация с последующим фильтрованием и «сухая» фильтрация. Однако каждый из этих методов имеет свои недостатки. Применение метода упрощенной аэрации с последующим фильтрованием затруднено при повышенных концентрациях железа в исходной воде, а также при наличии в подземной воде гумусовых веществ или других органических соединений, образующих трудноокисляемые органоминеральные железистые соединения, практически не извлекаемые из воды при ее очистке данным методом обезжелезивания. К недостаткам метода «сухой» фильтрации можно отнести повышенный расход электроэнергии в процессе водоочистки (по сравнению с методом упрощённой аэрации), необходимость постоянного контроля за водовоздушным соотношением, повышение коррозионности очищенной воды вследствие избыточной концентрации в ней непрореагировавшего кислорода.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попадании в водоем нефтепродуктов (в данном случае керосин технический) осуществляют их сбор, для чего: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- ниже по течению водоема устраивается запруда из досок, бревен, веток, брезента (при большой ширине реки - бонного заграждения) таким образом, чтобы задерживался верхний слой воды с растекшейся пленкой нефтепродуктов;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- верхний слой воды с нефтепродуктами откачивается в емкости или собирается ведрами. Если емкостей для сбора нефтепродуктов из водоема нет или их вместимости не хватает, то нефтепродукты можно накапливать в естественных или искусственно созданных выемках, препятствующих обратному вытеканию нефтепродуктов в водоем.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В зимних условиях для сбора нефтепродуктов ниже по течению водоема направленными взрывами небольшой мощности во льду создается полынья от одного берега, к другому, в которой организуются препятствие для дальнейшего передвижения нефтепродуктов и их сбор. Если нет угрозы окружающей природной среде, то нефтепродукты на поверхности водоема выжигают.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Органические загрязнения (в данном случае нафталин) могут быть удалены из воды двумя способами: </w:t>
      </w:r>
    </w:p>
    <w:p w:rsidR="00AA2921" w:rsidRPr="007F32F9" w:rsidRDefault="00AA2921" w:rsidP="005A3F0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разрушением (окислением) до CO</w:t>
      </w:r>
      <w:r w:rsidRPr="007F32F9">
        <w:rPr>
          <w:noProof/>
          <w:color w:val="000000"/>
          <w:sz w:val="28"/>
          <w:szCs w:val="28"/>
          <w:vertAlign w:val="subscript"/>
        </w:rPr>
        <w:t>2</w:t>
      </w:r>
      <w:r w:rsidRPr="007F32F9">
        <w:rPr>
          <w:noProof/>
          <w:color w:val="000000"/>
          <w:sz w:val="28"/>
          <w:szCs w:val="28"/>
        </w:rPr>
        <w:t xml:space="preserve"> и H</w:t>
      </w:r>
      <w:r w:rsidRPr="007F32F9">
        <w:rPr>
          <w:noProof/>
          <w:color w:val="000000"/>
          <w:sz w:val="28"/>
          <w:szCs w:val="28"/>
          <w:vertAlign w:val="subscript"/>
        </w:rPr>
        <w:t>2</w:t>
      </w:r>
      <w:r w:rsidRPr="007F32F9">
        <w:rPr>
          <w:noProof/>
          <w:color w:val="000000"/>
          <w:sz w:val="28"/>
          <w:szCs w:val="28"/>
        </w:rPr>
        <w:t>O</w:t>
      </w:r>
      <w:r w:rsidR="005A3F0E" w:rsidRPr="007F32F9">
        <w:rPr>
          <w:noProof/>
          <w:color w:val="000000"/>
          <w:sz w:val="28"/>
          <w:szCs w:val="28"/>
        </w:rPr>
        <w:t>;</w:t>
      </w:r>
    </w:p>
    <w:p w:rsidR="00AA2921" w:rsidRPr="007F32F9" w:rsidRDefault="00AA2921" w:rsidP="005A3F0E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извлечением.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Разрушение производится сильными окислителями, такими как хлор, кислород, озон, а также жестким ультрафиолетом.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Извлечение органических веществ из воды может быть осуществлено сорбцией, коагуляцией и мембранными методами.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При сорбционном извлечении молекулы органических веществ сорбируются на поверхности специально подготовленного сорбента, в качестве которого наибольшее распространение имеют активные угли различного типа, или поглощаются в объеме сорбента-органопоглотителя. В качестве последнего используются слабоосновные аниониты с пористой структурой или гелевого типа с акриловой матрицей.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Поскольку при коагуляции механизм извлечения органики из воды состоит в ее сорбции на образующихся хлопьях, имеющих огромную поверхность, этот метод также может быть отнесен к сорбционному извлечению.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При пропускании воды через полупроницаемую мембрану на ней задерживаются органические вещества, имеющие молекулярную массу: </w:t>
      </w:r>
    </w:p>
    <w:p w:rsidR="00AA2921" w:rsidRPr="007F32F9" w:rsidRDefault="00AA2921" w:rsidP="005A3F0E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ультрафильтрации – более 10000;</w:t>
      </w:r>
    </w:p>
    <w:p w:rsidR="00AA2921" w:rsidRPr="007F32F9" w:rsidRDefault="00AA2921" w:rsidP="005A3F0E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нанофильтрации – более 200;</w:t>
      </w:r>
    </w:p>
    <w:p w:rsidR="00AA2921" w:rsidRPr="007F32F9" w:rsidRDefault="00AA2921" w:rsidP="005A3F0E">
      <w:pPr>
        <w:numPr>
          <w:ilvl w:val="0"/>
          <w:numId w:val="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при обратном осмосе – практически любую.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Как правило, очистку природной воды от органических загрязнений производят ее обработкой активированным углем. В тех случаях, когда вода имеет только сезонную, периодическую, повышенную концентрацию органики, обычно применяют «углевание», т.е. обработку пылевидным углем, вводимым при коагуляции или фильтрации. В других случаях очистку производят в напорных фильтрах со стационарным слоем угля.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Естественным методом очистки водоемов является их самоочищение – одно из наиболее важных и ценных свойств воды. Самоочищение загрязненных вод может происходить при многократном их разбавлении чистой водой (1:7 до 1:12).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При дефиците в воде растворенного кислорода процессы самоочищения резко сокращаются, возникает необходимость искусственной аэрации, которую осуществляют специальными аэраторами, пропуском воды через водосливные плотины и т.д. </w:t>
      </w:r>
    </w:p>
    <w:p w:rsidR="00AA2921" w:rsidRPr="007F32F9" w:rsidRDefault="00AA2921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921" w:rsidRPr="007F32F9" w:rsidRDefault="00C3652B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br w:type="page"/>
        <w:t>Список литературы</w:t>
      </w:r>
    </w:p>
    <w:p w:rsidR="00C3652B" w:rsidRPr="007F32F9" w:rsidRDefault="00C3652B" w:rsidP="005A3F0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6085" w:rsidRPr="007F32F9" w:rsidRDefault="00C66085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Учебная программа дисциплины Безопасность жизнедеятельности/ сост. Доленко Г.Н. – Новосибирск: СибУПК, 2008. – 26 с.</w:t>
      </w:r>
    </w:p>
    <w:p w:rsidR="00AA2921" w:rsidRPr="007F32F9" w:rsidRDefault="00AA2921" w:rsidP="00C3652B">
      <w:pPr>
        <w:numPr>
          <w:ilvl w:val="0"/>
          <w:numId w:val="15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"Санитарные правила и нормы "Гигиенические требования к охране поверхностных вод" СанПиН 2.1.5.980-00" (утв. Главным государственным санитарным врачом РФ 22.06.2000)</w:t>
      </w:r>
      <w:r w:rsidR="00C66085" w:rsidRPr="007F32F9">
        <w:rPr>
          <w:noProof/>
          <w:color w:val="000000"/>
          <w:sz w:val="28"/>
          <w:szCs w:val="28"/>
        </w:rPr>
        <w:t>.</w:t>
      </w:r>
    </w:p>
    <w:p w:rsidR="00AA2921" w:rsidRPr="007F32F9" w:rsidRDefault="00AA2921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"Гигиенические требования к качеству воды нецентрализованного водоснабжения. Санитарная охрана источников. СанПиН 2.1.4.1175-02 " (утв. Главным государственным санитарным врачом РФ 12.11.2002</w:t>
      </w:r>
      <w:r w:rsidR="00C66085" w:rsidRPr="007F32F9">
        <w:rPr>
          <w:noProof/>
          <w:color w:val="000000"/>
          <w:sz w:val="28"/>
          <w:szCs w:val="28"/>
        </w:rPr>
        <w:t>).</w:t>
      </w:r>
    </w:p>
    <w:p w:rsidR="00AA2921" w:rsidRPr="007F32F9" w:rsidRDefault="00AA2921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Постановление Главного государственного санитарного врача РФ от 30.04.2003 N 78 (ред. от 28.09.2007) "О введении в действие ГН 2.1.5.1315-03" (вместе с "Гигиеническими нормативами "Предельно допустимые концентрации (ПДК) химических веществ в воде водных объектов хозяйственно-питьевого и культурно-бытового водопользования" ГН 2.1.5.1315-03", утв. Главным государственным санитарным врачом РФ 27.04.2003) (Зарегистрировано </w:t>
      </w:r>
      <w:r w:rsidR="00C66085" w:rsidRPr="007F32F9">
        <w:rPr>
          <w:noProof/>
          <w:color w:val="000000"/>
          <w:sz w:val="28"/>
          <w:szCs w:val="28"/>
        </w:rPr>
        <w:t>в Минюсте РФ 19.05.2003 N 4550).</w:t>
      </w:r>
    </w:p>
    <w:p w:rsidR="00AA2921" w:rsidRPr="007F32F9" w:rsidRDefault="00AA2921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"ГОСТ 30494-96. ЗДАНИЯ ЖИЛЫЕ И ОБЩЕСТВЕННЫЕ. ПАРАМЕТРЫ МИКРОКЛИМАТА В ПОМЕЩЕНИЯХ" (введен в действие Постановлением Госстроя РФ от 06.01.1999 N 1)</w:t>
      </w:r>
    </w:p>
    <w:p w:rsidR="00AA2921" w:rsidRPr="007F32F9" w:rsidRDefault="00AA2921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"Санитарные нормы СН 2.2.4/2.1.8.566-96 "Производственная вибрация, вибрация в помещениях жилых и общественных зданий" (утв. Постановлением Госкомсанэпиднадзора РФ от 31.10.1996 N 40)</w:t>
      </w:r>
    </w:p>
    <w:p w:rsidR="00AA2921" w:rsidRPr="007F32F9" w:rsidRDefault="00C66085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>Протасов В.Ф. Экология, здоровье и охрана окружающей среды в России. Учебное и справочное пособие. – М.: Финансы и статистика, 1999. – 672 с.: ил.</w:t>
      </w:r>
    </w:p>
    <w:p w:rsidR="00AA2921" w:rsidRPr="007F32F9" w:rsidRDefault="00AA2921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Фролов А.В. Безопасность жизнедеятельности. Охрана труда. – Ростов н/Д: Феникс, 2005. – 736 </w:t>
      </w:r>
      <w:r w:rsidR="00C66085" w:rsidRPr="007F32F9">
        <w:rPr>
          <w:noProof/>
          <w:color w:val="000000"/>
          <w:sz w:val="28"/>
          <w:szCs w:val="28"/>
        </w:rPr>
        <w:t>с.</w:t>
      </w:r>
    </w:p>
    <w:p w:rsidR="00AA2921" w:rsidRPr="007F32F9" w:rsidRDefault="00C66085" w:rsidP="00C3652B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7F32F9">
        <w:rPr>
          <w:noProof/>
          <w:color w:val="000000"/>
          <w:sz w:val="28"/>
          <w:szCs w:val="28"/>
        </w:rPr>
        <w:t xml:space="preserve">Ястребов Г.С. Безопасность жизнедеятельности и медицина катастроф. – Ростов н/Д: Феникс, 2002. – 416 с. </w:t>
      </w:r>
      <w:bookmarkStart w:id="0" w:name="_GoBack"/>
      <w:bookmarkEnd w:id="0"/>
    </w:p>
    <w:sectPr w:rsidR="00AA2921" w:rsidRPr="007F32F9" w:rsidSect="00C3652B"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04" w:rsidRDefault="00817F04">
      <w:r>
        <w:separator/>
      </w:r>
    </w:p>
  </w:endnote>
  <w:endnote w:type="continuationSeparator" w:id="0">
    <w:p w:rsidR="00817F04" w:rsidRDefault="0081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04" w:rsidRDefault="00817F04">
      <w:r>
        <w:separator/>
      </w:r>
    </w:p>
  </w:footnote>
  <w:footnote w:type="continuationSeparator" w:id="0">
    <w:p w:rsidR="00817F04" w:rsidRDefault="00817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E33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6528C"/>
    <w:multiLevelType w:val="hybridMultilevel"/>
    <w:tmpl w:val="99A6FEF6"/>
    <w:lvl w:ilvl="0" w:tplc="F97224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CC0C39"/>
    <w:multiLevelType w:val="hybridMultilevel"/>
    <w:tmpl w:val="C80A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9C3F92"/>
    <w:multiLevelType w:val="hybridMultilevel"/>
    <w:tmpl w:val="5FAA8B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CCD02BD"/>
    <w:multiLevelType w:val="singleLevel"/>
    <w:tmpl w:val="93349CC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5">
    <w:nsid w:val="2E5E0938"/>
    <w:multiLevelType w:val="multilevel"/>
    <w:tmpl w:val="CAFC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B0AD3"/>
    <w:multiLevelType w:val="hybridMultilevel"/>
    <w:tmpl w:val="4BC4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6440A8"/>
    <w:multiLevelType w:val="hybridMultilevel"/>
    <w:tmpl w:val="F692EFD8"/>
    <w:lvl w:ilvl="0" w:tplc="FEFA5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B401B77"/>
    <w:multiLevelType w:val="multilevel"/>
    <w:tmpl w:val="B7D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E1420"/>
    <w:multiLevelType w:val="hybridMultilevel"/>
    <w:tmpl w:val="0712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921B87"/>
    <w:multiLevelType w:val="hybridMultilevel"/>
    <w:tmpl w:val="C07A94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0E2F8A"/>
    <w:multiLevelType w:val="hybridMultilevel"/>
    <w:tmpl w:val="7360A3BA"/>
    <w:lvl w:ilvl="0" w:tplc="A5EE26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D845FB1"/>
    <w:multiLevelType w:val="singleLevel"/>
    <w:tmpl w:val="7B42FD8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8"/>
        <w:u w:val="none"/>
      </w:rPr>
    </w:lvl>
  </w:abstractNum>
  <w:abstractNum w:abstractNumId="13">
    <w:nsid w:val="5DAF5CE3"/>
    <w:multiLevelType w:val="hybridMultilevel"/>
    <w:tmpl w:val="0D8C2A64"/>
    <w:lvl w:ilvl="0" w:tplc="2092002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9C00EC3"/>
    <w:multiLevelType w:val="hybridMultilevel"/>
    <w:tmpl w:val="D234B8B8"/>
    <w:lvl w:ilvl="0" w:tplc="32CE77A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14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469"/>
    <w:rsid w:val="00016047"/>
    <w:rsid w:val="0002535D"/>
    <w:rsid w:val="00043F32"/>
    <w:rsid w:val="000524BC"/>
    <w:rsid w:val="00072FC0"/>
    <w:rsid w:val="00084AEB"/>
    <w:rsid w:val="00087D5D"/>
    <w:rsid w:val="00094E24"/>
    <w:rsid w:val="000A4F11"/>
    <w:rsid w:val="000D46B2"/>
    <w:rsid w:val="000D6F34"/>
    <w:rsid w:val="000E6E8C"/>
    <w:rsid w:val="000E7CE7"/>
    <w:rsid w:val="000F3F65"/>
    <w:rsid w:val="000F5269"/>
    <w:rsid w:val="00102469"/>
    <w:rsid w:val="00114BC2"/>
    <w:rsid w:val="001276C3"/>
    <w:rsid w:val="001337A8"/>
    <w:rsid w:val="00170933"/>
    <w:rsid w:val="001723D1"/>
    <w:rsid w:val="00181DB2"/>
    <w:rsid w:val="001C6C54"/>
    <w:rsid w:val="00217628"/>
    <w:rsid w:val="00224CDB"/>
    <w:rsid w:val="00262A58"/>
    <w:rsid w:val="00271557"/>
    <w:rsid w:val="00285868"/>
    <w:rsid w:val="002872B8"/>
    <w:rsid w:val="002900CA"/>
    <w:rsid w:val="00292D8D"/>
    <w:rsid w:val="00293217"/>
    <w:rsid w:val="0029703D"/>
    <w:rsid w:val="002A202C"/>
    <w:rsid w:val="002B734A"/>
    <w:rsid w:val="002B7E2E"/>
    <w:rsid w:val="002D2F48"/>
    <w:rsid w:val="002F5811"/>
    <w:rsid w:val="00301CEA"/>
    <w:rsid w:val="00307EA4"/>
    <w:rsid w:val="00315283"/>
    <w:rsid w:val="0032050C"/>
    <w:rsid w:val="0034359A"/>
    <w:rsid w:val="00346D2A"/>
    <w:rsid w:val="00351C3B"/>
    <w:rsid w:val="00351EE5"/>
    <w:rsid w:val="00362773"/>
    <w:rsid w:val="0037493E"/>
    <w:rsid w:val="00386182"/>
    <w:rsid w:val="00393977"/>
    <w:rsid w:val="003D285E"/>
    <w:rsid w:val="004129DF"/>
    <w:rsid w:val="00412B37"/>
    <w:rsid w:val="00426803"/>
    <w:rsid w:val="00430A9A"/>
    <w:rsid w:val="00441AFF"/>
    <w:rsid w:val="004547F6"/>
    <w:rsid w:val="0045623A"/>
    <w:rsid w:val="00473611"/>
    <w:rsid w:val="004766C8"/>
    <w:rsid w:val="004A2B8E"/>
    <w:rsid w:val="004A3575"/>
    <w:rsid w:val="004B3EDF"/>
    <w:rsid w:val="004B6BAA"/>
    <w:rsid w:val="004C6165"/>
    <w:rsid w:val="004D037F"/>
    <w:rsid w:val="004D517C"/>
    <w:rsid w:val="004F0664"/>
    <w:rsid w:val="005047B0"/>
    <w:rsid w:val="005206DF"/>
    <w:rsid w:val="005258F5"/>
    <w:rsid w:val="00535451"/>
    <w:rsid w:val="00562F61"/>
    <w:rsid w:val="00563209"/>
    <w:rsid w:val="00566242"/>
    <w:rsid w:val="00575C58"/>
    <w:rsid w:val="00581EC2"/>
    <w:rsid w:val="0058535F"/>
    <w:rsid w:val="00597BE6"/>
    <w:rsid w:val="005A0C7B"/>
    <w:rsid w:val="005A3F0E"/>
    <w:rsid w:val="005A4466"/>
    <w:rsid w:val="005B0959"/>
    <w:rsid w:val="005B64F7"/>
    <w:rsid w:val="005E4EF8"/>
    <w:rsid w:val="005E50A0"/>
    <w:rsid w:val="005F1745"/>
    <w:rsid w:val="006025F3"/>
    <w:rsid w:val="006569CB"/>
    <w:rsid w:val="00657FE0"/>
    <w:rsid w:val="00662AE3"/>
    <w:rsid w:val="00664201"/>
    <w:rsid w:val="0067721F"/>
    <w:rsid w:val="006A2D7F"/>
    <w:rsid w:val="006E5832"/>
    <w:rsid w:val="00700FD3"/>
    <w:rsid w:val="00702EDE"/>
    <w:rsid w:val="0070501C"/>
    <w:rsid w:val="00720B16"/>
    <w:rsid w:val="00722762"/>
    <w:rsid w:val="007521A5"/>
    <w:rsid w:val="00760844"/>
    <w:rsid w:val="00797CD3"/>
    <w:rsid w:val="007C41B3"/>
    <w:rsid w:val="007F1E28"/>
    <w:rsid w:val="007F32F9"/>
    <w:rsid w:val="007F39A3"/>
    <w:rsid w:val="008166E3"/>
    <w:rsid w:val="00817F04"/>
    <w:rsid w:val="00821455"/>
    <w:rsid w:val="00834473"/>
    <w:rsid w:val="008A1D04"/>
    <w:rsid w:val="008A6733"/>
    <w:rsid w:val="008C73FA"/>
    <w:rsid w:val="008F0E7D"/>
    <w:rsid w:val="00903C15"/>
    <w:rsid w:val="009156BE"/>
    <w:rsid w:val="009164B2"/>
    <w:rsid w:val="009722D9"/>
    <w:rsid w:val="009725B4"/>
    <w:rsid w:val="00987C72"/>
    <w:rsid w:val="00993C84"/>
    <w:rsid w:val="009C018B"/>
    <w:rsid w:val="009C1756"/>
    <w:rsid w:val="009F0CB8"/>
    <w:rsid w:val="009F14F0"/>
    <w:rsid w:val="00A06172"/>
    <w:rsid w:val="00A15013"/>
    <w:rsid w:val="00A30C9F"/>
    <w:rsid w:val="00A63B80"/>
    <w:rsid w:val="00A816DB"/>
    <w:rsid w:val="00A9709E"/>
    <w:rsid w:val="00AA2921"/>
    <w:rsid w:val="00B1722F"/>
    <w:rsid w:val="00B216DB"/>
    <w:rsid w:val="00B3043E"/>
    <w:rsid w:val="00B76690"/>
    <w:rsid w:val="00B97EF1"/>
    <w:rsid w:val="00BD3D2F"/>
    <w:rsid w:val="00BF5B3B"/>
    <w:rsid w:val="00C21172"/>
    <w:rsid w:val="00C3652B"/>
    <w:rsid w:val="00C47851"/>
    <w:rsid w:val="00C63F5E"/>
    <w:rsid w:val="00C66085"/>
    <w:rsid w:val="00C760F2"/>
    <w:rsid w:val="00C80640"/>
    <w:rsid w:val="00C81E85"/>
    <w:rsid w:val="00CA2C96"/>
    <w:rsid w:val="00CC2B05"/>
    <w:rsid w:val="00CE4FA5"/>
    <w:rsid w:val="00CF4E64"/>
    <w:rsid w:val="00D056F0"/>
    <w:rsid w:val="00D2370A"/>
    <w:rsid w:val="00D354A0"/>
    <w:rsid w:val="00D611AB"/>
    <w:rsid w:val="00D65FAF"/>
    <w:rsid w:val="00D76801"/>
    <w:rsid w:val="00D87306"/>
    <w:rsid w:val="00D9726F"/>
    <w:rsid w:val="00D975B9"/>
    <w:rsid w:val="00D9761F"/>
    <w:rsid w:val="00DB03A9"/>
    <w:rsid w:val="00DD5A99"/>
    <w:rsid w:val="00DE68C8"/>
    <w:rsid w:val="00E01315"/>
    <w:rsid w:val="00E0622C"/>
    <w:rsid w:val="00E10686"/>
    <w:rsid w:val="00E13EB5"/>
    <w:rsid w:val="00E15BE6"/>
    <w:rsid w:val="00E25588"/>
    <w:rsid w:val="00E57340"/>
    <w:rsid w:val="00E6796C"/>
    <w:rsid w:val="00E81C22"/>
    <w:rsid w:val="00EA113D"/>
    <w:rsid w:val="00EA2F83"/>
    <w:rsid w:val="00ED1FE3"/>
    <w:rsid w:val="00F0335A"/>
    <w:rsid w:val="00F12948"/>
    <w:rsid w:val="00F20387"/>
    <w:rsid w:val="00F23BE3"/>
    <w:rsid w:val="00F56F89"/>
    <w:rsid w:val="00F62F9C"/>
    <w:rsid w:val="00F944AF"/>
    <w:rsid w:val="00F95241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AE479E3-0141-439F-8A10-2A5B03E4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40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widowControl w:val="0"/>
      <w:tabs>
        <w:tab w:val="left" w:pos="-2127"/>
      </w:tabs>
      <w:ind w:right="113" w:firstLine="720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semiHidden/>
    <w:pPr>
      <w:widowControl w:val="0"/>
      <w:tabs>
        <w:tab w:val="left" w:pos="-2127"/>
      </w:tabs>
      <w:ind w:right="-57" w:firstLine="567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semiHidden/>
    <w:pPr>
      <w:tabs>
        <w:tab w:val="left" w:pos="0"/>
      </w:tabs>
      <w:ind w:firstLine="709"/>
      <w:jc w:val="both"/>
    </w:pPr>
    <w:rPr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semiHidden/>
    <w:pPr>
      <w:jc w:val="both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semiHidden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360"/>
    </w:pPr>
    <w:rPr>
      <w:rFonts w:ascii="Arial" w:hAnsi="Arial"/>
      <w:b/>
      <w:caps/>
      <w:sz w:val="24"/>
    </w:rPr>
  </w:style>
  <w:style w:type="paragraph" w:styleId="25">
    <w:name w:val="toc 2"/>
    <w:basedOn w:val="a"/>
    <w:next w:val="a"/>
    <w:autoRedefine/>
    <w:uiPriority w:val="39"/>
    <w:semiHidden/>
    <w:pPr>
      <w:spacing w:before="240"/>
    </w:pPr>
    <w:rPr>
      <w:b/>
    </w:rPr>
  </w:style>
  <w:style w:type="paragraph" w:styleId="31">
    <w:name w:val="toc 3"/>
    <w:basedOn w:val="a"/>
    <w:next w:val="a"/>
    <w:autoRedefine/>
    <w:uiPriority w:val="39"/>
    <w:semiHidden/>
    <w:pPr>
      <w:ind w:left="200"/>
    </w:pPr>
  </w:style>
  <w:style w:type="paragraph" w:styleId="4">
    <w:name w:val="toc 4"/>
    <w:basedOn w:val="a"/>
    <w:next w:val="a"/>
    <w:autoRedefine/>
    <w:uiPriority w:val="39"/>
    <w:semiHidden/>
    <w:pPr>
      <w:ind w:left="400"/>
    </w:pPr>
  </w:style>
  <w:style w:type="paragraph" w:styleId="5">
    <w:name w:val="toc 5"/>
    <w:basedOn w:val="a"/>
    <w:next w:val="a"/>
    <w:autoRedefine/>
    <w:uiPriority w:val="39"/>
    <w:semiHidden/>
    <w:pPr>
      <w:ind w:left="600"/>
    </w:pPr>
  </w:style>
  <w:style w:type="paragraph" w:styleId="6">
    <w:name w:val="toc 6"/>
    <w:basedOn w:val="a"/>
    <w:next w:val="a"/>
    <w:autoRedefine/>
    <w:uiPriority w:val="39"/>
    <w:semiHidden/>
    <w:pPr>
      <w:ind w:left="800"/>
    </w:pPr>
  </w:style>
  <w:style w:type="paragraph" w:styleId="7">
    <w:name w:val="toc 7"/>
    <w:basedOn w:val="a"/>
    <w:next w:val="a"/>
    <w:autoRedefine/>
    <w:uiPriority w:val="39"/>
    <w:semiHidden/>
    <w:pPr>
      <w:ind w:left="1000"/>
    </w:pPr>
  </w:style>
  <w:style w:type="paragraph" w:styleId="8">
    <w:name w:val="toc 8"/>
    <w:basedOn w:val="a"/>
    <w:next w:val="a"/>
    <w:autoRedefine/>
    <w:uiPriority w:val="39"/>
    <w:semiHidden/>
    <w:pPr>
      <w:ind w:left="1200"/>
    </w:pPr>
  </w:style>
  <w:style w:type="paragraph" w:styleId="9">
    <w:name w:val="toc 9"/>
    <w:basedOn w:val="a"/>
    <w:next w:val="a"/>
    <w:autoRedefine/>
    <w:uiPriority w:val="39"/>
    <w:semiHidden/>
    <w:pPr>
      <w:ind w:left="14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  <w:style w:type="character" w:styleId="ad">
    <w:name w:val="page number"/>
    <w:uiPriority w:val="99"/>
    <w:semiHidden/>
    <w:rPr>
      <w:rFonts w:cs="Times New Roman"/>
    </w:rPr>
  </w:style>
  <w:style w:type="paragraph" w:styleId="ae">
    <w:name w:val="Plain Text"/>
    <w:basedOn w:val="a"/>
    <w:link w:val="af"/>
    <w:uiPriority w:val="99"/>
    <w:rsid w:val="000F3F65"/>
    <w:rPr>
      <w:rFonts w:ascii="Courier New" w:hAnsi="Courier New"/>
    </w:rPr>
  </w:style>
  <w:style w:type="character" w:customStyle="1" w:styleId="af">
    <w:name w:val="Текст Знак"/>
    <w:link w:val="ae"/>
    <w:uiPriority w:val="99"/>
    <w:locked/>
    <w:rsid w:val="000F3F65"/>
    <w:rPr>
      <w:rFonts w:ascii="Courier New" w:hAnsi="Courier New" w:cs="Times New Roman"/>
    </w:rPr>
  </w:style>
  <w:style w:type="paragraph" w:styleId="af0">
    <w:name w:val="footnote text"/>
    <w:basedOn w:val="a"/>
    <w:link w:val="af1"/>
    <w:uiPriority w:val="99"/>
    <w:semiHidden/>
    <w:rsid w:val="000F3F65"/>
  </w:style>
  <w:style w:type="character" w:customStyle="1" w:styleId="af1">
    <w:name w:val="Текст сноски Знак"/>
    <w:link w:val="af0"/>
    <w:uiPriority w:val="99"/>
    <w:semiHidden/>
    <w:locked/>
    <w:rsid w:val="000F3F65"/>
    <w:rPr>
      <w:rFonts w:cs="Times New Roman"/>
    </w:rPr>
  </w:style>
  <w:style w:type="character" w:styleId="af2">
    <w:name w:val="footnote reference"/>
    <w:uiPriority w:val="99"/>
    <w:semiHidden/>
    <w:rsid w:val="000F3F65"/>
    <w:rPr>
      <w:rFonts w:cs="Times New Roman"/>
      <w:vertAlign w:val="superscript"/>
    </w:rPr>
  </w:style>
  <w:style w:type="character" w:styleId="af3">
    <w:name w:val="Strong"/>
    <w:uiPriority w:val="22"/>
    <w:qFormat/>
    <w:rsid w:val="000F3F65"/>
    <w:rPr>
      <w:rFonts w:cs="Times New Roman"/>
      <w:b/>
      <w:bCs/>
    </w:rPr>
  </w:style>
  <w:style w:type="table" w:styleId="af4">
    <w:name w:val="Table Grid"/>
    <w:basedOn w:val="a1"/>
    <w:uiPriority w:val="59"/>
    <w:rsid w:val="009C17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uiPriority w:val="60"/>
    <w:rsid w:val="009C175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Normal (Web)"/>
    <w:basedOn w:val="a"/>
    <w:uiPriority w:val="99"/>
    <w:unhideWhenUsed/>
    <w:rsid w:val="00F62F9C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Default">
    <w:name w:val="Default"/>
    <w:rsid w:val="00AA292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Professional"/>
    <w:basedOn w:val="a1"/>
    <w:uiPriority w:val="99"/>
    <w:unhideWhenUsed/>
    <w:rsid w:val="005A3F0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6DF2-DFD5-4751-920D-4E48B1B1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в е д е н и е</vt:lpstr>
    </vt:vector>
  </TitlesOfParts>
  <Company>Sokol Corp.</Company>
  <LinksUpToDate>false</LinksUpToDate>
  <CharactersWithSpaces>29311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в е д е н и е</dc:title>
  <dc:subject/>
  <dc:creator>Dmitriy N Sokolov</dc:creator>
  <cp:keywords/>
  <dc:description/>
  <cp:lastModifiedBy>admin</cp:lastModifiedBy>
  <cp:revision>2</cp:revision>
  <cp:lastPrinted>2010-09-01T08:54:00Z</cp:lastPrinted>
  <dcterms:created xsi:type="dcterms:W3CDTF">2014-03-02T09:31:00Z</dcterms:created>
  <dcterms:modified xsi:type="dcterms:W3CDTF">2014-03-02T09:31:00Z</dcterms:modified>
</cp:coreProperties>
</file>