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  <w:szCs w:val="28"/>
        </w:rPr>
      </w:pPr>
      <w:r w:rsidRPr="00770ACB">
        <w:rPr>
          <w:color w:val="000000"/>
          <w:sz w:val="28"/>
          <w:szCs w:val="28"/>
        </w:rPr>
        <w:t>Государственный Университет Управления</w:t>
      </w: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  <w:szCs w:val="28"/>
        </w:rPr>
      </w:pPr>
      <w:r w:rsidRPr="00770ACB">
        <w:rPr>
          <w:color w:val="000000"/>
          <w:sz w:val="28"/>
          <w:szCs w:val="28"/>
        </w:rPr>
        <w:t>Институт Финансового Менеджмента</w:t>
      </w: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  <w:szCs w:val="28"/>
        </w:rPr>
      </w:pPr>
      <w:r w:rsidRPr="00770ACB">
        <w:rPr>
          <w:color w:val="000000"/>
          <w:sz w:val="28"/>
          <w:szCs w:val="28"/>
        </w:rPr>
        <w:t>Кафедра прикладной математики</w:t>
      </w: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  <w:szCs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770ACB">
        <w:rPr>
          <w:b/>
          <w:color w:val="000000"/>
          <w:sz w:val="28"/>
          <w:szCs w:val="36"/>
        </w:rPr>
        <w:t>Учебно-исследовательская работа</w:t>
      </w: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  <w:szCs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  <w:szCs w:val="28"/>
        </w:rPr>
      </w:pPr>
      <w:r w:rsidRPr="00770ACB">
        <w:rPr>
          <w:color w:val="000000"/>
          <w:sz w:val="28"/>
          <w:szCs w:val="28"/>
        </w:rPr>
        <w:t>по дисциплине</w:t>
      </w: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  <w:szCs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770ACB">
        <w:rPr>
          <w:b/>
          <w:color w:val="000000"/>
          <w:sz w:val="28"/>
          <w:szCs w:val="32"/>
        </w:rPr>
        <w:t>Эконометрическая модель национальной экономики Германии</w:t>
      </w:r>
    </w:p>
    <w:p w:rsidR="00A54980" w:rsidRPr="00770ACB" w:rsidRDefault="00A54980" w:rsidP="00770ACB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  <w:szCs w:val="28"/>
        </w:rPr>
      </w:pPr>
    </w:p>
    <w:p w:rsidR="00A54980" w:rsidRDefault="00A54980" w:rsidP="00770ACB">
      <w:pPr>
        <w:spacing w:line="360" w:lineRule="auto"/>
        <w:jc w:val="center"/>
        <w:rPr>
          <w:color w:val="000000"/>
          <w:sz w:val="28"/>
          <w:szCs w:val="28"/>
        </w:rPr>
      </w:pPr>
    </w:p>
    <w:p w:rsidR="00451B31" w:rsidRPr="00770ACB" w:rsidRDefault="00451B31" w:rsidP="00770ACB">
      <w:pPr>
        <w:spacing w:line="360" w:lineRule="auto"/>
        <w:jc w:val="center"/>
        <w:rPr>
          <w:color w:val="000000"/>
          <w:sz w:val="28"/>
          <w:szCs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jc w:val="center"/>
        <w:rPr>
          <w:color w:val="000000"/>
          <w:sz w:val="28"/>
          <w:szCs w:val="28"/>
        </w:rPr>
      </w:pPr>
      <w:r w:rsidRPr="00770ACB">
        <w:rPr>
          <w:color w:val="000000"/>
          <w:sz w:val="28"/>
          <w:szCs w:val="28"/>
        </w:rPr>
        <w:t>Москва</w:t>
      </w:r>
    </w:p>
    <w:p w:rsidR="00A54980" w:rsidRPr="00770ACB" w:rsidRDefault="00770ACB" w:rsidP="00770ACB">
      <w:pPr>
        <w:pStyle w:val="1"/>
        <w:keepNext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0" w:name="_Toc224411717"/>
      <w:r>
        <w:rPr>
          <w:rFonts w:ascii="Times New Roman" w:hAnsi="Times New Roman" w:cs="Times New Roman"/>
          <w:b w:val="0"/>
          <w:bCs w:val="0"/>
          <w:color w:val="000000"/>
          <w:sz w:val="28"/>
        </w:rPr>
        <w:br w:type="page"/>
      </w:r>
      <w:r w:rsidR="00A54980" w:rsidRPr="00770ACB">
        <w:rPr>
          <w:rFonts w:ascii="Times New Roman" w:hAnsi="Times New Roman" w:cs="Times New Roman"/>
          <w:bCs w:val="0"/>
          <w:color w:val="000000"/>
          <w:sz w:val="28"/>
        </w:rPr>
        <w:t>Общая характеристика экономики Германии</w:t>
      </w:r>
      <w:bookmarkEnd w:id="0"/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ФРГ </w:t>
      </w:r>
      <w:r w:rsidR="00770ACB">
        <w:rPr>
          <w:color w:val="000000"/>
          <w:sz w:val="28"/>
        </w:rPr>
        <w:t>–</w:t>
      </w:r>
      <w:r w:rsidR="00770ACB" w:rsidRP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 xml:space="preserve">одна из крупнейших стран Западной Европы (после Франции и Испании). Берлин </w:t>
      </w:r>
      <w:r w:rsidR="00770ACB">
        <w:rPr>
          <w:color w:val="000000"/>
          <w:sz w:val="28"/>
        </w:rPr>
        <w:t>–</w:t>
      </w:r>
      <w:r w:rsidR="00770ACB" w:rsidRP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 xml:space="preserve">столица и резиденция правительства; некоторые министерства расположены в Бонне. Форма правления </w:t>
      </w:r>
      <w:r w:rsidR="00770ACB">
        <w:rPr>
          <w:color w:val="000000"/>
          <w:sz w:val="28"/>
        </w:rPr>
        <w:t>–</w:t>
      </w:r>
      <w:r w:rsidR="00770ACB" w:rsidRP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 xml:space="preserve">парламентская республика, форма государственного устройства </w:t>
      </w:r>
      <w:r w:rsidR="00770ACB">
        <w:rPr>
          <w:color w:val="000000"/>
          <w:sz w:val="28"/>
        </w:rPr>
        <w:t>–</w:t>
      </w:r>
      <w:r w:rsidR="00770ACB" w:rsidRP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>симметричная федерация. Государство состоит из 16 частично независимых земель.</w: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Германия является членом Европейского союза, принимает активное участие в НАТО, а также входит в «Большую восьмёрку».</w: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По уровню экономического развития, величине экономического потенциала, доле в мировом производстве, степени вовлеченности в международное разделение</w:t>
      </w:r>
      <w:r w:rsid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 xml:space="preserve">труда и другим важнейшим критериям она относится к числу наиболее высокоразвитых государств мира. По объему ВВП она занимает пятое место в мире. По уровню жизни </w:t>
      </w:r>
      <w:r w:rsidR="00770ACB">
        <w:rPr>
          <w:color w:val="000000"/>
          <w:sz w:val="28"/>
        </w:rPr>
        <w:t>–</w:t>
      </w:r>
      <w:r w:rsidR="00770ACB" w:rsidRP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 xml:space="preserve">18 место в мире, согласно Human Development Index. Она мало уступает США </w:t>
      </w:r>
      <w:r w:rsidR="00770ACB">
        <w:rPr>
          <w:color w:val="000000"/>
          <w:sz w:val="28"/>
        </w:rPr>
        <w:t>–</w:t>
      </w:r>
      <w:r w:rsidR="00770ACB" w:rsidRP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 xml:space="preserve">крупнейшей торговой державе мира </w:t>
      </w:r>
      <w:r w:rsidR="00770ACB">
        <w:rPr>
          <w:color w:val="000000"/>
          <w:sz w:val="28"/>
        </w:rPr>
        <w:t>–</w:t>
      </w:r>
      <w:r w:rsidR="00770ACB" w:rsidRP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>по объему внешней торговли, хотя ее экономический потенциал почти втрое меньше. Она является также одним из крупнейших экспортеров и импортеров капитала. По качественным характеристикам национальной экономики (уровень производительности труда, капиталооснащенность и наукоемкость производства и др.) страна также занимает одно из первых мест в мировом хозяйстве.</w: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С точки зрения обеспеченности природными ресурсами ФРГ нельзя отнести к числу богатых стран. Она располагает немногими видами топлива и сырья. К их числу относятся каменный и бурый уголь, калийная соль, небольшие запасы железной руды, легирующих и цветных металлов. Подавляющая часть топлива </w:t>
      </w:r>
      <w:r w:rsidR="00770ACB">
        <w:rPr>
          <w:color w:val="000000"/>
          <w:sz w:val="28"/>
        </w:rPr>
        <w:t>–</w:t>
      </w:r>
      <w:r w:rsidR="00770ACB" w:rsidRP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>нефти и газа, а также атомного сырья ввозится из-за рубежа.</w:t>
      </w:r>
    </w:p>
    <w:p w:rsidR="00A54980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Внешняя торговля </w:t>
      </w:r>
      <w:r w:rsidR="00770ACB">
        <w:rPr>
          <w:color w:val="000000"/>
          <w:sz w:val="28"/>
        </w:rPr>
        <w:t>–</w:t>
      </w:r>
      <w:r w:rsidR="00770ACB" w:rsidRP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 xml:space="preserve">одна из наиболее динамичных отраслей экономики ФРГ, стимулятор ее экономического роста. В послевоенный период происходил постоянный рост доли экспорта в ВНП (1950 </w:t>
      </w:r>
      <w:r w:rsidR="00770ACB">
        <w:rPr>
          <w:color w:val="000000"/>
          <w:sz w:val="28"/>
        </w:rPr>
        <w:t>–</w:t>
      </w:r>
      <w:r w:rsidR="00770ACB" w:rsidRP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>9,</w:t>
      </w:r>
      <w:r w:rsidR="00770ACB" w:rsidRPr="00770ACB">
        <w:rPr>
          <w:color w:val="000000"/>
          <w:sz w:val="28"/>
        </w:rPr>
        <w:t>3</w:t>
      </w:r>
      <w:r w:rsidR="00770ACB">
        <w:rPr>
          <w:color w:val="000000"/>
          <w:sz w:val="28"/>
        </w:rPr>
        <w:t>%</w:t>
      </w:r>
      <w:r w:rsidRPr="00770ACB">
        <w:rPr>
          <w:color w:val="000000"/>
          <w:sz w:val="28"/>
        </w:rPr>
        <w:t xml:space="preserve">; 1980 </w:t>
      </w:r>
      <w:r w:rsidR="00770ACB">
        <w:rPr>
          <w:color w:val="000000"/>
          <w:sz w:val="28"/>
        </w:rPr>
        <w:t>–</w:t>
      </w:r>
      <w:r w:rsidR="00770ACB" w:rsidRP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>26,</w:t>
      </w:r>
      <w:r w:rsidR="00770ACB" w:rsidRPr="00770ACB">
        <w:rPr>
          <w:color w:val="000000"/>
          <w:sz w:val="28"/>
        </w:rPr>
        <w:t>7</w:t>
      </w:r>
      <w:r w:rsidR="00770ACB">
        <w:rPr>
          <w:color w:val="000000"/>
          <w:sz w:val="28"/>
        </w:rPr>
        <w:t>%</w:t>
      </w:r>
      <w:r w:rsidRPr="00770ACB">
        <w:rPr>
          <w:color w:val="000000"/>
          <w:sz w:val="28"/>
        </w:rPr>
        <w:t xml:space="preserve">; 1991 </w:t>
      </w:r>
      <w:r w:rsidR="00770ACB">
        <w:rPr>
          <w:color w:val="000000"/>
          <w:sz w:val="28"/>
        </w:rPr>
        <w:t>–</w:t>
      </w:r>
      <w:r w:rsidR="00770ACB" w:rsidRP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>32,</w:t>
      </w:r>
      <w:r w:rsidR="00770ACB" w:rsidRPr="00770ACB">
        <w:rPr>
          <w:color w:val="000000"/>
          <w:sz w:val="28"/>
        </w:rPr>
        <w:t>8</w:t>
      </w:r>
      <w:r w:rsidR="00770ACB">
        <w:rPr>
          <w:color w:val="000000"/>
          <w:sz w:val="28"/>
        </w:rPr>
        <w:t>%</w:t>
      </w:r>
      <w:r w:rsidRPr="00770ACB">
        <w:rPr>
          <w:color w:val="000000"/>
          <w:sz w:val="28"/>
        </w:rPr>
        <w:t>). К слабым сторонам экономического развития Германии можно отнести следующее: заниженная оценка затрат на модернизацию Восточной Германии, дефицит специалистов (необходимость их привлечения из-за рубежа); старение населения, стабильный уровень безработицы (1</w:t>
      </w:r>
      <w:r w:rsidR="00770ACB" w:rsidRPr="00770ACB">
        <w:rPr>
          <w:color w:val="000000"/>
          <w:sz w:val="28"/>
        </w:rPr>
        <w:t>1</w:t>
      </w:r>
      <w:r w:rsidR="00770ACB">
        <w:rPr>
          <w:color w:val="000000"/>
          <w:sz w:val="28"/>
        </w:rPr>
        <w:t>%</w:t>
      </w:r>
      <w:r w:rsidRPr="00770ACB">
        <w:rPr>
          <w:color w:val="000000"/>
          <w:sz w:val="28"/>
        </w:rPr>
        <w:t>), острая конкуренция со стороны быстро развивающихся стран Азии.</w:t>
      </w:r>
    </w:p>
    <w:p w:rsidR="00770ACB" w:rsidRP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pStyle w:val="1"/>
        <w:keepNext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1" w:name="_Toc224411718"/>
      <w:r w:rsidRPr="00770ACB">
        <w:rPr>
          <w:rFonts w:ascii="Times New Roman" w:hAnsi="Times New Roman" w:cs="Times New Roman"/>
          <w:bCs w:val="0"/>
          <w:color w:val="000000"/>
          <w:sz w:val="28"/>
        </w:rPr>
        <w:t>Идентификация модели методом двухшагового МНК</w:t>
      </w:r>
      <w:bookmarkEnd w:id="1"/>
    </w:p>
    <w:p w:rsidR="00A54980" w:rsidRPr="00770ACB" w:rsidRDefault="00A54980" w:rsidP="00770ACB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</w:rPr>
      </w:pPr>
    </w:p>
    <w:p w:rsidR="00A54980" w:rsidRDefault="00A54980" w:rsidP="00770ACB">
      <w:pPr>
        <w:tabs>
          <w:tab w:val="left" w:pos="440"/>
        </w:tabs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Задачей исследования является идентификация двухшаговым методом наименьших квадратов упрощенной модели Клейна (</w:t>
      </w:r>
      <w:r w:rsidR="00770ACB">
        <w:rPr>
          <w:color w:val="000000"/>
          <w:sz w:val="28"/>
        </w:rPr>
        <w:t>т.е.</w:t>
      </w:r>
      <w:r w:rsidRPr="00770ACB">
        <w:rPr>
          <w:color w:val="000000"/>
          <w:sz w:val="28"/>
        </w:rPr>
        <w:t xml:space="preserve"> нахождение оценок коэффициентов </w:t>
      </w:r>
      <w:r w:rsidR="00C91892">
        <w:rPr>
          <w:color w:val="000000"/>
          <w:position w:val="-1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.75pt">
            <v:imagedata r:id="rId7" o:title=""/>
          </v:shape>
        </w:pict>
      </w:r>
      <w:r w:rsidRPr="00770ACB">
        <w:rPr>
          <w:color w:val="000000"/>
          <w:sz w:val="28"/>
        </w:rPr>
        <w:t>):</w:t>
      </w:r>
    </w:p>
    <w:p w:rsidR="00770ACB" w:rsidRPr="00770ACB" w:rsidRDefault="00770ACB" w:rsidP="00770ACB">
      <w:pPr>
        <w:tabs>
          <w:tab w:val="left" w:pos="44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tabs>
          <w:tab w:val="left" w:pos="440"/>
        </w:tabs>
        <w:spacing w:line="360" w:lineRule="auto"/>
        <w:ind w:firstLine="709"/>
        <w:jc w:val="both"/>
        <w:rPr>
          <w:bCs/>
          <w:color w:val="000000"/>
          <w:sz w:val="28"/>
        </w:rPr>
      </w:pPr>
      <w:r>
        <w:rPr>
          <w:color w:val="000000"/>
          <w:position w:val="-50"/>
          <w:sz w:val="28"/>
        </w:rPr>
        <w:pict>
          <v:shape id="_x0000_i1026" type="#_x0000_t75" style="width:93.75pt;height:56.25pt">
            <v:imagedata r:id="rId8" o:title=""/>
          </v:shape>
        </w:pict>
      </w:r>
      <w:r w:rsidR="00770ACB">
        <w:rPr>
          <w:color w:val="000000"/>
          <w:sz w:val="28"/>
        </w:rPr>
        <w:t xml:space="preserve"> </w:t>
      </w:r>
      <w:r w:rsidR="00A54980" w:rsidRPr="00770ACB">
        <w:rPr>
          <w:color w:val="000000"/>
          <w:sz w:val="28"/>
        </w:rPr>
        <w:t>(1)</w:t>
      </w:r>
    </w:p>
    <w:p w:rsidR="00770ACB" w:rsidRDefault="00770ACB" w:rsidP="00770ACB">
      <w:pPr>
        <w:pStyle w:val="a9"/>
        <w:spacing w:line="360" w:lineRule="auto"/>
        <w:ind w:firstLine="709"/>
        <w:jc w:val="both"/>
        <w:rPr>
          <w:bCs/>
          <w:color w:val="000000"/>
          <w:szCs w:val="24"/>
        </w:rPr>
      </w:pPr>
    </w:p>
    <w:p w:rsidR="00A54980" w:rsidRPr="00770ACB" w:rsidRDefault="00C91892" w:rsidP="00770ACB">
      <w:pPr>
        <w:pStyle w:val="a9"/>
        <w:spacing w:line="360" w:lineRule="auto"/>
        <w:ind w:firstLine="709"/>
        <w:jc w:val="both"/>
        <w:rPr>
          <w:bCs/>
          <w:color w:val="000000"/>
          <w:szCs w:val="24"/>
        </w:rPr>
      </w:pPr>
      <w:r>
        <w:rPr>
          <w:bCs/>
          <w:color w:val="000000"/>
          <w:position w:val="-10"/>
          <w:szCs w:val="24"/>
        </w:rPr>
        <w:pict>
          <v:shape id="_x0000_i1027" type="#_x0000_t75" style="width:11.25pt;height:17.25pt" o:bullet="t">
            <v:imagedata r:id="rId9" o:title=""/>
          </v:shape>
        </w:pict>
      </w:r>
      <w:r w:rsidR="00A54980" w:rsidRPr="00770ACB">
        <w:rPr>
          <w:bCs/>
          <w:color w:val="000000"/>
          <w:szCs w:val="24"/>
        </w:rPr>
        <w:t xml:space="preserve"> –</w:t>
      </w:r>
      <w:r w:rsidR="00770ACB">
        <w:rPr>
          <w:bCs/>
          <w:color w:val="000000"/>
          <w:szCs w:val="24"/>
        </w:rPr>
        <w:t xml:space="preserve"> </w:t>
      </w:r>
      <w:r w:rsidR="00A54980" w:rsidRPr="00770ACB">
        <w:rPr>
          <w:bCs/>
          <w:color w:val="000000"/>
          <w:szCs w:val="24"/>
        </w:rPr>
        <w:t>склонность к потреблению,</w:t>
      </w:r>
    </w:p>
    <w:p w:rsidR="00A54980" w:rsidRPr="00770ACB" w:rsidRDefault="00C91892" w:rsidP="00770ACB">
      <w:pPr>
        <w:pStyle w:val="a9"/>
        <w:spacing w:line="360" w:lineRule="auto"/>
        <w:ind w:firstLine="709"/>
        <w:jc w:val="both"/>
        <w:rPr>
          <w:bCs/>
          <w:color w:val="000000"/>
          <w:szCs w:val="24"/>
        </w:rPr>
      </w:pPr>
      <w:r>
        <w:rPr>
          <w:bCs/>
          <w:color w:val="000000"/>
          <w:position w:val="-10"/>
          <w:szCs w:val="24"/>
        </w:rPr>
        <w:pict>
          <v:shape id="_x0000_i1028" type="#_x0000_t75" style="width:9pt;height:17.25pt" o:bullet="t">
            <v:imagedata r:id="rId10" o:title=""/>
          </v:shape>
        </w:pict>
      </w:r>
      <w:r w:rsidR="00A54980" w:rsidRPr="00770ACB">
        <w:rPr>
          <w:bCs/>
          <w:color w:val="000000"/>
          <w:szCs w:val="24"/>
        </w:rPr>
        <w:t xml:space="preserve"> – склонность к инвестированию,</w:t>
      </w:r>
    </w:p>
    <w:p w:rsidR="00A54980" w:rsidRPr="00770ACB" w:rsidRDefault="00C91892" w:rsidP="00770ACB">
      <w:pPr>
        <w:pStyle w:val="a9"/>
        <w:tabs>
          <w:tab w:val="num" w:pos="720"/>
        </w:tabs>
        <w:spacing w:line="360" w:lineRule="auto"/>
        <w:ind w:firstLine="709"/>
        <w:jc w:val="both"/>
        <w:rPr>
          <w:bCs/>
          <w:color w:val="000000"/>
          <w:szCs w:val="24"/>
        </w:rPr>
      </w:pPr>
      <w:r>
        <w:rPr>
          <w:bCs/>
          <w:color w:val="000000"/>
          <w:position w:val="-12"/>
          <w:szCs w:val="24"/>
        </w:rPr>
        <w:pict>
          <v:shape id="_x0000_i1029" type="#_x0000_t75" style="width:39.75pt;height:18pt" o:bullet="t">
            <v:imagedata r:id="rId11" o:title=""/>
          </v:shape>
        </w:pict>
      </w:r>
      <w:r w:rsidR="00A54980" w:rsidRPr="00770ACB">
        <w:rPr>
          <w:bCs/>
          <w:color w:val="000000"/>
          <w:szCs w:val="24"/>
        </w:rPr>
        <w:t xml:space="preserve">- эндогенные переменные модели, </w:t>
      </w:r>
      <w:r>
        <w:rPr>
          <w:bCs/>
          <w:color w:val="000000"/>
          <w:position w:val="-12"/>
          <w:szCs w:val="24"/>
        </w:rPr>
        <w:pict>
          <v:shape id="_x0000_i1030" type="#_x0000_t75" style="width:14.25pt;height:18pt">
            <v:imagedata r:id="rId12" o:title=""/>
          </v:shape>
        </w:pict>
      </w:r>
      <w:r w:rsidR="00A54980" w:rsidRPr="00770ACB">
        <w:rPr>
          <w:bCs/>
          <w:color w:val="000000"/>
          <w:szCs w:val="24"/>
        </w:rPr>
        <w:t xml:space="preserve">- экзогенная переменная модели, </w:t>
      </w:r>
      <w:r>
        <w:rPr>
          <w:bCs/>
          <w:color w:val="000000"/>
          <w:position w:val="-12"/>
          <w:szCs w:val="24"/>
        </w:rPr>
        <w:pict>
          <v:shape id="_x0000_i1031" type="#_x0000_t75" style="width:21.75pt;height:18pt">
            <v:imagedata r:id="rId13" o:title=""/>
          </v:shape>
        </w:pict>
      </w:r>
      <w:r w:rsidR="00A54980" w:rsidRPr="00770ACB">
        <w:rPr>
          <w:bCs/>
          <w:color w:val="000000"/>
          <w:szCs w:val="24"/>
        </w:rPr>
        <w:t xml:space="preserve"> </w:t>
      </w:r>
      <w:r w:rsidR="00770ACB">
        <w:rPr>
          <w:bCs/>
          <w:color w:val="000000"/>
          <w:szCs w:val="24"/>
        </w:rPr>
        <w:t>–</w:t>
      </w:r>
      <w:r w:rsidR="00770ACB" w:rsidRPr="00770ACB">
        <w:rPr>
          <w:bCs/>
          <w:color w:val="000000"/>
          <w:szCs w:val="24"/>
        </w:rPr>
        <w:t xml:space="preserve"> </w:t>
      </w:r>
      <w:r w:rsidR="00A54980" w:rsidRPr="00770ACB">
        <w:rPr>
          <w:bCs/>
          <w:color w:val="000000"/>
          <w:szCs w:val="24"/>
        </w:rPr>
        <w:t>предопределенные переменные. Лаговых эндогенных переменных в модели нет.</w:t>
      </w:r>
    </w:p>
    <w:p w:rsidR="00A54980" w:rsidRPr="00770ACB" w:rsidRDefault="00A54980" w:rsidP="00770ACB">
      <w:pPr>
        <w:tabs>
          <w:tab w:val="left" w:pos="440"/>
        </w:tabs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Идентификация модели состоит в нахождении по исходным данным оценок коэффициентов модели </w:t>
      </w:r>
      <w:r w:rsidR="00C91892">
        <w:rPr>
          <w:color w:val="000000"/>
          <w:position w:val="-14"/>
          <w:sz w:val="28"/>
        </w:rPr>
        <w:pict>
          <v:shape id="_x0000_i1032" type="#_x0000_t75" style="width:45.75pt;height:23.25pt">
            <v:imagedata r:id="rId7" o:title=""/>
          </v:shape>
        </w:pict>
      </w:r>
      <w:r w:rsidRPr="00770ACB">
        <w:rPr>
          <w:color w:val="000000"/>
          <w:sz w:val="28"/>
        </w:rPr>
        <w:t xml:space="preserve"> (а также дисперсий случайных составляющих</w:t>
      </w:r>
      <w:r w:rsidR="00C91892">
        <w:rPr>
          <w:color w:val="000000"/>
          <w:position w:val="-12"/>
          <w:sz w:val="28"/>
        </w:rPr>
        <w:pict>
          <v:shape id="_x0000_i1033" type="#_x0000_t75" style="width:48.75pt;height:18.75pt">
            <v:imagedata r:id="rId14" o:title=""/>
          </v:shape>
        </w:pict>
      </w:r>
      <w:r w:rsidRPr="00770ACB">
        <w:rPr>
          <w:color w:val="000000"/>
          <w:sz w:val="28"/>
        </w:rPr>
        <w:t xml:space="preserve">, </w:t>
      </w:r>
      <w:r w:rsidR="00C91892">
        <w:rPr>
          <w:color w:val="000000"/>
          <w:position w:val="-12"/>
          <w:sz w:val="28"/>
        </w:rPr>
        <w:pict>
          <v:shape id="_x0000_i1034" type="#_x0000_t75" style="width:50.25pt;height:18.75pt">
            <v:imagedata r:id="rId15" o:title=""/>
          </v:shape>
        </w:pict>
      </w:r>
      <w:r w:rsidRPr="00770ACB">
        <w:rPr>
          <w:color w:val="000000"/>
          <w:sz w:val="28"/>
        </w:rPr>
        <w:t>)</w: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На первом шаге установим регрессионную зависимость эндогенных переменных </w:t>
      </w:r>
      <w:r w:rsidRPr="00770ACB">
        <w:rPr>
          <w:i/>
          <w:color w:val="000000"/>
          <w:sz w:val="28"/>
        </w:rPr>
        <w:t>(</w:t>
      </w:r>
      <w:r w:rsidRPr="00770ACB">
        <w:rPr>
          <w:i/>
          <w:color w:val="000000"/>
          <w:sz w:val="28"/>
          <w:lang w:val="en-US"/>
        </w:rPr>
        <w:t>C</w:t>
      </w:r>
      <w:r w:rsidRPr="00770ACB">
        <w:rPr>
          <w:i/>
          <w:color w:val="000000"/>
          <w:sz w:val="28"/>
        </w:rPr>
        <w:t xml:space="preserve">, </w:t>
      </w:r>
      <w:r w:rsidRPr="00770ACB">
        <w:rPr>
          <w:i/>
          <w:color w:val="000000"/>
          <w:sz w:val="28"/>
          <w:lang w:val="en-US"/>
        </w:rPr>
        <w:t>I</w:t>
      </w:r>
      <w:r w:rsidRPr="00770ACB">
        <w:rPr>
          <w:i/>
          <w:color w:val="000000"/>
          <w:sz w:val="28"/>
        </w:rPr>
        <w:t xml:space="preserve">) </w:t>
      </w:r>
      <w:r w:rsidRPr="00770ACB">
        <w:rPr>
          <w:color w:val="000000"/>
          <w:sz w:val="28"/>
        </w:rPr>
        <w:t>от предопределенных переменных. Предварительно необходимо преобразовать модель от расширенной формы к структурной (2), а затем к приведенной (3):</w:t>
      </w:r>
    </w:p>
    <w:p w:rsidR="00A54980" w:rsidRP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91892">
        <w:rPr>
          <w:color w:val="000000"/>
          <w:position w:val="-36"/>
          <w:sz w:val="28"/>
        </w:rPr>
        <w:pict>
          <v:shape id="_x0000_i1035" type="#_x0000_t75" style="width:146.25pt;height:42pt">
            <v:imagedata r:id="rId16" o:title=""/>
          </v:shape>
        </w:pict>
      </w:r>
      <w:r w:rsidR="00A54980" w:rsidRPr="00770ACB">
        <w:rPr>
          <w:color w:val="000000"/>
          <w:sz w:val="28"/>
        </w:rPr>
        <w:tab/>
        <w:t>(2)</w: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36" type="#_x0000_t75" style="width:114.75pt;height:38.25pt">
            <v:imagedata r:id="rId17" o:title=""/>
          </v:shape>
        </w:pict>
      </w:r>
      <w:r w:rsidR="00A54980" w:rsidRPr="00770ACB">
        <w:rPr>
          <w:color w:val="000000"/>
          <w:sz w:val="28"/>
        </w:rPr>
        <w:tab/>
      </w:r>
      <w:r w:rsidR="00A54980" w:rsidRPr="00770ACB">
        <w:rPr>
          <w:color w:val="000000"/>
          <w:sz w:val="28"/>
        </w:rPr>
        <w:tab/>
        <w:t>(3)</w:t>
      </w:r>
    </w:p>
    <w:p w:rsid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Используя инструмент «Регрессия» пакета «Анализ данных» проведем парную регрессию потребления и инвестиций по государственным расходам (</w:t>
      </w:r>
      <w:r w:rsidR="00770ACB">
        <w:rPr>
          <w:color w:val="000000"/>
          <w:sz w:val="28"/>
        </w:rPr>
        <w:t>т.е.</w:t>
      </w:r>
      <w:r w:rsidRPr="00770ACB">
        <w:rPr>
          <w:color w:val="000000"/>
          <w:sz w:val="28"/>
        </w:rPr>
        <w:t xml:space="preserve"> эндогенных переменных по предопределенным) и найдем МНК-оценки коэффициентов </w:t>
      </w:r>
      <w:r w:rsidR="00C91892">
        <w:rPr>
          <w:color w:val="000000"/>
          <w:position w:val="-12"/>
          <w:sz w:val="28"/>
        </w:rPr>
        <w:pict>
          <v:shape id="_x0000_i1037" type="#_x0000_t75" style="width:74.25pt;height:18pt">
            <v:imagedata r:id="rId18" o:title=""/>
          </v:shape>
        </w:pict>
      </w:r>
      <w:r w:rsidRPr="00770ACB">
        <w:rPr>
          <w:color w:val="000000"/>
          <w:sz w:val="28"/>
        </w:rPr>
        <w:t xml:space="preserve"> приведенной формы.</w:t>
      </w:r>
    </w:p>
    <w:p w:rsidR="00770ACB" w:rsidRP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489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812"/>
        <w:gridCol w:w="1202"/>
        <w:gridCol w:w="960"/>
        <w:gridCol w:w="721"/>
        <w:gridCol w:w="958"/>
        <w:gridCol w:w="835"/>
        <w:gridCol w:w="721"/>
        <w:gridCol w:w="719"/>
      </w:tblGrid>
      <w:tr w:rsidR="00770ACB" w:rsidRPr="00E562AC" w:rsidTr="00E562AC">
        <w:trPr>
          <w:cantSplit/>
          <w:trHeight w:val="300"/>
        </w:trPr>
        <w:tc>
          <w:tcPr>
            <w:tcW w:w="1733" w:type="pct"/>
            <w:gridSpan w:val="2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ВЫВОД ИТОГОВ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315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733" w:type="pct"/>
            <w:gridSpan w:val="2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Регрессионная статистика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Множественный R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0,98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R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к</w:t>
            </w:r>
            <w:r w:rsidRPr="00E562AC">
              <w:rPr>
                <w:color w:val="000000"/>
                <w:sz w:val="20"/>
                <w:szCs w:val="16"/>
              </w:rPr>
              <w:t>вадрат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0,96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Нормированный R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к</w:t>
            </w:r>
            <w:r w:rsidRPr="00E562AC">
              <w:rPr>
                <w:color w:val="000000"/>
                <w:sz w:val="20"/>
                <w:szCs w:val="16"/>
              </w:rPr>
              <w:t>вадрат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0,96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Стандартная ошибка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38,37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315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Наблюдения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38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180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315"/>
        </w:trPr>
        <w:tc>
          <w:tcPr>
            <w:tcW w:w="1733" w:type="pct"/>
            <w:gridSpan w:val="2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Дисперсионный анализ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df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SS</w:t>
            </w: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MS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F</w:t>
            </w: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Значимость F</w:t>
            </w: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Регрессия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1 205 387,78</w:t>
            </w: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1 205 387,78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818,94</w:t>
            </w: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2,334E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2</w:t>
            </w:r>
            <w:r w:rsidRPr="00E562AC">
              <w:rPr>
                <w:color w:val="000000"/>
                <w:sz w:val="20"/>
                <w:szCs w:val="16"/>
              </w:rPr>
              <w:t>6</w:t>
            </w: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Остаток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36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52 987,74</w:t>
            </w: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1 471,88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315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Итого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37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1 258 375,52</w:t>
            </w: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315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</w:tr>
      <w:tr w:rsidR="00770ACB" w:rsidRPr="00E562AC" w:rsidTr="00E562AC">
        <w:trPr>
          <w:cantSplit/>
          <w:trHeight w:val="660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Коэффициенты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Стандартная ошибка</w:t>
            </w: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t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noBreakHyphen/>
              <w:t>с</w:t>
            </w:r>
            <w:r w:rsidRPr="00E562AC">
              <w:rPr>
                <w:i/>
                <w:iCs/>
                <w:color w:val="000000"/>
                <w:sz w:val="20"/>
                <w:szCs w:val="16"/>
              </w:rPr>
              <w:t>татистика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P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noBreakHyphen/>
              <w:t>З</w:t>
            </w:r>
            <w:r w:rsidRPr="00E562AC">
              <w:rPr>
                <w:i/>
                <w:iCs/>
                <w:color w:val="000000"/>
                <w:sz w:val="20"/>
                <w:szCs w:val="16"/>
              </w:rPr>
              <w:t>начение</w:t>
            </w: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Нижние 9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t>5%</w:t>
            </w: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Верхние 9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t>5%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Нижние 95,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t>0%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Верхние 95,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t>0%</w:t>
            </w: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Y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п</w:t>
            </w:r>
            <w:r w:rsidRPr="00E562AC">
              <w:rPr>
                <w:color w:val="000000"/>
                <w:sz w:val="20"/>
                <w:szCs w:val="16"/>
              </w:rPr>
              <w:t>ересечение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-161,88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33,83</w:t>
            </w: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-4,79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0,00</w:t>
            </w: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-230,49</w:t>
            </w: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-93,27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-230,49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-93,27</w:t>
            </w:r>
          </w:p>
        </w:tc>
      </w:tr>
      <w:tr w:rsidR="00770ACB" w:rsidRPr="00E562AC" w:rsidTr="00E562AC">
        <w:trPr>
          <w:cantSplit/>
          <w:trHeight w:val="315"/>
        </w:trPr>
        <w:tc>
          <w:tcPr>
            <w:tcW w:w="129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G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3,46</w:t>
            </w:r>
          </w:p>
        </w:tc>
        <w:tc>
          <w:tcPr>
            <w:tcW w:w="64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0,12</w:t>
            </w:r>
          </w:p>
        </w:tc>
        <w:tc>
          <w:tcPr>
            <w:tcW w:w="51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28,62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0,00</w:t>
            </w:r>
          </w:p>
        </w:tc>
        <w:tc>
          <w:tcPr>
            <w:tcW w:w="51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3,22</w:t>
            </w:r>
          </w:p>
        </w:tc>
        <w:tc>
          <w:tcPr>
            <w:tcW w:w="44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3,71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3,22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3,71</w:t>
            </w:r>
          </w:p>
        </w:tc>
      </w:tr>
    </w:tbl>
    <w:p w:rsidR="00770ACB" w:rsidRDefault="00770ACB" w:rsidP="00770ACB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Таким образом,</w:t>
      </w:r>
      <w:r w:rsid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>имеем</w:t>
      </w:r>
      <w:r w:rsidR="00770ACB">
        <w:rPr>
          <w:color w:val="000000"/>
          <w:sz w:val="28"/>
        </w:rPr>
        <w:t xml:space="preserve"> </w:t>
      </w:r>
      <w:r w:rsidR="00C91892">
        <w:rPr>
          <w:color w:val="000000"/>
          <w:position w:val="-12"/>
          <w:sz w:val="28"/>
        </w:rPr>
        <w:pict>
          <v:shape id="_x0000_i1038" type="#_x0000_t75" style="width:108.75pt;height:18pt">
            <v:imagedata r:id="rId19" o:title=""/>
          </v:shape>
        </w:pic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tbl>
      <w:tblPr>
        <w:tblW w:w="489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812"/>
        <w:gridCol w:w="1084"/>
        <w:gridCol w:w="962"/>
        <w:gridCol w:w="715"/>
        <w:gridCol w:w="719"/>
        <w:gridCol w:w="721"/>
        <w:gridCol w:w="841"/>
        <w:gridCol w:w="1076"/>
      </w:tblGrid>
      <w:tr w:rsidR="00770ACB" w:rsidRPr="00E562AC" w:rsidTr="00E562AC">
        <w:trPr>
          <w:cantSplit/>
          <w:trHeight w:val="300"/>
        </w:trPr>
        <w:tc>
          <w:tcPr>
            <w:tcW w:w="1731" w:type="pct"/>
            <w:gridSpan w:val="2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Регрессионная статистика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Множественный R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0,90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R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к</w:t>
            </w:r>
            <w:r w:rsidRPr="00E562AC">
              <w:rPr>
                <w:color w:val="000000"/>
                <w:sz w:val="20"/>
                <w:szCs w:val="16"/>
              </w:rPr>
              <w:t>вадрат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0,81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Нормированный R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к</w:t>
            </w:r>
            <w:r w:rsidRPr="00E562AC">
              <w:rPr>
                <w:color w:val="000000"/>
                <w:sz w:val="20"/>
                <w:szCs w:val="16"/>
              </w:rPr>
              <w:t>вадрат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0,80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Стандартная ошибка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40,61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70ACB" w:rsidRPr="00E562AC" w:rsidTr="00E562AC">
        <w:trPr>
          <w:cantSplit/>
          <w:trHeight w:val="315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Наблюдения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38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70ACB" w:rsidRPr="00E562AC" w:rsidTr="00E562AC">
        <w:trPr>
          <w:cantSplit/>
          <w:trHeight w:val="106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70ACB" w:rsidRPr="00E562AC" w:rsidTr="00E562AC">
        <w:trPr>
          <w:cantSplit/>
          <w:trHeight w:val="315"/>
        </w:trPr>
        <w:tc>
          <w:tcPr>
            <w:tcW w:w="1731" w:type="pct"/>
            <w:gridSpan w:val="2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Дисперсионный анализ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70ACB" w:rsidRPr="00E562AC" w:rsidTr="00E562AC">
        <w:trPr>
          <w:cantSplit/>
          <w:trHeight w:val="114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df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SS</w:t>
            </w: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MS</w:t>
            </w: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F</w:t>
            </w: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Значимость F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Регрессия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251965,2</w:t>
            </w: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251965,2</w:t>
            </w: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152,8</w:t>
            </w: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1,621E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1</w:t>
            </w:r>
            <w:r w:rsidRPr="00E562AC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Остаток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36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59366,3</w:t>
            </w: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1649,1</w:t>
            </w: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70ACB" w:rsidRPr="00E562AC" w:rsidTr="00E562AC">
        <w:trPr>
          <w:cantSplit/>
          <w:trHeight w:val="315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Итого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37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311331,4</w:t>
            </w: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70ACB" w:rsidRPr="00E562AC" w:rsidTr="00E562AC">
        <w:trPr>
          <w:cantSplit/>
          <w:trHeight w:val="195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Коэффициенты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Стандартная ошибка</w:t>
            </w: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t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noBreakHyphen/>
              <w:t>с</w:t>
            </w:r>
            <w:r w:rsidRPr="00E562AC">
              <w:rPr>
                <w:i/>
                <w:iCs/>
                <w:color w:val="000000"/>
                <w:sz w:val="20"/>
                <w:szCs w:val="16"/>
              </w:rPr>
              <w:t>татистика</w:t>
            </w: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P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noBreakHyphen/>
              <w:t>З</w:t>
            </w:r>
            <w:r w:rsidRPr="00E562AC">
              <w:rPr>
                <w:i/>
                <w:iCs/>
                <w:color w:val="000000"/>
                <w:sz w:val="20"/>
                <w:szCs w:val="16"/>
              </w:rPr>
              <w:t>начение</w:t>
            </w: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Нижние 9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t>5%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Верхние 9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t>5%</w:t>
            </w: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Нижние 95,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t>0%</w:t>
            </w: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Верхние 95,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t>0%</w:t>
            </w:r>
          </w:p>
        </w:tc>
      </w:tr>
      <w:tr w:rsidR="00770ACB" w:rsidRPr="00E562AC" w:rsidTr="00E562AC">
        <w:trPr>
          <w:cantSplit/>
          <w:trHeight w:val="300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Y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п</w:t>
            </w:r>
            <w:r w:rsidRPr="00E562AC">
              <w:rPr>
                <w:color w:val="000000"/>
                <w:sz w:val="20"/>
                <w:szCs w:val="16"/>
              </w:rPr>
              <w:t>ересечение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-138,86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35,81</w:t>
            </w: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-3,88</w:t>
            </w: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0,000429971</w:t>
            </w: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-211,48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-66,23</w:t>
            </w: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-211,48</w:t>
            </w: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-66,23</w:t>
            </w:r>
          </w:p>
        </w:tc>
      </w:tr>
      <w:tr w:rsidR="00770ACB" w:rsidRPr="00E562AC" w:rsidTr="00E562AC">
        <w:trPr>
          <w:cantSplit/>
          <w:trHeight w:val="315"/>
        </w:trPr>
        <w:tc>
          <w:tcPr>
            <w:tcW w:w="129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G</w:t>
            </w:r>
          </w:p>
        </w:tc>
        <w:tc>
          <w:tcPr>
            <w:tcW w:w="43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1,58</w:t>
            </w:r>
          </w:p>
        </w:tc>
        <w:tc>
          <w:tcPr>
            <w:tcW w:w="57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0,13</w:t>
            </w:r>
          </w:p>
        </w:tc>
        <w:tc>
          <w:tcPr>
            <w:tcW w:w="51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12,36</w:t>
            </w:r>
          </w:p>
        </w:tc>
        <w:tc>
          <w:tcPr>
            <w:tcW w:w="38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1,62091E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1</w:t>
            </w:r>
            <w:r w:rsidRPr="00E562AC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38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1,32</w:t>
            </w:r>
          </w:p>
        </w:tc>
        <w:tc>
          <w:tcPr>
            <w:tcW w:w="38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1,84</w:t>
            </w:r>
          </w:p>
        </w:tc>
        <w:tc>
          <w:tcPr>
            <w:tcW w:w="44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1,32</w:t>
            </w:r>
          </w:p>
        </w:tc>
        <w:tc>
          <w:tcPr>
            <w:tcW w:w="57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1,84</w:t>
            </w:r>
          </w:p>
        </w:tc>
      </w:tr>
    </w:tbl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  <w:szCs w:val="16"/>
        </w:rPr>
      </w:pPr>
    </w:p>
    <w:p w:rsid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9" type="#_x0000_t75" style="width:105.75pt;height:18pt">
            <v:imagedata r:id="rId20" o:title=""/>
          </v:shape>
        </w:pict>
      </w:r>
      <w:r w:rsidR="00770ACB">
        <w:rPr>
          <w:color w:val="000000"/>
          <w:sz w:val="28"/>
        </w:rPr>
        <w:t>.</w: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Вычислим также выровненные значения Ĉ и Î</w:t>
      </w:r>
      <w:r w:rsidR="00770ACB">
        <w:rPr>
          <w:color w:val="000000"/>
          <w:sz w:val="28"/>
        </w:rPr>
        <w:t>.</w:t>
      </w:r>
      <w:r w:rsidRPr="00770ACB">
        <w:rPr>
          <w:color w:val="000000"/>
          <w:sz w:val="28"/>
        </w:rPr>
        <w:t xml:space="preserve"> (Приложение 2)</w: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На втором шаге запишем уравнения в стандартном виде, </w:t>
      </w:r>
      <w:r w:rsidR="00770ACB">
        <w:rPr>
          <w:color w:val="000000"/>
          <w:sz w:val="28"/>
        </w:rPr>
        <w:t>т.е.</w:t>
      </w:r>
      <w:r w:rsidRPr="00770ACB">
        <w:rPr>
          <w:color w:val="000000"/>
          <w:sz w:val="28"/>
        </w:rPr>
        <w:t xml:space="preserve"> по одной эндогенной переменной в левой части с коэффициентом 1. Эндогенные же переменные в правых частях заменим на их выровненные значения.</w:t>
      </w:r>
    </w:p>
    <w:p w:rsidR="00A54980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Рассмотрим второй шаг применительно к первому уравнению, для этого в него вместо </w:t>
      </w:r>
      <w:r w:rsidR="00C91892">
        <w:rPr>
          <w:color w:val="000000"/>
          <w:position w:val="-12"/>
          <w:sz w:val="28"/>
        </w:rPr>
        <w:pict>
          <v:shape id="_x0000_i1040" type="#_x0000_t75" style="width:12pt;height:18pt">
            <v:imagedata r:id="rId21" o:title=""/>
          </v:shape>
        </w:pict>
      </w:r>
      <w:r w:rsidRPr="00770ACB">
        <w:rPr>
          <w:color w:val="000000"/>
          <w:sz w:val="28"/>
        </w:rPr>
        <w:t xml:space="preserve"> подставим </w:t>
      </w:r>
      <w:r w:rsidR="00C91892">
        <w:rPr>
          <w:color w:val="000000"/>
          <w:position w:val="-12"/>
          <w:sz w:val="28"/>
        </w:rPr>
        <w:pict>
          <v:shape id="_x0000_i1041" type="#_x0000_t75" style="width:12pt;height:20.25pt">
            <v:imagedata r:id="rId22" o:title=""/>
          </v:shape>
        </w:pict>
      </w:r>
      <w:r w:rsidRPr="00770ACB">
        <w:rPr>
          <w:color w:val="000000"/>
          <w:sz w:val="28"/>
        </w:rPr>
        <w:t>, тогда получим</w:t>
      </w:r>
    </w:p>
    <w:p w:rsidR="00770ACB" w:rsidRP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2" type="#_x0000_t75" style="width:132pt;height:20.25pt">
            <v:imagedata r:id="rId23" o:title=""/>
          </v:shape>
        </w:pict>
      </w:r>
    </w:p>
    <w:p w:rsid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или</w:t>
      </w:r>
    </w:p>
    <w:p w:rsid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3" type="#_x0000_t75" style="width:138pt;height:20.25pt">
            <v:imagedata r:id="rId24" o:title=""/>
          </v:shape>
        </w:pict>
      </w:r>
    </w:p>
    <w:p w:rsid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Т.к. согласно первоначальной модели </w:t>
      </w:r>
      <w:r w:rsidR="00C91892">
        <w:rPr>
          <w:color w:val="000000"/>
          <w:position w:val="-10"/>
          <w:sz w:val="28"/>
        </w:rPr>
        <w:pict>
          <v:shape id="_x0000_i1044" type="#_x0000_t75" style="width:44.25pt;height:17.25pt">
            <v:imagedata r:id="rId25" o:title=""/>
          </v:shape>
        </w:pict>
      </w:r>
      <w:r w:rsidRPr="00770ACB">
        <w:rPr>
          <w:color w:val="000000"/>
          <w:sz w:val="28"/>
        </w:rPr>
        <w:t>, последнее уравнение запишется как модель парной регрессии</w:t>
      </w:r>
    </w:p>
    <w:p w:rsidR="00770ACB" w:rsidRP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5" type="#_x0000_t75" style="width:132.75pt;height:20.25pt">
            <v:imagedata r:id="rId26" o:title=""/>
          </v:shape>
        </w:pict>
      </w:r>
      <w:r w:rsidR="00A54980" w:rsidRPr="00770ACB">
        <w:rPr>
          <w:color w:val="000000"/>
          <w:sz w:val="28"/>
        </w:rPr>
        <w:t>,</w:t>
      </w:r>
    </w:p>
    <w:p w:rsid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в которой зависимой переменной служит </w:t>
      </w:r>
      <w:r w:rsidR="00C91892">
        <w:rPr>
          <w:color w:val="000000"/>
          <w:position w:val="-12"/>
          <w:sz w:val="28"/>
        </w:rPr>
        <w:pict>
          <v:shape id="_x0000_i1046" type="#_x0000_t75" style="width:14.25pt;height:18pt">
            <v:imagedata r:id="rId27" o:title=""/>
          </v:shape>
        </w:pict>
      </w:r>
      <w:r w:rsidRPr="00770ACB">
        <w:rPr>
          <w:color w:val="000000"/>
          <w:sz w:val="28"/>
        </w:rPr>
        <w:t xml:space="preserve">, а независимой </w:t>
      </w:r>
      <w:r w:rsidR="00770ACB">
        <w:rPr>
          <w:color w:val="000000"/>
          <w:sz w:val="28"/>
        </w:rPr>
        <w:t>–</w:t>
      </w:r>
      <w:r w:rsidR="00770ACB" w:rsidRPr="00770ACB">
        <w:rPr>
          <w:color w:val="000000"/>
          <w:sz w:val="28"/>
        </w:rPr>
        <w:t xml:space="preserve"> </w:t>
      </w:r>
      <w:r w:rsidR="00C91892">
        <w:rPr>
          <w:color w:val="000000"/>
          <w:position w:val="-12"/>
          <w:sz w:val="28"/>
        </w:rPr>
        <w:pict>
          <v:shape id="_x0000_i1047" type="#_x0000_t75" style="width:45pt;height:20.25pt">
            <v:imagedata r:id="rId28" o:title=""/>
          </v:shape>
        </w:pict>
      </w:r>
      <w:r w:rsidR="00770ACB">
        <w:rPr>
          <w:color w:val="000000"/>
          <w:sz w:val="28"/>
        </w:rPr>
        <w:t>.</w:t>
      </w:r>
    </w:p>
    <w:p w:rsidR="00A54980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МНК-оценки параметров этой модели имеют вид</w:t>
      </w:r>
    </w:p>
    <w:p w:rsidR="00770ACB" w:rsidRP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0"/>
          <w:sz w:val="28"/>
        </w:rPr>
        <w:pict>
          <v:shape id="_x0000_i1048" type="#_x0000_t75" style="width:150pt;height:66pt">
            <v:imagedata r:id="rId29" o:title=""/>
          </v:shape>
        </w:pic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49" type="#_x0000_t75" style="width:108.75pt;height:21.75pt">
            <v:imagedata r:id="rId30" o:title=""/>
          </v:shape>
        </w:pict>
      </w:r>
      <w:r w:rsidR="00770ACB">
        <w:rPr>
          <w:color w:val="000000"/>
          <w:sz w:val="28"/>
        </w:rPr>
        <w:t>.</w: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Подставив в последние формулы значения временных рядов </w:t>
      </w:r>
      <w:r w:rsidR="00C91892">
        <w:rPr>
          <w:color w:val="000000"/>
          <w:position w:val="-12"/>
          <w:sz w:val="28"/>
        </w:rPr>
        <w:pict>
          <v:shape id="_x0000_i1050" type="#_x0000_t75" style="width:14.25pt;height:18pt">
            <v:imagedata r:id="rId27" o:title=""/>
          </v:shape>
        </w:pict>
      </w:r>
      <w:r w:rsidRPr="00770ACB">
        <w:rPr>
          <w:color w:val="000000"/>
          <w:sz w:val="28"/>
        </w:rPr>
        <w:t xml:space="preserve">, </w:t>
      </w:r>
      <w:r w:rsidR="00C91892">
        <w:rPr>
          <w:color w:val="000000"/>
          <w:position w:val="-12"/>
          <w:sz w:val="28"/>
        </w:rPr>
        <w:pict>
          <v:shape id="_x0000_i1051" type="#_x0000_t75" style="width:12pt;height:20.25pt">
            <v:imagedata r:id="rId31" o:title=""/>
          </v:shape>
        </w:pict>
      </w:r>
      <w:r w:rsidRPr="00770ACB">
        <w:rPr>
          <w:color w:val="000000"/>
          <w:sz w:val="28"/>
        </w:rPr>
        <w:t xml:space="preserve"> и </w:t>
      </w:r>
      <w:r w:rsidR="00C91892">
        <w:rPr>
          <w:color w:val="000000"/>
          <w:position w:val="-12"/>
          <w:sz w:val="28"/>
        </w:rPr>
        <w:pict>
          <v:shape id="_x0000_i1052" type="#_x0000_t75" style="width:14.25pt;height:18pt">
            <v:imagedata r:id="rId32" o:title=""/>
          </v:shape>
        </w:pict>
      </w:r>
      <w:r w:rsidRPr="00770ACB">
        <w:rPr>
          <w:color w:val="000000"/>
          <w:sz w:val="28"/>
        </w:rPr>
        <w:t xml:space="preserve"> получим</w:t>
      </w:r>
    </w:p>
    <w:p w:rsidR="00A54980" w:rsidRP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91892">
        <w:rPr>
          <w:color w:val="000000"/>
          <w:position w:val="-24"/>
          <w:sz w:val="28"/>
        </w:rPr>
        <w:pict>
          <v:shape id="_x0000_i1053" type="#_x0000_t75" style="width:122.25pt;height:30.75pt">
            <v:imagedata r:id="rId33" o:title=""/>
          </v:shape>
        </w:pict>
      </w:r>
      <w:r>
        <w:rPr>
          <w:color w:val="000000"/>
          <w:sz w:val="28"/>
        </w:rPr>
        <w:t>.</w:t>
      </w: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54" type="#_x0000_t75" style="width:183.75pt;height:18pt">
            <v:imagedata r:id="rId34" o:title=""/>
          </v:shape>
        </w:pict>
      </w:r>
      <w:r w:rsidR="00770ACB">
        <w:rPr>
          <w:color w:val="000000"/>
          <w:sz w:val="28"/>
        </w:rPr>
        <w:t>.</w: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Подставляя эти значения в формулы, имеем:</w:t>
      </w:r>
    </w:p>
    <w:p w:rsid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5" type="#_x0000_t75" style="width:159.75pt;height:33.75pt">
            <v:imagedata r:id="rId35" o:title=""/>
          </v:shape>
        </w:pict>
      </w:r>
      <w:r w:rsidR="00770ACB">
        <w:rPr>
          <w:color w:val="000000"/>
          <w:sz w:val="28"/>
        </w:rPr>
        <w:t>.</w:t>
      </w:r>
    </w:p>
    <w:p w:rsid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56" type="#_x0000_t75" style="width:173.25pt;height:33.75pt">
            <v:imagedata r:id="rId36" o:title=""/>
          </v:shape>
        </w:pict>
      </w:r>
      <w:r w:rsidR="00770ACB">
        <w:rPr>
          <w:color w:val="000000"/>
          <w:sz w:val="28"/>
        </w:rPr>
        <w:t>.</w: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Таким образом, применение двухшагового МНК к первому уравнению структурной формы позволило идентифицировать первое уравнение первоначальной формы:</w:t>
      </w:r>
      <w:r w:rsidR="00770ACB">
        <w:rPr>
          <w:color w:val="000000"/>
          <w:sz w:val="28"/>
        </w:rPr>
        <w:t xml:space="preserve"> </w:t>
      </w:r>
      <w:r w:rsidR="00C91892">
        <w:rPr>
          <w:color w:val="000000"/>
          <w:position w:val="-12"/>
          <w:sz w:val="28"/>
        </w:rPr>
        <w:pict>
          <v:shape id="_x0000_i1057" type="#_x0000_t75" style="width:132pt;height:18.75pt">
            <v:imagedata r:id="rId37" o:title=""/>
          </v:shape>
        </w:pict>
      </w:r>
      <w:r w:rsidR="00770ACB">
        <w:rPr>
          <w:color w:val="000000"/>
          <w:sz w:val="28"/>
        </w:rPr>
        <w:t>.</w:t>
      </w:r>
    </w:p>
    <w:p w:rsidR="00A54980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Рассмотрим второй шаг для второго уравнения, для этого в него вместо </w:t>
      </w:r>
      <w:r w:rsidR="00C91892">
        <w:rPr>
          <w:color w:val="000000"/>
          <w:position w:val="-12"/>
          <w:sz w:val="28"/>
        </w:rPr>
        <w:pict>
          <v:shape id="_x0000_i1058" type="#_x0000_t75" style="width:18.75pt;height:22.5pt">
            <v:imagedata r:id="rId38" o:title=""/>
          </v:shape>
        </w:pict>
      </w:r>
      <w:r w:rsidRPr="00770ACB">
        <w:rPr>
          <w:color w:val="000000"/>
          <w:sz w:val="28"/>
        </w:rPr>
        <w:t xml:space="preserve"> подставим </w:t>
      </w:r>
      <w:r w:rsidR="00C91892">
        <w:rPr>
          <w:color w:val="000000"/>
          <w:position w:val="-12"/>
          <w:sz w:val="28"/>
        </w:rPr>
        <w:pict>
          <v:shape id="_x0000_i1059" type="#_x0000_t75" style="width:20.25pt;height:20.25pt">
            <v:imagedata r:id="rId39" o:title=""/>
          </v:shape>
        </w:pict>
      </w:r>
      <w:r w:rsidRPr="00770ACB">
        <w:rPr>
          <w:color w:val="000000"/>
          <w:sz w:val="28"/>
        </w:rPr>
        <w:t>, тогда получим:</w:t>
      </w:r>
    </w:p>
    <w:p w:rsidR="00770ACB" w:rsidRP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60" type="#_x0000_t75" style="width:135.75pt;height:20.25pt">
            <v:imagedata r:id="rId40" o:title=""/>
          </v:shape>
        </w:pict>
      </w:r>
    </w:p>
    <w:p w:rsid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И</w:t>
      </w:r>
      <w:r w:rsidR="00A54980" w:rsidRPr="00770ACB">
        <w:rPr>
          <w:color w:val="000000"/>
          <w:sz w:val="28"/>
        </w:rPr>
        <w:t>ли</w:t>
      </w:r>
    </w:p>
    <w:p w:rsidR="00770ACB" w:rsidRP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61" type="#_x0000_t75" style="width:140.25pt;height:20.25pt">
            <v:imagedata r:id="rId41" o:title=""/>
          </v:shape>
        </w:pict>
      </w:r>
      <w:r w:rsidR="00770ACB">
        <w:rPr>
          <w:color w:val="000000"/>
          <w:sz w:val="28"/>
        </w:rPr>
        <w:t>.</w: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Поскольку </w:t>
      </w:r>
      <w:r w:rsidR="00C91892">
        <w:rPr>
          <w:color w:val="000000"/>
          <w:position w:val="-10"/>
          <w:sz w:val="28"/>
        </w:rPr>
        <w:pict>
          <v:shape id="_x0000_i1062" type="#_x0000_t75" style="width:54.75pt;height:21pt">
            <v:imagedata r:id="rId42" o:title=""/>
          </v:shape>
        </w:pict>
      </w:r>
      <w:r w:rsidRPr="00770ACB">
        <w:rPr>
          <w:color w:val="000000"/>
          <w:sz w:val="28"/>
        </w:rPr>
        <w:t>, то последнее уравнение запишется как модель парной регрессии:</w:t>
      </w:r>
      <w:r w:rsidR="00770ACB">
        <w:rPr>
          <w:color w:val="000000"/>
          <w:sz w:val="28"/>
        </w:rPr>
        <w:t xml:space="preserve"> </w:t>
      </w:r>
    </w:p>
    <w:p w:rsid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63" type="#_x0000_t75" style="width:137.25pt;height:20.25pt">
            <v:imagedata r:id="rId43" o:title=""/>
          </v:shape>
        </w:pict>
      </w:r>
      <w:r w:rsidR="00A54980" w:rsidRPr="00770ACB">
        <w:rPr>
          <w:color w:val="000000"/>
          <w:sz w:val="28"/>
        </w:rPr>
        <w:t>,</w:t>
      </w:r>
    </w:p>
    <w:p w:rsid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A54980" w:rsidRPr="00770ACB">
        <w:rPr>
          <w:color w:val="000000"/>
          <w:sz w:val="28"/>
        </w:rPr>
        <w:t xml:space="preserve">в которой зависимой переменной служит </w:t>
      </w:r>
      <w:r w:rsidR="00C91892">
        <w:rPr>
          <w:color w:val="000000"/>
          <w:position w:val="-12"/>
          <w:sz w:val="28"/>
        </w:rPr>
        <w:pict>
          <v:shape id="_x0000_i1064" type="#_x0000_t75" style="width:15.75pt;height:21pt">
            <v:imagedata r:id="rId44" o:title=""/>
          </v:shape>
        </w:pict>
      </w:r>
      <w:r w:rsidR="00A54980" w:rsidRPr="00770ACB">
        <w:rPr>
          <w:color w:val="000000"/>
          <w:sz w:val="28"/>
        </w:rPr>
        <w:t>, а регрессором выступает – (</w:t>
      </w:r>
      <w:r w:rsidR="00C91892">
        <w:rPr>
          <w:color w:val="000000"/>
          <w:position w:val="-12"/>
          <w:sz w:val="28"/>
        </w:rPr>
        <w:pict>
          <v:shape id="_x0000_i1065" type="#_x0000_t75" style="width:38.25pt;height:20.25pt">
            <v:imagedata r:id="rId45" o:title=""/>
          </v:shape>
        </w:pict>
      </w:r>
      <w:r w:rsidR="00A54980" w:rsidRPr="00770ACB">
        <w:rPr>
          <w:color w:val="000000"/>
          <w:sz w:val="28"/>
        </w:rPr>
        <w:t>), поэтому МНК – оценки параметров этой модели имеют вид:</w:t>
      </w:r>
    </w:p>
    <w:p w:rsidR="00770ACB" w:rsidRP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82"/>
          <w:sz w:val="28"/>
        </w:rPr>
        <w:pict>
          <v:shape id="_x0000_i1066" type="#_x0000_t75" style="width:144.75pt;height:82.5pt">
            <v:imagedata r:id="rId46" o:title=""/>
          </v:shape>
        </w:pict>
      </w:r>
    </w:p>
    <w:p w:rsidR="00770ACB" w:rsidRDefault="00770ACB" w:rsidP="00770ACB">
      <w:pPr>
        <w:tabs>
          <w:tab w:val="left" w:pos="25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4980" w:rsidRDefault="00A54980" w:rsidP="00770ACB">
      <w:pPr>
        <w:tabs>
          <w:tab w:val="left" w:pos="2560"/>
        </w:tabs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Подставив в последние формулы значения временных рядов </w:t>
      </w:r>
      <w:r w:rsidR="00C91892">
        <w:rPr>
          <w:color w:val="000000"/>
          <w:position w:val="-12"/>
          <w:sz w:val="28"/>
        </w:rPr>
        <w:pict>
          <v:shape id="_x0000_i1067" type="#_x0000_t75" style="width:45.75pt;height:18.75pt">
            <v:imagedata r:id="rId47" o:title=""/>
          </v:shape>
        </w:pict>
      </w:r>
      <w:r w:rsidRPr="00770ACB">
        <w:rPr>
          <w:color w:val="000000"/>
          <w:sz w:val="28"/>
        </w:rPr>
        <w:t>, получим:</w:t>
      </w:r>
    </w:p>
    <w:p w:rsidR="00770ACB" w:rsidRPr="00770ACB" w:rsidRDefault="00770ACB" w:rsidP="00770ACB">
      <w:pPr>
        <w:tabs>
          <w:tab w:val="left" w:pos="25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8"/>
          <w:sz w:val="28"/>
        </w:rPr>
        <w:pict>
          <v:shape id="_x0000_i1068" type="#_x0000_t75" style="width:140.25pt;height:33pt">
            <v:imagedata r:id="rId48" o:title=""/>
          </v:shape>
        </w:pict>
      </w: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69" type="#_x0000_t75" style="width:189.75pt;height:18pt">
            <v:imagedata r:id="rId49" o:title=""/>
          </v:shape>
        </w:pict>
      </w:r>
    </w:p>
    <w:p w:rsidR="00A54980" w:rsidRPr="00770ACB" w:rsidRDefault="00A54980" w:rsidP="00770ACB">
      <w:pPr>
        <w:tabs>
          <w:tab w:val="left" w:pos="138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4980" w:rsidRDefault="00A54980" w:rsidP="00770ACB">
      <w:pPr>
        <w:tabs>
          <w:tab w:val="left" w:pos="3300"/>
        </w:tabs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Подставляя эти значения в формулы:</w:t>
      </w:r>
    </w:p>
    <w:p w:rsidR="00770ACB" w:rsidRPr="00770ACB" w:rsidRDefault="00770ACB" w:rsidP="00770ACB">
      <w:pPr>
        <w:tabs>
          <w:tab w:val="left" w:pos="33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4980" w:rsidRDefault="00C91892" w:rsidP="00770ACB">
      <w:pPr>
        <w:tabs>
          <w:tab w:val="left" w:pos="33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70" type="#_x0000_t75" style="width:155.25pt;height:33.75pt">
            <v:imagedata r:id="rId50" o:title=""/>
          </v:shape>
        </w:pict>
      </w:r>
      <w:r w:rsidR="00770ACB">
        <w:rPr>
          <w:color w:val="000000"/>
          <w:sz w:val="28"/>
        </w:rPr>
        <w:t>.</w:t>
      </w:r>
    </w:p>
    <w:p w:rsidR="00770ACB" w:rsidRPr="00770ACB" w:rsidRDefault="00770ACB" w:rsidP="00770ACB">
      <w:pPr>
        <w:tabs>
          <w:tab w:val="left" w:pos="330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tabs>
          <w:tab w:val="left" w:pos="330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71" type="#_x0000_t75" style="width:168.75pt;height:33.75pt">
            <v:imagedata r:id="rId51" o:title=""/>
          </v:shape>
        </w:pict>
      </w:r>
      <w:r w:rsidR="00770ACB">
        <w:rPr>
          <w:color w:val="000000"/>
          <w:sz w:val="28"/>
        </w:rPr>
        <w:t>.</w:t>
      </w:r>
    </w:p>
    <w:p w:rsidR="00A54980" w:rsidRPr="00770ACB" w:rsidRDefault="00A54980" w:rsidP="00770ACB">
      <w:pPr>
        <w:tabs>
          <w:tab w:val="left" w:pos="61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Таким образом, применение двухшагового МНК ко второму уравнению структурной формы позволило идентифицировать второе уравнение первоначальной формы:</w:t>
      </w:r>
      <w:r w:rsidR="00770ACB">
        <w:rPr>
          <w:color w:val="000000"/>
          <w:sz w:val="28"/>
        </w:rPr>
        <w:t xml:space="preserve"> </w:t>
      </w:r>
      <w:r w:rsidR="00C91892">
        <w:rPr>
          <w:color w:val="000000"/>
          <w:position w:val="-12"/>
          <w:sz w:val="28"/>
        </w:rPr>
        <w:pict>
          <v:shape id="_x0000_i1072" type="#_x0000_t75" style="width:141pt;height:18.75pt">
            <v:imagedata r:id="rId52" o:title=""/>
          </v:shape>
        </w:pict>
      </w:r>
      <w:r w:rsidR="00770ACB">
        <w:rPr>
          <w:color w:val="000000"/>
          <w:sz w:val="28"/>
        </w:rPr>
        <w:t>.</w:t>
      </w:r>
    </w:p>
    <w:p w:rsidR="00A54980" w:rsidRPr="00770ACB" w:rsidRDefault="00A54980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Найдем оценки дисперсий случайных составляющих </w:t>
      </w:r>
      <w:r w:rsidR="00C91892">
        <w:rPr>
          <w:color w:val="000000"/>
          <w:position w:val="-12"/>
          <w:sz w:val="28"/>
        </w:rPr>
        <w:pict>
          <v:shape id="_x0000_i1073" type="#_x0000_t75" style="width:48.75pt;height:18.75pt">
            <v:imagedata r:id="rId14" o:title=""/>
          </v:shape>
        </w:pict>
      </w:r>
      <w:r w:rsidRPr="00770ACB">
        <w:rPr>
          <w:color w:val="000000"/>
          <w:sz w:val="28"/>
        </w:rPr>
        <w:t xml:space="preserve">, </w:t>
      </w:r>
      <w:r w:rsidR="00C91892">
        <w:rPr>
          <w:color w:val="000000"/>
          <w:position w:val="-12"/>
          <w:sz w:val="28"/>
        </w:rPr>
        <w:pict>
          <v:shape id="_x0000_i1074" type="#_x0000_t75" style="width:50.25pt;height:18.75pt">
            <v:imagedata r:id="rId15" o:title=""/>
          </v:shape>
        </w:pict>
      </w:r>
      <w:r w:rsidRPr="00770ACB">
        <w:rPr>
          <w:color w:val="000000"/>
          <w:sz w:val="28"/>
        </w:rPr>
        <w:t>.</w:t>
      </w:r>
    </w:p>
    <w:p w:rsidR="00770ACB" w:rsidRDefault="00770ACB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0"/>
          <w:sz w:val="28"/>
        </w:rPr>
        <w:pict>
          <v:shape id="_x0000_i1075" type="#_x0000_t75" style="width:102pt;height:36pt">
            <v:imagedata r:id="rId53" o:title=""/>
          </v:shape>
        </w:pict>
      </w:r>
    </w:p>
    <w:p w:rsidR="00A54980" w:rsidRPr="00770ACB" w:rsidRDefault="00770ACB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C91892">
        <w:rPr>
          <w:color w:val="000000"/>
          <w:position w:val="-30"/>
          <w:sz w:val="28"/>
        </w:rPr>
        <w:pict>
          <v:shape id="_x0000_i1076" type="#_x0000_t75" style="width:104.25pt;height:36pt">
            <v:imagedata r:id="rId54" o:title=""/>
          </v:shape>
        </w:pict>
      </w:r>
    </w:p>
    <w:p w:rsidR="00A54980" w:rsidRPr="00770ACB" w:rsidRDefault="00A54980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Для этого решим систему уравнений, подставив в левую часть квадрат стандартной ошибки для регрессий потребления по государственным расходам, а также чистых инвестиций по государственным расходам:</w:t>
      </w:r>
    </w:p>
    <w:p w:rsidR="00A54980" w:rsidRPr="00770ACB" w:rsidRDefault="00A54980" w:rsidP="00770ACB">
      <w:pPr>
        <w:tabs>
          <w:tab w:val="left" w:pos="9075"/>
        </w:tabs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Таким образом, по итогам двухшагового МНК эконометрическая модель имеет вид:</w:t>
      </w:r>
    </w:p>
    <w:p w:rsidR="00A54980" w:rsidRPr="00770ACB" w:rsidRDefault="00A54980" w:rsidP="00770ACB">
      <w:pPr>
        <w:tabs>
          <w:tab w:val="left" w:pos="9075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tabs>
          <w:tab w:val="left" w:pos="9075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50"/>
          <w:sz w:val="28"/>
        </w:rPr>
        <w:pict>
          <v:shape id="_x0000_i1077" type="#_x0000_t75" style="width:144.75pt;height:56.25pt">
            <v:imagedata r:id="rId55" o:title=""/>
          </v:shape>
        </w:pic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770ACB" w:rsidRPr="00770ACB" w:rsidRDefault="00A54980" w:rsidP="00770ACB">
      <w:pPr>
        <w:pStyle w:val="1"/>
        <w:keepNext w:val="0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Cs w:val="0"/>
          <w:color w:val="000000"/>
          <w:sz w:val="28"/>
        </w:rPr>
      </w:pPr>
      <w:bookmarkStart w:id="2" w:name="_Toc224411719"/>
      <w:r w:rsidRPr="00770ACB">
        <w:rPr>
          <w:rFonts w:ascii="Times New Roman" w:hAnsi="Times New Roman" w:cs="Times New Roman"/>
          <w:bCs w:val="0"/>
          <w:color w:val="000000"/>
          <w:sz w:val="28"/>
        </w:rPr>
        <w:t xml:space="preserve">Построение прогноза эндогенных переменных модели на 2008, </w:t>
      </w:r>
      <w:bookmarkEnd w:id="2"/>
      <w:r w:rsidR="00770ACB" w:rsidRPr="00770ACB">
        <w:rPr>
          <w:rFonts w:ascii="Times New Roman" w:hAnsi="Times New Roman" w:cs="Times New Roman"/>
          <w:bCs w:val="0"/>
          <w:color w:val="000000"/>
          <w:sz w:val="28"/>
        </w:rPr>
        <w:t>2009 гг.</w:t>
      </w:r>
    </w:p>
    <w:p w:rsidR="00770ACB" w:rsidRDefault="00770ACB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Для прогноза эндогенных переменных на </w:t>
      </w:r>
      <w:r w:rsidR="00C91892">
        <w:rPr>
          <w:color w:val="000000"/>
          <w:position w:val="-6"/>
          <w:sz w:val="28"/>
        </w:rPr>
        <w:pict>
          <v:shape id="_x0000_i1078" type="#_x0000_t75" style="width:9.75pt;height:11.25pt">
            <v:imagedata r:id="rId56" o:title=""/>
          </v:shape>
        </w:pict>
      </w:r>
      <w:r w:rsidRPr="00770ACB">
        <w:rPr>
          <w:color w:val="000000"/>
          <w:sz w:val="28"/>
        </w:rPr>
        <w:t xml:space="preserve"> шагов вперед (в нашем случае на два шага) необходимо задать значения предопределенных переменных </w:t>
      </w:r>
      <w:r w:rsidR="00C91892">
        <w:rPr>
          <w:color w:val="000000"/>
          <w:position w:val="-12"/>
          <w:sz w:val="28"/>
        </w:rPr>
        <w:pict>
          <v:shape id="_x0000_i1079" type="#_x0000_t75" style="width:33pt;height:24.75pt">
            <v:imagedata r:id="rId57" o:title=""/>
          </v:shape>
        </w:pict>
      </w:r>
      <w:r w:rsidRPr="00770ACB">
        <w:rPr>
          <w:color w:val="000000"/>
          <w:sz w:val="28"/>
        </w:rPr>
        <w:t xml:space="preserve"> Предопределенная переменная в нашей работе (в нашем случае экзогенная) – </w:t>
      </w:r>
      <w:r w:rsidR="00C91892">
        <w:rPr>
          <w:color w:val="000000"/>
          <w:position w:val="-12"/>
          <w:sz w:val="28"/>
        </w:rPr>
        <w:pict>
          <v:shape id="_x0000_i1080" type="#_x0000_t75" style="width:24pt;height:18pt">
            <v:imagedata r:id="rId58" o:title=""/>
          </v:shape>
        </w:pict>
      </w:r>
      <w:r w:rsidRPr="00770ACB">
        <w:rPr>
          <w:color w:val="000000"/>
          <w:sz w:val="28"/>
        </w:rPr>
        <w:t xml:space="preserve"> (государственные расходы в год </w:t>
      </w:r>
      <w:r w:rsidR="00C91892">
        <w:rPr>
          <w:color w:val="000000"/>
          <w:position w:val="-6"/>
          <w:sz w:val="28"/>
        </w:rPr>
        <w:pict>
          <v:shape id="_x0000_i1081" type="#_x0000_t75" style="width:26.25pt;height:12pt">
            <v:imagedata r:id="rId59" o:title=""/>
          </v:shape>
        </w:pict>
      </w:r>
      <w:r w:rsidRPr="00770ACB">
        <w:rPr>
          <w:color w:val="000000"/>
          <w:sz w:val="28"/>
        </w:rPr>
        <w:t>). Поскольку у нас нет данных о будущих государственных расходах, то получим их путем прогноза по линейному тренду:</w:t>
      </w:r>
      <w:r>
        <w:rPr>
          <w:color w:val="000000"/>
          <w:sz w:val="28"/>
        </w:rPr>
        <w:t xml:space="preserve"> </w:t>
      </w:r>
      <w:r w:rsidR="00C91892">
        <w:rPr>
          <w:color w:val="000000"/>
          <w:position w:val="-14"/>
          <w:sz w:val="28"/>
        </w:rPr>
        <w:pict>
          <v:shape id="_x0000_i1082" type="#_x0000_t75" style="width:104.25pt;height:20.25pt">
            <v:imagedata r:id="rId60" o:title=""/>
          </v:shape>
        </w:pict>
      </w:r>
      <w:r>
        <w:rPr>
          <w:color w:val="000000"/>
          <w:sz w:val="28"/>
        </w:rPr>
        <w:t>.</w:t>
      </w:r>
    </w:p>
    <w:p w:rsidR="00A54980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Оценки параметров линейного тренда получаем как МНК-оценки параметров парной регрессии:</w: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60"/>
          <w:sz w:val="28"/>
        </w:rPr>
        <w:pict>
          <v:shape id="_x0000_i1083" type="#_x0000_t75" style="width:86.25pt;height:66pt">
            <v:imagedata r:id="rId61" o:title=""/>
          </v:shape>
        </w:pict>
      </w:r>
      <w:r w:rsidR="00770ACB">
        <w:rPr>
          <w:color w:val="000000"/>
          <w:sz w:val="28"/>
        </w:rPr>
        <w:t xml:space="preserve"> </w:t>
      </w:r>
      <w:r>
        <w:rPr>
          <w:color w:val="000000"/>
          <w:position w:val="-12"/>
          <w:sz w:val="28"/>
        </w:rPr>
        <w:pict>
          <v:shape id="_x0000_i1084" type="#_x0000_t75" style="width:63.75pt;height:18.75pt">
            <v:imagedata r:id="rId62" o:title=""/>
          </v:shape>
        </w:pic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770ACB">
        <w:rPr>
          <w:color w:val="000000"/>
          <w:sz w:val="28"/>
        </w:rPr>
        <w:t xml:space="preserve">Используя пакет прикладных программ </w:t>
      </w:r>
      <w:r w:rsidRPr="00770ACB">
        <w:rPr>
          <w:color w:val="000000"/>
          <w:sz w:val="28"/>
          <w:lang w:val="en-US"/>
        </w:rPr>
        <w:t>Excel</w:t>
      </w:r>
      <w:r w:rsidRPr="00770ACB">
        <w:rPr>
          <w:color w:val="000000"/>
          <w:sz w:val="28"/>
        </w:rPr>
        <w:t>, получим оценки коэффициентов линейного тренда:</w:t>
      </w:r>
    </w:p>
    <w:tbl>
      <w:tblPr>
        <w:tblW w:w="4827" w:type="pct"/>
        <w:tblInd w:w="2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1"/>
        <w:gridCol w:w="808"/>
        <w:gridCol w:w="959"/>
        <w:gridCol w:w="839"/>
        <w:gridCol w:w="719"/>
        <w:gridCol w:w="1083"/>
        <w:gridCol w:w="721"/>
        <w:gridCol w:w="843"/>
        <w:gridCol w:w="957"/>
      </w:tblGrid>
      <w:tr w:rsidR="00A54980" w:rsidRPr="00E562AC" w:rsidTr="00E562AC">
        <w:trPr>
          <w:cantSplit/>
          <w:trHeight w:val="300"/>
        </w:trPr>
        <w:tc>
          <w:tcPr>
            <w:tcW w:w="1688" w:type="pct"/>
            <w:gridSpan w:val="2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Регрессионная статистика</w:t>
            </w: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A54980" w:rsidRPr="00E562AC" w:rsidTr="00E562AC">
        <w:trPr>
          <w:cantSplit/>
          <w:trHeight w:val="300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Множественный R</w:t>
            </w: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0,98</w:t>
            </w: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A54980" w:rsidRPr="00E562AC" w:rsidTr="00E562AC">
        <w:trPr>
          <w:cantSplit/>
          <w:trHeight w:val="300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R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к</w:t>
            </w:r>
            <w:r w:rsidRPr="00E562AC">
              <w:rPr>
                <w:color w:val="000000"/>
                <w:sz w:val="20"/>
                <w:szCs w:val="16"/>
              </w:rPr>
              <w:t>вадрат</w:t>
            </w: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0,96</w:t>
            </w: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A54980" w:rsidRPr="00E562AC" w:rsidTr="00E562AC">
        <w:trPr>
          <w:cantSplit/>
          <w:trHeight w:val="300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Нормированный R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к</w:t>
            </w:r>
            <w:r w:rsidRPr="00E562AC">
              <w:rPr>
                <w:color w:val="000000"/>
                <w:sz w:val="20"/>
                <w:szCs w:val="16"/>
              </w:rPr>
              <w:t>вадрат</w:t>
            </w: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0,96</w:t>
            </w: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A54980" w:rsidRPr="00E562AC" w:rsidTr="00E562AC">
        <w:trPr>
          <w:cantSplit/>
          <w:trHeight w:val="300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Стандартная ошибка</w:t>
            </w: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10,18</w:t>
            </w: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A54980" w:rsidRPr="00E562AC" w:rsidTr="00E562AC">
        <w:trPr>
          <w:cantSplit/>
          <w:trHeight w:val="315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Наблюдения</w:t>
            </w: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38</w:t>
            </w: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A54980" w:rsidRPr="00E562AC" w:rsidTr="00E562AC">
        <w:trPr>
          <w:cantSplit/>
          <w:trHeight w:val="300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A54980" w:rsidRPr="00E562AC" w:rsidTr="00E562AC">
        <w:trPr>
          <w:cantSplit/>
          <w:trHeight w:val="315"/>
        </w:trPr>
        <w:tc>
          <w:tcPr>
            <w:tcW w:w="2207" w:type="pct"/>
            <w:gridSpan w:val="3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Дисперсионный анализ</w:t>
            </w: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A54980" w:rsidRPr="00E562AC" w:rsidTr="00E562AC">
        <w:trPr>
          <w:cantSplit/>
          <w:trHeight w:val="300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df</w:t>
            </w: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SS</w:t>
            </w: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MS</w:t>
            </w: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F</w:t>
            </w: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Значимость F</w:t>
            </w: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A54980" w:rsidRPr="00E562AC" w:rsidTr="00E562AC">
        <w:trPr>
          <w:cantSplit/>
          <w:trHeight w:val="300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Регрессия</w:t>
            </w: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96 938,13</w:t>
            </w: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96 938,13</w:t>
            </w: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936,08</w:t>
            </w: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2,309E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2</w:t>
            </w:r>
            <w:r w:rsidRPr="00E562AC">
              <w:rPr>
                <w:color w:val="000000"/>
                <w:sz w:val="20"/>
                <w:szCs w:val="16"/>
              </w:rPr>
              <w:t>7</w:t>
            </w: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A54980" w:rsidRPr="00E562AC" w:rsidTr="00E562AC">
        <w:trPr>
          <w:cantSplit/>
          <w:trHeight w:val="300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Остаток</w:t>
            </w: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36</w:t>
            </w: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3 728,08</w:t>
            </w: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103,56</w:t>
            </w: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A54980" w:rsidRPr="00E562AC" w:rsidTr="00E562AC">
        <w:trPr>
          <w:cantSplit/>
          <w:trHeight w:val="315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Итого</w:t>
            </w: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37</w:t>
            </w: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100 666,21</w:t>
            </w: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A54980" w:rsidRPr="00E562AC" w:rsidTr="00E562AC">
        <w:trPr>
          <w:cantSplit/>
          <w:trHeight w:val="315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</w:p>
        </w:tc>
      </w:tr>
      <w:tr w:rsidR="00A54980" w:rsidRPr="00E562AC" w:rsidTr="00E562AC">
        <w:trPr>
          <w:cantSplit/>
          <w:trHeight w:val="300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Коэффициенты</w:t>
            </w: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Стандартная ошибка</w:t>
            </w: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t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noBreakHyphen/>
              <w:t>с</w:t>
            </w:r>
            <w:r w:rsidRPr="00E562AC">
              <w:rPr>
                <w:i/>
                <w:iCs/>
                <w:color w:val="000000"/>
                <w:sz w:val="20"/>
                <w:szCs w:val="16"/>
              </w:rPr>
              <w:t>татистика</w:t>
            </w: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P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noBreakHyphen/>
              <w:t>З</w:t>
            </w:r>
            <w:r w:rsidRPr="00E562AC">
              <w:rPr>
                <w:i/>
                <w:iCs/>
                <w:color w:val="000000"/>
                <w:sz w:val="20"/>
                <w:szCs w:val="16"/>
              </w:rPr>
              <w:t>начение</w:t>
            </w: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Нижние 9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t>5%</w:t>
            </w: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Верхние 9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t>5%</w:t>
            </w: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Нижние 95,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t>0%</w:t>
            </w: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i/>
                <w:iCs/>
                <w:color w:val="000000"/>
                <w:sz w:val="20"/>
                <w:szCs w:val="16"/>
              </w:rPr>
            </w:pPr>
            <w:r w:rsidRPr="00E562AC">
              <w:rPr>
                <w:i/>
                <w:iCs/>
                <w:color w:val="000000"/>
                <w:sz w:val="20"/>
                <w:szCs w:val="16"/>
              </w:rPr>
              <w:t>Верхние 95,</w:t>
            </w:r>
            <w:r w:rsidR="00770ACB" w:rsidRPr="00E562AC">
              <w:rPr>
                <w:i/>
                <w:iCs/>
                <w:color w:val="000000"/>
                <w:sz w:val="20"/>
                <w:szCs w:val="16"/>
              </w:rPr>
              <w:t>0%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Y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п</w:t>
            </w:r>
            <w:r w:rsidRPr="00E562AC">
              <w:rPr>
                <w:color w:val="000000"/>
                <w:sz w:val="20"/>
                <w:szCs w:val="16"/>
              </w:rPr>
              <w:t>ересечение</w:t>
            </w: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185,18</w:t>
            </w: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3,37</w:t>
            </w: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54,98</w:t>
            </w: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2,48681E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3</w:t>
            </w:r>
            <w:r w:rsidRPr="00E562AC">
              <w:rPr>
                <w:color w:val="000000"/>
                <w:sz w:val="20"/>
                <w:szCs w:val="16"/>
              </w:rPr>
              <w:t>6</w:t>
            </w: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178,35</w:t>
            </w: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192,01</w:t>
            </w: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178,35</w:t>
            </w: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192,01</w:t>
            </w:r>
          </w:p>
        </w:tc>
      </w:tr>
      <w:tr w:rsidR="00A54980" w:rsidRPr="00E562AC" w:rsidTr="00E562AC">
        <w:trPr>
          <w:cantSplit/>
          <w:trHeight w:val="315"/>
        </w:trPr>
        <w:tc>
          <w:tcPr>
            <w:tcW w:w="125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Period</w:t>
            </w:r>
          </w:p>
        </w:tc>
        <w:tc>
          <w:tcPr>
            <w:tcW w:w="437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4,61</w:t>
            </w:r>
          </w:p>
        </w:tc>
        <w:tc>
          <w:tcPr>
            <w:tcW w:w="51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0,15</w:t>
            </w:r>
          </w:p>
        </w:tc>
        <w:tc>
          <w:tcPr>
            <w:tcW w:w="45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30,60</w:t>
            </w:r>
          </w:p>
        </w:tc>
        <w:tc>
          <w:tcPr>
            <w:tcW w:w="389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2,30864E</w:t>
            </w:r>
            <w:r w:rsidR="00770ACB" w:rsidRPr="00E562AC">
              <w:rPr>
                <w:color w:val="000000"/>
                <w:sz w:val="20"/>
                <w:szCs w:val="16"/>
              </w:rPr>
              <w:noBreakHyphen/>
              <w:t>2</w:t>
            </w:r>
            <w:r w:rsidRPr="00E562AC">
              <w:rPr>
                <w:color w:val="000000"/>
                <w:sz w:val="20"/>
                <w:szCs w:val="16"/>
              </w:rPr>
              <w:t>7</w:t>
            </w:r>
          </w:p>
        </w:tc>
        <w:tc>
          <w:tcPr>
            <w:tcW w:w="58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4,30</w:t>
            </w:r>
          </w:p>
        </w:tc>
        <w:tc>
          <w:tcPr>
            <w:tcW w:w="39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4,91</w:t>
            </w:r>
          </w:p>
        </w:tc>
        <w:tc>
          <w:tcPr>
            <w:tcW w:w="4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4,30</w:t>
            </w:r>
          </w:p>
        </w:tc>
        <w:tc>
          <w:tcPr>
            <w:tcW w:w="51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16"/>
              </w:rPr>
            </w:pPr>
            <w:r w:rsidRPr="00E562AC">
              <w:rPr>
                <w:color w:val="000000"/>
                <w:sz w:val="20"/>
                <w:szCs w:val="16"/>
              </w:rPr>
              <w:t>4,91</w:t>
            </w:r>
          </w:p>
        </w:tc>
      </w:tr>
    </w:tbl>
    <w:p w:rsidR="00A54980" w:rsidRPr="00770ACB" w:rsidRDefault="00A54980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C91892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0"/>
          <w:sz w:val="28"/>
        </w:rPr>
        <w:pict>
          <v:shape id="_x0000_i1085" type="#_x0000_t75" style="width:9pt;height:17.25pt">
            <v:imagedata r:id="rId63" o:title=""/>
          </v:shape>
        </w:pict>
      </w:r>
      <w:r>
        <w:rPr>
          <w:color w:val="000000"/>
          <w:position w:val="-10"/>
          <w:sz w:val="28"/>
        </w:rPr>
        <w:pict>
          <v:shape id="_x0000_i1086" type="#_x0000_t75" style="width:48pt;height:17.25pt">
            <v:imagedata r:id="rId64" o:title=""/>
          </v:shape>
        </w:pict>
      </w:r>
      <w:r>
        <w:rPr>
          <w:color w:val="000000"/>
          <w:position w:val="-12"/>
          <w:sz w:val="28"/>
        </w:rPr>
        <w:pict>
          <v:shape id="_x0000_i1087" type="#_x0000_t75" style="width:59.25pt;height:18pt">
            <v:imagedata r:id="rId65" o:title=""/>
          </v:shape>
        </w:pict>
      </w:r>
    </w:p>
    <w:p w:rsidR="00770ACB" w:rsidRDefault="00770ACB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Осуществляем прогноз эндогенных переменных:</w:t>
      </w:r>
    </w:p>
    <w:p w:rsidR="00A54980" w:rsidRPr="00770ACB" w:rsidRDefault="00C91892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88" type="#_x0000_t75" style="width:95.25pt;height:20.25pt">
            <v:imagedata r:id="rId66" o:title=""/>
          </v:shape>
        </w:pict>
      </w:r>
      <w:r w:rsidR="00A54980">
        <w:rPr>
          <w:color w:val="000000"/>
          <w:sz w:val="28"/>
        </w:rPr>
        <w:t>.</w:t>
      </w:r>
    </w:p>
    <w:p w:rsidR="00A54980" w:rsidRPr="00770ACB" w:rsidRDefault="00C91892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89" type="#_x0000_t75" style="width:93.75pt;height:20.25pt">
            <v:imagedata r:id="rId67" o:title=""/>
          </v:shape>
        </w:pict>
      </w:r>
      <w:r w:rsidR="00A54980">
        <w:rPr>
          <w:color w:val="000000"/>
          <w:sz w:val="28"/>
        </w:rPr>
        <w:t>.</w:t>
      </w:r>
    </w:p>
    <w:p w:rsidR="00770ACB" w:rsidRDefault="00C91892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90" type="#_x0000_t75" style="width:114pt;height:20.25pt">
            <v:imagedata r:id="rId68" o:title=""/>
          </v:shape>
        </w:pict>
      </w:r>
      <w:r w:rsidR="00A54980">
        <w:rPr>
          <w:color w:val="000000"/>
          <w:sz w:val="28"/>
        </w:rPr>
        <w:t>.</w:t>
      </w:r>
    </w:p>
    <w:p w:rsidR="00A54980" w:rsidRPr="00770ACB" w:rsidRDefault="00A54980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 xml:space="preserve">Находим прогноз будущих значений государственных расходов на </w:t>
      </w:r>
      <w:smartTag w:uri="urn:schemas-microsoft-com:office:smarttags" w:element="metricconverter">
        <w:smartTagPr>
          <w:attr w:name="ProductID" w:val="2008 г"/>
        </w:smartTagPr>
        <w:r w:rsidRPr="00770ACB">
          <w:rPr>
            <w:color w:val="000000"/>
            <w:sz w:val="28"/>
          </w:rPr>
          <w:t>2008</w:t>
        </w:r>
        <w:r w:rsidR="00770ACB">
          <w:rPr>
            <w:color w:val="000000"/>
            <w:sz w:val="28"/>
          </w:rPr>
          <w:t> </w:t>
        </w:r>
        <w:r w:rsidR="00770ACB" w:rsidRPr="00770ACB">
          <w:rPr>
            <w:color w:val="000000"/>
            <w:sz w:val="28"/>
          </w:rPr>
          <w:t>г</w:t>
        </w:r>
      </w:smartTag>
      <w:r w:rsidRPr="00770ACB">
        <w:rPr>
          <w:color w:val="000000"/>
          <w:sz w:val="28"/>
        </w:rPr>
        <w:t xml:space="preserve">. и </w:t>
      </w:r>
      <w:smartTag w:uri="urn:schemas-microsoft-com:office:smarttags" w:element="metricconverter">
        <w:smartTagPr>
          <w:attr w:name="ProductID" w:val="2009 г"/>
        </w:smartTagPr>
        <w:r w:rsidRPr="00770ACB">
          <w:rPr>
            <w:color w:val="000000"/>
            <w:sz w:val="28"/>
          </w:rPr>
          <w:t>2009</w:t>
        </w:r>
        <w:r w:rsidR="00770ACB">
          <w:rPr>
            <w:color w:val="000000"/>
            <w:sz w:val="28"/>
          </w:rPr>
          <w:t> </w:t>
        </w:r>
        <w:r w:rsidR="00770ACB" w:rsidRPr="00770ACB">
          <w:rPr>
            <w:color w:val="000000"/>
            <w:sz w:val="28"/>
          </w:rPr>
          <w:t>г</w:t>
        </w:r>
      </w:smartTag>
      <w:r w:rsidRPr="00770ACB">
        <w:rPr>
          <w:color w:val="000000"/>
          <w:sz w:val="28"/>
        </w:rPr>
        <w:t>.</w:t>
      </w:r>
      <w:r w:rsidR="00770ACB">
        <w:rPr>
          <w:color w:val="000000"/>
          <w:sz w:val="28"/>
        </w:rPr>
        <w:t xml:space="preserve"> </w:t>
      </w:r>
      <w:r w:rsidRPr="00770ACB">
        <w:rPr>
          <w:color w:val="000000"/>
          <w:sz w:val="28"/>
        </w:rPr>
        <w:t>(</w:t>
      </w:r>
      <w:r w:rsidR="00C91892">
        <w:rPr>
          <w:color w:val="000000"/>
          <w:position w:val="-6"/>
          <w:sz w:val="28"/>
        </w:rPr>
        <w:pict>
          <v:shape id="_x0000_i1091" type="#_x0000_t75" style="width:54pt;height:15pt">
            <v:imagedata r:id="rId69" o:title=""/>
          </v:shape>
        </w:pict>
      </w:r>
      <w:r w:rsidRPr="00770ACB">
        <w:rPr>
          <w:color w:val="000000"/>
          <w:sz w:val="28"/>
        </w:rPr>
        <w:t xml:space="preserve">и </w:t>
      </w:r>
      <w:r w:rsidR="00C91892">
        <w:rPr>
          <w:color w:val="000000"/>
          <w:position w:val="-6"/>
          <w:sz w:val="28"/>
        </w:rPr>
        <w:pict>
          <v:shape id="_x0000_i1092" type="#_x0000_t75" style="width:54pt;height:15pt">
            <v:imagedata r:id="rId70" o:title=""/>
          </v:shape>
        </w:pict>
      </w:r>
      <w:r w:rsidRPr="00770ACB">
        <w:rPr>
          <w:color w:val="000000"/>
          <w:sz w:val="28"/>
        </w:rPr>
        <w:t>). Прогнозные значения приведены в Приложении.</w:t>
      </w:r>
    </w:p>
    <w:p w:rsidR="00A54980" w:rsidRPr="00770ACB" w:rsidRDefault="00C91892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93" type="#_x0000_t75" style="width:66pt;height:18pt">
            <v:imagedata r:id="rId71" o:title=""/>
          </v:shape>
        </w:pict>
      </w:r>
    </w:p>
    <w:p w:rsidR="00A54980" w:rsidRPr="00770ACB" w:rsidRDefault="00C91892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94" type="#_x0000_t75" style="width:66pt;height:18pt">
            <v:imagedata r:id="rId72" o:title=""/>
          </v:shape>
        </w:pict>
      </w:r>
    </w:p>
    <w:p w:rsidR="00A54980" w:rsidRPr="00770ACB" w:rsidRDefault="00A54980" w:rsidP="00770ACB">
      <w:pPr>
        <w:pStyle w:val="3"/>
        <w:spacing w:after="0" w:line="360" w:lineRule="auto"/>
        <w:ind w:left="0" w:firstLine="709"/>
        <w:jc w:val="both"/>
        <w:rPr>
          <w:color w:val="000000"/>
          <w:sz w:val="28"/>
          <w:szCs w:val="24"/>
        </w:rPr>
      </w:pPr>
      <w:r w:rsidRPr="00770ACB">
        <w:rPr>
          <w:color w:val="000000"/>
          <w:sz w:val="28"/>
          <w:szCs w:val="24"/>
        </w:rPr>
        <w:t>Подставив эти значения в формулы для выровненных значений эндогенных переменных, получим:</w: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iCs/>
          <w:color w:val="000000"/>
          <w:sz w:val="28"/>
        </w:rPr>
        <w:t xml:space="preserve">Прогноз </w:t>
      </w:r>
      <w:r w:rsidRPr="00770ACB">
        <w:rPr>
          <w:color w:val="000000"/>
          <w:sz w:val="28"/>
        </w:rPr>
        <w:t xml:space="preserve">на </w:t>
      </w:r>
      <w:smartTag w:uri="urn:schemas-microsoft-com:office:smarttags" w:element="metricconverter">
        <w:smartTagPr>
          <w:attr w:name="ProductID" w:val="2008 г"/>
        </w:smartTagPr>
        <w:r w:rsidRPr="00770ACB">
          <w:rPr>
            <w:color w:val="000000"/>
            <w:sz w:val="28"/>
          </w:rPr>
          <w:t>2008</w:t>
        </w:r>
        <w:r w:rsidR="00770ACB">
          <w:rPr>
            <w:color w:val="000000"/>
            <w:sz w:val="28"/>
          </w:rPr>
          <w:t> </w:t>
        </w:r>
        <w:r w:rsidR="00770ACB" w:rsidRPr="00770ACB">
          <w:rPr>
            <w:color w:val="000000"/>
            <w:sz w:val="28"/>
          </w:rPr>
          <w:t>г</w:t>
        </w:r>
      </w:smartTag>
      <w:r w:rsidRPr="00770ACB">
        <w:rPr>
          <w:color w:val="000000"/>
          <w:sz w:val="28"/>
        </w:rPr>
        <w:t>.</w:t>
      </w:r>
    </w:p>
    <w:p w:rsidR="00A54980" w:rsidRPr="00770ACB" w:rsidRDefault="00C91892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95" type="#_x0000_t75" style="width:171.75pt;height:18pt">
            <v:imagedata r:id="rId73" o:title=""/>
          </v:shape>
        </w:pict>
      </w:r>
    </w:p>
    <w:p w:rsidR="00A54980" w:rsidRPr="00770ACB" w:rsidRDefault="00C91892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96" type="#_x0000_t75" style="width:162.75pt;height:18pt">
            <v:imagedata r:id="rId74" o:title=""/>
          </v:shape>
        </w:pict>
      </w:r>
    </w:p>
    <w:p w:rsidR="00A54980" w:rsidRPr="00770ACB" w:rsidRDefault="00C91892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97" type="#_x0000_t75" style="width:74.25pt;height:18pt">
            <v:imagedata r:id="rId75" o:title=""/>
          </v:shape>
        </w:pic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iCs/>
          <w:color w:val="000000"/>
          <w:sz w:val="28"/>
        </w:rPr>
        <w:t xml:space="preserve">Прогноз </w:t>
      </w:r>
      <w:r w:rsidRPr="00770ACB">
        <w:rPr>
          <w:color w:val="000000"/>
          <w:sz w:val="28"/>
        </w:rPr>
        <w:t xml:space="preserve">на </w:t>
      </w:r>
      <w:smartTag w:uri="urn:schemas-microsoft-com:office:smarttags" w:element="metricconverter">
        <w:smartTagPr>
          <w:attr w:name="ProductID" w:val="2009 г"/>
        </w:smartTagPr>
        <w:r w:rsidRPr="00770ACB">
          <w:rPr>
            <w:color w:val="000000"/>
            <w:sz w:val="28"/>
          </w:rPr>
          <w:t>2009</w:t>
        </w:r>
        <w:r w:rsidR="00770ACB">
          <w:rPr>
            <w:color w:val="000000"/>
            <w:sz w:val="28"/>
          </w:rPr>
          <w:t> </w:t>
        </w:r>
        <w:r w:rsidR="00770ACB" w:rsidRPr="00770ACB">
          <w:rPr>
            <w:color w:val="000000"/>
            <w:sz w:val="28"/>
          </w:rPr>
          <w:t>г</w:t>
        </w:r>
      </w:smartTag>
      <w:r w:rsidRPr="00770ACB">
        <w:rPr>
          <w:color w:val="000000"/>
          <w:sz w:val="28"/>
        </w:rPr>
        <w:t>.</w:t>
      </w:r>
    </w:p>
    <w:p w:rsidR="00A54980" w:rsidRPr="00770ACB" w:rsidRDefault="00C91892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98" type="#_x0000_t75" style="width:171.75pt;height:18pt">
            <v:imagedata r:id="rId76" o:title=""/>
          </v:shape>
        </w:pict>
      </w:r>
    </w:p>
    <w:p w:rsidR="00A54980" w:rsidRPr="00770ACB" w:rsidRDefault="00C91892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99" type="#_x0000_t75" style="width:162.75pt;height:18pt">
            <v:imagedata r:id="rId77" o:title=""/>
          </v:shape>
        </w:pict>
      </w:r>
    </w:p>
    <w:p w:rsidR="00A54980" w:rsidRPr="00770ACB" w:rsidRDefault="00C91892" w:rsidP="00770ACB">
      <w:pPr>
        <w:tabs>
          <w:tab w:val="left" w:pos="1660"/>
        </w:tabs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100" type="#_x0000_t75" style="width:72.75pt;height:18pt">
            <v:imagedata r:id="rId78" o:title=""/>
          </v:shape>
        </w:pict>
      </w: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A54980" w:rsidRDefault="00A54980" w:rsidP="00770ACB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Pr="00A54980">
        <w:rPr>
          <w:b/>
          <w:color w:val="000000"/>
          <w:sz w:val="28"/>
        </w:rPr>
        <w:t>Приложение 1</w:t>
      </w:r>
    </w:p>
    <w:p w:rsidR="00A54980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Исходные данные</w:t>
      </w:r>
    </w:p>
    <w:tbl>
      <w:tblPr>
        <w:tblW w:w="489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724"/>
        <w:gridCol w:w="1765"/>
        <w:gridCol w:w="1831"/>
        <w:gridCol w:w="2250"/>
        <w:gridCol w:w="1790"/>
      </w:tblGrid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E562AC">
              <w:rPr>
                <w:b/>
                <w:bCs/>
                <w:i/>
                <w:iCs/>
                <w:color w:val="000000"/>
                <w:sz w:val="20"/>
                <w:szCs w:val="22"/>
              </w:rPr>
              <w:t>Period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E562AC">
              <w:rPr>
                <w:b/>
                <w:bCs/>
                <w:i/>
                <w:iCs/>
                <w:color w:val="000000"/>
                <w:sz w:val="20"/>
                <w:szCs w:val="22"/>
              </w:rPr>
              <w:t>Y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E562AC">
              <w:rPr>
                <w:b/>
                <w:bCs/>
                <w:i/>
                <w:iCs/>
                <w:color w:val="000000"/>
                <w:sz w:val="20"/>
                <w:szCs w:val="22"/>
              </w:rPr>
              <w:t>C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E562AC">
              <w:rPr>
                <w:b/>
                <w:bCs/>
                <w:i/>
                <w:iCs/>
                <w:color w:val="000000"/>
                <w:sz w:val="20"/>
                <w:szCs w:val="22"/>
              </w:rPr>
              <w:t>I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E562AC">
              <w:rPr>
                <w:b/>
                <w:bCs/>
                <w:i/>
                <w:iCs/>
                <w:color w:val="000000"/>
                <w:sz w:val="20"/>
                <w:szCs w:val="22"/>
              </w:rPr>
              <w:t>G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1970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845,9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476,6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204,8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164,5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1971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872,4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502,6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194,8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174,9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1972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909,9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529,6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196,7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183,5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1973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953,3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544,4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214,2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194,7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1974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961,8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542,8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213,7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205,3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1975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953,5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563,0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176,0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214,5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1976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1 000,7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587,2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194,4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219,1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1977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1 034,2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612,4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198,0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223,8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1978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1 065,3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634,3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198,0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233,1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1979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1 109,5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654,8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212,4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242,3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1980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1 125,1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664,5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210,0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250,6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1981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1 131,1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661,6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207,6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261,9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1982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1 126,6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654,8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212,6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259,2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1983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1 144,3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664,4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221,8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258,1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1984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1 176,6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677,5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237,9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261,3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1985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1 204,0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690,2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250,3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263,5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1986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1 231,6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717,0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247,2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267,4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1987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1 248,8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742,8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237,0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269,1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1988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1 295,1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762,5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259,5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273,1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1989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1 345,6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785,8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292,5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267,3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1990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1 416,3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819,0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324,6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272,7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1991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1 488,7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854,7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352,2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281,8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1992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1 521,8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883,0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342,1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296,8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1993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1 509,6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890,0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322,5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297,1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1994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1 549,7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907,7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336,8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305,2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1995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1 579,0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927,4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340,7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310,9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1996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1 594,7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939,7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337,7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317,3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1997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1 623,5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947,5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357,0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318,9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1 656,4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961,4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370,4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324,6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1 689,8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990,0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371,4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328,4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1 744,0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1 013,5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397,7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332,9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1 765,6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1 032,4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398,6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334,6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1 765,6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1 024,3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401,7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339,5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1 761,8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1 025,7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395,2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340,9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1 780,4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1 027,7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416,9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335,9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1 794,4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1 027,0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430,0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337,4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1 845,8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1 036,9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468,7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340,3</w:t>
            </w:r>
          </w:p>
        </w:tc>
      </w:tr>
      <w:tr w:rsidR="00A54980" w:rsidRPr="00E562AC" w:rsidTr="00E562AC">
        <w:trPr>
          <w:cantSplit/>
          <w:trHeight w:val="315"/>
        </w:trPr>
        <w:tc>
          <w:tcPr>
            <w:tcW w:w="92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943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1 891,7</w:t>
            </w:r>
          </w:p>
        </w:tc>
        <w:tc>
          <w:tcPr>
            <w:tcW w:w="978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1 032,0</w:t>
            </w:r>
          </w:p>
        </w:tc>
        <w:tc>
          <w:tcPr>
            <w:tcW w:w="1202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512,3</w:t>
            </w:r>
          </w:p>
        </w:tc>
        <w:tc>
          <w:tcPr>
            <w:tcW w:w="956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347,4</w:t>
            </w:r>
          </w:p>
        </w:tc>
      </w:tr>
    </w:tbl>
    <w:p w:rsidR="00A54980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A54980" w:rsidRDefault="00A54980" w:rsidP="00770ACB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A54980">
        <w:rPr>
          <w:b/>
          <w:color w:val="000000"/>
          <w:sz w:val="28"/>
        </w:rPr>
        <w:t>Приложение 2</w:t>
      </w:r>
    </w:p>
    <w:p w:rsidR="00A54980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</w:p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r w:rsidRPr="00770ACB">
        <w:rPr>
          <w:color w:val="000000"/>
          <w:sz w:val="28"/>
        </w:rPr>
        <w:t>Выровненные значения Ĉ и Î</w:t>
      </w:r>
    </w:p>
    <w:tbl>
      <w:tblPr>
        <w:tblW w:w="489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067"/>
        <w:gridCol w:w="2246"/>
        <w:gridCol w:w="3166"/>
        <w:gridCol w:w="1881"/>
      </w:tblGrid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E562AC">
              <w:rPr>
                <w:b/>
                <w:bCs/>
                <w:i/>
                <w:iCs/>
                <w:color w:val="000000"/>
                <w:sz w:val="20"/>
                <w:szCs w:val="22"/>
              </w:rPr>
              <w:t>Period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E562AC">
              <w:rPr>
                <w:b/>
                <w:bCs/>
                <w:i/>
                <w:iCs/>
                <w:color w:val="000000"/>
                <w:sz w:val="20"/>
                <w:szCs w:val="22"/>
              </w:rPr>
              <w:t>G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E562AC">
              <w:rPr>
                <w:b/>
                <w:bCs/>
                <w:i/>
                <w:iCs/>
                <w:color w:val="000000"/>
                <w:sz w:val="20"/>
                <w:szCs w:val="22"/>
              </w:rPr>
              <w:t>Ĉ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center"/>
              <w:rPr>
                <w:b/>
                <w:bCs/>
                <w:i/>
                <w:iCs/>
                <w:color w:val="000000"/>
                <w:sz w:val="20"/>
                <w:szCs w:val="22"/>
              </w:rPr>
            </w:pPr>
            <w:r w:rsidRPr="00E562AC">
              <w:rPr>
                <w:b/>
                <w:bCs/>
                <w:i/>
                <w:iCs/>
                <w:color w:val="000000"/>
                <w:sz w:val="20"/>
                <w:szCs w:val="22"/>
              </w:rPr>
              <w:t>Î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1970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164,5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407,3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121,4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1971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174,9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443,5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137,9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1972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183,5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473,2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151,5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1973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194,7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511,9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169,2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1974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205,3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548,6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186,0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1975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214,5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580,4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200,5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1976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219,1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596,3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207,8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1977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223,8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612,5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215,2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1978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233,1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644,6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229,9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1979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242,3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676,5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244,5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1980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250,6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705,4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257,7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1981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261,9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744,5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275,5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1982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259,2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735,1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271,2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1983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258,1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731,3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269,5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1984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261,3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742,2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274,5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1985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263,5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749,9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278,0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1986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267,4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763,3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284,1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1987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269,1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769,4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286,9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1988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273,1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783,1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293,2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1989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267,3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763,2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284,1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1990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272,7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781,9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292,6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1991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281,8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813,1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306,9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1992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296,8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865,1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330,7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1993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297,1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866,1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331,2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1994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305,2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894,2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344,0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1995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310,9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913,8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353,0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1996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317,3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936,3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363,2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1997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318,9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941,7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365,7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1998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324,6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961,5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374,7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1999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328,4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974,5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380,7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2000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332,9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990,0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387,8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2001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334,6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996,0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390,5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2002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339,5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1 013,1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398,3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2003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340,9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1 017,6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400,4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2004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335,9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1 000,3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392,5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2005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337,4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1 005,6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394,9</w:t>
            </w:r>
          </w:p>
        </w:tc>
      </w:tr>
      <w:tr w:rsidR="00A54980" w:rsidRPr="00E562AC" w:rsidTr="00E562AC">
        <w:trPr>
          <w:cantSplit/>
          <w:trHeight w:val="300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2006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340,3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1 015,6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399,5</w:t>
            </w:r>
          </w:p>
        </w:tc>
      </w:tr>
      <w:tr w:rsidR="00A54980" w:rsidRPr="00E562AC" w:rsidTr="00E562AC">
        <w:trPr>
          <w:cantSplit/>
          <w:trHeight w:val="315"/>
        </w:trPr>
        <w:tc>
          <w:tcPr>
            <w:tcW w:w="1104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2007</w:t>
            </w:r>
          </w:p>
        </w:tc>
        <w:tc>
          <w:tcPr>
            <w:tcW w:w="1200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347,4</w:t>
            </w:r>
          </w:p>
        </w:tc>
        <w:tc>
          <w:tcPr>
            <w:tcW w:w="1691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1 040,2</w:t>
            </w:r>
          </w:p>
        </w:tc>
        <w:tc>
          <w:tcPr>
            <w:tcW w:w="1005" w:type="pct"/>
            <w:shd w:val="clear" w:color="auto" w:fill="auto"/>
            <w:noWrap/>
          </w:tcPr>
          <w:p w:rsidR="00A54980" w:rsidRPr="00E562AC" w:rsidRDefault="00A54980" w:rsidP="00E562AC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E562AC">
              <w:rPr>
                <w:color w:val="000000"/>
                <w:sz w:val="20"/>
                <w:szCs w:val="22"/>
              </w:rPr>
              <w:t>410,7</w:t>
            </w:r>
          </w:p>
        </w:tc>
      </w:tr>
    </w:tbl>
    <w:p w:rsidR="00A54980" w:rsidRPr="00770ACB" w:rsidRDefault="00A54980" w:rsidP="00770ACB">
      <w:pPr>
        <w:spacing w:line="360" w:lineRule="auto"/>
        <w:ind w:firstLine="709"/>
        <w:jc w:val="both"/>
        <w:rPr>
          <w:color w:val="000000"/>
          <w:sz w:val="28"/>
        </w:rPr>
      </w:pPr>
      <w:bookmarkStart w:id="3" w:name="_GoBack"/>
      <w:bookmarkEnd w:id="3"/>
    </w:p>
    <w:sectPr w:rsidR="00A54980" w:rsidRPr="00770ACB" w:rsidSect="00770ACB">
      <w:footerReference w:type="even" r:id="rId79"/>
      <w:footerReference w:type="default" r:id="rId8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2AC" w:rsidRDefault="00E562AC">
      <w:r>
        <w:separator/>
      </w:r>
    </w:p>
  </w:endnote>
  <w:endnote w:type="continuationSeparator" w:id="0">
    <w:p w:rsidR="00E562AC" w:rsidRDefault="00E5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80" w:rsidRDefault="00A54980">
    <w:pPr>
      <w:pStyle w:val="ab"/>
      <w:framePr w:wrap="around" w:vAnchor="text" w:hAnchor="margin" w:xAlign="right" w:y="1"/>
      <w:rPr>
        <w:rStyle w:val="ad"/>
      </w:rPr>
    </w:pPr>
  </w:p>
  <w:p w:rsidR="00A54980" w:rsidRDefault="00A5498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80" w:rsidRDefault="007E4BF2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A54980" w:rsidRDefault="00A5498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2AC" w:rsidRDefault="00E562AC">
      <w:r>
        <w:separator/>
      </w:r>
    </w:p>
  </w:footnote>
  <w:footnote w:type="continuationSeparator" w:id="0">
    <w:p w:rsidR="00E562AC" w:rsidRDefault="00E5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70FEC"/>
    <w:multiLevelType w:val="hybridMultilevel"/>
    <w:tmpl w:val="2A44FBB0"/>
    <w:lvl w:ilvl="0" w:tplc="264A4B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350C59FD"/>
    <w:multiLevelType w:val="multilevel"/>
    <w:tmpl w:val="73B4512A"/>
    <w:lvl w:ilvl="0">
      <w:start w:val="1"/>
      <w:numFmt w:val="decimal"/>
      <w:lvlText w:val="Глава 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D856462"/>
    <w:multiLevelType w:val="hybridMultilevel"/>
    <w:tmpl w:val="30FA3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0ACB"/>
    <w:rsid w:val="00451B31"/>
    <w:rsid w:val="00770ACB"/>
    <w:rsid w:val="007E4BF2"/>
    <w:rsid w:val="00A0664B"/>
    <w:rsid w:val="00A54980"/>
    <w:rsid w:val="00AA6171"/>
    <w:rsid w:val="00C91892"/>
    <w:rsid w:val="00E5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02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note text"/>
    <w:basedOn w:val="a"/>
    <w:link w:val="a4"/>
    <w:uiPriority w:val="99"/>
    <w:semiHidden/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45"/>
      </w:tabs>
      <w:spacing w:line="360" w:lineRule="auto"/>
    </w:pPr>
  </w:style>
  <w:style w:type="character" w:styleId="a6">
    <w:name w:val="Hyperlink"/>
    <w:uiPriority w:val="99"/>
    <w:rPr>
      <w:rFonts w:cs="Times New Roman"/>
      <w:color w:val="0000FF"/>
      <w:u w:val="single"/>
    </w:rPr>
  </w:style>
  <w:style w:type="paragraph" w:customStyle="1" w:styleId="2TimesNewRoman">
    <w:name w:val="Заголовок 2 + Times New Roman"/>
    <w:aliases w:val="не полужирный,не курсив,кернинг от 16 пт"/>
    <w:basedOn w:val="2"/>
    <w:uiPriority w:val="99"/>
    <w:rPr>
      <w:rFonts w:ascii="Times New Roman" w:hAnsi="Times New Roman" w:cs="Times New Roman"/>
      <w:b w:val="0"/>
      <w:i w:val="0"/>
      <w:kern w:val="32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ий текст Знак"/>
    <w:link w:val="a7"/>
    <w:uiPriority w:val="99"/>
    <w:semiHidden/>
    <w:rPr>
      <w:sz w:val="24"/>
      <w:szCs w:val="24"/>
    </w:rPr>
  </w:style>
  <w:style w:type="paragraph" w:styleId="a9">
    <w:name w:val="Title"/>
    <w:basedOn w:val="a"/>
    <w:link w:val="aa"/>
    <w:uiPriority w:val="99"/>
    <w:qFormat/>
    <w:pPr>
      <w:jc w:val="center"/>
    </w:pPr>
    <w:rPr>
      <w:sz w:val="28"/>
      <w:szCs w:val="20"/>
    </w:rPr>
  </w:style>
  <w:style w:type="character" w:customStyle="1" w:styleId="aa">
    <w:name w:val="Назва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2">
    <w:name w:val="Table Grid 1"/>
    <w:basedOn w:val="a1"/>
    <w:uiPriority w:val="99"/>
    <w:rsid w:val="00770A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Pr>
      <w:rFonts w:cs="Times New Roman"/>
    </w:rPr>
  </w:style>
  <w:style w:type="paragraph" w:styleId="3">
    <w:name w:val="Body Text Indent 3"/>
    <w:basedOn w:val="a"/>
    <w:link w:val="30"/>
    <w:uiPriority w:val="99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link w:val="3"/>
    <w:uiPriority w:val="99"/>
    <w:semiHidden/>
    <w:rPr>
      <w:sz w:val="16"/>
      <w:szCs w:val="16"/>
    </w:rPr>
  </w:style>
  <w:style w:type="paragraph" w:styleId="ae">
    <w:name w:val="Balloon Text"/>
    <w:basedOn w:val="a"/>
    <w:link w:val="af"/>
    <w:uiPriority w:val="99"/>
    <w:semiHidden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link w:val="ae"/>
    <w:uiPriority w:val="99"/>
    <w:semiHidden/>
    <w:rPr>
      <w:rFonts w:ascii="Tahoma" w:hAnsi="Tahoma" w:cs="Tahoma"/>
      <w:sz w:val="16"/>
      <w:szCs w:val="16"/>
    </w:rPr>
  </w:style>
  <w:style w:type="paragraph" w:styleId="af0">
    <w:name w:val="Document Map"/>
    <w:basedOn w:val="a"/>
    <w:link w:val="af1"/>
    <w:uiPriority w:val="99"/>
    <w:semiHidden/>
    <w:rsid w:val="00770AC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16" Type="http://schemas.openxmlformats.org/officeDocument/2006/relationships/image" Target="media/image1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theme" Target="theme/theme1.xml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Университет Управления</vt:lpstr>
    </vt:vector>
  </TitlesOfParts>
  <Company/>
  <LinksUpToDate>false</LinksUpToDate>
  <CharactersWithSpaces>10281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Управления</dc:title>
  <dc:subject/>
  <dc:creator/>
  <cp:keywords/>
  <dc:description>Обработан пакетом :: Методичка :: _x000d_http://alex-mail.at.tut.by/_x000d_(c) 2007-2009 Александр, г.Брест_x000d_E-mail: alex-mail@tut.by</dc:description>
  <cp:lastModifiedBy/>
  <cp:revision>1</cp:revision>
  <cp:lastPrinted>2009-03-09T22:26:00Z</cp:lastPrinted>
  <dcterms:created xsi:type="dcterms:W3CDTF">2014-09-30T16:33:00Z</dcterms:created>
  <dcterms:modified xsi:type="dcterms:W3CDTF">2014-09-30T16:33:00Z</dcterms:modified>
</cp:coreProperties>
</file>