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BD" w:rsidRPr="00AA6197" w:rsidRDefault="006D00BD" w:rsidP="00AA6197">
      <w:pPr>
        <w:pStyle w:val="7"/>
        <w:keepNext w:val="0"/>
        <w:ind w:firstLine="709"/>
        <w:rPr>
          <w:bCs/>
          <w:color w:val="000000"/>
        </w:rPr>
      </w:pPr>
      <w:r w:rsidRPr="00AA6197">
        <w:rPr>
          <w:bCs/>
          <w:color w:val="000000"/>
        </w:rPr>
        <w:t>Экономическая эффективность от внедрения</w:t>
      </w:r>
      <w:r w:rsidR="00AA6197" w:rsidRPr="00AA6197">
        <w:rPr>
          <w:bCs/>
          <w:color w:val="000000"/>
        </w:rPr>
        <w:t xml:space="preserve"> </w:t>
      </w:r>
      <w:r w:rsidRPr="00AA6197">
        <w:rPr>
          <w:bCs/>
          <w:color w:val="000000"/>
        </w:rPr>
        <w:t>системы диагностики линий связи</w:t>
      </w:r>
    </w:p>
    <w:p w:rsidR="006D00BD" w:rsidRPr="00AA6197" w:rsidRDefault="006D00BD" w:rsidP="00AA6197">
      <w:pPr>
        <w:pStyle w:val="7"/>
        <w:keepNext w:val="0"/>
        <w:ind w:firstLine="709"/>
        <w:rPr>
          <w:b w:val="0"/>
          <w:bCs/>
          <w:color w:val="000000"/>
        </w:rPr>
      </w:pPr>
    </w:p>
    <w:p w:rsidR="006D00BD" w:rsidRPr="00AA6197" w:rsidRDefault="006D00BD" w:rsidP="00AA6197">
      <w:pPr>
        <w:pStyle w:val="7"/>
        <w:keepNext w:val="0"/>
        <w:ind w:firstLine="709"/>
        <w:rPr>
          <w:b w:val="0"/>
          <w:bCs/>
          <w:color w:val="000000"/>
        </w:rPr>
      </w:pPr>
      <w:r w:rsidRPr="00AA6197">
        <w:rPr>
          <w:b w:val="0"/>
          <w:bCs/>
          <w:color w:val="000000"/>
        </w:rPr>
        <w:t>В</w:t>
      </w:r>
      <w:r w:rsidR="00AA6197">
        <w:rPr>
          <w:b w:val="0"/>
          <w:bCs/>
          <w:color w:val="000000"/>
        </w:rPr>
        <w:t xml:space="preserve"> </w:t>
      </w:r>
      <w:r w:rsidRPr="00AA6197">
        <w:rPr>
          <w:b w:val="0"/>
          <w:bCs/>
          <w:color w:val="000000"/>
        </w:rPr>
        <w:t>хозяйство железнодорожного транспорта ежегодно вкладываются большие средства. Правильно определить их направление, выбрать наиболее целесообразный вариант – вопрос большой важности.</w:t>
      </w:r>
    </w:p>
    <w:p w:rsidR="006D00BD" w:rsidRPr="00AA6197" w:rsidRDefault="006D00BD" w:rsidP="00AA6197">
      <w:pPr>
        <w:pStyle w:val="8"/>
        <w:keepNext w:val="0"/>
        <w:spacing w:line="360" w:lineRule="auto"/>
        <w:ind w:firstLine="709"/>
        <w:jc w:val="both"/>
        <w:rPr>
          <w:b w:val="0"/>
          <w:bCs/>
          <w:color w:val="000000"/>
        </w:rPr>
      </w:pPr>
      <w:r w:rsidRPr="00AA6197">
        <w:rPr>
          <w:b w:val="0"/>
          <w:bCs/>
          <w:color w:val="000000"/>
        </w:rPr>
        <w:t>Основным показателем</w:t>
      </w:r>
      <w:r w:rsidR="00AA6197">
        <w:rPr>
          <w:b w:val="0"/>
          <w:bCs/>
          <w:color w:val="000000"/>
        </w:rPr>
        <w:t xml:space="preserve"> </w:t>
      </w:r>
      <w:r w:rsidRPr="00AA6197">
        <w:rPr>
          <w:b w:val="0"/>
          <w:bCs/>
          <w:color w:val="000000"/>
        </w:rPr>
        <w:t>технического развития является уровень производительности труда. Чем выше производительность труда, тем больше создается продукции на каждую единицу затраченного времени.</w:t>
      </w:r>
    </w:p>
    <w:p w:rsidR="006D00BD" w:rsidRPr="00AA6197" w:rsidRDefault="006D00BD" w:rsidP="00AA6197">
      <w:pPr>
        <w:pStyle w:val="a6"/>
        <w:rPr>
          <w:bCs/>
          <w:color w:val="000000"/>
          <w:kern w:val="2"/>
        </w:rPr>
      </w:pPr>
      <w:r w:rsidRPr="00AA6197">
        <w:rPr>
          <w:bCs/>
          <w:color w:val="000000"/>
          <w:kern w:val="2"/>
        </w:rPr>
        <w:t xml:space="preserve">Важнейшим экономическим показателем являются затраты, </w:t>
      </w:r>
      <w:r w:rsidR="00AA6197">
        <w:rPr>
          <w:bCs/>
          <w:color w:val="000000"/>
          <w:kern w:val="2"/>
        </w:rPr>
        <w:t>т.е.</w:t>
      </w:r>
      <w:r w:rsidRPr="00AA6197">
        <w:rPr>
          <w:bCs/>
          <w:color w:val="000000"/>
          <w:kern w:val="2"/>
        </w:rPr>
        <w:t xml:space="preserve"> капитальные вложения того или иного мероприятия. Экономическую эффективность</w:t>
      </w:r>
      <w:r w:rsidR="00AA6197">
        <w:rPr>
          <w:bCs/>
          <w:color w:val="000000"/>
          <w:kern w:val="2"/>
        </w:rPr>
        <w:t xml:space="preserve"> </w:t>
      </w:r>
      <w:r w:rsidRPr="00AA6197">
        <w:rPr>
          <w:bCs/>
          <w:color w:val="000000"/>
          <w:kern w:val="2"/>
        </w:rPr>
        <w:t>капитальных вложений и новой техники определяют сопоставлением эффекта и затрат.</w:t>
      </w:r>
    </w:p>
    <w:p w:rsidR="00AA6197" w:rsidRDefault="006D00BD" w:rsidP="00AA6197">
      <w:pPr>
        <w:pStyle w:val="a6"/>
        <w:rPr>
          <w:bCs/>
          <w:color w:val="000000"/>
          <w:kern w:val="2"/>
        </w:rPr>
      </w:pPr>
      <w:r w:rsidRPr="00AA6197">
        <w:rPr>
          <w:bCs/>
          <w:color w:val="000000"/>
          <w:kern w:val="2"/>
        </w:rPr>
        <w:t>Также наряду с экономическими показателями, которые позволяют оценить эффективность мероприятий по отдельным ее составляющим, используют такие натуральные и качественные показатели как производительность</w:t>
      </w:r>
      <w:r w:rsidR="00AA6197">
        <w:rPr>
          <w:bCs/>
          <w:color w:val="000000"/>
          <w:kern w:val="2"/>
        </w:rPr>
        <w:t xml:space="preserve"> </w:t>
      </w:r>
      <w:r w:rsidRPr="00AA6197">
        <w:rPr>
          <w:bCs/>
          <w:color w:val="000000"/>
          <w:kern w:val="2"/>
        </w:rPr>
        <w:t>труда и оборудования, экономия материальных ресурсов, степень использования основных средств, надежность, ускорение перевозок и повышение безопасности движения поездов.</w:t>
      </w:r>
    </w:p>
    <w:p w:rsidR="006D00BD" w:rsidRPr="00AA6197" w:rsidRDefault="006D00BD" w:rsidP="00AA6197">
      <w:pPr>
        <w:pStyle w:val="a6"/>
        <w:rPr>
          <w:bCs/>
          <w:color w:val="000000"/>
          <w:kern w:val="2"/>
        </w:rPr>
      </w:pPr>
      <w:r w:rsidRPr="00AA6197">
        <w:rPr>
          <w:bCs/>
          <w:color w:val="000000"/>
          <w:kern w:val="2"/>
        </w:rPr>
        <w:t>При внедрении новых систем измерения основными источниками ее экономической</w:t>
      </w:r>
      <w:r w:rsidR="00AA6197">
        <w:rPr>
          <w:bCs/>
          <w:color w:val="000000"/>
          <w:kern w:val="2"/>
        </w:rPr>
        <w:t xml:space="preserve"> эффективности являются:</w:t>
      </w:r>
    </w:p>
    <w:p w:rsidR="006D00BD" w:rsidRPr="00AA6197" w:rsidRDefault="00AA6197" w:rsidP="00AA6197">
      <w:pPr>
        <w:pStyle w:val="a6"/>
        <w:rPr>
          <w:bCs/>
          <w:color w:val="000000"/>
          <w:kern w:val="2"/>
        </w:rPr>
      </w:pPr>
      <w:r>
        <w:rPr>
          <w:bCs/>
          <w:color w:val="000000"/>
          <w:kern w:val="2"/>
        </w:rPr>
        <w:t>– </w:t>
      </w:r>
      <w:r w:rsidR="006D00BD" w:rsidRPr="00AA6197">
        <w:rPr>
          <w:bCs/>
          <w:color w:val="000000"/>
          <w:kern w:val="2"/>
        </w:rPr>
        <w:t>сокращение затрат, вызванных задержками поездов, в результате уменьшения количества и длительности отказов устройств СЦБ</w:t>
      </w:r>
      <w:r>
        <w:rPr>
          <w:bCs/>
          <w:color w:val="000000"/>
          <w:kern w:val="2"/>
        </w:rPr>
        <w:t xml:space="preserve"> </w:t>
      </w:r>
      <w:r w:rsidR="006D00BD" w:rsidRPr="00AA6197">
        <w:rPr>
          <w:bCs/>
          <w:color w:val="000000"/>
          <w:kern w:val="2"/>
        </w:rPr>
        <w:t>за счет повышения квалификации персонала</w:t>
      </w:r>
      <w:r>
        <w:rPr>
          <w:bCs/>
          <w:color w:val="000000"/>
          <w:kern w:val="2"/>
        </w:rPr>
        <w:t xml:space="preserve"> </w:t>
      </w:r>
      <w:r w:rsidR="006D00BD" w:rsidRPr="00AA6197">
        <w:rPr>
          <w:bCs/>
          <w:color w:val="000000"/>
          <w:kern w:val="2"/>
        </w:rPr>
        <w:t>и</w:t>
      </w:r>
      <w:r>
        <w:rPr>
          <w:bCs/>
          <w:color w:val="000000"/>
          <w:kern w:val="2"/>
        </w:rPr>
        <w:t xml:space="preserve"> </w:t>
      </w:r>
      <w:r w:rsidR="006D00BD" w:rsidRPr="00AA6197">
        <w:rPr>
          <w:bCs/>
          <w:color w:val="000000"/>
          <w:kern w:val="2"/>
        </w:rPr>
        <w:t>оперативного</w:t>
      </w:r>
      <w:r>
        <w:rPr>
          <w:bCs/>
          <w:color w:val="000000"/>
          <w:kern w:val="2"/>
        </w:rPr>
        <w:t xml:space="preserve"> </w:t>
      </w:r>
      <w:r w:rsidR="006D00BD" w:rsidRPr="00AA6197">
        <w:rPr>
          <w:bCs/>
          <w:color w:val="000000"/>
          <w:kern w:val="2"/>
        </w:rPr>
        <w:t>получения рекомендаций по оптимальным способам поиска и устранения отказов.</w:t>
      </w:r>
    </w:p>
    <w:p w:rsidR="006D00BD" w:rsidRPr="00AA6197" w:rsidRDefault="00AA6197" w:rsidP="00AA6197">
      <w:pPr>
        <w:pStyle w:val="23"/>
        <w:ind w:firstLine="709"/>
        <w:jc w:val="both"/>
        <w:rPr>
          <w:b w:val="0"/>
          <w:bCs/>
          <w:color w:val="000000"/>
          <w:sz w:val="28"/>
        </w:rPr>
      </w:pPr>
      <w:r>
        <w:rPr>
          <w:b w:val="0"/>
          <w:bCs/>
          <w:color w:val="000000"/>
          <w:sz w:val="28"/>
        </w:rPr>
        <w:t>– </w:t>
      </w:r>
      <w:r w:rsidR="006D00BD" w:rsidRPr="00AA6197">
        <w:rPr>
          <w:b w:val="0"/>
          <w:bCs/>
          <w:color w:val="000000"/>
          <w:sz w:val="28"/>
        </w:rPr>
        <w:t>сокращение фонда заработной платы за счет условного</w:t>
      </w:r>
      <w:r>
        <w:rPr>
          <w:b w:val="0"/>
          <w:bCs/>
          <w:color w:val="000000"/>
          <w:sz w:val="28"/>
        </w:rPr>
        <w:t xml:space="preserve"> </w:t>
      </w:r>
      <w:r w:rsidR="006D00BD" w:rsidRPr="00AA6197">
        <w:rPr>
          <w:b w:val="0"/>
          <w:bCs/>
          <w:color w:val="000000"/>
          <w:sz w:val="28"/>
        </w:rPr>
        <w:t>или действительного высвобождения штата обслуживающего персонала и работников бухгалтерии, которое достигается в результате роста</w:t>
      </w:r>
      <w:r>
        <w:rPr>
          <w:b w:val="0"/>
          <w:bCs/>
          <w:color w:val="000000"/>
          <w:sz w:val="28"/>
        </w:rPr>
        <w:t xml:space="preserve"> </w:t>
      </w:r>
      <w:r w:rsidR="006D00BD" w:rsidRPr="00AA6197">
        <w:rPr>
          <w:b w:val="0"/>
          <w:bCs/>
          <w:color w:val="000000"/>
          <w:sz w:val="28"/>
        </w:rPr>
        <w:t>производительности</w:t>
      </w:r>
      <w:r>
        <w:rPr>
          <w:b w:val="0"/>
          <w:bCs/>
          <w:color w:val="000000"/>
          <w:sz w:val="28"/>
        </w:rPr>
        <w:t xml:space="preserve"> </w:t>
      </w:r>
      <w:r w:rsidR="006D00BD" w:rsidRPr="00AA6197">
        <w:rPr>
          <w:b w:val="0"/>
          <w:bCs/>
          <w:color w:val="000000"/>
          <w:sz w:val="28"/>
        </w:rPr>
        <w:t>труда соответствующих работников благодаря автоматизации учетных и расчетных операций, а также процесса обучения и проверки знаний.</w:t>
      </w:r>
    </w:p>
    <w:p w:rsidR="00AA6197" w:rsidRDefault="006D00BD" w:rsidP="00AA6197">
      <w:pPr>
        <w:pStyle w:val="a6"/>
        <w:rPr>
          <w:iCs/>
          <w:color w:val="000000"/>
        </w:rPr>
      </w:pPr>
      <w:r w:rsidRPr="00AA6197">
        <w:rPr>
          <w:bCs/>
          <w:iCs/>
          <w:color w:val="000000"/>
        </w:rPr>
        <w:t xml:space="preserve">Исходными данными для расчета капитальных вложений и эксплуатационных расходов служат конструктивные параметры и эксплуатационные показатели сравниваемых вариантов техники. В качестве базы </w:t>
      </w:r>
      <w:r w:rsidRPr="00AA6197">
        <w:rPr>
          <w:iCs/>
          <w:color w:val="000000"/>
        </w:rPr>
        <w:t>возьмем существующую систему измерения и контроля параметров линий связи.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color w:val="000000"/>
          <w:sz w:val="28"/>
        </w:rPr>
        <w:t>При</w:t>
      </w:r>
      <w:r w:rsidR="00AA6197">
        <w:rPr>
          <w:b w:val="0"/>
          <w:color w:val="000000"/>
          <w:sz w:val="28"/>
        </w:rPr>
        <w:t xml:space="preserve"> </w:t>
      </w:r>
      <w:r w:rsidRPr="00AA6197">
        <w:rPr>
          <w:b w:val="0"/>
          <w:color w:val="000000"/>
          <w:sz w:val="28"/>
        </w:rPr>
        <w:t>существующей технологии проверки параметров и характеристик линий связи н</w:t>
      </w:r>
      <w:r w:rsidRPr="00AA6197">
        <w:rPr>
          <w:b w:val="0"/>
          <w:bCs/>
          <w:color w:val="000000"/>
          <w:sz w:val="28"/>
        </w:rPr>
        <w:t>ормы времени на проверку составляют 0,3 – 0,6 часа (20 – 35 минут) на 1 линию связи. Предлагаемая измерительная система</w:t>
      </w:r>
      <w:r w:rsidR="00AA6197">
        <w:rPr>
          <w:b w:val="0"/>
          <w:bCs/>
          <w:color w:val="000000"/>
          <w:sz w:val="28"/>
        </w:rPr>
        <w:t xml:space="preserve"> </w:t>
      </w:r>
      <w:r w:rsidRPr="00AA6197">
        <w:rPr>
          <w:b w:val="0"/>
          <w:bCs/>
          <w:color w:val="000000"/>
          <w:sz w:val="28"/>
        </w:rPr>
        <w:t>позволяет сократить время</w:t>
      </w:r>
      <w:r w:rsidR="00AA6197">
        <w:rPr>
          <w:b w:val="0"/>
          <w:bCs/>
          <w:color w:val="000000"/>
          <w:sz w:val="28"/>
        </w:rPr>
        <w:t xml:space="preserve"> </w:t>
      </w:r>
      <w:r w:rsidRPr="00AA6197">
        <w:rPr>
          <w:b w:val="0"/>
          <w:bCs/>
          <w:color w:val="000000"/>
          <w:sz w:val="28"/>
        </w:rPr>
        <w:t>диагностики</w:t>
      </w:r>
      <w:r w:rsidR="00AA6197">
        <w:rPr>
          <w:b w:val="0"/>
          <w:bCs/>
          <w:color w:val="000000"/>
          <w:sz w:val="28"/>
        </w:rPr>
        <w:t xml:space="preserve"> </w:t>
      </w:r>
      <w:r w:rsidRPr="00AA6197">
        <w:rPr>
          <w:b w:val="0"/>
          <w:bCs/>
          <w:color w:val="000000"/>
          <w:sz w:val="28"/>
        </w:rPr>
        <w:t>линии связи до</w:t>
      </w:r>
      <w:r w:rsidR="00AA6197">
        <w:rPr>
          <w:b w:val="0"/>
          <w:bCs/>
          <w:color w:val="000000"/>
          <w:sz w:val="28"/>
        </w:rPr>
        <w:t xml:space="preserve"> </w:t>
      </w:r>
      <w:r w:rsidRPr="00AA6197">
        <w:rPr>
          <w:b w:val="0"/>
          <w:bCs/>
          <w:color w:val="000000"/>
          <w:sz w:val="28"/>
        </w:rPr>
        <w:t>5</w:t>
      </w:r>
      <w:r w:rsidR="00AA6197">
        <w:rPr>
          <w:b w:val="0"/>
          <w:bCs/>
          <w:color w:val="000000"/>
          <w:sz w:val="28"/>
        </w:rPr>
        <w:t>–</w:t>
      </w:r>
      <w:r w:rsidR="00AA6197" w:rsidRPr="00AA6197">
        <w:rPr>
          <w:b w:val="0"/>
          <w:bCs/>
          <w:color w:val="000000"/>
          <w:sz w:val="28"/>
        </w:rPr>
        <w:t>1</w:t>
      </w:r>
      <w:r w:rsidRPr="00AA6197">
        <w:rPr>
          <w:b w:val="0"/>
          <w:bCs/>
          <w:color w:val="000000"/>
          <w:sz w:val="28"/>
        </w:rPr>
        <w:t>0 минут.</w:t>
      </w:r>
      <w:r w:rsidR="00AA6197">
        <w:rPr>
          <w:b w:val="0"/>
          <w:bCs/>
          <w:color w:val="000000"/>
          <w:sz w:val="28"/>
        </w:rPr>
        <w:t xml:space="preserve"> </w:t>
      </w:r>
      <w:r w:rsidRPr="00AA6197">
        <w:rPr>
          <w:b w:val="0"/>
          <w:bCs/>
          <w:color w:val="000000"/>
          <w:sz w:val="28"/>
        </w:rPr>
        <w:t>Таким образом, время, затрачиваемое на проведение измерений, сокращается в 2</w:t>
      </w:r>
      <w:r w:rsidR="00AA6197">
        <w:rPr>
          <w:b w:val="0"/>
          <w:bCs/>
          <w:color w:val="000000"/>
          <w:sz w:val="28"/>
        </w:rPr>
        <w:t>–</w:t>
      </w:r>
      <w:r w:rsidR="00AA6197" w:rsidRPr="00AA6197">
        <w:rPr>
          <w:b w:val="0"/>
          <w:bCs/>
          <w:color w:val="000000"/>
          <w:sz w:val="28"/>
        </w:rPr>
        <w:t>3</w:t>
      </w:r>
      <w:r w:rsidRPr="00AA6197">
        <w:rPr>
          <w:b w:val="0"/>
          <w:bCs/>
          <w:color w:val="000000"/>
          <w:sz w:val="28"/>
        </w:rPr>
        <w:t>,5 раза.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>Общая оценка экономической эффективности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автоматизированной системы диагностики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 xml:space="preserve">осуществляется по формуле </w:t>
      </w:r>
      <w:r w:rsidR="00AA6197">
        <w:rPr>
          <w:b w:val="0"/>
          <w:bCs/>
          <w:color w:val="000000"/>
          <w:kern w:val="2"/>
          <w:sz w:val="28"/>
        </w:rPr>
        <w:t>(</w:t>
      </w:r>
      <w:r w:rsidRPr="00AA6197">
        <w:rPr>
          <w:b w:val="0"/>
          <w:bCs/>
          <w:color w:val="000000"/>
          <w:kern w:val="2"/>
          <w:sz w:val="28"/>
        </w:rPr>
        <w:t>1). Расчетный коэффициент эффективности (Ер) определяется отношением экономии к капитальным затратам:</w:t>
      </w:r>
    </w:p>
    <w:p w:rsidR="00AA6197" w:rsidRDefault="00AA6197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</w:p>
    <w:p w:rsidR="006D00BD" w:rsidRPr="00AA6197" w:rsidRDefault="006D00BD" w:rsidP="00AA6197">
      <w:pPr>
        <w:tabs>
          <w:tab w:val="left" w:pos="2835"/>
          <w:tab w:val="left" w:pos="8505"/>
        </w:tabs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>Ер= Эг/(100*К)</w:t>
      </w:r>
      <w:r w:rsidR="00AA6197">
        <w:rPr>
          <w:b w:val="0"/>
          <w:bCs/>
          <w:color w:val="000000"/>
          <w:kern w:val="2"/>
          <w:sz w:val="28"/>
        </w:rPr>
        <w:t>,</w:t>
      </w:r>
      <w:r w:rsidRPr="00AA6197">
        <w:rPr>
          <w:b w:val="0"/>
          <w:bCs/>
          <w:color w:val="000000"/>
          <w:kern w:val="2"/>
          <w:sz w:val="28"/>
        </w:rPr>
        <w:tab/>
      </w:r>
      <w:r w:rsidR="00AA6197">
        <w:rPr>
          <w:b w:val="0"/>
          <w:bCs/>
          <w:color w:val="000000"/>
          <w:kern w:val="2"/>
          <w:sz w:val="28"/>
        </w:rPr>
        <w:t>(</w:t>
      </w:r>
      <w:r w:rsidRPr="00AA6197">
        <w:rPr>
          <w:b w:val="0"/>
          <w:bCs/>
          <w:color w:val="000000"/>
          <w:kern w:val="2"/>
          <w:sz w:val="28"/>
        </w:rPr>
        <w:t>1)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>Срок окупаемости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(Тр):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</w:p>
    <w:p w:rsidR="00AA6197" w:rsidRDefault="006D00BD" w:rsidP="00AA6197">
      <w:pPr>
        <w:tabs>
          <w:tab w:val="left" w:pos="8505"/>
        </w:tabs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>Тр = (К*100) / Эг = 1 / Ер,</w:t>
      </w:r>
      <w:r w:rsidRPr="00AA6197">
        <w:rPr>
          <w:b w:val="0"/>
          <w:bCs/>
          <w:color w:val="000000"/>
          <w:kern w:val="2"/>
          <w:sz w:val="28"/>
        </w:rPr>
        <w:tab/>
      </w:r>
      <w:r w:rsidR="00AA6197">
        <w:rPr>
          <w:b w:val="0"/>
          <w:bCs/>
          <w:color w:val="000000"/>
          <w:kern w:val="2"/>
          <w:sz w:val="28"/>
        </w:rPr>
        <w:t>(</w:t>
      </w:r>
      <w:r w:rsidRPr="00AA6197">
        <w:rPr>
          <w:b w:val="0"/>
          <w:bCs/>
          <w:color w:val="000000"/>
          <w:kern w:val="2"/>
          <w:sz w:val="28"/>
        </w:rPr>
        <w:t>2)</w:t>
      </w:r>
    </w:p>
    <w:p w:rsidR="006D00BD" w:rsidRPr="00AA6197" w:rsidRDefault="006D00BD" w:rsidP="00AA6197">
      <w:pPr>
        <w:tabs>
          <w:tab w:val="left" w:pos="2835"/>
          <w:tab w:val="left" w:pos="8222"/>
        </w:tabs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>Эг= Э – Эо – К</w:t>
      </w:r>
      <w:r w:rsidRPr="00AA6197">
        <w:rPr>
          <w:b w:val="0"/>
          <w:bCs/>
          <w:color w:val="000000"/>
          <w:kern w:val="2"/>
          <w:sz w:val="28"/>
          <w:vertAlign w:val="superscript"/>
        </w:rPr>
        <w:t>.</w:t>
      </w:r>
      <w:r w:rsidRPr="00AA6197">
        <w:rPr>
          <w:b w:val="0"/>
          <w:bCs/>
          <w:color w:val="000000"/>
          <w:kern w:val="2"/>
          <w:sz w:val="28"/>
        </w:rPr>
        <w:t>Ен,</w:t>
      </w:r>
      <w:r w:rsidRPr="00AA6197">
        <w:rPr>
          <w:b w:val="0"/>
          <w:bCs/>
          <w:color w:val="000000"/>
          <w:kern w:val="2"/>
          <w:sz w:val="28"/>
        </w:rPr>
        <w:tab/>
      </w:r>
      <w:r w:rsidRPr="00AA6197">
        <w:rPr>
          <w:b w:val="0"/>
          <w:bCs/>
          <w:color w:val="000000"/>
          <w:kern w:val="2"/>
          <w:sz w:val="28"/>
        </w:rPr>
        <w:tab/>
      </w:r>
      <w:r w:rsidR="00AA6197">
        <w:rPr>
          <w:b w:val="0"/>
          <w:bCs/>
          <w:color w:val="000000"/>
          <w:kern w:val="2"/>
          <w:sz w:val="28"/>
        </w:rPr>
        <w:t>(</w:t>
      </w:r>
      <w:r w:rsidRPr="00AA6197">
        <w:rPr>
          <w:b w:val="0"/>
          <w:bCs/>
          <w:color w:val="000000"/>
          <w:kern w:val="2"/>
          <w:sz w:val="28"/>
        </w:rPr>
        <w:t>3)</w:t>
      </w:r>
    </w:p>
    <w:p w:rsidR="00AA6197" w:rsidRDefault="00AA6197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>где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 xml:space="preserve">Эг </w:t>
      </w:r>
      <w:r w:rsidR="00AA6197">
        <w:rPr>
          <w:b w:val="0"/>
          <w:bCs/>
          <w:color w:val="000000"/>
          <w:kern w:val="2"/>
          <w:sz w:val="28"/>
        </w:rPr>
        <w:t>–</w:t>
      </w:r>
      <w:r w:rsidR="00AA6197" w:rsidRP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годовой экономический эффект от внедрения системы измерения;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>Э</w:t>
      </w:r>
      <w:r w:rsidR="00AA6197">
        <w:rPr>
          <w:b w:val="0"/>
          <w:bCs/>
          <w:color w:val="000000"/>
          <w:kern w:val="2"/>
          <w:sz w:val="28"/>
        </w:rPr>
        <w:t xml:space="preserve"> –</w:t>
      </w:r>
      <w:r w:rsidR="00AA6197" w:rsidRP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суммарная экономия от улучшения использования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всех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ресурсов в результате внедрения системы;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 xml:space="preserve">Эо </w:t>
      </w:r>
      <w:r w:rsidR="00AA6197">
        <w:rPr>
          <w:b w:val="0"/>
          <w:bCs/>
          <w:color w:val="000000"/>
          <w:kern w:val="2"/>
          <w:sz w:val="28"/>
        </w:rPr>
        <w:t>–</w:t>
      </w:r>
      <w:r w:rsidR="00AA6197" w:rsidRP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дополнительные текущие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затраты, связанные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с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обслуживанием и эксплуатацией системы;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>К</w:t>
      </w:r>
      <w:r w:rsidR="00AA6197">
        <w:rPr>
          <w:b w:val="0"/>
          <w:bCs/>
          <w:color w:val="000000"/>
          <w:kern w:val="2"/>
          <w:sz w:val="28"/>
        </w:rPr>
        <w:t xml:space="preserve"> – </w:t>
      </w:r>
      <w:r w:rsidRPr="00AA6197">
        <w:rPr>
          <w:b w:val="0"/>
          <w:bCs/>
          <w:color w:val="000000"/>
          <w:kern w:val="2"/>
          <w:sz w:val="28"/>
        </w:rPr>
        <w:t>капитальные затраты на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создание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измерительной системы;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 xml:space="preserve">Ен </w:t>
      </w:r>
      <w:r w:rsidR="00AA6197">
        <w:rPr>
          <w:b w:val="0"/>
          <w:bCs/>
          <w:color w:val="000000"/>
          <w:kern w:val="2"/>
          <w:sz w:val="28"/>
        </w:rPr>
        <w:t>–</w:t>
      </w:r>
      <w:r w:rsidR="00AA6197" w:rsidRP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нормативный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коэффициент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экономической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эффективности (Ен= 0,15).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>Текущие затраты, связанные с эксплуатацией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измерительной системы,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будут состоять из следующих основных составляющих:</w:t>
      </w:r>
    </w:p>
    <w:p w:rsidR="006D00BD" w:rsidRPr="00AA6197" w:rsidRDefault="006D00BD" w:rsidP="00AA6197">
      <w:pPr>
        <w:tabs>
          <w:tab w:val="left" w:pos="8080"/>
        </w:tabs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</w:p>
    <w:p w:rsidR="006D00BD" w:rsidRPr="00AA6197" w:rsidRDefault="006D00BD" w:rsidP="00AA6197">
      <w:pPr>
        <w:tabs>
          <w:tab w:val="left" w:pos="8080"/>
        </w:tabs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 xml:space="preserve">Эо = За+ Зр+ Зн (грн.), </w:t>
      </w:r>
      <w:r w:rsidRPr="00AA6197">
        <w:rPr>
          <w:b w:val="0"/>
          <w:bCs/>
          <w:color w:val="000000"/>
          <w:kern w:val="2"/>
          <w:sz w:val="28"/>
        </w:rPr>
        <w:tab/>
      </w:r>
      <w:r w:rsidR="00AA6197">
        <w:rPr>
          <w:b w:val="0"/>
          <w:bCs/>
          <w:color w:val="000000"/>
          <w:kern w:val="2"/>
          <w:sz w:val="28"/>
        </w:rPr>
        <w:t>(</w:t>
      </w:r>
      <w:r w:rsidRPr="00AA6197">
        <w:rPr>
          <w:b w:val="0"/>
          <w:bCs/>
          <w:color w:val="000000"/>
          <w:kern w:val="2"/>
          <w:sz w:val="28"/>
        </w:rPr>
        <w:t>4)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>где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 xml:space="preserve">За </w:t>
      </w:r>
      <w:r w:rsidR="00AA6197">
        <w:rPr>
          <w:b w:val="0"/>
          <w:bCs/>
          <w:color w:val="000000"/>
          <w:kern w:val="2"/>
          <w:sz w:val="28"/>
        </w:rPr>
        <w:t>–</w:t>
      </w:r>
      <w:r w:rsidR="00AA6197" w:rsidRP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затраты на амортизацию;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 xml:space="preserve">Зр </w:t>
      </w:r>
      <w:r w:rsidR="00AA6197">
        <w:rPr>
          <w:b w:val="0"/>
          <w:bCs/>
          <w:color w:val="000000"/>
          <w:kern w:val="2"/>
          <w:sz w:val="28"/>
        </w:rPr>
        <w:t>–</w:t>
      </w:r>
      <w:r w:rsidR="00AA6197" w:rsidRP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затраты на ТО и ремонт ЭВМ;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 xml:space="preserve">Зн </w:t>
      </w:r>
      <w:r w:rsidR="00AA6197">
        <w:rPr>
          <w:b w:val="0"/>
          <w:bCs/>
          <w:color w:val="000000"/>
          <w:kern w:val="2"/>
          <w:sz w:val="28"/>
        </w:rPr>
        <w:t>–</w:t>
      </w:r>
      <w:r w:rsidR="00AA6197" w:rsidRP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накладные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расходы и затраты на электроэнергию.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Данная система диагностики построена на базе персонального ЭВМ. В качестве измерительного органа</w:t>
      </w:r>
      <w:r w:rsidR="00AA6197">
        <w:rPr>
          <w:b w:val="0"/>
          <w:bCs/>
          <w:color w:val="000000"/>
          <w:sz w:val="28"/>
        </w:rPr>
        <w:t xml:space="preserve"> </w:t>
      </w:r>
      <w:r w:rsidRPr="00AA6197">
        <w:rPr>
          <w:b w:val="0"/>
          <w:bCs/>
          <w:color w:val="000000"/>
          <w:sz w:val="28"/>
        </w:rPr>
        <w:t>использовалась звуковая карта.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Максимальная мощность, которую потребляет система диагностики:</w:t>
      </w:r>
    </w:p>
    <w:p w:rsidR="006D00BD" w:rsidRPr="00AA6197" w:rsidRDefault="00AA6197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>
        <w:rPr>
          <w:b w:val="0"/>
          <w:bCs/>
          <w:color w:val="000000"/>
          <w:sz w:val="28"/>
        </w:rPr>
        <w:t>– </w:t>
      </w:r>
      <w:r w:rsidR="006D00BD" w:rsidRPr="00AA6197">
        <w:rPr>
          <w:b w:val="0"/>
          <w:bCs/>
          <w:color w:val="000000"/>
          <w:sz w:val="28"/>
        </w:rPr>
        <w:t xml:space="preserve">системный блок компьютера IBM PC </w:t>
      </w:r>
      <w:r>
        <w:rPr>
          <w:b w:val="0"/>
          <w:bCs/>
          <w:color w:val="000000"/>
          <w:sz w:val="28"/>
        </w:rPr>
        <w:t>–</w:t>
      </w:r>
      <w:r w:rsidRPr="00AA6197">
        <w:rPr>
          <w:b w:val="0"/>
          <w:bCs/>
          <w:color w:val="000000"/>
          <w:sz w:val="28"/>
        </w:rPr>
        <w:t xml:space="preserve"> </w:t>
      </w:r>
      <w:r w:rsidR="006D00BD" w:rsidRPr="00AA6197">
        <w:rPr>
          <w:b w:val="0"/>
          <w:bCs/>
          <w:color w:val="000000"/>
          <w:sz w:val="28"/>
        </w:rPr>
        <w:t>100 Вт;</w:t>
      </w:r>
    </w:p>
    <w:p w:rsidR="006D00BD" w:rsidRPr="00AA6197" w:rsidRDefault="00AA6197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>
        <w:rPr>
          <w:b w:val="0"/>
          <w:bCs/>
          <w:color w:val="000000"/>
          <w:sz w:val="28"/>
        </w:rPr>
        <w:t>– </w:t>
      </w:r>
      <w:r w:rsidR="006D00BD" w:rsidRPr="00AA6197">
        <w:rPr>
          <w:b w:val="0"/>
          <w:bCs/>
          <w:color w:val="000000"/>
          <w:sz w:val="28"/>
        </w:rPr>
        <w:t xml:space="preserve">монитор компьютера </w:t>
      </w:r>
      <w:r>
        <w:rPr>
          <w:b w:val="0"/>
          <w:bCs/>
          <w:color w:val="000000"/>
          <w:sz w:val="28"/>
        </w:rPr>
        <w:t>–</w:t>
      </w:r>
      <w:r w:rsidRPr="00AA6197">
        <w:rPr>
          <w:b w:val="0"/>
          <w:bCs/>
          <w:color w:val="000000"/>
          <w:sz w:val="28"/>
        </w:rPr>
        <w:t xml:space="preserve"> </w:t>
      </w:r>
      <w:r w:rsidR="006D00BD" w:rsidRPr="00AA6197">
        <w:rPr>
          <w:b w:val="0"/>
          <w:bCs/>
          <w:color w:val="000000"/>
          <w:sz w:val="28"/>
        </w:rPr>
        <w:t>100 Вт.</w:t>
      </w:r>
    </w:p>
    <w:p w:rsid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Общая мощность энергопотребления измерительным комплексом составляет 200 Вт.</w:t>
      </w:r>
    </w:p>
    <w:p w:rsidR="006D00BD" w:rsidRPr="00AA6197" w:rsidRDefault="006D00BD" w:rsidP="00AA6197">
      <w:pPr>
        <w:pStyle w:val="1"/>
        <w:keepNext w:val="0"/>
        <w:rPr>
          <w:bCs/>
          <w:iCs/>
          <w:color w:val="000000"/>
        </w:rPr>
      </w:pPr>
      <w:r w:rsidRPr="00AA6197">
        <w:rPr>
          <w:bCs/>
          <w:iCs/>
          <w:color w:val="000000"/>
        </w:rPr>
        <w:t>Расходы на электроэнергию определяются по следующей формуле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З</w:t>
      </w:r>
      <w:r w:rsidRPr="00AA6197">
        <w:rPr>
          <w:b w:val="0"/>
          <w:bCs/>
          <w:color w:val="000000"/>
          <w:sz w:val="28"/>
          <w:vertAlign w:val="subscript"/>
        </w:rPr>
        <w:t>э</w:t>
      </w:r>
      <w:r w:rsidRPr="00AA6197">
        <w:rPr>
          <w:b w:val="0"/>
          <w:bCs/>
          <w:color w:val="000000"/>
          <w:sz w:val="28"/>
        </w:rPr>
        <w:t xml:space="preserve"> = Т</w:t>
      </w:r>
      <w:r w:rsidRPr="00AA6197">
        <w:rPr>
          <w:b w:val="0"/>
          <w:bCs/>
          <w:color w:val="000000"/>
          <w:sz w:val="28"/>
          <w:vertAlign w:val="subscript"/>
        </w:rPr>
        <w:t>п</w:t>
      </w:r>
      <w:r w:rsidRPr="00AA6197">
        <w:rPr>
          <w:b w:val="0"/>
          <w:bCs/>
          <w:color w:val="000000"/>
          <w:sz w:val="28"/>
        </w:rPr>
        <w:t xml:space="preserve"> </w:t>
      </w:r>
      <w:r w:rsidRPr="00AA6197">
        <w:rPr>
          <w:b w:val="0"/>
          <w:bCs/>
          <w:color w:val="000000"/>
          <w:sz w:val="28"/>
          <w:szCs w:val="28"/>
        </w:rPr>
        <w:sym w:font="Symbol" w:char="F0D7"/>
      </w:r>
      <w:r w:rsidRPr="00AA6197">
        <w:rPr>
          <w:b w:val="0"/>
          <w:bCs/>
          <w:color w:val="000000"/>
          <w:sz w:val="28"/>
        </w:rPr>
        <w:t xml:space="preserve"> Р</w:t>
      </w:r>
      <w:r w:rsidRPr="00AA6197">
        <w:rPr>
          <w:b w:val="0"/>
          <w:bCs/>
          <w:color w:val="000000"/>
          <w:sz w:val="28"/>
          <w:vertAlign w:val="subscript"/>
        </w:rPr>
        <w:t>потр</w:t>
      </w:r>
      <w:r w:rsidRPr="00AA6197">
        <w:rPr>
          <w:b w:val="0"/>
          <w:bCs/>
          <w:color w:val="000000"/>
          <w:sz w:val="28"/>
        </w:rPr>
        <w:t xml:space="preserve"> </w:t>
      </w:r>
      <w:r w:rsidRPr="00AA6197">
        <w:rPr>
          <w:b w:val="0"/>
          <w:bCs/>
          <w:color w:val="000000"/>
          <w:sz w:val="28"/>
          <w:szCs w:val="28"/>
        </w:rPr>
        <w:sym w:font="Symbol" w:char="F0D7"/>
      </w:r>
      <w:r w:rsidRPr="00AA6197">
        <w:rPr>
          <w:b w:val="0"/>
          <w:bCs/>
          <w:color w:val="000000"/>
          <w:sz w:val="28"/>
        </w:rPr>
        <w:t xml:space="preserve"> С</w:t>
      </w:r>
      <w:r w:rsidRPr="00AA6197">
        <w:rPr>
          <w:b w:val="0"/>
          <w:bCs/>
          <w:color w:val="000000"/>
          <w:sz w:val="28"/>
          <w:vertAlign w:val="subscript"/>
        </w:rPr>
        <w:t>э</w:t>
      </w:r>
      <w:r w:rsidR="00AA6197">
        <w:rPr>
          <w:b w:val="0"/>
          <w:bCs/>
          <w:color w:val="000000"/>
          <w:sz w:val="28"/>
        </w:rPr>
        <w:t>,</w:t>
      </w:r>
      <w:r w:rsidRPr="00AA6197">
        <w:rPr>
          <w:b w:val="0"/>
          <w:bCs/>
          <w:color w:val="000000"/>
          <w:sz w:val="28"/>
        </w:rPr>
        <w:tab/>
      </w:r>
      <w:r w:rsidRPr="00AA6197">
        <w:rPr>
          <w:b w:val="0"/>
          <w:bCs/>
          <w:color w:val="000000"/>
          <w:sz w:val="28"/>
        </w:rPr>
        <w:tab/>
      </w:r>
      <w:r w:rsidRPr="00AA6197">
        <w:rPr>
          <w:b w:val="0"/>
          <w:bCs/>
          <w:color w:val="000000"/>
          <w:sz w:val="28"/>
        </w:rPr>
        <w:tab/>
      </w:r>
      <w:r w:rsidRPr="00AA6197">
        <w:rPr>
          <w:b w:val="0"/>
          <w:bCs/>
          <w:color w:val="000000"/>
          <w:sz w:val="28"/>
        </w:rPr>
        <w:tab/>
      </w:r>
      <w:r w:rsidRPr="00AA6197">
        <w:rPr>
          <w:b w:val="0"/>
          <w:bCs/>
          <w:color w:val="000000"/>
          <w:sz w:val="28"/>
        </w:rPr>
        <w:tab/>
      </w:r>
      <w:r w:rsidRPr="00AA6197">
        <w:rPr>
          <w:b w:val="0"/>
          <w:bCs/>
          <w:color w:val="000000"/>
          <w:sz w:val="28"/>
        </w:rPr>
        <w:tab/>
      </w:r>
      <w:r w:rsidR="00AA6197">
        <w:rPr>
          <w:b w:val="0"/>
          <w:bCs/>
          <w:color w:val="000000"/>
          <w:sz w:val="28"/>
        </w:rPr>
        <w:t>(</w:t>
      </w:r>
      <w:r w:rsidR="00AA6197">
        <w:rPr>
          <w:b w:val="0"/>
          <w:bCs/>
          <w:color w:val="000000"/>
          <w:sz w:val="28"/>
          <w:lang w:val="en-US"/>
        </w:rPr>
        <w:t>5</w:t>
      </w:r>
      <w:r w:rsidRPr="00AA6197">
        <w:rPr>
          <w:b w:val="0"/>
          <w:bCs/>
          <w:color w:val="000000"/>
          <w:sz w:val="28"/>
        </w:rPr>
        <w:t>)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</w:p>
    <w:p w:rsid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где Р</w:t>
      </w:r>
      <w:r w:rsidRPr="00AA6197">
        <w:rPr>
          <w:b w:val="0"/>
          <w:bCs/>
          <w:color w:val="000000"/>
          <w:sz w:val="28"/>
          <w:vertAlign w:val="subscript"/>
        </w:rPr>
        <w:t>потр</w:t>
      </w:r>
      <w:r w:rsidRPr="00AA6197">
        <w:rPr>
          <w:b w:val="0"/>
          <w:bCs/>
          <w:color w:val="000000"/>
          <w:sz w:val="28"/>
        </w:rPr>
        <w:t xml:space="preserve"> – мощность, потребляемая стендом для проверки реле,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С</w:t>
      </w:r>
      <w:r w:rsidRPr="00AA6197">
        <w:rPr>
          <w:b w:val="0"/>
          <w:bCs/>
          <w:color w:val="000000"/>
          <w:sz w:val="28"/>
          <w:vertAlign w:val="subscript"/>
        </w:rPr>
        <w:t>э</w:t>
      </w:r>
      <w:r w:rsidRPr="00AA6197">
        <w:rPr>
          <w:b w:val="0"/>
          <w:bCs/>
          <w:color w:val="000000"/>
          <w:sz w:val="28"/>
        </w:rPr>
        <w:t xml:space="preserve"> –</w:t>
      </w:r>
      <w:r w:rsidR="00AA6197">
        <w:rPr>
          <w:b w:val="0"/>
          <w:bCs/>
          <w:color w:val="000000"/>
          <w:sz w:val="28"/>
        </w:rPr>
        <w:t xml:space="preserve"> </w:t>
      </w:r>
      <w:r w:rsidRPr="00AA6197">
        <w:rPr>
          <w:b w:val="0"/>
          <w:bCs/>
          <w:color w:val="000000"/>
          <w:sz w:val="28"/>
        </w:rPr>
        <w:t>стоимость 1 кВт/часа электроэнергии.</w:t>
      </w:r>
    </w:p>
    <w:p w:rsidR="006D00BD" w:rsidRPr="00AA6197" w:rsidRDefault="006D00BD" w:rsidP="00AA6197">
      <w:pPr>
        <w:pStyle w:val="a6"/>
        <w:rPr>
          <w:color w:val="000000"/>
        </w:rPr>
      </w:pPr>
      <w:r w:rsidRPr="00AA6197">
        <w:rPr>
          <w:color w:val="000000"/>
        </w:rPr>
        <w:t>З</w:t>
      </w:r>
      <w:r w:rsidRPr="00AA6197">
        <w:rPr>
          <w:color w:val="000000"/>
          <w:vertAlign w:val="subscript"/>
        </w:rPr>
        <w:t>э</w:t>
      </w:r>
      <w:r w:rsidRPr="00AA6197">
        <w:rPr>
          <w:color w:val="000000"/>
        </w:rPr>
        <w:t>= 1080*200*0,16=34560 грн. в год</w:t>
      </w:r>
    </w:p>
    <w:p w:rsidR="006D00BD" w:rsidRPr="00AA6197" w:rsidRDefault="006D00BD" w:rsidP="00AA6197">
      <w:pPr>
        <w:pStyle w:val="a6"/>
        <w:rPr>
          <w:bCs/>
          <w:iCs/>
          <w:color w:val="000000"/>
        </w:rPr>
      </w:pPr>
      <w:r w:rsidRPr="00AA6197">
        <w:rPr>
          <w:iCs/>
          <w:color w:val="000000"/>
        </w:rPr>
        <w:t>Нормы амортизационных отчислений определяются на основе стоимости оборудования или капитальных</w:t>
      </w:r>
      <w:r w:rsidRPr="00AA6197">
        <w:rPr>
          <w:bCs/>
          <w:iCs/>
          <w:color w:val="000000"/>
        </w:rPr>
        <w:t xml:space="preserve"> вложений и состоят из отчислений на восстановление, замену и капитальный ремонт. Ежегодные амортизационные отчисления составляют </w:t>
      </w:r>
      <w:r w:rsidR="00AA6197" w:rsidRPr="00AA6197">
        <w:rPr>
          <w:bCs/>
          <w:iCs/>
          <w:color w:val="000000"/>
        </w:rPr>
        <w:t>5</w:t>
      </w:r>
      <w:r w:rsidR="00AA6197">
        <w:rPr>
          <w:bCs/>
          <w:iCs/>
          <w:color w:val="000000"/>
        </w:rPr>
        <w:t>%</w:t>
      </w:r>
      <w:r w:rsidRPr="00AA6197">
        <w:rPr>
          <w:bCs/>
          <w:iCs/>
          <w:color w:val="000000"/>
        </w:rPr>
        <w:t xml:space="preserve"> от стоимости системы диагностики (то есть 0,05*1430=71,5 грн. – для предлагаемой системы), а расходы на материалы и запасные части составляют </w:t>
      </w:r>
      <w:r w:rsidR="00AA6197" w:rsidRPr="00AA6197">
        <w:rPr>
          <w:bCs/>
          <w:iCs/>
          <w:color w:val="000000"/>
        </w:rPr>
        <w:t>2</w:t>
      </w:r>
      <w:r w:rsidR="00AA6197">
        <w:rPr>
          <w:bCs/>
          <w:iCs/>
          <w:color w:val="000000"/>
        </w:rPr>
        <w:t>%</w:t>
      </w:r>
      <w:r w:rsidRPr="00AA6197">
        <w:rPr>
          <w:bCs/>
          <w:iCs/>
          <w:color w:val="000000"/>
        </w:rPr>
        <w:t xml:space="preserve"> от стоимости стенда</w:t>
      </w:r>
      <w:r w:rsidR="00AA6197">
        <w:rPr>
          <w:bCs/>
          <w:iCs/>
          <w:color w:val="000000"/>
        </w:rPr>
        <w:t xml:space="preserve"> </w:t>
      </w:r>
      <w:r w:rsidRPr="00AA6197">
        <w:rPr>
          <w:bCs/>
          <w:iCs/>
          <w:color w:val="000000"/>
        </w:rPr>
        <w:t>(0,02*1430=28,6 грн. – для новой системы).</w:t>
      </w:r>
    </w:p>
    <w:p w:rsidR="006D00BD" w:rsidRPr="00AA6197" w:rsidRDefault="006D00BD" w:rsidP="00AA6197">
      <w:pPr>
        <w:pStyle w:val="a6"/>
        <w:rPr>
          <w:bCs/>
          <w:color w:val="000000"/>
        </w:rPr>
      </w:pPr>
      <w:r w:rsidRPr="00AA6197">
        <w:rPr>
          <w:bCs/>
          <w:color w:val="000000"/>
        </w:rPr>
        <w:t>Железнодорожный транспорт Украины приобретает технику, выпускаемую промышленностью, по оптовым ценам. Поэтому себестоимость производства новой техники определяется агрегатным методом, при котором суммируются цены отдельных конструктивных блоков изделия, а также затраты на сборку и монтаж устройства [119].</w:t>
      </w:r>
    </w:p>
    <w:p w:rsidR="006D00BD" w:rsidRPr="00AA6197" w:rsidRDefault="006D00BD" w:rsidP="00AA6197">
      <w:pPr>
        <w:pStyle w:val="1"/>
        <w:keepNext w:val="0"/>
        <w:rPr>
          <w:bCs/>
          <w:color w:val="000000"/>
        </w:rPr>
      </w:pPr>
      <w:r w:rsidRPr="00AA6197">
        <w:rPr>
          <w:bCs/>
          <w:color w:val="000000"/>
        </w:rPr>
        <w:t>Расчет капиталовложений на внедрение системы диагностики линий связи приведен в таблице</w:t>
      </w:r>
      <w:r w:rsidR="00AA6197">
        <w:rPr>
          <w:bCs/>
          <w:color w:val="000000"/>
        </w:rPr>
        <w:t xml:space="preserve"> </w:t>
      </w:r>
      <w:r w:rsidRPr="00AA6197">
        <w:rPr>
          <w:bCs/>
          <w:color w:val="000000"/>
        </w:rPr>
        <w:t>1.</w:t>
      </w:r>
    </w:p>
    <w:p w:rsidR="00AA6197" w:rsidRDefault="00AA6197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  <w:lang w:val="en-US"/>
        </w:rPr>
      </w:pP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  <w:szCs w:val="28"/>
        </w:rPr>
      </w:pPr>
      <w:r w:rsidRPr="00AA6197">
        <w:rPr>
          <w:b w:val="0"/>
          <w:bCs/>
          <w:sz w:val="28"/>
          <w:szCs w:val="28"/>
        </w:rPr>
        <w:t>Таблица</w:t>
      </w:r>
      <w:r w:rsidR="00AA6197" w:rsidRPr="00AA6197">
        <w:rPr>
          <w:b w:val="0"/>
          <w:bCs/>
          <w:sz w:val="28"/>
          <w:szCs w:val="28"/>
        </w:rPr>
        <w:t xml:space="preserve"> </w:t>
      </w:r>
      <w:r w:rsidRPr="00AA6197">
        <w:rPr>
          <w:b w:val="0"/>
          <w:bCs/>
          <w:sz w:val="28"/>
          <w:szCs w:val="28"/>
        </w:rPr>
        <w:t>1.</w:t>
      </w:r>
      <w:r w:rsidR="00AA6197" w:rsidRPr="00AA6197">
        <w:rPr>
          <w:b w:val="0"/>
          <w:bCs/>
          <w:sz w:val="28"/>
          <w:szCs w:val="28"/>
          <w:lang w:val="en-US"/>
        </w:rPr>
        <w:t xml:space="preserve"> </w:t>
      </w:r>
      <w:r w:rsidRPr="00AA6197">
        <w:rPr>
          <w:b w:val="0"/>
          <w:sz w:val="28"/>
          <w:szCs w:val="28"/>
        </w:rPr>
        <w:t>Стоимостные показатели измерительной системы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39"/>
        <w:gridCol w:w="1171"/>
        <w:gridCol w:w="1903"/>
        <w:gridCol w:w="1958"/>
      </w:tblGrid>
      <w:tr w:rsidR="006D00BD" w:rsidRPr="00D13403" w:rsidTr="00D13403">
        <w:trPr>
          <w:cantSplit/>
          <w:trHeight w:val="420"/>
        </w:trPr>
        <w:tc>
          <w:tcPr>
            <w:tcW w:w="2371" w:type="pct"/>
            <w:vMerge w:val="restart"/>
            <w:shd w:val="clear" w:color="auto" w:fill="auto"/>
          </w:tcPr>
          <w:p w:rsidR="006D00BD" w:rsidRPr="00D13403" w:rsidRDefault="006D00BD" w:rsidP="00D13403">
            <w:pPr>
              <w:pStyle w:val="5"/>
              <w:keepNext w:val="0"/>
              <w:jc w:val="both"/>
              <w:rPr>
                <w:color w:val="000000"/>
                <w:sz w:val="20"/>
              </w:rPr>
            </w:pPr>
            <w:r w:rsidRPr="00D13403">
              <w:rPr>
                <w:color w:val="000000"/>
                <w:sz w:val="20"/>
              </w:rPr>
              <w:t>Наименование элемента</w:t>
            </w:r>
          </w:p>
        </w:tc>
        <w:tc>
          <w:tcPr>
            <w:tcW w:w="612" w:type="pct"/>
            <w:vMerge w:val="restart"/>
            <w:shd w:val="clear" w:color="auto" w:fill="auto"/>
          </w:tcPr>
          <w:p w:rsidR="006D00BD" w:rsidRPr="00D13403" w:rsidRDefault="006D00BD" w:rsidP="00D13403">
            <w:pPr>
              <w:pStyle w:val="3"/>
              <w:keepNext w:val="0"/>
              <w:jc w:val="both"/>
              <w:rPr>
                <w:bCs/>
                <w:iCs/>
                <w:color w:val="000000"/>
                <w:sz w:val="20"/>
              </w:rPr>
            </w:pPr>
            <w:r w:rsidRPr="00D13403">
              <w:rPr>
                <w:bCs/>
                <w:iCs/>
                <w:color w:val="000000"/>
                <w:sz w:val="20"/>
              </w:rPr>
              <w:t>Коли-чество</w:t>
            </w:r>
          </w:p>
        </w:tc>
        <w:tc>
          <w:tcPr>
            <w:tcW w:w="2017" w:type="pct"/>
            <w:gridSpan w:val="2"/>
            <w:shd w:val="clear" w:color="auto" w:fill="auto"/>
          </w:tcPr>
          <w:p w:rsidR="006D00BD" w:rsidRPr="00D13403" w:rsidRDefault="006D00BD" w:rsidP="00D13403">
            <w:pPr>
              <w:spacing w:line="360" w:lineRule="auto"/>
              <w:jc w:val="both"/>
              <w:rPr>
                <w:b w:val="0"/>
                <w:bCs/>
                <w:color w:val="000000"/>
                <w:sz w:val="20"/>
              </w:rPr>
            </w:pPr>
            <w:r w:rsidRPr="00D13403">
              <w:rPr>
                <w:b w:val="0"/>
                <w:bCs/>
                <w:color w:val="000000"/>
                <w:sz w:val="20"/>
              </w:rPr>
              <w:t>Стоимость, грн.</w:t>
            </w:r>
          </w:p>
        </w:tc>
      </w:tr>
      <w:tr w:rsidR="006D00BD" w:rsidRPr="00D13403" w:rsidTr="00D13403">
        <w:trPr>
          <w:cantSplit/>
          <w:trHeight w:val="349"/>
        </w:trPr>
        <w:tc>
          <w:tcPr>
            <w:tcW w:w="2371" w:type="pct"/>
            <w:vMerge/>
            <w:shd w:val="clear" w:color="auto" w:fill="auto"/>
          </w:tcPr>
          <w:p w:rsidR="006D00BD" w:rsidRPr="00D13403" w:rsidRDefault="006D00BD" w:rsidP="00D13403">
            <w:pPr>
              <w:pStyle w:val="5"/>
              <w:keepNext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612" w:type="pct"/>
            <w:vMerge/>
            <w:shd w:val="clear" w:color="auto" w:fill="auto"/>
          </w:tcPr>
          <w:p w:rsidR="006D00BD" w:rsidRPr="00D13403" w:rsidRDefault="006D00BD" w:rsidP="00D13403">
            <w:pPr>
              <w:pStyle w:val="3"/>
              <w:keepNext w:val="0"/>
              <w:jc w:val="both"/>
              <w:rPr>
                <w:bCs/>
                <w:iCs/>
                <w:color w:val="000000"/>
                <w:sz w:val="20"/>
              </w:rPr>
            </w:pPr>
          </w:p>
        </w:tc>
        <w:tc>
          <w:tcPr>
            <w:tcW w:w="994" w:type="pct"/>
            <w:shd w:val="clear" w:color="auto" w:fill="auto"/>
          </w:tcPr>
          <w:p w:rsidR="006D00BD" w:rsidRPr="00D13403" w:rsidRDefault="006D00BD" w:rsidP="00D13403">
            <w:pPr>
              <w:pStyle w:val="3"/>
              <w:keepNext w:val="0"/>
              <w:jc w:val="both"/>
              <w:rPr>
                <w:color w:val="000000"/>
                <w:sz w:val="20"/>
              </w:rPr>
            </w:pPr>
            <w:r w:rsidRPr="00D13403">
              <w:rPr>
                <w:color w:val="000000"/>
                <w:sz w:val="20"/>
              </w:rPr>
              <w:t>За единицу</w:t>
            </w:r>
          </w:p>
        </w:tc>
        <w:tc>
          <w:tcPr>
            <w:tcW w:w="1023" w:type="pct"/>
            <w:shd w:val="clear" w:color="auto" w:fill="auto"/>
          </w:tcPr>
          <w:p w:rsidR="006D00BD" w:rsidRPr="00D13403" w:rsidRDefault="006D00BD" w:rsidP="00D13403">
            <w:pPr>
              <w:spacing w:line="360" w:lineRule="auto"/>
              <w:jc w:val="both"/>
              <w:rPr>
                <w:b w:val="0"/>
                <w:bCs/>
                <w:color w:val="000000"/>
                <w:sz w:val="20"/>
              </w:rPr>
            </w:pPr>
            <w:r w:rsidRPr="00D13403">
              <w:rPr>
                <w:b w:val="0"/>
                <w:bCs/>
                <w:color w:val="000000"/>
                <w:sz w:val="20"/>
              </w:rPr>
              <w:t>Общая</w:t>
            </w:r>
          </w:p>
        </w:tc>
      </w:tr>
      <w:tr w:rsidR="006D00BD" w:rsidRPr="00D13403" w:rsidTr="00D13403">
        <w:trPr>
          <w:cantSplit/>
        </w:trPr>
        <w:tc>
          <w:tcPr>
            <w:tcW w:w="2371" w:type="pct"/>
            <w:shd w:val="clear" w:color="auto" w:fill="auto"/>
          </w:tcPr>
          <w:p w:rsidR="006D00BD" w:rsidRPr="00D13403" w:rsidRDefault="006D00BD" w:rsidP="00D13403">
            <w:pPr>
              <w:spacing w:line="360" w:lineRule="auto"/>
              <w:jc w:val="both"/>
              <w:rPr>
                <w:b w:val="0"/>
                <w:bCs/>
                <w:color w:val="000000"/>
                <w:sz w:val="20"/>
              </w:rPr>
            </w:pPr>
            <w:r w:rsidRPr="00D13403">
              <w:rPr>
                <w:b w:val="0"/>
                <w:bCs/>
                <w:color w:val="000000"/>
                <w:sz w:val="20"/>
              </w:rPr>
              <w:t>Персональная ЭВМ</w:t>
            </w:r>
          </w:p>
        </w:tc>
        <w:tc>
          <w:tcPr>
            <w:tcW w:w="612" w:type="pct"/>
            <w:shd w:val="clear" w:color="auto" w:fill="auto"/>
          </w:tcPr>
          <w:p w:rsidR="006D00BD" w:rsidRPr="00D13403" w:rsidRDefault="006D00BD" w:rsidP="00D13403">
            <w:pPr>
              <w:spacing w:line="360" w:lineRule="auto"/>
              <w:jc w:val="both"/>
              <w:rPr>
                <w:b w:val="0"/>
                <w:bCs/>
                <w:color w:val="000000"/>
                <w:sz w:val="20"/>
              </w:rPr>
            </w:pPr>
            <w:r w:rsidRPr="00D13403">
              <w:rPr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94" w:type="pct"/>
            <w:shd w:val="clear" w:color="auto" w:fill="auto"/>
          </w:tcPr>
          <w:p w:rsidR="006D00BD" w:rsidRPr="00D13403" w:rsidRDefault="006D00BD" w:rsidP="00D13403">
            <w:pPr>
              <w:spacing w:line="360" w:lineRule="auto"/>
              <w:jc w:val="both"/>
              <w:rPr>
                <w:b w:val="0"/>
                <w:bCs/>
                <w:color w:val="000000"/>
                <w:sz w:val="20"/>
              </w:rPr>
            </w:pPr>
            <w:r w:rsidRPr="00D13403">
              <w:rPr>
                <w:b w:val="0"/>
                <w:bCs/>
                <w:color w:val="000000"/>
                <w:sz w:val="20"/>
              </w:rPr>
              <w:t>1200</w:t>
            </w:r>
          </w:p>
        </w:tc>
        <w:tc>
          <w:tcPr>
            <w:tcW w:w="1023" w:type="pct"/>
            <w:shd w:val="clear" w:color="auto" w:fill="auto"/>
          </w:tcPr>
          <w:p w:rsidR="006D00BD" w:rsidRPr="00D13403" w:rsidRDefault="006D00BD" w:rsidP="00D13403">
            <w:pPr>
              <w:spacing w:line="360" w:lineRule="auto"/>
              <w:jc w:val="both"/>
              <w:rPr>
                <w:b w:val="0"/>
                <w:bCs/>
                <w:color w:val="000000"/>
                <w:sz w:val="20"/>
              </w:rPr>
            </w:pPr>
            <w:r w:rsidRPr="00D13403">
              <w:rPr>
                <w:b w:val="0"/>
                <w:bCs/>
                <w:color w:val="000000"/>
                <w:sz w:val="20"/>
              </w:rPr>
              <w:t>1200</w:t>
            </w:r>
          </w:p>
        </w:tc>
      </w:tr>
      <w:tr w:rsidR="006D00BD" w:rsidRPr="00D13403" w:rsidTr="00D13403">
        <w:trPr>
          <w:cantSplit/>
        </w:trPr>
        <w:tc>
          <w:tcPr>
            <w:tcW w:w="2371" w:type="pct"/>
            <w:shd w:val="clear" w:color="auto" w:fill="auto"/>
          </w:tcPr>
          <w:p w:rsidR="006D00BD" w:rsidRPr="00D13403" w:rsidRDefault="006D00BD" w:rsidP="00D13403">
            <w:pPr>
              <w:spacing w:line="360" w:lineRule="auto"/>
              <w:jc w:val="both"/>
              <w:rPr>
                <w:b w:val="0"/>
                <w:bCs/>
                <w:color w:val="000000"/>
                <w:sz w:val="20"/>
              </w:rPr>
            </w:pPr>
            <w:r w:rsidRPr="00D13403">
              <w:rPr>
                <w:b w:val="0"/>
                <w:bCs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612" w:type="pct"/>
            <w:shd w:val="clear" w:color="auto" w:fill="auto"/>
          </w:tcPr>
          <w:p w:rsidR="006D00BD" w:rsidRPr="00D13403" w:rsidRDefault="006D00BD" w:rsidP="00D13403">
            <w:pPr>
              <w:spacing w:line="360" w:lineRule="auto"/>
              <w:jc w:val="both"/>
              <w:rPr>
                <w:b w:val="0"/>
                <w:bCs/>
                <w:color w:val="000000"/>
                <w:sz w:val="20"/>
              </w:rPr>
            </w:pPr>
            <w:r w:rsidRPr="00D13403">
              <w:rPr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94" w:type="pct"/>
            <w:shd w:val="clear" w:color="auto" w:fill="auto"/>
          </w:tcPr>
          <w:p w:rsidR="006D00BD" w:rsidRPr="00D13403" w:rsidRDefault="006D00BD" w:rsidP="00D13403">
            <w:pPr>
              <w:spacing w:line="360" w:lineRule="auto"/>
              <w:jc w:val="both"/>
              <w:rPr>
                <w:b w:val="0"/>
                <w:bCs/>
                <w:color w:val="000000"/>
                <w:sz w:val="20"/>
              </w:rPr>
            </w:pPr>
            <w:r w:rsidRPr="00D13403">
              <w:rPr>
                <w:b w:val="0"/>
                <w:bCs/>
                <w:color w:val="000000"/>
                <w:sz w:val="20"/>
              </w:rPr>
              <w:t>200</w:t>
            </w:r>
          </w:p>
        </w:tc>
        <w:tc>
          <w:tcPr>
            <w:tcW w:w="1023" w:type="pct"/>
            <w:shd w:val="clear" w:color="auto" w:fill="auto"/>
          </w:tcPr>
          <w:p w:rsidR="006D00BD" w:rsidRPr="00D13403" w:rsidRDefault="006D00BD" w:rsidP="00D13403">
            <w:pPr>
              <w:spacing w:line="360" w:lineRule="auto"/>
              <w:jc w:val="both"/>
              <w:rPr>
                <w:b w:val="0"/>
                <w:bCs/>
                <w:color w:val="000000"/>
                <w:sz w:val="20"/>
              </w:rPr>
            </w:pPr>
            <w:r w:rsidRPr="00D13403">
              <w:rPr>
                <w:b w:val="0"/>
                <w:bCs/>
                <w:color w:val="000000"/>
                <w:sz w:val="20"/>
              </w:rPr>
              <w:t>200</w:t>
            </w:r>
          </w:p>
        </w:tc>
      </w:tr>
      <w:tr w:rsidR="006D00BD" w:rsidRPr="00D13403" w:rsidTr="00D13403">
        <w:trPr>
          <w:cantSplit/>
        </w:trPr>
        <w:tc>
          <w:tcPr>
            <w:tcW w:w="2371" w:type="pct"/>
            <w:shd w:val="clear" w:color="auto" w:fill="auto"/>
          </w:tcPr>
          <w:p w:rsidR="006D00BD" w:rsidRPr="00D13403" w:rsidRDefault="006D00BD" w:rsidP="00D13403">
            <w:pPr>
              <w:spacing w:line="360" w:lineRule="auto"/>
              <w:jc w:val="both"/>
              <w:rPr>
                <w:b w:val="0"/>
                <w:bCs/>
                <w:color w:val="000000"/>
                <w:sz w:val="20"/>
              </w:rPr>
            </w:pPr>
            <w:r w:rsidRPr="00D13403">
              <w:rPr>
                <w:b w:val="0"/>
                <w:bCs/>
                <w:color w:val="000000"/>
                <w:sz w:val="20"/>
              </w:rPr>
              <w:t>Блок согласования</w:t>
            </w:r>
          </w:p>
        </w:tc>
        <w:tc>
          <w:tcPr>
            <w:tcW w:w="612" w:type="pct"/>
            <w:shd w:val="clear" w:color="auto" w:fill="auto"/>
          </w:tcPr>
          <w:p w:rsidR="006D00BD" w:rsidRPr="00D13403" w:rsidRDefault="006D00BD" w:rsidP="00D13403">
            <w:pPr>
              <w:spacing w:line="360" w:lineRule="auto"/>
              <w:jc w:val="both"/>
              <w:rPr>
                <w:b w:val="0"/>
                <w:bCs/>
                <w:color w:val="000000"/>
                <w:sz w:val="20"/>
              </w:rPr>
            </w:pPr>
            <w:r w:rsidRPr="00D13403">
              <w:rPr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994" w:type="pct"/>
            <w:shd w:val="clear" w:color="auto" w:fill="auto"/>
          </w:tcPr>
          <w:p w:rsidR="006D00BD" w:rsidRPr="00D13403" w:rsidRDefault="006D00BD" w:rsidP="00D13403">
            <w:pPr>
              <w:spacing w:line="360" w:lineRule="auto"/>
              <w:jc w:val="both"/>
              <w:rPr>
                <w:b w:val="0"/>
                <w:bCs/>
                <w:color w:val="000000"/>
                <w:sz w:val="20"/>
              </w:rPr>
            </w:pPr>
            <w:r w:rsidRPr="00D13403">
              <w:rPr>
                <w:b w:val="0"/>
                <w:bCs/>
                <w:color w:val="000000"/>
                <w:sz w:val="20"/>
              </w:rPr>
              <w:t>30</w:t>
            </w:r>
          </w:p>
        </w:tc>
        <w:tc>
          <w:tcPr>
            <w:tcW w:w="1023" w:type="pct"/>
            <w:shd w:val="clear" w:color="auto" w:fill="auto"/>
          </w:tcPr>
          <w:p w:rsidR="006D00BD" w:rsidRPr="00D13403" w:rsidRDefault="006D00BD" w:rsidP="00D13403">
            <w:pPr>
              <w:spacing w:line="360" w:lineRule="auto"/>
              <w:jc w:val="both"/>
              <w:rPr>
                <w:b w:val="0"/>
                <w:bCs/>
                <w:color w:val="000000"/>
                <w:sz w:val="20"/>
              </w:rPr>
            </w:pPr>
            <w:r w:rsidRPr="00D13403">
              <w:rPr>
                <w:b w:val="0"/>
                <w:bCs/>
                <w:color w:val="000000"/>
                <w:sz w:val="20"/>
              </w:rPr>
              <w:t>30</w:t>
            </w:r>
          </w:p>
        </w:tc>
      </w:tr>
      <w:tr w:rsidR="006D00BD" w:rsidRPr="00D13403" w:rsidTr="00D13403">
        <w:trPr>
          <w:cantSplit/>
          <w:trHeight w:val="345"/>
        </w:trPr>
        <w:tc>
          <w:tcPr>
            <w:tcW w:w="5000" w:type="pct"/>
            <w:gridSpan w:val="4"/>
            <w:shd w:val="clear" w:color="auto" w:fill="auto"/>
          </w:tcPr>
          <w:p w:rsidR="006D00BD" w:rsidRPr="00D13403" w:rsidRDefault="006D00BD" w:rsidP="00D13403">
            <w:pPr>
              <w:tabs>
                <w:tab w:val="left" w:pos="7263"/>
              </w:tabs>
              <w:spacing w:line="360" w:lineRule="auto"/>
              <w:jc w:val="both"/>
              <w:rPr>
                <w:b w:val="0"/>
                <w:bCs/>
                <w:color w:val="000000"/>
                <w:sz w:val="20"/>
              </w:rPr>
            </w:pPr>
            <w:r w:rsidRPr="00D13403">
              <w:rPr>
                <w:b w:val="0"/>
                <w:bCs/>
                <w:color w:val="000000"/>
                <w:sz w:val="20"/>
              </w:rPr>
              <w:t>Итого:</w:t>
            </w:r>
            <w:r w:rsidR="00AA6197" w:rsidRPr="00D13403">
              <w:rPr>
                <w:b w:val="0"/>
                <w:bCs/>
                <w:color w:val="000000"/>
                <w:sz w:val="20"/>
              </w:rPr>
              <w:t xml:space="preserve"> </w:t>
            </w:r>
            <w:r w:rsidRPr="00D13403">
              <w:rPr>
                <w:b w:val="0"/>
                <w:bCs/>
                <w:color w:val="000000"/>
                <w:sz w:val="20"/>
              </w:rPr>
              <w:t>1430</w:t>
            </w:r>
          </w:p>
        </w:tc>
      </w:tr>
    </w:tbl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К=1430 грн.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>По существующим общим нормам один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специалист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должен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осуществлять ТО и ремонт 25 ПЭВМ. Принимая фонд заработной платы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 xml:space="preserve">одного специалиста за год </w:t>
      </w:r>
      <w:r w:rsidR="00AA6197">
        <w:rPr>
          <w:b w:val="0"/>
          <w:bCs/>
          <w:color w:val="000000"/>
          <w:kern w:val="2"/>
          <w:sz w:val="28"/>
        </w:rPr>
        <w:t>–</w:t>
      </w:r>
      <w:r w:rsidR="00AA6197" w:rsidRP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6000 грн.,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а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также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ориентировочную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стоимость запасного оборудования для ремонта порядка 250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грн,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Зр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= 100 грн.</w:t>
      </w:r>
    </w:p>
    <w:p w:rsidR="006D00BD" w:rsidRPr="00AA6197" w:rsidRDefault="006D00BD" w:rsidP="00AA6197">
      <w:pPr>
        <w:pStyle w:val="21"/>
        <w:ind w:firstLine="709"/>
        <w:jc w:val="both"/>
        <w:rPr>
          <w:bCs/>
          <w:iCs/>
          <w:color w:val="000000"/>
          <w:kern w:val="2"/>
        </w:rPr>
      </w:pPr>
      <w:r w:rsidRPr="00AA6197">
        <w:rPr>
          <w:bCs/>
          <w:iCs/>
          <w:color w:val="000000"/>
          <w:kern w:val="2"/>
        </w:rPr>
        <w:t>Эо = 28,6+71,5+250+100+34560=35010,1 грн.</w:t>
      </w:r>
    </w:p>
    <w:p w:rsid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>Суммарная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экономия от улучшения использования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всех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ресурсов в результате внедрения измерительной системы:</w:t>
      </w:r>
    </w:p>
    <w:p w:rsidR="00AA6197" w:rsidRDefault="00AA6197" w:rsidP="00AA6197">
      <w:pPr>
        <w:tabs>
          <w:tab w:val="left" w:pos="3402"/>
          <w:tab w:val="left" w:pos="8505"/>
        </w:tabs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  <w:lang w:val="en-US"/>
        </w:rPr>
      </w:pPr>
    </w:p>
    <w:p w:rsidR="006D00BD" w:rsidRPr="00AA6197" w:rsidRDefault="006D00BD" w:rsidP="00AA6197">
      <w:pPr>
        <w:tabs>
          <w:tab w:val="left" w:pos="3402"/>
          <w:tab w:val="left" w:pos="8505"/>
        </w:tabs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 xml:space="preserve">Э = Эв + Эп, </w:t>
      </w:r>
      <w:r w:rsidRPr="00AA6197">
        <w:rPr>
          <w:b w:val="0"/>
          <w:bCs/>
          <w:color w:val="000000"/>
          <w:kern w:val="2"/>
          <w:sz w:val="28"/>
        </w:rPr>
        <w:tab/>
      </w:r>
      <w:r w:rsidR="00AA6197">
        <w:rPr>
          <w:b w:val="0"/>
          <w:bCs/>
          <w:color w:val="000000"/>
          <w:kern w:val="2"/>
          <w:sz w:val="28"/>
        </w:rPr>
        <w:t>(</w:t>
      </w:r>
      <w:r w:rsidR="00AA6197">
        <w:rPr>
          <w:b w:val="0"/>
          <w:bCs/>
          <w:color w:val="000000"/>
          <w:kern w:val="2"/>
          <w:sz w:val="28"/>
          <w:lang w:val="en-US"/>
        </w:rPr>
        <w:t>6</w:t>
      </w:r>
      <w:r w:rsidRPr="00AA6197">
        <w:rPr>
          <w:b w:val="0"/>
          <w:bCs/>
          <w:color w:val="000000"/>
          <w:kern w:val="2"/>
          <w:sz w:val="28"/>
        </w:rPr>
        <w:t>)</w:t>
      </w:r>
    </w:p>
    <w:p w:rsidR="006D00BD" w:rsidRPr="00AA6197" w:rsidRDefault="006D00BD" w:rsidP="00AA6197">
      <w:pPr>
        <w:pStyle w:val="31"/>
        <w:widowControl/>
        <w:ind w:firstLine="709"/>
        <w:jc w:val="both"/>
        <w:rPr>
          <w:color w:val="000000"/>
        </w:rPr>
      </w:pPr>
    </w:p>
    <w:p w:rsidR="006D00BD" w:rsidRPr="00AA6197" w:rsidRDefault="006D00BD" w:rsidP="00AA6197">
      <w:pPr>
        <w:pStyle w:val="31"/>
        <w:widowControl/>
        <w:ind w:firstLine="709"/>
        <w:jc w:val="both"/>
        <w:rPr>
          <w:color w:val="000000"/>
        </w:rPr>
      </w:pPr>
      <w:r w:rsidRPr="00AA6197">
        <w:rPr>
          <w:color w:val="000000"/>
        </w:rPr>
        <w:t>где</w:t>
      </w:r>
      <w:r w:rsidR="00AA6197">
        <w:rPr>
          <w:color w:val="000000"/>
        </w:rPr>
        <w:t xml:space="preserve"> </w:t>
      </w:r>
      <w:r w:rsidRPr="00AA6197">
        <w:rPr>
          <w:color w:val="000000"/>
        </w:rPr>
        <w:t xml:space="preserve">Эв </w:t>
      </w:r>
      <w:r w:rsidR="00AA6197">
        <w:rPr>
          <w:color w:val="000000"/>
        </w:rPr>
        <w:t>–</w:t>
      </w:r>
      <w:r w:rsidR="00AA6197" w:rsidRPr="00AA6197">
        <w:rPr>
          <w:color w:val="000000"/>
        </w:rPr>
        <w:t xml:space="preserve"> </w:t>
      </w:r>
      <w:r w:rsidRPr="00AA6197">
        <w:rPr>
          <w:color w:val="000000"/>
        </w:rPr>
        <w:t>зарплата для двух условно</w:t>
      </w:r>
      <w:r w:rsidR="00AA6197">
        <w:rPr>
          <w:color w:val="000000"/>
        </w:rPr>
        <w:t xml:space="preserve"> </w:t>
      </w:r>
      <w:r w:rsidRPr="00AA6197">
        <w:rPr>
          <w:color w:val="000000"/>
        </w:rPr>
        <w:t>высвобожденных работников, Эв=12000 грн.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 xml:space="preserve">Эп </w:t>
      </w:r>
      <w:r w:rsidR="00AA6197">
        <w:rPr>
          <w:b w:val="0"/>
          <w:bCs/>
          <w:color w:val="000000"/>
          <w:kern w:val="2"/>
          <w:sz w:val="28"/>
        </w:rPr>
        <w:t>–</w:t>
      </w:r>
      <w:r w:rsidR="00AA6197" w:rsidRP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экономия от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сокращения затрат, связанных с уменьшением числа отказов и ремонтов после отказов.</w:t>
      </w:r>
    </w:p>
    <w:p w:rsidR="006D00BD" w:rsidRPr="00AA6197" w:rsidRDefault="006D00BD" w:rsidP="00AA6197">
      <w:pPr>
        <w:pStyle w:val="33"/>
        <w:widowControl/>
        <w:ind w:firstLine="709"/>
        <w:rPr>
          <w:color w:val="000000"/>
        </w:rPr>
      </w:pPr>
      <w:r w:rsidRPr="00AA6197">
        <w:rPr>
          <w:color w:val="000000"/>
        </w:rPr>
        <w:t>При внедрении системы контроля постепенные</w:t>
      </w:r>
      <w:r w:rsidR="00AA6197">
        <w:rPr>
          <w:color w:val="000000"/>
        </w:rPr>
        <w:t xml:space="preserve"> </w:t>
      </w:r>
      <w:r w:rsidRPr="00AA6197">
        <w:rPr>
          <w:color w:val="000000"/>
        </w:rPr>
        <w:t>отказы</w:t>
      </w:r>
      <w:r w:rsidR="00AA6197">
        <w:rPr>
          <w:color w:val="000000"/>
        </w:rPr>
        <w:t xml:space="preserve"> </w:t>
      </w:r>
      <w:r w:rsidRPr="00AA6197">
        <w:rPr>
          <w:color w:val="000000"/>
        </w:rPr>
        <w:t>в линиях связи будут устранены полностью, а время</w:t>
      </w:r>
      <w:r w:rsidR="00AA6197">
        <w:rPr>
          <w:color w:val="000000"/>
        </w:rPr>
        <w:t xml:space="preserve"> </w:t>
      </w:r>
      <w:r w:rsidRPr="00AA6197">
        <w:rPr>
          <w:color w:val="000000"/>
        </w:rPr>
        <w:t>восстановления</w:t>
      </w:r>
      <w:r w:rsidR="00AA6197">
        <w:rPr>
          <w:color w:val="000000"/>
        </w:rPr>
        <w:t xml:space="preserve"> </w:t>
      </w:r>
      <w:r w:rsidRPr="00AA6197">
        <w:rPr>
          <w:color w:val="000000"/>
        </w:rPr>
        <w:t>внезапных отказов сократится за счет сокращения времени поиска и устранения отказа. Учитывая, что постепенные отказы в линиях связи составляют не менее 5</w:t>
      </w:r>
      <w:r w:rsidR="00AA6197" w:rsidRPr="00AA6197">
        <w:rPr>
          <w:color w:val="000000"/>
        </w:rPr>
        <w:t>0</w:t>
      </w:r>
      <w:r w:rsidR="00AA6197">
        <w:rPr>
          <w:color w:val="000000"/>
        </w:rPr>
        <w:t>%</w:t>
      </w:r>
      <w:r w:rsidRPr="00AA6197">
        <w:rPr>
          <w:color w:val="000000"/>
        </w:rPr>
        <w:t xml:space="preserve"> от общего числа отказов, а время</w:t>
      </w:r>
      <w:r w:rsidR="00AA6197">
        <w:rPr>
          <w:color w:val="000000"/>
        </w:rPr>
        <w:t xml:space="preserve"> </w:t>
      </w:r>
      <w:r w:rsidRPr="00AA6197">
        <w:rPr>
          <w:color w:val="000000"/>
        </w:rPr>
        <w:t>восстановления</w:t>
      </w:r>
      <w:r w:rsidR="00AA6197">
        <w:rPr>
          <w:color w:val="000000"/>
        </w:rPr>
        <w:t xml:space="preserve"> </w:t>
      </w:r>
      <w:r w:rsidRPr="00AA6197">
        <w:rPr>
          <w:color w:val="000000"/>
        </w:rPr>
        <w:t>внезапных отказов сократится</w:t>
      </w:r>
      <w:r w:rsidR="00AA6197">
        <w:rPr>
          <w:color w:val="000000"/>
        </w:rPr>
        <w:t xml:space="preserve"> </w:t>
      </w:r>
      <w:r w:rsidRPr="00AA6197">
        <w:rPr>
          <w:color w:val="000000"/>
        </w:rPr>
        <w:t>на</w:t>
      </w:r>
      <w:r w:rsidR="00AA6197">
        <w:rPr>
          <w:color w:val="000000"/>
        </w:rPr>
        <w:t xml:space="preserve"> </w:t>
      </w:r>
      <w:r w:rsidRPr="00AA6197">
        <w:rPr>
          <w:color w:val="000000"/>
        </w:rPr>
        <w:t>2</w:t>
      </w:r>
      <w:r w:rsidR="00AA6197" w:rsidRPr="00AA6197">
        <w:rPr>
          <w:color w:val="000000"/>
        </w:rPr>
        <w:t>5</w:t>
      </w:r>
      <w:r w:rsidR="00AA6197">
        <w:rPr>
          <w:color w:val="000000"/>
        </w:rPr>
        <w:t xml:space="preserve">% </w:t>
      </w:r>
      <w:r w:rsidRPr="00AA6197">
        <w:rPr>
          <w:color w:val="000000"/>
        </w:rPr>
        <w:t>вполне</w:t>
      </w:r>
      <w:r w:rsidR="00AA6197">
        <w:rPr>
          <w:color w:val="000000"/>
        </w:rPr>
        <w:t xml:space="preserve"> </w:t>
      </w:r>
      <w:r w:rsidRPr="00AA6197">
        <w:rPr>
          <w:color w:val="000000"/>
        </w:rPr>
        <w:t>обосновано</w:t>
      </w:r>
      <w:r w:rsidR="00AA6197">
        <w:rPr>
          <w:color w:val="000000"/>
        </w:rPr>
        <w:t xml:space="preserve"> </w:t>
      </w:r>
      <w:r w:rsidRPr="00AA6197">
        <w:rPr>
          <w:color w:val="000000"/>
        </w:rPr>
        <w:t>принять, что потери уменьшаться на 7</w:t>
      </w:r>
      <w:r w:rsidR="00AA6197" w:rsidRPr="00AA6197">
        <w:rPr>
          <w:color w:val="000000"/>
        </w:rPr>
        <w:t>5</w:t>
      </w:r>
      <w:r w:rsidR="00AA6197">
        <w:rPr>
          <w:color w:val="000000"/>
        </w:rPr>
        <w:t>%</w:t>
      </w:r>
      <w:r w:rsidRPr="00AA6197">
        <w:rPr>
          <w:color w:val="000000"/>
        </w:rPr>
        <w:t>, а это в свою очередь позволит уменьшить эксплуатационные расходы на 7</w:t>
      </w:r>
      <w:r w:rsidR="00AA6197" w:rsidRPr="00AA6197">
        <w:rPr>
          <w:color w:val="000000"/>
        </w:rPr>
        <w:t>5</w:t>
      </w:r>
      <w:r w:rsidR="00AA6197">
        <w:rPr>
          <w:color w:val="000000"/>
        </w:rPr>
        <w:t>%</w:t>
      </w:r>
      <w:r w:rsidRPr="00AA6197">
        <w:rPr>
          <w:color w:val="000000"/>
        </w:rPr>
        <w:t>.</w:t>
      </w:r>
      <w:r w:rsidR="00AA6197">
        <w:rPr>
          <w:color w:val="000000"/>
        </w:rPr>
        <w:t xml:space="preserve"> Согласно </w:t>
      </w:r>
      <w:r w:rsidRPr="00AA6197">
        <w:rPr>
          <w:color w:val="000000"/>
        </w:rPr>
        <w:t>стоимость затрат, связанных с ремонтом, составляет</w:t>
      </w:r>
      <w:r w:rsidR="00AA6197">
        <w:rPr>
          <w:color w:val="000000"/>
        </w:rPr>
        <w:t xml:space="preserve"> </w:t>
      </w:r>
      <w:r w:rsidR="00AA6197" w:rsidRPr="00AA6197">
        <w:rPr>
          <w:color w:val="000000"/>
        </w:rPr>
        <w:t>79600</w:t>
      </w:r>
      <w:r w:rsidR="00AA6197">
        <w:rPr>
          <w:color w:val="000000"/>
        </w:rPr>
        <w:t xml:space="preserve"> </w:t>
      </w:r>
      <w:r w:rsidR="00AA6197" w:rsidRPr="00AA6197">
        <w:rPr>
          <w:color w:val="000000"/>
        </w:rPr>
        <w:t>грн</w:t>
      </w:r>
      <w:r w:rsidRPr="00AA6197">
        <w:rPr>
          <w:color w:val="000000"/>
        </w:rPr>
        <w:t>.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>Поэтому, при внедрении системы диагностики, за год будет сэкономлено: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>Эп=0,75*7960=59700 грн.</w:t>
      </w:r>
    </w:p>
    <w:p w:rsidR="006D00BD" w:rsidRPr="00AA6197" w:rsidRDefault="006D00BD" w:rsidP="00AA6197">
      <w:pPr>
        <w:pStyle w:val="33"/>
        <w:widowControl/>
        <w:ind w:firstLine="709"/>
        <w:rPr>
          <w:color w:val="000000"/>
        </w:rPr>
      </w:pPr>
      <w:r w:rsidRPr="00AA6197">
        <w:rPr>
          <w:color w:val="000000"/>
        </w:rPr>
        <w:t>Э=12000+57900=69900 грн.</w:t>
      </w:r>
    </w:p>
    <w:p w:rsidR="006D00BD" w:rsidRPr="00AA6197" w:rsidRDefault="006D00BD" w:rsidP="00AA6197">
      <w:pPr>
        <w:pStyle w:val="33"/>
        <w:widowControl/>
        <w:ind w:firstLine="709"/>
        <w:rPr>
          <w:color w:val="000000"/>
        </w:rPr>
      </w:pPr>
      <w:r w:rsidRPr="00AA6197">
        <w:rPr>
          <w:color w:val="000000"/>
        </w:rPr>
        <w:t>Эксплуатационные расходы для существующей системы измерения составляют</w:t>
      </w:r>
      <w:r w:rsidR="00AA6197">
        <w:rPr>
          <w:color w:val="000000"/>
        </w:rPr>
        <w:t xml:space="preserve"> </w:t>
      </w:r>
      <w:r w:rsidRPr="00AA6197">
        <w:rPr>
          <w:color w:val="000000"/>
        </w:rPr>
        <w:t>95000 грн., а капитальные затраты на обслуживание линий связи</w:t>
      </w:r>
      <w:r w:rsidR="00AA6197">
        <w:rPr>
          <w:color w:val="000000"/>
        </w:rPr>
        <w:t xml:space="preserve"> </w:t>
      </w:r>
      <w:r w:rsidRPr="00AA6197">
        <w:rPr>
          <w:color w:val="000000"/>
        </w:rPr>
        <w:t>К=</w:t>
      </w:r>
      <w:r w:rsidR="00AA6197" w:rsidRPr="00AA6197">
        <w:rPr>
          <w:color w:val="000000"/>
        </w:rPr>
        <w:t>1500</w:t>
      </w:r>
      <w:r w:rsidR="00AA6197">
        <w:rPr>
          <w:color w:val="000000"/>
        </w:rPr>
        <w:t xml:space="preserve"> </w:t>
      </w:r>
      <w:r w:rsidR="00AA6197" w:rsidRPr="00AA6197">
        <w:rPr>
          <w:color w:val="000000"/>
        </w:rPr>
        <w:t>грн</w:t>
      </w:r>
      <w:r w:rsidRPr="00AA6197">
        <w:rPr>
          <w:color w:val="000000"/>
        </w:rPr>
        <w:t>.</w:t>
      </w:r>
    </w:p>
    <w:p w:rsidR="006D00BD" w:rsidRPr="00AA6197" w:rsidRDefault="006D00BD" w:rsidP="00AA6197">
      <w:pPr>
        <w:pStyle w:val="a6"/>
        <w:rPr>
          <w:bCs/>
          <w:color w:val="000000"/>
        </w:rPr>
      </w:pPr>
      <w:r w:rsidRPr="00AA6197">
        <w:rPr>
          <w:bCs/>
          <w:color w:val="000000"/>
        </w:rPr>
        <w:t>Тогда</w:t>
      </w:r>
      <w:r w:rsidR="00AA6197">
        <w:rPr>
          <w:bCs/>
          <w:color w:val="000000"/>
        </w:rPr>
        <w:t xml:space="preserve"> </w:t>
      </w:r>
      <w:r w:rsidRPr="00AA6197">
        <w:rPr>
          <w:bCs/>
          <w:color w:val="000000"/>
        </w:rPr>
        <w:t>суммарная годовая экономия составит</w:t>
      </w:r>
    </w:p>
    <w:p w:rsidR="006D00BD" w:rsidRPr="00AA6197" w:rsidRDefault="006D00BD" w:rsidP="00AA6197">
      <w:pPr>
        <w:pStyle w:val="a6"/>
        <w:rPr>
          <w:bCs/>
          <w:color w:val="000000"/>
        </w:rPr>
      </w:pPr>
      <w:r w:rsidRPr="00AA6197">
        <w:rPr>
          <w:bCs/>
          <w:color w:val="000000"/>
        </w:rPr>
        <w:t>Эг = 69900</w:t>
      </w:r>
      <w:r w:rsidR="00AA6197">
        <w:rPr>
          <w:bCs/>
          <w:color w:val="000000"/>
        </w:rPr>
        <w:t>–</w:t>
      </w:r>
      <w:r w:rsidR="00AA6197" w:rsidRPr="00AA6197">
        <w:rPr>
          <w:bCs/>
          <w:color w:val="000000"/>
        </w:rPr>
        <w:t>3</w:t>
      </w:r>
      <w:r w:rsidRPr="00AA6197">
        <w:rPr>
          <w:bCs/>
          <w:color w:val="000000"/>
        </w:rPr>
        <w:t>5010</w:t>
      </w:r>
      <w:r w:rsidR="00AA6197">
        <w:rPr>
          <w:bCs/>
          <w:color w:val="000000"/>
        </w:rPr>
        <w:t>–</w:t>
      </w:r>
      <w:r w:rsidR="00AA6197" w:rsidRPr="00AA6197">
        <w:rPr>
          <w:bCs/>
          <w:color w:val="000000"/>
        </w:rPr>
        <w:t>0</w:t>
      </w:r>
      <w:r w:rsidRPr="00AA6197">
        <w:rPr>
          <w:bCs/>
          <w:color w:val="000000"/>
        </w:rPr>
        <w:t>,15*1430=34675,5 грн.</w:t>
      </w:r>
    </w:p>
    <w:p w:rsidR="006D00BD" w:rsidRPr="00AA6197" w:rsidRDefault="006D00BD" w:rsidP="00AA6197">
      <w:pPr>
        <w:pStyle w:val="a6"/>
        <w:rPr>
          <w:bCs/>
          <w:color w:val="000000"/>
        </w:rPr>
      </w:pPr>
      <w:r w:rsidRPr="00AA6197">
        <w:rPr>
          <w:bCs/>
          <w:color w:val="000000"/>
        </w:rPr>
        <w:t>Эксплуатационные расходы определяются по статьям затрат, оказывающих непосредственное влияние на экономические результаты работы железнодорожного транспорта Украины. Эксплуатационные расходы включают в себя расходы по содержанию штата, расходы на материалы, запасные части и электроэнергию, а также отчисления на амортизацию:</w:t>
      </w:r>
    </w:p>
    <w:p w:rsidR="00AA6197" w:rsidRDefault="00AA6197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  <w:lang w:val="en-US"/>
        </w:rPr>
      </w:pP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З = ЗП</w:t>
      </w:r>
      <w:r w:rsidRPr="00AA6197">
        <w:rPr>
          <w:b w:val="0"/>
          <w:bCs/>
          <w:color w:val="000000"/>
          <w:sz w:val="28"/>
          <w:vertAlign w:val="subscript"/>
        </w:rPr>
        <w:t>оф</w:t>
      </w:r>
      <w:r w:rsidRPr="00AA6197">
        <w:rPr>
          <w:b w:val="0"/>
          <w:bCs/>
          <w:color w:val="000000"/>
          <w:sz w:val="28"/>
        </w:rPr>
        <w:t xml:space="preserve"> + ЗП</w:t>
      </w:r>
      <w:r w:rsidRPr="00AA6197">
        <w:rPr>
          <w:b w:val="0"/>
          <w:bCs/>
          <w:color w:val="000000"/>
          <w:sz w:val="28"/>
          <w:vertAlign w:val="subscript"/>
        </w:rPr>
        <w:t>дф</w:t>
      </w:r>
      <w:r w:rsidRPr="00AA6197">
        <w:rPr>
          <w:b w:val="0"/>
          <w:bCs/>
          <w:color w:val="000000"/>
          <w:sz w:val="28"/>
        </w:rPr>
        <w:t xml:space="preserve"> + З</w:t>
      </w:r>
      <w:r w:rsidRPr="00AA6197">
        <w:rPr>
          <w:b w:val="0"/>
          <w:bCs/>
          <w:color w:val="000000"/>
          <w:sz w:val="28"/>
          <w:vertAlign w:val="subscript"/>
        </w:rPr>
        <w:t>мат</w:t>
      </w:r>
      <w:r w:rsidRPr="00AA6197">
        <w:rPr>
          <w:b w:val="0"/>
          <w:bCs/>
          <w:color w:val="000000"/>
          <w:sz w:val="28"/>
        </w:rPr>
        <w:t xml:space="preserve"> + З</w:t>
      </w:r>
      <w:r w:rsidRPr="00AA6197">
        <w:rPr>
          <w:b w:val="0"/>
          <w:bCs/>
          <w:color w:val="000000"/>
          <w:sz w:val="28"/>
          <w:vertAlign w:val="subscript"/>
        </w:rPr>
        <w:t>э</w:t>
      </w:r>
      <w:r w:rsidRPr="00AA6197">
        <w:rPr>
          <w:b w:val="0"/>
          <w:bCs/>
          <w:color w:val="000000"/>
          <w:sz w:val="28"/>
        </w:rPr>
        <w:t xml:space="preserve"> + З</w:t>
      </w:r>
      <w:r w:rsidRPr="00AA6197">
        <w:rPr>
          <w:b w:val="0"/>
          <w:bCs/>
          <w:color w:val="000000"/>
          <w:sz w:val="28"/>
          <w:vertAlign w:val="subscript"/>
        </w:rPr>
        <w:t>а</w:t>
      </w:r>
      <w:r w:rsidRPr="00AA6197">
        <w:rPr>
          <w:b w:val="0"/>
          <w:bCs/>
          <w:color w:val="000000"/>
          <w:sz w:val="28"/>
        </w:rPr>
        <w:t xml:space="preserve"> </w:t>
      </w:r>
      <w:r w:rsidRPr="00AA6197">
        <w:rPr>
          <w:b w:val="0"/>
          <w:bCs/>
          <w:color w:val="000000"/>
          <w:sz w:val="28"/>
        </w:rPr>
        <w:tab/>
      </w:r>
      <w:r w:rsidRPr="00AA6197">
        <w:rPr>
          <w:b w:val="0"/>
          <w:bCs/>
          <w:color w:val="000000"/>
          <w:sz w:val="28"/>
        </w:rPr>
        <w:tab/>
      </w:r>
      <w:r w:rsidRPr="00AA6197">
        <w:rPr>
          <w:b w:val="0"/>
          <w:bCs/>
          <w:color w:val="000000"/>
          <w:sz w:val="28"/>
        </w:rPr>
        <w:tab/>
      </w:r>
      <w:r w:rsidR="00AA6197">
        <w:rPr>
          <w:b w:val="0"/>
          <w:bCs/>
          <w:color w:val="000000"/>
          <w:sz w:val="28"/>
        </w:rPr>
        <w:t>(</w:t>
      </w:r>
      <w:r w:rsidR="00AA6197" w:rsidRPr="00AA6197">
        <w:rPr>
          <w:b w:val="0"/>
          <w:bCs/>
          <w:color w:val="000000"/>
          <w:sz w:val="28"/>
        </w:rPr>
        <w:t>7</w:t>
      </w:r>
      <w:r w:rsidRPr="00AA6197">
        <w:rPr>
          <w:b w:val="0"/>
          <w:bCs/>
          <w:color w:val="000000"/>
          <w:sz w:val="28"/>
        </w:rPr>
        <w:t>)</w:t>
      </w:r>
    </w:p>
    <w:p w:rsidR="00AA6197" w:rsidRPr="00AA6197" w:rsidRDefault="00AA6197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где</w:t>
      </w:r>
      <w:r w:rsidR="00AA6197">
        <w:rPr>
          <w:b w:val="0"/>
          <w:bCs/>
          <w:color w:val="000000"/>
          <w:sz w:val="28"/>
        </w:rPr>
        <w:t xml:space="preserve"> </w:t>
      </w:r>
      <w:r w:rsidRPr="00AA6197">
        <w:rPr>
          <w:b w:val="0"/>
          <w:bCs/>
          <w:color w:val="000000"/>
          <w:sz w:val="28"/>
        </w:rPr>
        <w:t>ЗП</w:t>
      </w:r>
      <w:r w:rsidRPr="00AA6197">
        <w:rPr>
          <w:b w:val="0"/>
          <w:bCs/>
          <w:color w:val="000000"/>
          <w:sz w:val="28"/>
          <w:vertAlign w:val="subscript"/>
        </w:rPr>
        <w:t>оф</w:t>
      </w:r>
      <w:r w:rsidRPr="00AA6197">
        <w:rPr>
          <w:b w:val="0"/>
          <w:bCs/>
          <w:color w:val="000000"/>
          <w:sz w:val="28"/>
        </w:rPr>
        <w:t xml:space="preserve"> –</w:t>
      </w:r>
      <w:r w:rsidR="00AA6197">
        <w:rPr>
          <w:b w:val="0"/>
          <w:bCs/>
          <w:color w:val="000000"/>
          <w:sz w:val="28"/>
        </w:rPr>
        <w:t xml:space="preserve"> </w:t>
      </w:r>
      <w:r w:rsidRPr="00AA6197">
        <w:rPr>
          <w:b w:val="0"/>
          <w:bCs/>
          <w:color w:val="000000"/>
          <w:sz w:val="28"/>
        </w:rPr>
        <w:t>основной фонд заработной платы;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ЗП</w:t>
      </w:r>
      <w:r w:rsidRPr="00AA6197">
        <w:rPr>
          <w:b w:val="0"/>
          <w:bCs/>
          <w:color w:val="000000"/>
          <w:sz w:val="28"/>
          <w:vertAlign w:val="subscript"/>
        </w:rPr>
        <w:t>дф</w:t>
      </w:r>
      <w:r w:rsidRPr="00AA6197">
        <w:rPr>
          <w:b w:val="0"/>
          <w:bCs/>
          <w:color w:val="000000"/>
          <w:sz w:val="28"/>
        </w:rPr>
        <w:t xml:space="preserve"> </w:t>
      </w:r>
      <w:r w:rsidR="00AA6197">
        <w:rPr>
          <w:b w:val="0"/>
          <w:bCs/>
          <w:color w:val="000000"/>
          <w:sz w:val="28"/>
        </w:rPr>
        <w:t xml:space="preserve">– </w:t>
      </w:r>
      <w:r w:rsidR="00AA6197" w:rsidRPr="00AA6197">
        <w:rPr>
          <w:b w:val="0"/>
          <w:bCs/>
          <w:color w:val="000000"/>
          <w:sz w:val="28"/>
        </w:rPr>
        <w:t>с</w:t>
      </w:r>
      <w:r w:rsidRPr="00AA6197">
        <w:rPr>
          <w:b w:val="0"/>
          <w:bCs/>
          <w:color w:val="000000"/>
          <w:sz w:val="28"/>
        </w:rPr>
        <w:t>оциальные начисления на основной фонд заработной платы;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З</w:t>
      </w:r>
      <w:r w:rsidRPr="00AA6197">
        <w:rPr>
          <w:b w:val="0"/>
          <w:bCs/>
          <w:color w:val="000000"/>
          <w:sz w:val="28"/>
          <w:vertAlign w:val="subscript"/>
        </w:rPr>
        <w:t>мат</w:t>
      </w:r>
      <w:r w:rsidRPr="00AA6197">
        <w:rPr>
          <w:b w:val="0"/>
          <w:bCs/>
          <w:color w:val="000000"/>
          <w:sz w:val="28"/>
        </w:rPr>
        <w:t xml:space="preserve"> – расходы на материалы и запасные части;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З</w:t>
      </w:r>
      <w:r w:rsidRPr="00AA6197">
        <w:rPr>
          <w:b w:val="0"/>
          <w:bCs/>
          <w:color w:val="000000"/>
          <w:sz w:val="28"/>
          <w:vertAlign w:val="subscript"/>
        </w:rPr>
        <w:t>э</w:t>
      </w:r>
      <w:r w:rsidRPr="00AA6197">
        <w:rPr>
          <w:b w:val="0"/>
          <w:bCs/>
          <w:color w:val="000000"/>
          <w:sz w:val="28"/>
        </w:rPr>
        <w:t xml:space="preserve"> – расходы на электроэнергию;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З</w:t>
      </w:r>
      <w:r w:rsidRPr="00AA6197">
        <w:rPr>
          <w:b w:val="0"/>
          <w:bCs/>
          <w:color w:val="000000"/>
          <w:sz w:val="28"/>
          <w:vertAlign w:val="subscript"/>
        </w:rPr>
        <w:t>а</w:t>
      </w:r>
      <w:r w:rsidRPr="00AA6197">
        <w:rPr>
          <w:b w:val="0"/>
          <w:bCs/>
          <w:color w:val="000000"/>
          <w:sz w:val="28"/>
        </w:rPr>
        <w:t xml:space="preserve"> – амортизационные отчисления.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Основной фонд заработной платы определяется по формуле: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ЗП</w:t>
      </w:r>
      <w:r w:rsidRPr="00AA6197">
        <w:rPr>
          <w:b w:val="0"/>
          <w:bCs/>
          <w:color w:val="000000"/>
          <w:sz w:val="28"/>
          <w:vertAlign w:val="subscript"/>
        </w:rPr>
        <w:t>оф</w:t>
      </w:r>
      <w:r w:rsidRPr="00AA6197">
        <w:rPr>
          <w:b w:val="0"/>
          <w:bCs/>
          <w:color w:val="000000"/>
          <w:sz w:val="28"/>
        </w:rPr>
        <w:t xml:space="preserve"> = Т</w:t>
      </w:r>
      <w:r w:rsidRPr="00AA6197">
        <w:rPr>
          <w:b w:val="0"/>
          <w:bCs/>
          <w:color w:val="000000"/>
          <w:sz w:val="28"/>
          <w:vertAlign w:val="subscript"/>
        </w:rPr>
        <w:t>п</w:t>
      </w:r>
      <w:r w:rsidRPr="00AA6197">
        <w:rPr>
          <w:b w:val="0"/>
          <w:bCs/>
          <w:color w:val="000000"/>
          <w:sz w:val="28"/>
        </w:rPr>
        <w:t xml:space="preserve"> </w:t>
      </w:r>
      <w:r w:rsidRPr="00AA6197">
        <w:rPr>
          <w:b w:val="0"/>
          <w:bCs/>
          <w:color w:val="000000"/>
          <w:sz w:val="28"/>
          <w:szCs w:val="28"/>
        </w:rPr>
        <w:sym w:font="Symbol" w:char="F0D7"/>
      </w:r>
      <w:r w:rsidRPr="00AA6197">
        <w:rPr>
          <w:b w:val="0"/>
          <w:bCs/>
          <w:color w:val="000000"/>
          <w:sz w:val="28"/>
        </w:rPr>
        <w:t xml:space="preserve"> З</w:t>
      </w:r>
      <w:r w:rsidRPr="00AA6197">
        <w:rPr>
          <w:b w:val="0"/>
          <w:bCs/>
          <w:color w:val="000000"/>
          <w:sz w:val="28"/>
          <w:vertAlign w:val="subscript"/>
        </w:rPr>
        <w:t>ст</w:t>
      </w:r>
      <w:r w:rsidR="00AA6197">
        <w:rPr>
          <w:b w:val="0"/>
          <w:bCs/>
          <w:color w:val="000000"/>
          <w:sz w:val="28"/>
          <w:vertAlign w:val="subscript"/>
        </w:rPr>
        <w:t>,</w:t>
      </w:r>
      <w:r w:rsidRPr="00AA6197">
        <w:rPr>
          <w:b w:val="0"/>
          <w:bCs/>
          <w:color w:val="000000"/>
          <w:sz w:val="28"/>
        </w:rPr>
        <w:tab/>
      </w:r>
      <w:r w:rsidRPr="00AA6197">
        <w:rPr>
          <w:b w:val="0"/>
          <w:bCs/>
          <w:color w:val="000000"/>
          <w:sz w:val="28"/>
        </w:rPr>
        <w:tab/>
      </w:r>
      <w:r w:rsidRPr="00AA6197">
        <w:rPr>
          <w:b w:val="0"/>
          <w:bCs/>
          <w:color w:val="000000"/>
          <w:sz w:val="28"/>
        </w:rPr>
        <w:tab/>
      </w:r>
      <w:r w:rsidRPr="00AA6197">
        <w:rPr>
          <w:b w:val="0"/>
          <w:bCs/>
          <w:color w:val="000000"/>
          <w:sz w:val="28"/>
        </w:rPr>
        <w:tab/>
      </w:r>
      <w:r w:rsidRPr="00AA6197">
        <w:rPr>
          <w:b w:val="0"/>
          <w:bCs/>
          <w:color w:val="000000"/>
          <w:sz w:val="28"/>
        </w:rPr>
        <w:tab/>
      </w:r>
      <w:r w:rsidRPr="00AA6197">
        <w:rPr>
          <w:b w:val="0"/>
          <w:bCs/>
          <w:color w:val="000000"/>
          <w:sz w:val="28"/>
        </w:rPr>
        <w:tab/>
        <w:t xml:space="preserve"> </w:t>
      </w:r>
      <w:r w:rsidR="00AA6197">
        <w:rPr>
          <w:b w:val="0"/>
          <w:bCs/>
          <w:color w:val="000000"/>
          <w:sz w:val="28"/>
        </w:rPr>
        <w:t>(</w:t>
      </w:r>
      <w:r w:rsidR="00AA6197">
        <w:rPr>
          <w:b w:val="0"/>
          <w:bCs/>
          <w:color w:val="000000"/>
          <w:sz w:val="28"/>
          <w:lang w:val="en-US"/>
        </w:rPr>
        <w:t>8</w:t>
      </w:r>
      <w:r w:rsidRPr="00AA6197">
        <w:rPr>
          <w:b w:val="0"/>
          <w:bCs/>
          <w:color w:val="000000"/>
          <w:sz w:val="28"/>
        </w:rPr>
        <w:t>)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</w:p>
    <w:p w:rsid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где Т</w:t>
      </w:r>
      <w:r w:rsidRPr="00AA6197">
        <w:rPr>
          <w:b w:val="0"/>
          <w:bCs/>
          <w:color w:val="000000"/>
          <w:sz w:val="28"/>
          <w:vertAlign w:val="subscript"/>
        </w:rPr>
        <w:t>п</w:t>
      </w:r>
      <w:r w:rsidRPr="00AA6197">
        <w:rPr>
          <w:b w:val="0"/>
          <w:bCs/>
          <w:color w:val="000000"/>
          <w:sz w:val="28"/>
        </w:rPr>
        <w:t xml:space="preserve"> – время, затрачиваемое на проверку линий связи в год;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З</w:t>
      </w:r>
      <w:r w:rsidRPr="00AA6197">
        <w:rPr>
          <w:b w:val="0"/>
          <w:bCs/>
          <w:color w:val="000000"/>
          <w:sz w:val="28"/>
          <w:vertAlign w:val="subscript"/>
        </w:rPr>
        <w:t>ст</w:t>
      </w:r>
      <w:r w:rsidRPr="00AA6197">
        <w:rPr>
          <w:b w:val="0"/>
          <w:bCs/>
          <w:color w:val="000000"/>
          <w:sz w:val="28"/>
        </w:rPr>
        <w:t xml:space="preserve"> – ставка электромеханика – 12,5 грн/час.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ЗП</w:t>
      </w:r>
      <w:r w:rsidRPr="00AA6197">
        <w:rPr>
          <w:b w:val="0"/>
          <w:bCs/>
          <w:color w:val="000000"/>
          <w:sz w:val="28"/>
          <w:vertAlign w:val="subscript"/>
        </w:rPr>
        <w:t xml:space="preserve">оф нов. сист. </w:t>
      </w:r>
      <w:r w:rsidRPr="00AA6197">
        <w:rPr>
          <w:b w:val="0"/>
          <w:bCs/>
          <w:color w:val="000000"/>
          <w:sz w:val="28"/>
        </w:rPr>
        <w:t>= 12,5*1080=13500 грн.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Начисления на основной фонд заработной платы составляет 39.</w:t>
      </w:r>
      <w:r w:rsidR="00AA6197" w:rsidRPr="00AA6197">
        <w:rPr>
          <w:b w:val="0"/>
          <w:bCs/>
          <w:color w:val="000000"/>
          <w:sz w:val="28"/>
        </w:rPr>
        <w:t>6</w:t>
      </w:r>
      <w:r w:rsidR="00AA6197">
        <w:rPr>
          <w:b w:val="0"/>
          <w:bCs/>
          <w:color w:val="000000"/>
          <w:sz w:val="28"/>
        </w:rPr>
        <w:t>%</w:t>
      </w:r>
      <w:r w:rsidRPr="00AA6197">
        <w:rPr>
          <w:b w:val="0"/>
          <w:bCs/>
          <w:color w:val="000000"/>
          <w:sz w:val="28"/>
        </w:rPr>
        <w:t xml:space="preserve"> от заработной платы основного фонда.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НЗП</w:t>
      </w:r>
      <w:r w:rsidRPr="00AA6197">
        <w:rPr>
          <w:b w:val="0"/>
          <w:bCs/>
          <w:color w:val="000000"/>
          <w:sz w:val="28"/>
          <w:vertAlign w:val="subscript"/>
        </w:rPr>
        <w:t>нов сист</w:t>
      </w:r>
      <w:r w:rsidRPr="00AA6197">
        <w:rPr>
          <w:b w:val="0"/>
          <w:bCs/>
          <w:color w:val="000000"/>
          <w:sz w:val="28"/>
        </w:rPr>
        <w:t xml:space="preserve"> = 0,396*13500=5346 грн.</w:t>
      </w:r>
    </w:p>
    <w:p w:rsidR="006D00BD" w:rsidRPr="00AA6197" w:rsidRDefault="006D00BD" w:rsidP="00AA6197">
      <w:pPr>
        <w:pStyle w:val="33"/>
        <w:widowControl/>
        <w:ind w:firstLine="709"/>
        <w:rPr>
          <w:color w:val="000000"/>
        </w:rPr>
      </w:pPr>
      <w:r w:rsidRPr="00AA6197">
        <w:rPr>
          <w:color w:val="000000"/>
        </w:rPr>
        <w:t>В условиях рыночной экономики этот эффект</w:t>
      </w:r>
      <w:r w:rsidR="00AA6197">
        <w:rPr>
          <w:color w:val="000000"/>
        </w:rPr>
        <w:t xml:space="preserve"> </w:t>
      </w:r>
      <w:r w:rsidRPr="00AA6197">
        <w:rPr>
          <w:color w:val="000000"/>
        </w:rPr>
        <w:t>будет</w:t>
      </w:r>
      <w:r w:rsidR="00AA6197">
        <w:rPr>
          <w:color w:val="000000"/>
        </w:rPr>
        <w:t xml:space="preserve"> </w:t>
      </w:r>
      <w:r w:rsidRPr="00AA6197">
        <w:rPr>
          <w:color w:val="000000"/>
        </w:rPr>
        <w:t>значительно выше (при росте заработной платы и увеличения</w:t>
      </w:r>
      <w:r w:rsidR="00AA6197">
        <w:rPr>
          <w:color w:val="000000"/>
        </w:rPr>
        <w:t xml:space="preserve"> </w:t>
      </w:r>
      <w:r w:rsidRPr="00AA6197">
        <w:rPr>
          <w:color w:val="000000"/>
        </w:rPr>
        <w:t>штрафных</w:t>
      </w:r>
      <w:r w:rsidR="00AA6197">
        <w:rPr>
          <w:color w:val="000000"/>
        </w:rPr>
        <w:t xml:space="preserve"> </w:t>
      </w:r>
      <w:r w:rsidRPr="00AA6197">
        <w:rPr>
          <w:color w:val="000000"/>
        </w:rPr>
        <w:t>санкций за отказы).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>Расчетный коэффициент эффективности (Ер) определяется отношением экономии к капитальным затратам и составляет: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  <w:vertAlign w:val="subscript"/>
        </w:rPr>
      </w:pPr>
      <w:r w:rsidRPr="00AA6197">
        <w:rPr>
          <w:b w:val="0"/>
          <w:bCs/>
          <w:color w:val="000000"/>
          <w:kern w:val="2"/>
          <w:sz w:val="28"/>
        </w:rPr>
        <w:t>Ер= Эг/(100*К) = 34675,5/(100*1430)=0,24&gt;Е</w:t>
      </w:r>
      <w:r w:rsidRPr="00AA6197">
        <w:rPr>
          <w:b w:val="0"/>
          <w:bCs/>
          <w:color w:val="000000"/>
          <w:kern w:val="2"/>
          <w:sz w:val="28"/>
          <w:vertAlign w:val="subscript"/>
        </w:rPr>
        <w:t>н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kern w:val="2"/>
          <w:sz w:val="28"/>
        </w:rPr>
      </w:pPr>
      <w:r w:rsidRPr="00AA6197">
        <w:rPr>
          <w:b w:val="0"/>
          <w:bCs/>
          <w:color w:val="000000"/>
          <w:kern w:val="2"/>
          <w:sz w:val="28"/>
        </w:rPr>
        <w:t>Срок окупаемости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>(Тр) будет равен: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color w:val="000000"/>
          <w:kern w:val="2"/>
          <w:sz w:val="28"/>
          <w:vertAlign w:val="subscript"/>
          <w:lang w:val="uk-UA"/>
        </w:rPr>
      </w:pPr>
      <w:r w:rsidRPr="00AA6197">
        <w:rPr>
          <w:b w:val="0"/>
          <w:bCs/>
          <w:color w:val="000000"/>
          <w:kern w:val="2"/>
          <w:sz w:val="28"/>
        </w:rPr>
        <w:t>Тр =</w:t>
      </w:r>
      <w:r w:rsidR="00AA6197">
        <w:rPr>
          <w:b w:val="0"/>
          <w:bCs/>
          <w:color w:val="000000"/>
          <w:kern w:val="2"/>
          <w:sz w:val="28"/>
        </w:rPr>
        <w:t xml:space="preserve"> </w:t>
      </w:r>
      <w:r w:rsidRPr="00AA6197">
        <w:rPr>
          <w:b w:val="0"/>
          <w:bCs/>
          <w:color w:val="000000"/>
          <w:kern w:val="2"/>
          <w:sz w:val="28"/>
        </w:rPr>
        <w:t xml:space="preserve">1 / 0,24 = 4.1 года.&lt; </w:t>
      </w:r>
      <w:r w:rsidRPr="00AA6197">
        <w:rPr>
          <w:b w:val="0"/>
          <w:bCs/>
          <w:color w:val="000000"/>
          <w:kern w:val="2"/>
          <w:sz w:val="28"/>
          <w:lang w:val="uk-UA"/>
        </w:rPr>
        <w:t>Т</w:t>
      </w:r>
      <w:r w:rsidRPr="00AA6197">
        <w:rPr>
          <w:b w:val="0"/>
          <w:bCs/>
          <w:color w:val="000000"/>
          <w:kern w:val="2"/>
          <w:sz w:val="28"/>
          <w:vertAlign w:val="subscript"/>
          <w:lang w:val="uk-UA"/>
        </w:rPr>
        <w:t>н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  <w:lang w:val="uk-UA"/>
        </w:rPr>
      </w:pPr>
      <w:r w:rsidRPr="00AA6197">
        <w:rPr>
          <w:b w:val="0"/>
          <w:bCs/>
          <w:color w:val="000000"/>
          <w:kern w:val="2"/>
          <w:sz w:val="28"/>
          <w:lang w:val="uk-UA"/>
        </w:rPr>
        <w:t>Т</w:t>
      </w:r>
      <w:r w:rsidRPr="00AA6197">
        <w:rPr>
          <w:b w:val="0"/>
          <w:bCs/>
          <w:color w:val="000000"/>
          <w:kern w:val="2"/>
          <w:sz w:val="28"/>
          <w:vertAlign w:val="subscript"/>
          <w:lang w:val="uk-UA"/>
        </w:rPr>
        <w:t>н</w:t>
      </w:r>
      <w:r w:rsidRPr="00AA6197">
        <w:rPr>
          <w:b w:val="0"/>
          <w:bCs/>
          <w:color w:val="000000"/>
          <w:kern w:val="2"/>
          <w:sz w:val="28"/>
          <w:lang w:val="uk-UA"/>
        </w:rPr>
        <w:t>=1/0,15=6,7 лет, Е</w:t>
      </w:r>
      <w:r w:rsidRPr="00AA6197">
        <w:rPr>
          <w:b w:val="0"/>
          <w:bCs/>
          <w:color w:val="000000"/>
          <w:kern w:val="2"/>
          <w:sz w:val="28"/>
          <w:vertAlign w:val="subscript"/>
          <w:lang w:val="uk-UA"/>
        </w:rPr>
        <w:t>н</w:t>
      </w:r>
      <w:r w:rsidRPr="00AA6197">
        <w:rPr>
          <w:b w:val="0"/>
          <w:bCs/>
          <w:color w:val="000000"/>
          <w:kern w:val="2"/>
          <w:sz w:val="28"/>
          <w:lang w:val="uk-UA"/>
        </w:rPr>
        <w:t xml:space="preserve"> = 0,1</w:t>
      </w:r>
    </w:p>
    <w:p w:rsidR="006D00BD" w:rsidRPr="00AA6197" w:rsidRDefault="006D00BD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</w:p>
    <w:p w:rsidR="006D00BD" w:rsidRPr="00AA6197" w:rsidRDefault="00AA6197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</w:rPr>
      </w:pPr>
      <w:r>
        <w:rPr>
          <w:b w:val="0"/>
          <w:bCs/>
          <w:color w:val="000000"/>
          <w:sz w:val="28"/>
        </w:rPr>
        <w:br w:type="page"/>
      </w:r>
      <w:r w:rsidR="006D00BD" w:rsidRPr="00AA6197">
        <w:rPr>
          <w:bCs/>
          <w:color w:val="000000"/>
          <w:sz w:val="28"/>
        </w:rPr>
        <w:t>Литература</w:t>
      </w:r>
    </w:p>
    <w:p w:rsidR="00AA6197" w:rsidRDefault="00AA6197" w:rsidP="00AA6197">
      <w:pPr>
        <w:spacing w:line="360" w:lineRule="auto"/>
        <w:ind w:firstLine="709"/>
        <w:jc w:val="both"/>
        <w:rPr>
          <w:b w:val="0"/>
          <w:bCs/>
          <w:color w:val="000000"/>
          <w:sz w:val="28"/>
          <w:lang w:val="en-US"/>
        </w:rPr>
      </w:pPr>
    </w:p>
    <w:p w:rsidR="006D00BD" w:rsidRPr="00AA6197" w:rsidRDefault="00AA6197" w:rsidP="00AA6197">
      <w:pPr>
        <w:spacing w:line="360" w:lineRule="auto"/>
        <w:jc w:val="both"/>
        <w:rPr>
          <w:b w:val="0"/>
          <w:bCs/>
          <w:color w:val="000000"/>
          <w:sz w:val="28"/>
        </w:rPr>
      </w:pPr>
      <w:r w:rsidRPr="00AA6197">
        <w:rPr>
          <w:b w:val="0"/>
          <w:bCs/>
          <w:color w:val="000000"/>
          <w:sz w:val="28"/>
        </w:rPr>
        <w:t>Н.К.</w:t>
      </w:r>
      <w:r>
        <w:rPr>
          <w:b w:val="0"/>
          <w:bCs/>
          <w:color w:val="000000"/>
          <w:sz w:val="28"/>
        </w:rPr>
        <w:t> </w:t>
      </w:r>
      <w:r w:rsidRPr="00AA6197">
        <w:rPr>
          <w:b w:val="0"/>
          <w:bCs/>
          <w:color w:val="000000"/>
          <w:sz w:val="28"/>
        </w:rPr>
        <w:t>Анисимов</w:t>
      </w:r>
      <w:r w:rsidR="006D00BD" w:rsidRPr="00AA6197">
        <w:rPr>
          <w:b w:val="0"/>
          <w:bCs/>
          <w:color w:val="000000"/>
          <w:sz w:val="28"/>
        </w:rPr>
        <w:t xml:space="preserve">, </w:t>
      </w:r>
      <w:r w:rsidRPr="00AA6197">
        <w:rPr>
          <w:b w:val="0"/>
          <w:bCs/>
          <w:color w:val="000000"/>
          <w:sz w:val="28"/>
        </w:rPr>
        <w:t>А.И.</w:t>
      </w:r>
      <w:r>
        <w:rPr>
          <w:b w:val="0"/>
          <w:bCs/>
          <w:color w:val="000000"/>
          <w:sz w:val="28"/>
        </w:rPr>
        <w:t> </w:t>
      </w:r>
      <w:r w:rsidRPr="00AA6197">
        <w:rPr>
          <w:b w:val="0"/>
          <w:bCs/>
          <w:color w:val="000000"/>
          <w:sz w:val="28"/>
        </w:rPr>
        <w:t>Брейдо</w:t>
      </w:r>
      <w:r w:rsidR="006D00BD" w:rsidRPr="00AA6197">
        <w:rPr>
          <w:b w:val="0"/>
          <w:bCs/>
          <w:color w:val="000000"/>
          <w:sz w:val="28"/>
        </w:rPr>
        <w:t>. Организация, планирование и управление в хозяйстве сигнализации и связи. М.:</w:t>
      </w:r>
      <w:r>
        <w:rPr>
          <w:b w:val="0"/>
          <w:bCs/>
          <w:color w:val="000000"/>
          <w:sz w:val="28"/>
          <w:lang w:val="en-US"/>
        </w:rPr>
        <w:t xml:space="preserve"> </w:t>
      </w:r>
      <w:r w:rsidR="006D00BD" w:rsidRPr="00AA6197">
        <w:rPr>
          <w:b w:val="0"/>
          <w:bCs/>
          <w:color w:val="000000"/>
          <w:sz w:val="28"/>
        </w:rPr>
        <w:t>Транспорт</w:t>
      </w:r>
      <w:r>
        <w:rPr>
          <w:b w:val="0"/>
          <w:bCs/>
          <w:color w:val="000000"/>
          <w:sz w:val="28"/>
          <w:lang w:val="en-US"/>
        </w:rPr>
        <w:t xml:space="preserve"> </w:t>
      </w:r>
      <w:r>
        <w:rPr>
          <w:b w:val="0"/>
          <w:bCs/>
          <w:color w:val="000000"/>
          <w:sz w:val="28"/>
        </w:rPr>
        <w:noBreakHyphen/>
      </w:r>
      <w:r>
        <w:rPr>
          <w:b w:val="0"/>
          <w:bCs/>
          <w:color w:val="000000"/>
          <w:sz w:val="28"/>
          <w:lang w:val="en-US"/>
        </w:rPr>
        <w:t xml:space="preserve"> </w:t>
      </w:r>
      <w:r w:rsidRPr="00AA6197">
        <w:rPr>
          <w:b w:val="0"/>
          <w:bCs/>
          <w:color w:val="000000"/>
          <w:sz w:val="28"/>
        </w:rPr>
        <w:t>1</w:t>
      </w:r>
      <w:r w:rsidR="006D00BD" w:rsidRPr="00AA6197">
        <w:rPr>
          <w:b w:val="0"/>
          <w:bCs/>
          <w:color w:val="000000"/>
          <w:sz w:val="28"/>
        </w:rPr>
        <w:t>979, 247</w:t>
      </w:r>
      <w:r>
        <w:rPr>
          <w:b w:val="0"/>
          <w:bCs/>
          <w:color w:val="000000"/>
          <w:sz w:val="28"/>
        </w:rPr>
        <w:t> </w:t>
      </w:r>
      <w:r w:rsidRPr="00AA6197">
        <w:rPr>
          <w:b w:val="0"/>
          <w:bCs/>
          <w:color w:val="000000"/>
          <w:sz w:val="28"/>
        </w:rPr>
        <w:t>с.</w:t>
      </w:r>
      <w:bookmarkStart w:id="0" w:name="_GoBack"/>
      <w:bookmarkEnd w:id="0"/>
    </w:p>
    <w:sectPr w:rsidR="006D00BD" w:rsidRPr="00AA6197" w:rsidSect="00AA619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14D97"/>
    <w:multiLevelType w:val="hybridMultilevel"/>
    <w:tmpl w:val="B142DC34"/>
    <w:lvl w:ilvl="0" w:tplc="5AACE8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E0D"/>
    <w:rsid w:val="0062474F"/>
    <w:rsid w:val="006D00BD"/>
    <w:rsid w:val="00AA6197"/>
    <w:rsid w:val="00B74A62"/>
    <w:rsid w:val="00C90E0D"/>
    <w:rsid w:val="00D13403"/>
    <w:rsid w:val="00D6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60359D-C3E9-4FC0-9363-1A6F5154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iCs/>
      <w:sz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09"/>
      <w:jc w:val="both"/>
      <w:outlineLvl w:val="0"/>
    </w:pPr>
    <w:rPr>
      <w:b w:val="0"/>
      <w:iCs w:val="0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09"/>
      <w:jc w:val="right"/>
      <w:outlineLvl w:val="1"/>
    </w:pPr>
    <w:rPr>
      <w:b w:val="0"/>
      <w:iCs w:val="0"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b w:val="0"/>
      <w:iCs w:val="0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firstLine="709"/>
      <w:jc w:val="both"/>
      <w:outlineLvl w:val="3"/>
    </w:pPr>
    <w:rPr>
      <w:bCs/>
      <w:iCs w:val="0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outlineLvl w:val="4"/>
    </w:pPr>
    <w:rPr>
      <w:b w:val="0"/>
      <w:bCs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firstLine="709"/>
      <w:jc w:val="center"/>
      <w:outlineLvl w:val="5"/>
    </w:pPr>
    <w:rPr>
      <w:b w:val="0"/>
      <w:bCs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851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i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Cs/>
      <w:i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b/>
      <w:i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b/>
      <w:i/>
      <w:sz w:val="24"/>
      <w:szCs w:val="24"/>
    </w:rPr>
  </w:style>
  <w:style w:type="paragraph" w:customStyle="1" w:styleId="UDK">
    <w:name w:val="UDK"/>
    <w:basedOn w:val="a"/>
    <w:uiPriority w:val="99"/>
    <w:pPr>
      <w:suppressLineNumbers/>
      <w:spacing w:line="240" w:lineRule="exact"/>
    </w:pPr>
    <w:rPr>
      <w:iCs w:val="0"/>
      <w:noProof/>
      <w:sz w:val="24"/>
    </w:rPr>
  </w:style>
  <w:style w:type="paragraph" w:customStyle="1" w:styleId="a3">
    <w:name w:val="По всем стандартам"/>
    <w:basedOn w:val="UDK"/>
    <w:uiPriority w:val="99"/>
  </w:style>
  <w:style w:type="paragraph" w:styleId="a4">
    <w:name w:val="Title"/>
    <w:basedOn w:val="UDK"/>
    <w:link w:val="a5"/>
    <w:uiPriority w:val="99"/>
    <w:qFormat/>
    <w:pPr>
      <w:spacing w:before="240" w:after="400" w:line="400" w:lineRule="exact"/>
    </w:pPr>
    <w:rPr>
      <w:sz w:val="36"/>
    </w:rPr>
  </w:style>
  <w:style w:type="character" w:customStyle="1" w:styleId="a5">
    <w:name w:val="Назва Знак"/>
    <w:link w:val="a4"/>
    <w:uiPriority w:val="10"/>
    <w:rPr>
      <w:rFonts w:ascii="Cambria" w:eastAsia="Times New Roman" w:hAnsi="Cambria" w:cs="Times New Roman"/>
      <w:b/>
      <w:bCs/>
      <w:iCs/>
      <w:kern w:val="28"/>
      <w:sz w:val="32"/>
      <w:szCs w:val="32"/>
    </w:rPr>
  </w:style>
  <w:style w:type="paragraph" w:customStyle="1" w:styleId="Resume">
    <w:name w:val="Resume"/>
    <w:basedOn w:val="a"/>
    <w:uiPriority w:val="99"/>
    <w:pPr>
      <w:suppressLineNumbers/>
      <w:spacing w:before="120" w:after="120" w:line="288" w:lineRule="auto"/>
      <w:jc w:val="both"/>
    </w:pPr>
    <w:rPr>
      <w:b w:val="0"/>
      <w:i/>
      <w:iCs w:val="0"/>
    </w:rPr>
  </w:style>
  <w:style w:type="paragraph" w:customStyle="1" w:styleId="Author">
    <w:name w:val="Author"/>
    <w:basedOn w:val="a"/>
    <w:uiPriority w:val="99"/>
    <w:pPr>
      <w:suppressLineNumbers/>
      <w:spacing w:line="288" w:lineRule="auto"/>
    </w:pPr>
    <w:rPr>
      <w:i/>
      <w:iCs w:val="0"/>
    </w:rPr>
  </w:style>
  <w:style w:type="paragraph" w:styleId="a6">
    <w:name w:val="Body Text Indent"/>
    <w:basedOn w:val="a"/>
    <w:link w:val="a7"/>
    <w:uiPriority w:val="99"/>
    <w:pPr>
      <w:spacing w:line="360" w:lineRule="auto"/>
      <w:ind w:firstLine="709"/>
      <w:jc w:val="both"/>
    </w:pPr>
    <w:rPr>
      <w:b w:val="0"/>
      <w:iCs w:val="0"/>
      <w:sz w:val="28"/>
    </w:rPr>
  </w:style>
  <w:style w:type="character" w:customStyle="1" w:styleId="a7">
    <w:name w:val="Основний текст з відступом Знак"/>
    <w:link w:val="a6"/>
    <w:uiPriority w:val="99"/>
    <w:semiHidden/>
    <w:rPr>
      <w:b/>
      <w:iCs/>
      <w:szCs w:val="20"/>
    </w:rPr>
  </w:style>
  <w:style w:type="paragraph" w:styleId="21">
    <w:name w:val="Body Text 2"/>
    <w:basedOn w:val="a"/>
    <w:link w:val="22"/>
    <w:uiPriority w:val="99"/>
    <w:pPr>
      <w:spacing w:line="360" w:lineRule="auto"/>
      <w:jc w:val="center"/>
    </w:pPr>
    <w:rPr>
      <w:b w:val="0"/>
      <w:iCs w:val="0"/>
      <w:sz w:val="28"/>
    </w:rPr>
  </w:style>
  <w:style w:type="character" w:customStyle="1" w:styleId="22">
    <w:name w:val="Основний текст 2 Знак"/>
    <w:link w:val="21"/>
    <w:uiPriority w:val="99"/>
    <w:semiHidden/>
    <w:rPr>
      <w:b/>
      <w:iCs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851"/>
    </w:pPr>
    <w:rPr>
      <w:kern w:val="2"/>
    </w:rPr>
  </w:style>
  <w:style w:type="character" w:customStyle="1" w:styleId="24">
    <w:name w:val="Основний текст з відступом 2 Знак"/>
    <w:link w:val="23"/>
    <w:uiPriority w:val="99"/>
    <w:semiHidden/>
    <w:rPr>
      <w:b/>
      <w:iCs/>
      <w:szCs w:val="20"/>
    </w:rPr>
  </w:style>
  <w:style w:type="paragraph" w:styleId="31">
    <w:name w:val="Body Text 3"/>
    <w:basedOn w:val="a"/>
    <w:link w:val="32"/>
    <w:uiPriority w:val="99"/>
    <w:pPr>
      <w:widowControl w:val="0"/>
      <w:spacing w:line="360" w:lineRule="auto"/>
    </w:pPr>
    <w:rPr>
      <w:b w:val="0"/>
      <w:bCs/>
      <w:kern w:val="2"/>
      <w:sz w:val="28"/>
    </w:rPr>
  </w:style>
  <w:style w:type="character" w:customStyle="1" w:styleId="32">
    <w:name w:val="Основний текст 3 Знак"/>
    <w:link w:val="31"/>
    <w:uiPriority w:val="99"/>
    <w:semiHidden/>
    <w:rPr>
      <w:b/>
      <w:iCs/>
      <w:sz w:val="16"/>
      <w:szCs w:val="16"/>
    </w:rPr>
  </w:style>
  <w:style w:type="paragraph" w:styleId="33">
    <w:name w:val="Body Text Indent 3"/>
    <w:basedOn w:val="a"/>
    <w:link w:val="34"/>
    <w:uiPriority w:val="99"/>
    <w:pPr>
      <w:widowControl w:val="0"/>
      <w:spacing w:line="360" w:lineRule="auto"/>
      <w:ind w:firstLine="964"/>
      <w:jc w:val="both"/>
    </w:pPr>
    <w:rPr>
      <w:b w:val="0"/>
      <w:bCs/>
      <w:kern w:val="2"/>
      <w:sz w:val="28"/>
    </w:rPr>
  </w:style>
  <w:style w:type="character" w:customStyle="1" w:styleId="34">
    <w:name w:val="Основний текст з відступом 3 Знак"/>
    <w:link w:val="33"/>
    <w:uiPriority w:val="99"/>
    <w:semiHidden/>
    <w:rPr>
      <w:b/>
      <w:iCs/>
      <w:sz w:val="16"/>
      <w:szCs w:val="16"/>
    </w:rPr>
  </w:style>
  <w:style w:type="table" w:styleId="11">
    <w:name w:val="Table Grid 1"/>
    <w:basedOn w:val="a1"/>
    <w:uiPriority w:val="99"/>
    <w:rsid w:val="00AA619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NPP DNEPR</Company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USER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dcterms:created xsi:type="dcterms:W3CDTF">2014-09-12T07:56:00Z</dcterms:created>
  <dcterms:modified xsi:type="dcterms:W3CDTF">2014-09-12T07:56:00Z</dcterms:modified>
</cp:coreProperties>
</file>