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239" w:rsidRPr="005056FE" w:rsidRDefault="00B80239" w:rsidP="00B80239">
      <w:pPr>
        <w:pStyle w:val="2"/>
        <w:keepNext w:val="0"/>
        <w:shd w:val="clear" w:color="000000" w:fill="auto"/>
        <w:suppressAutoHyphens/>
        <w:ind w:firstLine="0"/>
        <w:rPr>
          <w:color w:val="000000"/>
        </w:rPr>
      </w:pPr>
      <w:bookmarkStart w:id="0" w:name="_Toc272750137"/>
    </w:p>
    <w:p w:rsidR="00B80239" w:rsidRPr="005056FE" w:rsidRDefault="00B80239" w:rsidP="00B80239">
      <w:pPr>
        <w:pStyle w:val="2"/>
        <w:keepNext w:val="0"/>
        <w:shd w:val="clear" w:color="000000" w:fill="auto"/>
        <w:suppressAutoHyphens/>
        <w:ind w:firstLine="0"/>
        <w:rPr>
          <w:color w:val="000000"/>
        </w:rPr>
      </w:pPr>
    </w:p>
    <w:p w:rsidR="00B80239" w:rsidRPr="005056FE" w:rsidRDefault="00B80239" w:rsidP="00B80239">
      <w:pPr>
        <w:pStyle w:val="2"/>
        <w:keepNext w:val="0"/>
        <w:shd w:val="clear" w:color="000000" w:fill="auto"/>
        <w:suppressAutoHyphens/>
        <w:ind w:firstLine="0"/>
        <w:rPr>
          <w:color w:val="000000"/>
        </w:rPr>
      </w:pPr>
    </w:p>
    <w:p w:rsidR="00B80239" w:rsidRPr="005056FE" w:rsidRDefault="00B80239" w:rsidP="00B80239">
      <w:pPr>
        <w:pStyle w:val="2"/>
        <w:keepNext w:val="0"/>
        <w:shd w:val="clear" w:color="000000" w:fill="auto"/>
        <w:suppressAutoHyphens/>
        <w:ind w:firstLine="0"/>
        <w:rPr>
          <w:color w:val="000000"/>
        </w:rPr>
      </w:pPr>
    </w:p>
    <w:p w:rsidR="00B80239" w:rsidRPr="005056FE" w:rsidRDefault="00B80239" w:rsidP="00B80239">
      <w:pPr>
        <w:pStyle w:val="2"/>
        <w:keepNext w:val="0"/>
        <w:shd w:val="clear" w:color="000000" w:fill="auto"/>
        <w:suppressAutoHyphens/>
        <w:ind w:firstLine="0"/>
        <w:rPr>
          <w:color w:val="000000"/>
        </w:rPr>
      </w:pPr>
    </w:p>
    <w:p w:rsidR="00B80239" w:rsidRPr="005056FE" w:rsidRDefault="00B80239" w:rsidP="00B80239">
      <w:pPr>
        <w:pStyle w:val="2"/>
        <w:keepNext w:val="0"/>
        <w:shd w:val="clear" w:color="000000" w:fill="auto"/>
        <w:suppressAutoHyphens/>
        <w:ind w:firstLine="0"/>
        <w:rPr>
          <w:color w:val="000000"/>
        </w:rPr>
      </w:pPr>
    </w:p>
    <w:p w:rsidR="00B80239" w:rsidRPr="005056FE" w:rsidRDefault="00B80239" w:rsidP="00B80239">
      <w:pPr>
        <w:pStyle w:val="2"/>
        <w:keepNext w:val="0"/>
        <w:shd w:val="clear" w:color="000000" w:fill="auto"/>
        <w:suppressAutoHyphens/>
        <w:ind w:firstLine="0"/>
        <w:rPr>
          <w:color w:val="000000"/>
        </w:rPr>
      </w:pPr>
    </w:p>
    <w:p w:rsidR="00B80239" w:rsidRPr="005056FE" w:rsidRDefault="00B80239" w:rsidP="00B80239">
      <w:pPr>
        <w:pStyle w:val="2"/>
        <w:keepNext w:val="0"/>
        <w:shd w:val="clear" w:color="000000" w:fill="auto"/>
        <w:suppressAutoHyphens/>
        <w:ind w:firstLine="0"/>
        <w:rPr>
          <w:color w:val="000000"/>
        </w:rPr>
      </w:pPr>
    </w:p>
    <w:p w:rsidR="00B80239" w:rsidRPr="005056FE" w:rsidRDefault="00B80239" w:rsidP="00B80239">
      <w:pPr>
        <w:pStyle w:val="2"/>
        <w:keepNext w:val="0"/>
        <w:shd w:val="clear" w:color="000000" w:fill="auto"/>
        <w:suppressAutoHyphens/>
        <w:ind w:firstLine="0"/>
        <w:rPr>
          <w:color w:val="000000"/>
        </w:rPr>
      </w:pPr>
    </w:p>
    <w:p w:rsidR="00B80239" w:rsidRPr="005056FE" w:rsidRDefault="00B80239" w:rsidP="00B80239">
      <w:pPr>
        <w:pStyle w:val="2"/>
        <w:keepNext w:val="0"/>
        <w:shd w:val="clear" w:color="000000" w:fill="auto"/>
        <w:suppressAutoHyphens/>
        <w:ind w:firstLine="0"/>
        <w:rPr>
          <w:color w:val="000000"/>
        </w:rPr>
      </w:pPr>
    </w:p>
    <w:p w:rsidR="00B80239" w:rsidRPr="005056FE" w:rsidRDefault="00B80239" w:rsidP="00B80239">
      <w:pPr>
        <w:pStyle w:val="2"/>
        <w:keepNext w:val="0"/>
        <w:shd w:val="clear" w:color="000000" w:fill="auto"/>
        <w:suppressAutoHyphens/>
        <w:ind w:firstLine="0"/>
        <w:rPr>
          <w:color w:val="000000"/>
        </w:rPr>
      </w:pPr>
    </w:p>
    <w:p w:rsidR="00B80239" w:rsidRPr="005056FE" w:rsidRDefault="00B80239" w:rsidP="00B80239">
      <w:pPr>
        <w:pStyle w:val="2"/>
        <w:keepNext w:val="0"/>
        <w:shd w:val="clear" w:color="000000" w:fill="auto"/>
        <w:suppressAutoHyphens/>
        <w:ind w:firstLine="0"/>
        <w:rPr>
          <w:color w:val="000000"/>
        </w:rPr>
      </w:pPr>
    </w:p>
    <w:p w:rsidR="00824D90" w:rsidRPr="005056FE" w:rsidRDefault="00824D90" w:rsidP="00B80239">
      <w:pPr>
        <w:pStyle w:val="2"/>
        <w:keepNext w:val="0"/>
        <w:shd w:val="clear" w:color="000000" w:fill="auto"/>
        <w:suppressAutoHyphens/>
        <w:ind w:firstLine="0"/>
        <w:rPr>
          <w:color w:val="000000"/>
        </w:rPr>
      </w:pPr>
      <w:r w:rsidRPr="005056FE">
        <w:rPr>
          <w:color w:val="000000"/>
        </w:rPr>
        <w:t>Экономическое развитие и политические мотивы стран Североатлантического блока НАТО</w:t>
      </w:r>
      <w:bookmarkEnd w:id="0"/>
    </w:p>
    <w:p w:rsidR="00B80239" w:rsidRPr="005056FE" w:rsidRDefault="00B80239" w:rsidP="00B80239">
      <w:pPr>
        <w:shd w:val="clear" w:color="000000" w:fill="auto"/>
        <w:suppressAutoHyphens/>
        <w:rPr>
          <w:color w:val="000000"/>
        </w:rPr>
      </w:pPr>
    </w:p>
    <w:p w:rsidR="001E1298" w:rsidRPr="005056FE" w:rsidRDefault="00B80239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br w:type="page"/>
      </w:r>
      <w:r w:rsidR="001E1298" w:rsidRPr="005056FE">
        <w:rPr>
          <w:color w:val="000000"/>
        </w:rPr>
        <w:t>29 марта 2004 года семь стран - Болгария, Латвия, Литва, Румыния, Словакия, Словения и Эстония - официально стали членами НАТО со всеми преимуществами и обязанностями, которые подразумевает членство в Североатлантическом союзе. Расширение НАТО увеличивает зону безопасности и стабильности в Европе, и тем самым под защитным "зонтиком" НАТО оказывается дополнительно около 45 миллионов граждан стран Европы.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Пятый раунд расширения НАТО - второй со времени окончания холодной войны - поистине наиболее масштабен, так как в нем приняло участие столько же стран, сколько за все предыдущие четыре раунда. По словам генерального секретаря НАТО Яапа де Хооп Схеффера: "Он станет важным шагом вперед к выполнению долгосрочной цели НАТО: созданию свободной, единой и безопасной Европы, которой присущи мир, демократия и общие ценности."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Для семи новых членов - а все они принадлежат к бывшим центрально-европейским коммунистическим государствам - вступление в НАТО стало кульминацией долгого подготовительного процесса, занявшего большую часть десятилетия.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Все семь стран присоединились к программе НАТО Партнерство ради мира вскоре после ее создания в 1994 году, и впоследствии их отношения с Североатлантическим союзом все больше укреплялись и углублялись, благодаря их стремлению стать членами НАТО. С 1999 года все эти страны активно сотрудничали в рамках Плана подготовки к членству (ППЧ)), программы, предусматривавшей консультации, содействие и практическую поддержку с целью оказания странам, желающим присоединиться к НАТО, помощи по приведению их в соответствие со стандартами организации.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При этом семь новых государств-членов провели всеобъемлющие и непростые реформы в целом ряде областей, выходящих далеко за рамки вопросов обороны и безопасности и военных структур. Во время проведения данных реформ эти страны, наряду с другими государствами-партнерами НАТО, также приняли участие во многих операциях Североатлантического союза, включая миротворческие операции под руководством НАТО на Балканах и в Афганистане.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Участие в этих операциях позволило странам продемонстрировать, что они способны не только быть "пользователями" безопасности, -благодаря предусмотренной в Статье 5 Вашингтонского договора гарантии коллективной безопасности, - но и могут вносить вклад в ее обеспечение и усиление стабильности в Евроатлантическом регионе и за его пределами.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Расширение НАТО - отнюдь не новое событие. За 55 лет, прошедшие с того момента, когда 12 государств основали Североатлантический союз, число ее членов выросло до теперешних 26. Расширение представляет собой поступательный и динамичный процесс, происходящий в соответствии со Статьей 10 Вашингтонского договора, в которой указано, что членом организации может стать любое "европейское государство, способное развивать принципы настоящего Договора и вносить свой вклад в безопасность Североатлантического региона".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Оба раунда расширения - недавний, а также вступление в него новых стран - Венгрии, Польши и Чешской республики - произошедшее в 1999 году, впервые со времени окончания холодной войны, - способствовали укреплению НАТО, упрочению безопасности и укреплению стабильности в Европе. Тем не менее, в начале 1990 годов многие политологи сомневались в том, что расширение что-либо даст существующим членам в плане повышения сплоченности и солидарности Североатлантического союза, и опасались его возможного отрицательного влияния на отношения с другими государствами.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В 1995 году Североатлантический союз осуществил и опубликовал результаты Исследования о расширении НАТО, в котором рассматривались преимущества приема новых членов и пути их интеграции. В заключение указывалось, что окончание холодной войны предоставило исключительную возможность улучшить и упрочить безопасность во всем Евроатлантическом регионе, и что расширение НАТО будет способствовать укреплению стабильности и безопасности в целом.</w:t>
      </w:r>
      <w:r w:rsidR="00940F2B" w:rsidRPr="005056FE">
        <w:rPr>
          <w:rStyle w:val="a7"/>
          <w:color w:val="000000"/>
        </w:rPr>
        <w:footnoteReference w:id="1"/>
      </w:r>
    </w:p>
    <w:p w:rsidR="001E1298" w:rsidRPr="005056FE" w:rsidRDefault="00824D90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С</w:t>
      </w:r>
      <w:r w:rsidR="001E1298" w:rsidRPr="005056FE">
        <w:rPr>
          <w:color w:val="000000"/>
        </w:rPr>
        <w:t>траны, стремившиеся к членству в НАТО, должны были продемонстрировать выполнение ими определенных требований. Это, в том числе, предусматривало предоставление доказательств того, что в каждом их них действует демократия и политическая система, основанная на рыночной экономике, что их подход по отношению к меньшинствам соответствует руководящим указаниям ОБСЕ, урегулированы неразрешенные споры с соседними государствами, заявлено об общей приверженности мирному урегулированию споров, имеется способность и готовность выделять военные силы и средства в Североатлантический союз и достигнуть оперативной совместимости с войсками других государств-членов и приверженность демократическим военно-гражданским отношениям и структуре институтов.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После приема в организацию новые члены начинают пользоваться всеми правами и выполнять все обязанности членов в момент их присоединения. Это включает принятие всех утвержденных прежде другими членами НАТО принципов, направлений политики и процедур.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На прошедшей в ноябре 2002 года Пражской встрече в верхах Североатлантического союза семи новым государствам-членам НАТО было предложено начать переговоры о присоединении. Переговоры проходили в штаб-квартире НАТО в Брюсселе, и в них принимали участие группы специалистов НАТО и представителей каждой из стран-кандидатов. Неотъемлемым элементом переговоров являлось официальное подтверждение кандидатами их заинтересованности, готовности и способности выполнять политические, правовые и военные обязанности и обязательства, связанные с членством в НАТО, как указано в Вашингтонском договоре и Исследовании о расширении НАТО.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Переговоры предусматривали организацию двух сеансов работы с каждой страной-кандидатом. На первом сеансе обсуждались политические, оборонные или военные вопросы, главным образом для того, чтобы установить выполнение предварительных условий для членства. Второй сеанс имел более техническую направленность и включал обсуждение ресурсов, безопасности и правовых вопросов, а также взносов каждого нового государства-члена в совместный бюджет НАТО. Размер взносов устанавливался на пропорциональной основе в зависимости от экономического веса стран в сравнении с другими странами-членами Североатлантического союза.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Государствам-кандидатам необходимо было также подписать и ратифицировать соответствующие правовые документы, принять меры к обеспечению защиты секретной информации НАТО и подготовить их службы безопасности и разведки для работы со Службой безопасности НАТО. Что касается правовой сферы, страны-кандидаты должны были подписать ряд соглашений о статусе сил, а также по техническим и информационным вопросам. Это включало Вашингтонский договор, Лондонское соглашение 1951 года о статусе сил и Парижский протокол 1952 года о статусе международных военных штабов. "Статус сил" предусматривает условия, в соответствии с которыми силы союзников по НАТО могут действовать в стране НАТО, например, в рамках учений или развертывания войск для проведения операций.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В результате переговоров о присоединении каждая страна представила график проведения необходимых реформ, часть которых являлись долгосрочными, и поэтому их реализация должна была продолжиться и после даты вступления. График опирался на несколько составляющих, включая существующие цели ППЧ, "цели партнерства" (эквивалент "целей в отношении сил", устанавливаемых в НАТО для подсчета через регулярные промежутки времени военных сил и средств, выделяемых каждым государством-членом в Североатлантический союз),и Ежегодную национальную программу каждой страны (которую составляет всякая трана, подписавшая ППЧ, для рассмотрения и утверждения НАТО).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На втором этапе процесса вступления в организацию каждая страна-кандидат должна была подтвердить</w:t>
      </w:r>
      <w:r w:rsidR="006A08E8" w:rsidRPr="005056FE">
        <w:rPr>
          <w:color w:val="000000"/>
        </w:rPr>
        <w:t xml:space="preserve"> </w:t>
      </w:r>
      <w:r w:rsidRPr="005056FE">
        <w:rPr>
          <w:color w:val="000000"/>
        </w:rPr>
        <w:t>принятые ей обязанностей обязательства члена, включая график проведения реформ, в форме письма о намерениях от министра иностранных дел страны, адресованного генеральному секретарю НАТО.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На третьем этапе НАТО предстояла подготовка Протоколов о присоединении к Вашингтонскому договору для каждого кандидата. Эти протоколы по существу являются поправками или дополнениями к Договору и становятся впредь неотъемлемой частью самого Договора. 26 марта 2003 года их подписали послы стран НАТО, официально подготовив почву для присоединения стран-кандидатов к Договору и давая тем самым возможность представителям стран-кандидатов впредь присутствовать на заседаниях Североатлантического совета и большинства комитетов НАТО в качестве наблюдателей.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 xml:space="preserve">На четвертом этапе правительства государств-членов НАТО должны были ратифицировать </w:t>
      </w:r>
      <w:r w:rsidR="000E5412" w:rsidRPr="005056FE">
        <w:rPr>
          <w:color w:val="000000"/>
        </w:rPr>
        <w:t>п</w:t>
      </w:r>
      <w:r w:rsidRPr="005056FE">
        <w:rPr>
          <w:color w:val="000000"/>
        </w:rPr>
        <w:t>ротоколы в соответствии с национальными требованиями и процедурами. Разные страны применяют различные процедуры ратификации. Например, для утверждения законов в Сенате Соединенных Штатов требуется большинство в две трети голосов, других странах, например, в Великобритании, отсутствует необходимость в официальном голосовании в Парламенте. Данный процесс закончился для всех государств-членов НАТО ратификацией протоколов во французском Сенате 5 февраля 2004 года.</w:t>
      </w:r>
      <w:r w:rsidR="006A08E8" w:rsidRPr="005056FE">
        <w:rPr>
          <w:rStyle w:val="a7"/>
          <w:color w:val="000000"/>
        </w:rPr>
        <w:footnoteReference w:id="2"/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Это позволило перейти к заключительному пятому этапу процесса вступления, а именно присоединению к протоколам каждой страны-кандидата в соответствии с их национальными процедурами, а затем - передаче документов о вступлении на хранение в Государственный департамент США, государствадепозитария Вашингтонского договора, на церемонии в Белом Доме в Вашингтоне, Федеральный округ Колумбия, 29 марта 2004 года. Именно здесь семь стран официально стали членами Североатлантического союза.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Пятый раунд расширения НАТО не будет последним. Дверь в НАТО остается открытой для новых членов в будущем. В настоящее время в ППЧ участвуют Албания, бывшая Югославская республика Македония и Хорватия.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Со времени Пражской встречи в верхах НАТО увеличила помощь Албании и бывшей Югославской республике Македонии в области военной реформы и реформы силового сектора, чтобы помочь обеим странам подготовиться к будущему членству в Североатлантическом союзе. Будет также рассматриваться возможность вступления в НАТО Хорватии, присоединившейся к ППЧ в 2002 году, в зависимости от успешного осуществления ее программы реформ и соблюдения международных обязательств, включая сотрудничество с Международным уголовным судом по бывшей Югославии.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В соответствии с Вашингтонским договором и при согласии всех государств-членов Североатлантического союза, членом НАТО может стать любая другая желающая присоединиться к нему европейская страна.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План подготовки к членству (ППЧ) представляет собой программу консультаций, помощи и практической поддержки НАТО, построенную с учетом потребностей отдельно взятых стран, желающих присоединиться к Североатлантическому союзу. Она была введена в действие в апреле 1999 года на Вашингтонской встрече в верхах НАТО для оказания помощи по подготовке к членству странам, стремящимся вступить в организацию. Этот процесс во многом основывался на опыте, накопленном в ходе присоединения к НАТО Венгрии, Польши и Чешской республики, которые вступили в нее в 1999 году - в первый после окончания холодной войны раунд расширения Североатлантического союза.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Главными характеристиками ППЧ являются подача странами-претендентами на членство в НАТО индивидуальных ежегодных национальных программ подготовки к возможному будущему членству, включая вопросы политики, экономики, обороны, ресурсов, безопасности и правовые вопросы; целенаправленный и беспристрастный механизм "обратной связи" о ходе выполнения странами-претендентами их программ, предусматривающий политические и технические консультации, а также ежегодные встречи между всеми государствами-членами НАТО и отдельными странами-претендентами на уровне Североатлантического совета для оценки хода выполнения; и подход к планированию обороны для стран, стремящихся вступить в НАТО, в который входят выработка и анализ согласованных целей планирования.</w:t>
      </w:r>
    </w:p>
    <w:p w:rsidR="00B80239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Участие в ППЧ помогает готовить страны-претенденты к членству в Североатлантическом союзе, но не дает гарантии будущего членства. Тем не менее, все семь стран, вступивших в НАТО 29 марта 2004 года, извлекли пользу из ППЧ, как и нынешние страны-претенденты -Албания, бывшая Югославская республика Македония и Хорватия.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В 1995 году Североатлантический союз провел исследование с целью изучения преимуществ и путей будущего вступления в НАТО новых членов. В Исследовании о расширении НАТО делается вывод, что с окончанием холодной войны и роспуском Варшавского договора появилась необходимость и, одновременно, исключительная возможность улучшить и упрочить безопасность во всем Евроатлантическом регионе без воссоздания "водоразделов".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В Исследовании делается и другой вывод - о том, что расширение должно способствовать укреплению стабильности и безопасности во всех странах Евроатлантического региона путем поощрения и поддержки демократических реформ, включая установление гражданского демократического контроля над вооруженными силами; формирование моделей и обычаев отношений между членами НАТО, основанных на укреплении сотрудничества, консультаций и консенсуса; и содействие добрососедским отношениям. Оно увеличит транспарентность в оборонном планировании и составлении военного бюджета, тем самым укрепляя доверие среди государств, и усилит общую тенденцию к более тесным интеграции и сотрудничеству в Европе. В Исследовании также делается вывод, что расширение укрепит способность Североатлантического союза вносить вклад в европейскую и международную безопасность и укрепит и расширит трансатлантическое партнерство.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Говоря о путях расширения, Исследование подтверждает, что, как и в прошлом, любой раунд расширения НАТО будет происходить путем присоединения новых государств-членов к Вашингтонскому договору в соответствии со Статьей 10. Вступив в организацию, новые члены будут пользоваться всеми правами и выполнять все обязанности членов. К моменту присоединения им необходимо будет принять и соблюдать принципы, направления политики и процедуры, уже утвержденные всеми членами Североатлантического договора.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Оговариваются и другие условия, включая необходимость урегулирования странами-кандидатами этнических споров или внешних территориальных споров мирными средствами до того, как они смогут стать членами НАТО. Способность заинтересованных государств участвовать с помощью военных сил и средств в коллективной обороне, миротворчестве и в выполнении других новых задач Северо-атлантического союза будет также являться фактором при принятии решения о том, чтобы предложить или не предложить им вступить в НАТО. В конечном итоге, заключает Исследование, союзники по НАТО будут на основе консенсуса принимать решение о предложении о вступлении для каждого нового члена, и такое решение будет основано на том, будет ли членство какой-либо отдельной страны способствовать безопасности и стабильности в Североатлантическом регионе.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С момента создания НАТО в 1949 году в Североатлантический союз было принято несколько новых государств в рамках пяти раундов - в 1952, 1955,1982, 1999 и 2004 годах. Таким образом, число членов организации от 12 государств-основателей -Бельгии, Великобритании, Дании, Исландии, Италии, Канады, Люксембурга, Нидерландов, Норвегии, Португалии, Соединенных Штатов и Франции -выросло до 26.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Первый раунд расширения прошел в 1952 году, и в результате в организацию вступили Греция и Турция, тем самым углубляя безопасность и стабильность в Юго-Восточной Европе. Три года спустя в 1955 году 15м по счету членом НАТО стала Федеративная республика Германия. А 16м членом Североатлантического союза в 1982 году стала Испания. После воссоединения Германии в 1990 году под защитным "зонтиком" НАТО оказалась вся Германия, включая территорию бывшей Германской демократической республики.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Произошедшие по окончании холодной войны падение Берлинской стены и роспуск Варшавского договора открыли возможность дальнейшего расширения НАТО. Новые демократии Центральной и Восточной Европы стремились вступить в Североатлантический союз для того, чтобы войти в состав евроатлантических институтов и укрепить свою свободу.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На Мадридской встрече в верхах в 1997 году Венгрии, Польше и Чешской республике было предложено начать переговоры о присоединении, а 12 марта 1999 года они стали первыми вступившими в НАТО бывшими членами Варшавского договора. Болгарии, Латвии, Литве, Румынии, Словакии и Эстонии, все из которых в прошлом были участниками Варшавского договора, и Словении было предложено начать переговоры о вступлении на Пражской встрече в верхах Североатлантического союза в 2002 г.</w:t>
      </w:r>
    </w:p>
    <w:p w:rsidR="00B80239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1949</w:t>
      </w:r>
      <w:r w:rsidR="00B80239" w:rsidRPr="005056FE">
        <w:rPr>
          <w:color w:val="000000"/>
        </w:rPr>
        <w:t xml:space="preserve"> </w:t>
      </w:r>
      <w:r w:rsidRPr="005056FE">
        <w:rPr>
          <w:color w:val="000000"/>
        </w:rPr>
        <w:t>Великобритания, Дания, Исландия, Италия, Канада, Люксембург, Нидерланды, Норвегия, Португалия, Соединенные Штаты и Франция.</w:t>
      </w:r>
    </w:p>
    <w:p w:rsidR="00B80239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1952</w:t>
      </w:r>
      <w:r w:rsidR="00B80239" w:rsidRPr="005056FE">
        <w:rPr>
          <w:color w:val="000000"/>
        </w:rPr>
        <w:t xml:space="preserve"> </w:t>
      </w:r>
      <w:r w:rsidRPr="005056FE">
        <w:rPr>
          <w:color w:val="000000"/>
        </w:rPr>
        <w:t>Присоединение Греции и Турции</w:t>
      </w:r>
    </w:p>
    <w:p w:rsidR="00B80239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1955</w:t>
      </w:r>
      <w:r w:rsidR="00B80239" w:rsidRPr="005056FE">
        <w:rPr>
          <w:color w:val="000000"/>
        </w:rPr>
        <w:t xml:space="preserve"> </w:t>
      </w:r>
      <w:r w:rsidRPr="005056FE">
        <w:rPr>
          <w:color w:val="000000"/>
        </w:rPr>
        <w:t>Присоединение Федеративной республики Германии</w:t>
      </w:r>
    </w:p>
    <w:p w:rsidR="00B80239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1982</w:t>
      </w:r>
      <w:r w:rsidR="00B80239" w:rsidRPr="005056FE">
        <w:rPr>
          <w:color w:val="000000"/>
        </w:rPr>
        <w:t xml:space="preserve"> </w:t>
      </w:r>
      <w:r w:rsidRPr="005056FE">
        <w:rPr>
          <w:color w:val="000000"/>
        </w:rPr>
        <w:t>Присоединение Испании</w:t>
      </w:r>
    </w:p>
    <w:p w:rsidR="00B80239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1990</w:t>
      </w:r>
      <w:r w:rsidR="00B80239" w:rsidRPr="005056FE">
        <w:rPr>
          <w:color w:val="000000"/>
        </w:rPr>
        <w:t xml:space="preserve"> </w:t>
      </w:r>
      <w:r w:rsidRPr="005056FE">
        <w:rPr>
          <w:color w:val="000000"/>
        </w:rPr>
        <w:t xml:space="preserve">В результате воссоединения Германии территория бывшей Германской демократической республики становится частью </w:t>
      </w:r>
      <w:r w:rsidR="00F508F5" w:rsidRPr="005056FE">
        <w:rPr>
          <w:color w:val="000000"/>
        </w:rPr>
        <w:t>Североатлантического</w:t>
      </w:r>
      <w:r w:rsidRPr="005056FE">
        <w:rPr>
          <w:color w:val="000000"/>
        </w:rPr>
        <w:t xml:space="preserve"> союза.</w:t>
      </w:r>
    </w:p>
    <w:p w:rsidR="00B80239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1999</w:t>
      </w:r>
      <w:r w:rsidR="00B80239" w:rsidRPr="005056FE">
        <w:rPr>
          <w:color w:val="000000"/>
        </w:rPr>
        <w:t xml:space="preserve"> </w:t>
      </w:r>
      <w:r w:rsidRPr="005056FE">
        <w:rPr>
          <w:color w:val="000000"/>
        </w:rPr>
        <w:t>Присоединение Венгрии, Польши и Чешской республики</w:t>
      </w:r>
    </w:p>
    <w:p w:rsidR="001E1298" w:rsidRPr="005056FE" w:rsidRDefault="001E1298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2004</w:t>
      </w:r>
      <w:r w:rsidR="00B80239" w:rsidRPr="005056FE">
        <w:rPr>
          <w:color w:val="000000"/>
        </w:rPr>
        <w:t xml:space="preserve"> </w:t>
      </w:r>
      <w:r w:rsidRPr="005056FE">
        <w:rPr>
          <w:color w:val="000000"/>
        </w:rPr>
        <w:t>Присоединение Болгарии, Латвии, Литвы, Румынии, Словакии, Словении и Эстонии</w:t>
      </w:r>
    </w:p>
    <w:p w:rsidR="00EC69E2" w:rsidRPr="005056FE" w:rsidRDefault="00EC69E2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Организация НАТО создана, чтобы защищать маленькие страны, которые пользуются в Альянсе теми же правами, что и большие. К примеру, Исландия - маленькая страна, у которой даже нет своей армии, но которая, будучи членом НАТО, обладает таким же правом вето, как и любая другая. Политическое руководство НАТО на уровне генерального секретаря обеспечивается, как правило, европейцами, в то время как оперативное военное управление делегируется американцам, финансовый и материальный вклад которых в НАТО наиболее внушителен. "Чем больше вклад, тем виднее место", - не скрывают в НАТО. Опять же, страны, которые выходят с теми или иными инициативами, их же и оплачивают.</w:t>
      </w:r>
      <w:r w:rsidRPr="005056FE">
        <w:rPr>
          <w:rStyle w:val="a7"/>
          <w:color w:val="000000"/>
        </w:rPr>
        <w:footnoteReference w:id="3"/>
      </w:r>
    </w:p>
    <w:p w:rsidR="00EC69E2" w:rsidRPr="005056FE" w:rsidRDefault="00EC69E2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Остальные страны-члены обязаны тратить около 3% своих ВВП на военные расходы, согласованные в рамках НАТО. Чтобы избежать дублирования, для каждой страны определяется свой "нишевый потенциал" - область, в которой, по мнению экспертов НАТО, страна обладает заметными сравнительными преимуществами. К примеру, Румыния развивает горную вертолетную службу, Чехия - средства защиты от биологического оружия, Литва - выращивает собак и обучает их и т.д. Так, к примеру, если бы Молдова решила стать членом НАТО, не исключено, она смогла бы найти использовать свой "нишевый потенциал" в производстве специальных продуктов питания для летчиков и подводников, как это было во времена Советского Союза. Как отмечают сотрудники НАТО, бюджет самой организации достаточно скромен и последние десятилетия не меняется, несмотря на расширяющиеся обязанности. На военные операции средства стран-участниц привлекаются дополнительно. Также у НАТО есть возможность привлекать средства международных финансовых организаций в случае необходимости. Примером тому может служить натовский фонд Trust Fund, выполняющий экологические функции по уничтожению залежей ненужных вооружений и химических веществ в странах-членах и странах-партнерах, число которых достигает 20.</w:t>
      </w:r>
    </w:p>
    <w:p w:rsidR="00B80239" w:rsidRPr="005056FE" w:rsidRDefault="00BD08A3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Динамика военных расходов стран-членов НАТО представлена в табл.</w:t>
      </w:r>
    </w:p>
    <w:p w:rsidR="00B80239" w:rsidRPr="005056FE" w:rsidRDefault="00B80239" w:rsidP="00B80239">
      <w:pPr>
        <w:shd w:val="clear" w:color="000000" w:fill="auto"/>
        <w:suppressAutoHyphens/>
        <w:rPr>
          <w:color w:val="000000"/>
        </w:rPr>
      </w:pPr>
    </w:p>
    <w:p w:rsidR="00BD08A3" w:rsidRPr="005056FE" w:rsidRDefault="00BD08A3" w:rsidP="00B80239">
      <w:pPr>
        <w:shd w:val="clear" w:color="000000" w:fill="auto"/>
        <w:suppressAutoHyphens/>
        <w:ind w:firstLine="0"/>
        <w:jc w:val="center"/>
        <w:rPr>
          <w:b/>
          <w:color w:val="000000"/>
        </w:rPr>
      </w:pPr>
      <w:r w:rsidRPr="005056FE">
        <w:rPr>
          <w:b/>
          <w:color w:val="000000"/>
        </w:rPr>
        <w:t>Страны-члены НАТО: доля военных расходов в ВВП (</w:t>
      </w:r>
      <w:r w:rsidR="00265B69" w:rsidRPr="005056FE">
        <w:rPr>
          <w:b/>
          <w:color w:val="000000"/>
        </w:rPr>
        <w:t>1983-203</w:t>
      </w:r>
      <w:r w:rsidRPr="005056FE">
        <w:rPr>
          <w:b/>
          <w:color w:val="000000"/>
        </w:rPr>
        <w:t>3)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741"/>
        <w:gridCol w:w="709"/>
        <w:gridCol w:w="851"/>
        <w:gridCol w:w="850"/>
        <w:gridCol w:w="709"/>
      </w:tblGrid>
      <w:tr w:rsidR="00BD08A3" w:rsidRPr="005056FE" w:rsidTr="005056FE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BD08A3" w:rsidRPr="005056FE" w:rsidRDefault="00BD08A3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 xml:space="preserve">Страна 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D08A3" w:rsidRPr="005056FE" w:rsidRDefault="00BD08A3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1983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8A3" w:rsidRPr="005056FE" w:rsidRDefault="00BD08A3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1986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8A3" w:rsidRPr="005056FE" w:rsidRDefault="00BD08A3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1989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08A3" w:rsidRPr="005056FE" w:rsidRDefault="00BD08A3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1992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2003</w:t>
            </w:r>
          </w:p>
        </w:tc>
      </w:tr>
      <w:tr w:rsidR="00BD08A3" w:rsidRPr="005056FE" w:rsidTr="005056FE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Северная Америка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D08A3" w:rsidRPr="005056FE" w:rsidRDefault="00BD08A3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08A3" w:rsidRPr="005056FE" w:rsidRDefault="00BD08A3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8A3" w:rsidRPr="005056FE" w:rsidRDefault="00BD08A3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08A3" w:rsidRPr="005056FE" w:rsidRDefault="00BD08A3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08A3" w:rsidRPr="005056FE" w:rsidRDefault="00BD08A3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BD08A3" w:rsidRPr="005056FE" w:rsidTr="005056FE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Канада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1,9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1,9</w:t>
            </w:r>
          </w:p>
        </w:tc>
      </w:tr>
      <w:tr w:rsidR="00BD08A3" w:rsidRPr="005056FE" w:rsidTr="005056FE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США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0,4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6,6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5,8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4,8</w:t>
            </w:r>
          </w:p>
        </w:tc>
      </w:tr>
      <w:tr w:rsidR="00BD08A3" w:rsidRPr="005056FE" w:rsidTr="005056FE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Европа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D08A3" w:rsidRPr="005056FE" w:rsidRDefault="00BD08A3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08A3" w:rsidRPr="005056FE" w:rsidRDefault="00BD08A3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8A3" w:rsidRPr="005056FE" w:rsidRDefault="00BD08A3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08A3" w:rsidRPr="005056FE" w:rsidRDefault="00BD08A3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D08A3" w:rsidRPr="005056FE" w:rsidRDefault="00BD08A3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BD08A3" w:rsidRPr="005056FE" w:rsidTr="005056FE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Бельгия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3,2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1,9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1,8</w:t>
            </w:r>
          </w:p>
        </w:tc>
      </w:tr>
      <w:tr w:rsidR="00BD08A3" w:rsidRPr="005056FE" w:rsidTr="005056FE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Дания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2,0</w:t>
            </w:r>
          </w:p>
        </w:tc>
      </w:tr>
      <w:tr w:rsidR="00BD08A3" w:rsidRPr="005056FE" w:rsidTr="005056FE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Франция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4,1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3,4</w:t>
            </w:r>
          </w:p>
        </w:tc>
      </w:tr>
      <w:tr w:rsidR="00BD08A3" w:rsidRPr="005056FE" w:rsidTr="005056FE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ФРГ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3,1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2,6</w:t>
            </w:r>
          </w:p>
        </w:tc>
      </w:tr>
      <w:tr w:rsidR="00BD08A3" w:rsidRPr="005056FE" w:rsidTr="005056FE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Греция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6,3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5,7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8A3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5,4</w:t>
            </w:r>
          </w:p>
        </w:tc>
      </w:tr>
      <w:tr w:rsidR="00265B69" w:rsidRPr="005056FE" w:rsidTr="005056FE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265B69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Италия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65B69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5B69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5B69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5B69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5B69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2,0</w:t>
            </w:r>
          </w:p>
        </w:tc>
      </w:tr>
      <w:tr w:rsidR="00265B69" w:rsidRPr="005056FE" w:rsidTr="005056FE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265B69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Люксембург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65B69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5B69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1,1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5B69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5B69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5B69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1,2</w:t>
            </w:r>
          </w:p>
        </w:tc>
      </w:tr>
      <w:tr w:rsidR="00265B69" w:rsidRPr="005056FE" w:rsidTr="005056FE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265B69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Голландия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65B69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3,2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5B69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3,1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5B69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5B69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5B69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2,3</w:t>
            </w:r>
          </w:p>
        </w:tc>
      </w:tr>
      <w:tr w:rsidR="00265B69" w:rsidRPr="005056FE" w:rsidTr="005056FE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265B69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Норвегия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65B69" w:rsidRPr="005056FE" w:rsidRDefault="00265B69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3,1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5B69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3,1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5B69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3,3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5B69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3,3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5B69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3,2</w:t>
            </w:r>
          </w:p>
        </w:tc>
      </w:tr>
      <w:tr w:rsidR="0016509C" w:rsidRPr="005056FE" w:rsidTr="005056FE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Португалия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3,3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2,9</w:t>
            </w:r>
          </w:p>
        </w:tc>
      </w:tr>
      <w:tr w:rsidR="0016509C" w:rsidRPr="005056FE" w:rsidTr="005056FE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Испания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1,5</w:t>
            </w:r>
          </w:p>
        </w:tc>
      </w:tr>
      <w:tr w:rsidR="0016509C" w:rsidRPr="005056FE" w:rsidTr="005056FE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Турция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4,7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4,8</w:t>
            </w:r>
          </w:p>
        </w:tc>
      </w:tr>
      <w:tr w:rsidR="0016509C" w:rsidRPr="005056FE" w:rsidTr="005056FE">
        <w:trPr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Великобритания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509C" w:rsidRPr="005056FE" w:rsidRDefault="0016509C" w:rsidP="005056FE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5056FE">
              <w:rPr>
                <w:color w:val="000000"/>
                <w:sz w:val="20"/>
              </w:rPr>
              <w:t>3,8</w:t>
            </w:r>
          </w:p>
        </w:tc>
      </w:tr>
    </w:tbl>
    <w:p w:rsidR="00B80239" w:rsidRPr="005056FE" w:rsidRDefault="00B80239" w:rsidP="00B80239">
      <w:pPr>
        <w:shd w:val="clear" w:color="000000" w:fill="auto"/>
        <w:suppressAutoHyphens/>
        <w:rPr>
          <w:color w:val="000000"/>
        </w:rPr>
      </w:pPr>
    </w:p>
    <w:p w:rsidR="00B80239" w:rsidRPr="005056FE" w:rsidRDefault="00BD08A3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Стратегической концепции Североатлантического союза, планы НАТО и параметры активности ее вооруженных сил претерпели существенные изменения. В период с 1990 по 1996 гг. расходы стран НАТО сократились на 22 %, а средняя доля расходов на оборону в ВВП снизилась с 4,1 до 2,8 %.</w:t>
      </w:r>
    </w:p>
    <w:p w:rsidR="00B80239" w:rsidRPr="005056FE" w:rsidRDefault="00BD08A3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Урезание бюджетных ассигнований привело к сокращению численности войск, приданных НАТО. На 35 % были сокращены основные боевые части и подразделения сухопутных сил (с 354 в 1990 г. до 231 бригадных эквивалентов сегодня), на 32 % - основные, приданные НАТО, военно-морские силы (с 500 основных боевых единиц ВМС до 350), на 41 % - боевые эскадрильи ВВС НАТО (с 240 эскадрилий до 160).</w:t>
      </w:r>
    </w:p>
    <w:p w:rsidR="00B80239" w:rsidRPr="005056FE" w:rsidRDefault="00BD08A3" w:rsidP="00B80239">
      <w:pPr>
        <w:shd w:val="clear" w:color="000000" w:fill="auto"/>
        <w:suppressAutoHyphens/>
        <w:rPr>
          <w:color w:val="000000"/>
        </w:rPr>
      </w:pPr>
      <w:r w:rsidRPr="005056FE">
        <w:rPr>
          <w:color w:val="000000"/>
        </w:rPr>
        <w:t>Кроме того, существенно снижена готовность сил к немедленному реагированию в случае кризиса или войны. НАТО сокращает не только войска - почти на 30 %, но и органы боевого управления - число штабов альянса сокращается с 65 до 20, при этом не планируется создавать штабы НАТО на территориях новых членов блока.</w:t>
      </w:r>
    </w:p>
    <w:p w:rsidR="00B45726" w:rsidRPr="005056FE" w:rsidRDefault="00B45726" w:rsidP="00B80239">
      <w:pPr>
        <w:shd w:val="clear" w:color="000000" w:fill="auto"/>
        <w:suppressAutoHyphens/>
        <w:rPr>
          <w:color w:val="000000"/>
        </w:rPr>
      </w:pPr>
    </w:p>
    <w:p w:rsidR="00137E4F" w:rsidRPr="005056FE" w:rsidRDefault="00B45726" w:rsidP="00B80239">
      <w:pPr>
        <w:pStyle w:val="2"/>
        <w:keepNext w:val="0"/>
        <w:shd w:val="clear" w:color="000000" w:fill="auto"/>
        <w:suppressAutoHyphens/>
        <w:ind w:firstLine="0"/>
        <w:rPr>
          <w:b w:val="0"/>
          <w:color w:val="000000"/>
        </w:rPr>
      </w:pPr>
      <w:r w:rsidRPr="005056FE">
        <w:rPr>
          <w:color w:val="000000"/>
        </w:rPr>
        <w:br w:type="page"/>
      </w:r>
      <w:bookmarkStart w:id="1" w:name="_Toc272750138"/>
      <w:r w:rsidRPr="005056FE">
        <w:rPr>
          <w:color w:val="000000"/>
        </w:rPr>
        <w:t>Список литературы</w:t>
      </w:r>
      <w:bookmarkEnd w:id="1"/>
    </w:p>
    <w:p w:rsidR="00B80239" w:rsidRPr="00B80239" w:rsidRDefault="00B80239" w:rsidP="00B80239">
      <w:pPr>
        <w:suppressAutoHyphens/>
        <w:ind w:firstLine="0"/>
      </w:pPr>
    </w:p>
    <w:p w:rsidR="00B45726" w:rsidRPr="005056FE" w:rsidRDefault="00B45726" w:rsidP="00B80239">
      <w:pPr>
        <w:numPr>
          <w:ilvl w:val="0"/>
          <w:numId w:val="1"/>
        </w:numPr>
        <w:shd w:val="clear" w:color="000000" w:fill="auto"/>
        <w:tabs>
          <w:tab w:val="left" w:pos="142"/>
        </w:tabs>
        <w:suppressAutoHyphens/>
        <w:ind w:left="0" w:firstLine="0"/>
        <w:rPr>
          <w:color w:val="000000"/>
        </w:rPr>
      </w:pPr>
      <w:r w:rsidRPr="005056FE">
        <w:rPr>
          <w:color w:val="000000"/>
        </w:rPr>
        <w:t>www.nato.int/issues/enlargement/index.htm.</w:t>
      </w:r>
    </w:p>
    <w:p w:rsidR="006A08E8" w:rsidRPr="005056FE" w:rsidRDefault="00446700" w:rsidP="00B80239">
      <w:pPr>
        <w:numPr>
          <w:ilvl w:val="0"/>
          <w:numId w:val="1"/>
        </w:numPr>
        <w:shd w:val="clear" w:color="000000" w:fill="auto"/>
        <w:tabs>
          <w:tab w:val="left" w:pos="142"/>
        </w:tabs>
        <w:suppressAutoHyphens/>
        <w:ind w:left="0" w:firstLine="0"/>
        <w:rPr>
          <w:color w:val="000000"/>
        </w:rPr>
      </w:pPr>
      <w:r w:rsidRPr="005056FE">
        <w:rPr>
          <w:color w:val="000000"/>
        </w:rPr>
        <w:t>http://www.ipolitics.ru/projects/think/article13.htm</w:t>
      </w:r>
    </w:p>
    <w:p w:rsidR="00137E4F" w:rsidRPr="005056FE" w:rsidRDefault="00446700" w:rsidP="00B80239">
      <w:pPr>
        <w:numPr>
          <w:ilvl w:val="0"/>
          <w:numId w:val="1"/>
        </w:numPr>
        <w:shd w:val="clear" w:color="000000" w:fill="auto"/>
        <w:tabs>
          <w:tab w:val="left" w:pos="142"/>
        </w:tabs>
        <w:suppressAutoHyphens/>
        <w:ind w:left="0" w:firstLine="0"/>
        <w:rPr>
          <w:color w:val="000000"/>
        </w:rPr>
      </w:pPr>
      <w:r w:rsidRPr="005056FE">
        <w:rPr>
          <w:color w:val="000000"/>
        </w:rPr>
        <w:t>http://commi.narod.ru/txt/1995/0402.htm</w:t>
      </w:r>
      <w:bookmarkStart w:id="2" w:name="_GoBack"/>
      <w:bookmarkEnd w:id="2"/>
    </w:p>
    <w:sectPr w:rsidR="00137E4F" w:rsidRPr="005056FE" w:rsidSect="00B80239">
      <w:headerReference w:type="even" r:id="rId8"/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6FE" w:rsidRDefault="005056FE">
      <w:pPr>
        <w:spacing w:line="240" w:lineRule="auto"/>
      </w:pPr>
      <w:r>
        <w:separator/>
      </w:r>
    </w:p>
  </w:endnote>
  <w:endnote w:type="continuationSeparator" w:id="0">
    <w:p w:rsidR="005056FE" w:rsidRDefault="005056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6FE" w:rsidRDefault="005056FE">
      <w:pPr>
        <w:spacing w:line="240" w:lineRule="auto"/>
      </w:pPr>
      <w:r>
        <w:separator/>
      </w:r>
    </w:p>
  </w:footnote>
  <w:footnote w:type="continuationSeparator" w:id="0">
    <w:p w:rsidR="005056FE" w:rsidRDefault="005056FE">
      <w:pPr>
        <w:spacing w:line="240" w:lineRule="auto"/>
      </w:pPr>
      <w:r>
        <w:continuationSeparator/>
      </w:r>
    </w:p>
  </w:footnote>
  <w:footnote w:id="1">
    <w:p w:rsidR="005056FE" w:rsidRDefault="00940F2B" w:rsidP="00B80239">
      <w:r>
        <w:rPr>
          <w:rStyle w:val="a7"/>
        </w:rPr>
        <w:footnoteRef/>
      </w:r>
      <w:r>
        <w:t xml:space="preserve"> </w:t>
      </w:r>
      <w:r w:rsidRPr="00940F2B">
        <w:rPr>
          <w:sz w:val="20"/>
        </w:rPr>
        <w:t>www.nato.int/issues/enlargement/index.htm.</w:t>
      </w:r>
    </w:p>
  </w:footnote>
  <w:footnote w:id="2">
    <w:p w:rsidR="005056FE" w:rsidRDefault="006A08E8">
      <w:pPr>
        <w:pStyle w:val="a5"/>
      </w:pPr>
      <w:r>
        <w:rPr>
          <w:rStyle w:val="a7"/>
        </w:rPr>
        <w:footnoteRef/>
      </w:r>
      <w:r>
        <w:t xml:space="preserve"> </w:t>
      </w:r>
      <w:r w:rsidRPr="006A08E8">
        <w:t>http://www.ipolitics.ru/projects/think/article13.htm</w:t>
      </w:r>
    </w:p>
  </w:footnote>
  <w:footnote w:id="3">
    <w:p w:rsidR="005056FE" w:rsidRDefault="00EC69E2" w:rsidP="00B80239">
      <w:r w:rsidRPr="00EC69E2">
        <w:rPr>
          <w:rStyle w:val="a7"/>
          <w:sz w:val="20"/>
        </w:rPr>
        <w:footnoteRef/>
      </w:r>
      <w:r w:rsidRPr="00EC69E2">
        <w:rPr>
          <w:sz w:val="20"/>
        </w:rPr>
        <w:t xml:space="preserve"> http://c</w:t>
      </w:r>
      <w:r w:rsidR="00B80239">
        <w:rPr>
          <w:sz w:val="20"/>
        </w:rPr>
        <w:t>ommi.narod.ru/txt/1995/0402.htm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5D" w:rsidRDefault="00DF1B5D" w:rsidP="00DF1B5D">
    <w:pPr>
      <w:pStyle w:val="a9"/>
      <w:framePr w:wrap="around" w:vAnchor="text" w:hAnchor="margin" w:xAlign="right" w:y="1"/>
      <w:rPr>
        <w:rStyle w:val="ab"/>
      </w:rPr>
    </w:pPr>
  </w:p>
  <w:p w:rsidR="00DF1B5D" w:rsidRDefault="00DF1B5D" w:rsidP="00DF1B5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64B75"/>
    <w:multiLevelType w:val="hybridMultilevel"/>
    <w:tmpl w:val="211C7F0C"/>
    <w:lvl w:ilvl="0" w:tplc="38E64E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636"/>
    <w:rsid w:val="000E5412"/>
    <w:rsid w:val="00137E4F"/>
    <w:rsid w:val="0016509C"/>
    <w:rsid w:val="001E1298"/>
    <w:rsid w:val="00264C10"/>
    <w:rsid w:val="00265B69"/>
    <w:rsid w:val="00417636"/>
    <w:rsid w:val="00446700"/>
    <w:rsid w:val="0047171F"/>
    <w:rsid w:val="005056FE"/>
    <w:rsid w:val="006A08E8"/>
    <w:rsid w:val="00824D90"/>
    <w:rsid w:val="00940F2B"/>
    <w:rsid w:val="00A37454"/>
    <w:rsid w:val="00B45726"/>
    <w:rsid w:val="00B80239"/>
    <w:rsid w:val="00BC0D3B"/>
    <w:rsid w:val="00BD08A3"/>
    <w:rsid w:val="00DF1B5D"/>
    <w:rsid w:val="00EC69E2"/>
    <w:rsid w:val="00ED61BA"/>
    <w:rsid w:val="00F508F5"/>
    <w:rsid w:val="00FB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548E5D-BB71-421B-B9CA-8F96E73C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cs="Arial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39"/>
    <w:semiHidden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39"/>
    <w:pPr>
      <w:ind w:left="284" w:firstLine="0"/>
      <w:jc w:val="left"/>
    </w:pPr>
    <w:rPr>
      <w:smallCaps/>
      <w:szCs w:val="28"/>
    </w:rPr>
  </w:style>
  <w:style w:type="paragraph" w:styleId="31">
    <w:name w:val="toc 3"/>
    <w:basedOn w:val="a"/>
    <w:next w:val="a"/>
    <w:uiPriority w:val="39"/>
    <w:semiHidden/>
    <w:pPr>
      <w:ind w:firstLine="567"/>
      <w:jc w:val="left"/>
    </w:pPr>
    <w:rPr>
      <w:i/>
      <w:iCs/>
      <w:szCs w:val="28"/>
    </w:rPr>
  </w:style>
  <w:style w:type="paragraph" w:customStyle="1" w:styleId="12">
    <w:name w:val="Обычный1"/>
    <w:basedOn w:val="a"/>
    <w:next w:val="a"/>
    <w:pPr>
      <w:jc w:val="center"/>
    </w:pPr>
    <w:rPr>
      <w:b/>
      <w:sz w:val="32"/>
    </w:rPr>
  </w:style>
  <w:style w:type="paragraph" w:customStyle="1" w:styleId="13">
    <w:name w:val="Обычный (веб)1"/>
    <w:basedOn w:val="a"/>
    <w:rsid w:val="001E1298"/>
    <w:pPr>
      <w:spacing w:before="100" w:beforeAutospacing="1" w:after="100" w:afterAutospacing="1" w:line="240" w:lineRule="auto"/>
      <w:ind w:firstLine="396"/>
      <w:jc w:val="left"/>
    </w:pPr>
    <w:rPr>
      <w:sz w:val="24"/>
      <w:szCs w:val="24"/>
    </w:rPr>
  </w:style>
  <w:style w:type="character" w:styleId="a4">
    <w:name w:val="Hyperlink"/>
    <w:uiPriority w:val="99"/>
    <w:rsid w:val="001E1298"/>
    <w:rPr>
      <w:rFonts w:cs="Times New Roman"/>
      <w:color w:val="0000FF"/>
      <w:u w:val="none"/>
      <w:effect w:val="none"/>
    </w:rPr>
  </w:style>
  <w:style w:type="paragraph" w:styleId="a5">
    <w:name w:val="footnote text"/>
    <w:basedOn w:val="a"/>
    <w:link w:val="a6"/>
    <w:uiPriority w:val="99"/>
    <w:semiHidden/>
    <w:rsid w:val="00940F2B"/>
    <w:rPr>
      <w:sz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sid w:val="00940F2B"/>
    <w:rPr>
      <w:rFonts w:cs="Times New Roman"/>
      <w:vertAlign w:val="superscript"/>
    </w:rPr>
  </w:style>
  <w:style w:type="table" w:styleId="a8">
    <w:name w:val="Table Grid"/>
    <w:basedOn w:val="a1"/>
    <w:uiPriority w:val="59"/>
    <w:rsid w:val="00BD08A3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DF1B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8"/>
    </w:rPr>
  </w:style>
  <w:style w:type="character" w:styleId="ab">
    <w:name w:val="page number"/>
    <w:uiPriority w:val="99"/>
    <w:rsid w:val="00DF1B5D"/>
    <w:rPr>
      <w:rFonts w:cs="Times New Roman"/>
    </w:rPr>
  </w:style>
  <w:style w:type="paragraph" w:styleId="4">
    <w:name w:val="toc 4"/>
    <w:basedOn w:val="a"/>
    <w:next w:val="a"/>
    <w:autoRedefine/>
    <w:uiPriority w:val="39"/>
    <w:semiHidden/>
    <w:rsid w:val="00DF1B5D"/>
    <w:pPr>
      <w:ind w:left="840"/>
    </w:pPr>
  </w:style>
  <w:style w:type="paragraph" w:styleId="5">
    <w:name w:val="toc 5"/>
    <w:basedOn w:val="a"/>
    <w:next w:val="a"/>
    <w:autoRedefine/>
    <w:uiPriority w:val="39"/>
    <w:semiHidden/>
    <w:rsid w:val="00DF1B5D"/>
    <w:pPr>
      <w:ind w:left="1120"/>
    </w:pPr>
  </w:style>
  <w:style w:type="paragraph" w:styleId="6">
    <w:name w:val="toc 6"/>
    <w:basedOn w:val="a"/>
    <w:next w:val="a"/>
    <w:autoRedefine/>
    <w:uiPriority w:val="39"/>
    <w:semiHidden/>
    <w:rsid w:val="00DF1B5D"/>
    <w:pPr>
      <w:ind w:left="1400"/>
    </w:pPr>
  </w:style>
  <w:style w:type="paragraph" w:styleId="7">
    <w:name w:val="toc 7"/>
    <w:basedOn w:val="a"/>
    <w:next w:val="a"/>
    <w:autoRedefine/>
    <w:uiPriority w:val="39"/>
    <w:semiHidden/>
    <w:rsid w:val="00DF1B5D"/>
    <w:pPr>
      <w:ind w:left="1680"/>
    </w:pPr>
  </w:style>
  <w:style w:type="paragraph" w:styleId="8">
    <w:name w:val="toc 8"/>
    <w:basedOn w:val="a"/>
    <w:next w:val="a"/>
    <w:autoRedefine/>
    <w:uiPriority w:val="39"/>
    <w:semiHidden/>
    <w:rsid w:val="00DF1B5D"/>
    <w:pPr>
      <w:ind w:left="1960"/>
    </w:pPr>
  </w:style>
  <w:style w:type="paragraph" w:styleId="9">
    <w:name w:val="toc 9"/>
    <w:basedOn w:val="a"/>
    <w:next w:val="a"/>
    <w:autoRedefine/>
    <w:uiPriority w:val="39"/>
    <w:semiHidden/>
    <w:rsid w:val="00DF1B5D"/>
    <w:pPr>
      <w:ind w:left="2240"/>
    </w:pPr>
  </w:style>
  <w:style w:type="paragraph" w:styleId="ac">
    <w:name w:val="Balloon Text"/>
    <w:basedOn w:val="a"/>
    <w:link w:val="ad"/>
    <w:uiPriority w:val="99"/>
    <w:semiHidden/>
    <w:rsid w:val="00BC0D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B802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B80239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1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3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1154">
          <w:marLeft w:val="1585"/>
          <w:marRight w:val="15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81D5B-49E7-4110-8DDD-2C329F6B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3075</Words>
  <Characters>17531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Экономическое развитие и политические мотивы стран Североатлантического блока НАТО</vt:lpstr>
    </vt:vector>
  </TitlesOfParts>
  <Company>Дом</Company>
  <LinksUpToDate>false</LinksUpToDate>
  <CharactersWithSpaces>20565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Экономическое развитие и политические мотивы стран Североатлантического блока НАТО</dc:title>
  <dc:subject/>
  <dc:creator>Женя и Наташа</dc:creator>
  <cp:keywords/>
  <dc:description/>
  <cp:lastModifiedBy>admin</cp:lastModifiedBy>
  <cp:revision>2</cp:revision>
  <cp:lastPrinted>2006-05-20T11:32:00Z</cp:lastPrinted>
  <dcterms:created xsi:type="dcterms:W3CDTF">2014-02-28T07:37:00Z</dcterms:created>
  <dcterms:modified xsi:type="dcterms:W3CDTF">2014-02-28T07:37:00Z</dcterms:modified>
</cp:coreProperties>
</file>