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DC" w:rsidRPr="00B022DC" w:rsidRDefault="00B022DC" w:rsidP="00010524">
      <w:pPr>
        <w:pStyle w:val="22"/>
        <w:keepNext/>
        <w:widowControl w:val="0"/>
        <w:shd w:val="clear" w:color="000000" w:fill="auto"/>
        <w:suppressAutoHyphens/>
        <w:rPr>
          <w:b w:val="0"/>
          <w:bCs w:val="0"/>
          <w:color w:val="000000" w:themeColor="text1"/>
          <w:sz w:val="28"/>
          <w:szCs w:val="28"/>
        </w:rPr>
      </w:pPr>
      <w:r w:rsidRPr="00B022DC">
        <w:rPr>
          <w:b w:val="0"/>
          <w:bCs w:val="0"/>
          <w:color w:val="000000" w:themeColor="text1"/>
          <w:sz w:val="28"/>
          <w:szCs w:val="28"/>
        </w:rPr>
        <w:t>Федеральное агентство по образованию</w:t>
      </w:r>
    </w:p>
    <w:p w:rsidR="00B022DC" w:rsidRPr="00B022DC" w:rsidRDefault="00B022DC" w:rsidP="00010524">
      <w:pPr>
        <w:pStyle w:val="22"/>
        <w:keepNext/>
        <w:widowControl w:val="0"/>
        <w:shd w:val="clear" w:color="000000" w:fill="auto"/>
        <w:suppressAutoHyphens/>
        <w:rPr>
          <w:b w:val="0"/>
          <w:color w:val="000000" w:themeColor="text1"/>
          <w:sz w:val="28"/>
          <w:szCs w:val="28"/>
        </w:rPr>
      </w:pPr>
    </w:p>
    <w:p w:rsidR="00B022DC" w:rsidRPr="00B022DC" w:rsidRDefault="00B022DC" w:rsidP="00010524">
      <w:pPr>
        <w:keepNext/>
        <w:widowControl w:val="0"/>
        <w:shd w:val="clear" w:color="000000" w:fill="auto"/>
        <w:suppressAutoHyphens/>
        <w:spacing w:line="360" w:lineRule="auto"/>
        <w:jc w:val="center"/>
        <w:rPr>
          <w:color w:val="000000" w:themeColor="text1"/>
          <w:sz w:val="28"/>
        </w:rPr>
      </w:pPr>
      <w:r w:rsidRPr="00B022DC">
        <w:rPr>
          <w:color w:val="000000" w:themeColor="text1"/>
          <w:sz w:val="28"/>
        </w:rPr>
        <w:t>Государственное образовательное учреждение</w:t>
      </w:r>
    </w:p>
    <w:p w:rsidR="00B022DC" w:rsidRPr="00B022DC" w:rsidRDefault="00B022DC" w:rsidP="00010524">
      <w:pPr>
        <w:keepNext/>
        <w:widowControl w:val="0"/>
        <w:shd w:val="clear" w:color="000000" w:fill="auto"/>
        <w:suppressAutoHyphens/>
        <w:spacing w:line="360" w:lineRule="auto"/>
        <w:jc w:val="center"/>
        <w:rPr>
          <w:color w:val="000000" w:themeColor="text1"/>
          <w:sz w:val="28"/>
        </w:rPr>
      </w:pPr>
      <w:r w:rsidRPr="00B022DC">
        <w:rPr>
          <w:color w:val="000000" w:themeColor="text1"/>
          <w:sz w:val="28"/>
        </w:rPr>
        <w:t>высшего профессионального образования</w:t>
      </w:r>
    </w:p>
    <w:p w:rsidR="00B022DC" w:rsidRPr="00B022DC" w:rsidRDefault="00B022DC" w:rsidP="00010524">
      <w:pPr>
        <w:keepNext/>
        <w:widowControl w:val="0"/>
        <w:shd w:val="clear" w:color="000000" w:fill="auto"/>
        <w:suppressAutoHyphens/>
        <w:spacing w:line="360" w:lineRule="auto"/>
        <w:jc w:val="center"/>
        <w:rPr>
          <w:color w:val="000000" w:themeColor="text1"/>
          <w:sz w:val="28"/>
        </w:rPr>
      </w:pPr>
      <w:r w:rsidRPr="00B022DC">
        <w:rPr>
          <w:color w:val="000000" w:themeColor="text1"/>
          <w:sz w:val="28"/>
        </w:rPr>
        <w:t>«Санкт-Петербургский государственный</w:t>
      </w:r>
    </w:p>
    <w:p w:rsidR="00B022DC" w:rsidRPr="00B022DC" w:rsidRDefault="00B022DC" w:rsidP="00010524">
      <w:pPr>
        <w:keepNext/>
        <w:widowControl w:val="0"/>
        <w:shd w:val="clear" w:color="000000" w:fill="auto"/>
        <w:suppressAutoHyphens/>
        <w:spacing w:line="360" w:lineRule="auto"/>
        <w:jc w:val="center"/>
        <w:rPr>
          <w:color w:val="000000" w:themeColor="text1"/>
          <w:sz w:val="28"/>
        </w:rPr>
      </w:pPr>
      <w:r w:rsidRPr="00B022DC">
        <w:rPr>
          <w:color w:val="000000" w:themeColor="text1"/>
          <w:sz w:val="28"/>
        </w:rPr>
        <w:t>инженерно-экономический университет»</w:t>
      </w:r>
    </w:p>
    <w:p w:rsidR="00B022DC" w:rsidRPr="00B022DC" w:rsidRDefault="00B022DC" w:rsidP="00010524">
      <w:pPr>
        <w:keepNext/>
        <w:widowControl w:val="0"/>
        <w:shd w:val="clear" w:color="000000" w:fill="auto"/>
        <w:suppressAutoHyphens/>
        <w:spacing w:line="360" w:lineRule="auto"/>
        <w:jc w:val="center"/>
        <w:rPr>
          <w:color w:val="000000" w:themeColor="text1"/>
          <w:sz w:val="28"/>
        </w:rPr>
      </w:pPr>
    </w:p>
    <w:p w:rsidR="00B022DC" w:rsidRPr="00B022DC" w:rsidRDefault="00B022DC" w:rsidP="00010524">
      <w:pPr>
        <w:keepNext/>
        <w:widowControl w:val="0"/>
        <w:shd w:val="clear" w:color="000000" w:fill="auto"/>
        <w:suppressAutoHyphens/>
        <w:spacing w:line="360" w:lineRule="auto"/>
        <w:jc w:val="center"/>
        <w:rPr>
          <w:color w:val="000000" w:themeColor="text1"/>
          <w:sz w:val="28"/>
        </w:rPr>
      </w:pPr>
      <w:r w:rsidRPr="00B022DC">
        <w:rPr>
          <w:color w:val="000000" w:themeColor="text1"/>
          <w:sz w:val="28"/>
        </w:rPr>
        <w:t>Кафедра финансов и банковского дела</w:t>
      </w:r>
    </w:p>
    <w:p w:rsidR="00B022DC" w:rsidRPr="00B022DC" w:rsidRDefault="00B022DC" w:rsidP="00010524">
      <w:pPr>
        <w:keepNext/>
        <w:widowControl w:val="0"/>
        <w:shd w:val="clear" w:color="000000" w:fill="auto"/>
        <w:suppressAutoHyphens/>
        <w:spacing w:line="360" w:lineRule="auto"/>
        <w:jc w:val="center"/>
        <w:rPr>
          <w:color w:val="000000" w:themeColor="text1"/>
          <w:sz w:val="28"/>
        </w:rPr>
      </w:pPr>
    </w:p>
    <w:p w:rsidR="00B022DC" w:rsidRPr="00B022DC" w:rsidRDefault="00B022DC" w:rsidP="00010524">
      <w:pPr>
        <w:keepNext/>
        <w:widowControl w:val="0"/>
        <w:shd w:val="clear" w:color="000000" w:fill="auto"/>
        <w:suppressAutoHyphens/>
        <w:spacing w:line="360" w:lineRule="auto"/>
        <w:jc w:val="center"/>
        <w:rPr>
          <w:color w:val="000000" w:themeColor="text1"/>
          <w:sz w:val="28"/>
        </w:rPr>
      </w:pPr>
    </w:p>
    <w:p w:rsidR="00B022DC" w:rsidRPr="00B022DC" w:rsidRDefault="00B022DC" w:rsidP="00010524">
      <w:pPr>
        <w:keepNext/>
        <w:widowControl w:val="0"/>
        <w:shd w:val="clear" w:color="000000" w:fill="auto"/>
        <w:spacing w:line="360" w:lineRule="auto"/>
        <w:jc w:val="center"/>
        <w:rPr>
          <w:b/>
          <w:color w:val="000000" w:themeColor="text1"/>
          <w:sz w:val="28"/>
        </w:rPr>
      </w:pPr>
    </w:p>
    <w:p w:rsidR="00B022DC" w:rsidRPr="00B022DC" w:rsidRDefault="00B022DC" w:rsidP="00010524">
      <w:pPr>
        <w:keepNext/>
        <w:widowControl w:val="0"/>
        <w:shd w:val="clear" w:color="000000" w:fill="auto"/>
        <w:spacing w:line="360" w:lineRule="auto"/>
        <w:jc w:val="center"/>
        <w:rPr>
          <w:b/>
          <w:bCs/>
          <w:color w:val="000000" w:themeColor="text1"/>
          <w:sz w:val="28"/>
        </w:rPr>
      </w:pPr>
      <w:r w:rsidRPr="00B022DC">
        <w:rPr>
          <w:b/>
          <w:bCs/>
          <w:color w:val="000000" w:themeColor="text1"/>
          <w:sz w:val="28"/>
        </w:rPr>
        <w:t>Контрольная работа</w:t>
      </w:r>
    </w:p>
    <w:p w:rsidR="00B022DC" w:rsidRPr="00B022DC" w:rsidRDefault="00B022DC" w:rsidP="00010524">
      <w:pPr>
        <w:pStyle w:val="7"/>
        <w:widowControl w:val="0"/>
        <w:shd w:val="clear" w:color="000000" w:fill="auto"/>
        <w:ind w:firstLine="0"/>
        <w:jc w:val="center"/>
        <w:rPr>
          <w:b/>
          <w:color w:val="000000" w:themeColor="text1"/>
        </w:rPr>
      </w:pPr>
    </w:p>
    <w:p w:rsidR="00B022DC" w:rsidRPr="00B022DC" w:rsidRDefault="00B022DC" w:rsidP="00010524">
      <w:pPr>
        <w:pStyle w:val="1"/>
        <w:widowControl w:val="0"/>
        <w:shd w:val="clear" w:color="000000" w:fill="auto"/>
        <w:spacing w:before="0" w:after="0" w:line="360" w:lineRule="auto"/>
        <w:jc w:val="center"/>
        <w:rPr>
          <w:rFonts w:ascii="Times New Roman" w:hAnsi="Times New Roman" w:cs="Times New Roman"/>
          <w:bCs w:val="0"/>
          <w:color w:val="000000" w:themeColor="text1"/>
          <w:kern w:val="0"/>
          <w:sz w:val="28"/>
          <w:szCs w:val="24"/>
        </w:rPr>
      </w:pPr>
      <w:bookmarkStart w:id="0" w:name="_Toc228088796"/>
      <w:bookmarkStart w:id="1" w:name="_Toc228088899"/>
      <w:r w:rsidRPr="00B022DC">
        <w:rPr>
          <w:rFonts w:ascii="Times New Roman" w:hAnsi="Times New Roman" w:cs="Times New Roman"/>
          <w:color w:val="000000" w:themeColor="text1"/>
          <w:kern w:val="0"/>
          <w:sz w:val="28"/>
          <w:szCs w:val="24"/>
        </w:rPr>
        <w:t>Экономико-математические методы управления денежными потоками</w:t>
      </w:r>
    </w:p>
    <w:p w:rsidR="00B022DC" w:rsidRPr="00B022DC" w:rsidRDefault="00B022DC" w:rsidP="00010524">
      <w:pPr>
        <w:pStyle w:val="1"/>
        <w:widowControl w:val="0"/>
        <w:shd w:val="clear" w:color="000000" w:fill="auto"/>
        <w:spacing w:before="0" w:after="0" w:line="360" w:lineRule="auto"/>
        <w:jc w:val="center"/>
        <w:rPr>
          <w:rFonts w:ascii="Times New Roman" w:hAnsi="Times New Roman" w:cs="Times New Roman"/>
          <w:color w:val="000000" w:themeColor="text1"/>
          <w:kern w:val="0"/>
          <w:sz w:val="28"/>
        </w:rPr>
      </w:pPr>
      <w:r w:rsidRPr="00B022DC">
        <w:rPr>
          <w:rFonts w:ascii="Times New Roman" w:hAnsi="Times New Roman" w:cs="Times New Roman"/>
          <w:b w:val="0"/>
          <w:bCs w:val="0"/>
          <w:color w:val="000000" w:themeColor="text1"/>
          <w:kern w:val="0"/>
          <w:sz w:val="28"/>
          <w:szCs w:val="24"/>
        </w:rPr>
        <w:br w:type="page"/>
      </w:r>
      <w:bookmarkStart w:id="2" w:name="_Toc228088798"/>
      <w:bookmarkStart w:id="3" w:name="_Toc228088901"/>
      <w:bookmarkEnd w:id="0"/>
      <w:bookmarkEnd w:id="1"/>
      <w:r w:rsidRPr="00B022DC">
        <w:rPr>
          <w:rFonts w:ascii="Times New Roman" w:hAnsi="Times New Roman" w:cs="Times New Roman"/>
          <w:color w:val="000000" w:themeColor="text1"/>
          <w:kern w:val="0"/>
          <w:sz w:val="28"/>
        </w:rPr>
        <w:t>1. Методы оценки денежных потоков во времени</w:t>
      </w:r>
      <w:bookmarkEnd w:id="2"/>
      <w:bookmarkEnd w:id="3"/>
    </w:p>
    <w:p w:rsidR="00B022DC" w:rsidRPr="00B022DC" w:rsidRDefault="00B022DC" w:rsidP="00010524">
      <w:pPr>
        <w:pStyle w:val="a8"/>
        <w:keepNext/>
        <w:widowControl w:val="0"/>
        <w:shd w:val="clear" w:color="000000" w:fill="auto"/>
        <w:suppressAutoHyphens/>
        <w:rPr>
          <w:color w:val="000000" w:themeColor="text1"/>
        </w:rPr>
      </w:pPr>
    </w:p>
    <w:p w:rsidR="00B022DC" w:rsidRPr="00B022DC" w:rsidRDefault="00B022DC" w:rsidP="00010524">
      <w:pPr>
        <w:pStyle w:val="a8"/>
        <w:keepNext/>
        <w:widowControl w:val="0"/>
        <w:shd w:val="clear" w:color="000000" w:fill="auto"/>
        <w:suppressAutoHyphens/>
        <w:rPr>
          <w:color w:val="000000" w:themeColor="text1"/>
        </w:rPr>
      </w:pPr>
      <w:r w:rsidRPr="00B022DC">
        <w:rPr>
          <w:color w:val="000000" w:themeColor="text1"/>
        </w:rPr>
        <w:t>Фактор времени обязательно учитывается в любых долгосрочных финансовых операциях, и в финансовых вычислениях концепция стоимости денег во времени играет основополагающую роль. Эта концепция состоит в том, что эта стоимость с течением времени изменяется с учетом нормы прибыли на финансовом рынке, в качестве которой обычно выступает норма ссудного процента (или процента).</w:t>
      </w:r>
    </w:p>
    <w:p w:rsidR="00B022DC" w:rsidRPr="00B022DC" w:rsidRDefault="00B022DC" w:rsidP="00010524">
      <w:pPr>
        <w:keepNext/>
        <w:widowControl w:val="0"/>
        <w:shd w:val="clear" w:color="000000" w:fill="auto"/>
        <w:suppressAutoHyphens/>
        <w:spacing w:line="360" w:lineRule="auto"/>
        <w:ind w:firstLine="709"/>
        <w:jc w:val="both"/>
        <w:rPr>
          <w:color w:val="000000" w:themeColor="text1"/>
          <w:sz w:val="28"/>
        </w:rPr>
      </w:pPr>
      <w:r w:rsidRPr="00B022DC">
        <w:rPr>
          <w:color w:val="000000" w:themeColor="text1"/>
          <w:sz w:val="28"/>
        </w:rPr>
        <w:t>Среди базовых понятий, связанных с данной концепцией, такие как простой процент, сложный процент, процентная ставка, будущая стоимость денег, настоящая стоимость денег, наращение стоимости, дисконтирование стоимости, период начисления, интервал начисления, предварительный метод начисления процента, последующий метод начисления процента,, дискретный денежный поток, непрерывный денежный поток, аннуитет и другие.</w:t>
      </w:r>
    </w:p>
    <w:p w:rsidR="00B022DC" w:rsidRPr="00B022DC" w:rsidRDefault="00B022DC" w:rsidP="00010524">
      <w:pPr>
        <w:pStyle w:val="a8"/>
        <w:keepNext/>
        <w:widowControl w:val="0"/>
        <w:shd w:val="clear" w:color="000000" w:fill="auto"/>
        <w:suppressAutoHyphens/>
        <w:rPr>
          <w:color w:val="000000" w:themeColor="text1"/>
        </w:rPr>
      </w:pPr>
      <w:r w:rsidRPr="00B022DC">
        <w:rPr>
          <w:color w:val="000000" w:themeColor="text1"/>
        </w:rPr>
        <w:t>Рассмотрим основные методические подходы к оценке стоимости денег во времени.</w:t>
      </w:r>
    </w:p>
    <w:p w:rsidR="00B022DC" w:rsidRPr="00B022DC" w:rsidRDefault="00B022DC" w:rsidP="00010524">
      <w:pPr>
        <w:keepNext/>
        <w:widowControl w:val="0"/>
        <w:numPr>
          <w:ilvl w:val="0"/>
          <w:numId w:val="5"/>
        </w:numPr>
        <w:shd w:val="clear" w:color="000000" w:fill="auto"/>
        <w:tabs>
          <w:tab w:val="num" w:pos="720"/>
        </w:tabs>
        <w:suppressAutoHyphens/>
        <w:spacing w:line="360" w:lineRule="auto"/>
        <w:ind w:left="0" w:firstLine="709"/>
        <w:jc w:val="both"/>
        <w:rPr>
          <w:color w:val="000000" w:themeColor="text1"/>
          <w:sz w:val="28"/>
        </w:rPr>
      </w:pPr>
      <w:r w:rsidRPr="00B022DC">
        <w:rPr>
          <w:bCs/>
          <w:color w:val="000000" w:themeColor="text1"/>
          <w:sz w:val="28"/>
        </w:rPr>
        <w:t>Методический инструментарий оценки стоимости денег по простым процентам</w:t>
      </w:r>
      <w:r w:rsidRPr="00B022DC">
        <w:rPr>
          <w:color w:val="000000" w:themeColor="text1"/>
          <w:sz w:val="28"/>
        </w:rPr>
        <w:t xml:space="preserve"> использует наиболее упрощенную систему расчетных алгоритмов.</w:t>
      </w:r>
    </w:p>
    <w:p w:rsidR="00B022DC" w:rsidRPr="00B022DC" w:rsidRDefault="00B022DC" w:rsidP="00010524">
      <w:pPr>
        <w:keepNext/>
        <w:widowControl w:val="0"/>
        <w:numPr>
          <w:ilvl w:val="1"/>
          <w:numId w:val="5"/>
        </w:numPr>
        <w:shd w:val="clear" w:color="000000" w:fill="auto"/>
        <w:tabs>
          <w:tab w:val="clear" w:pos="2149"/>
          <w:tab w:val="num" w:pos="900"/>
        </w:tabs>
        <w:suppressAutoHyphens/>
        <w:spacing w:line="360" w:lineRule="auto"/>
        <w:ind w:left="0" w:firstLine="709"/>
        <w:jc w:val="both"/>
        <w:rPr>
          <w:color w:val="000000" w:themeColor="text1"/>
          <w:sz w:val="28"/>
        </w:rPr>
      </w:pPr>
      <w:r w:rsidRPr="00B022DC">
        <w:rPr>
          <w:color w:val="000000" w:themeColor="text1"/>
          <w:sz w:val="28"/>
        </w:rPr>
        <w:t xml:space="preserve">При расчете суммы простого процента в процессе наращения стоимости используется формула </w:t>
      </w:r>
      <w:r w:rsidRPr="00B022DC">
        <w:rPr>
          <w:color w:val="000000" w:themeColor="text1"/>
          <w:sz w:val="28"/>
          <w:lang w:val="en-US"/>
        </w:rPr>
        <w:t>I</w:t>
      </w:r>
      <w:r w:rsidRPr="00B022DC">
        <w:rPr>
          <w:color w:val="000000" w:themeColor="text1"/>
          <w:sz w:val="28"/>
        </w:rPr>
        <w:t>=</w:t>
      </w:r>
      <w:r w:rsidRPr="00B022DC">
        <w:rPr>
          <w:color w:val="000000" w:themeColor="text1"/>
          <w:sz w:val="28"/>
          <w:lang w:val="en-US"/>
        </w:rPr>
        <w:t>P</w:t>
      </w:r>
      <w:r w:rsidRPr="00B022DC">
        <w:rPr>
          <w:color w:val="000000" w:themeColor="text1"/>
          <w:sz w:val="28"/>
        </w:rPr>
        <w:t>*</w:t>
      </w:r>
      <w:r w:rsidRPr="00B022DC">
        <w:rPr>
          <w:color w:val="000000" w:themeColor="text1"/>
          <w:sz w:val="28"/>
          <w:lang w:val="en-US"/>
        </w:rPr>
        <w:t>n</w:t>
      </w:r>
      <w:r w:rsidRPr="00B022DC">
        <w:rPr>
          <w:color w:val="000000" w:themeColor="text1"/>
          <w:sz w:val="28"/>
        </w:rPr>
        <w:t>*</w:t>
      </w:r>
      <w:r w:rsidRPr="00B022DC">
        <w:rPr>
          <w:color w:val="000000" w:themeColor="text1"/>
          <w:sz w:val="28"/>
          <w:lang w:val="en-US"/>
        </w:rPr>
        <w:t>i</w:t>
      </w:r>
      <w:r w:rsidRPr="00B022DC">
        <w:rPr>
          <w:color w:val="000000" w:themeColor="text1"/>
          <w:sz w:val="28"/>
        </w:rPr>
        <w:t xml:space="preserve">, где </w:t>
      </w:r>
      <w:r w:rsidRPr="00B022DC">
        <w:rPr>
          <w:color w:val="000000" w:themeColor="text1"/>
          <w:sz w:val="28"/>
          <w:lang w:val="en-US"/>
        </w:rPr>
        <w:t>I</w:t>
      </w:r>
      <w:r w:rsidRPr="00B022DC">
        <w:rPr>
          <w:color w:val="000000" w:themeColor="text1"/>
          <w:sz w:val="28"/>
        </w:rPr>
        <w:t xml:space="preserve"> – сумма процента за период времени в целом, </w:t>
      </w:r>
      <w:r w:rsidRPr="00B022DC">
        <w:rPr>
          <w:color w:val="000000" w:themeColor="text1"/>
          <w:sz w:val="28"/>
          <w:lang w:val="en-US"/>
        </w:rPr>
        <w:t>P</w:t>
      </w:r>
      <w:r w:rsidRPr="00B022DC">
        <w:rPr>
          <w:color w:val="000000" w:themeColor="text1"/>
          <w:sz w:val="28"/>
        </w:rPr>
        <w:t xml:space="preserve"> – первоначальная сумма денежных средств, </w:t>
      </w:r>
      <w:r w:rsidRPr="00B022DC">
        <w:rPr>
          <w:color w:val="000000" w:themeColor="text1"/>
          <w:sz w:val="28"/>
          <w:lang w:val="en-US"/>
        </w:rPr>
        <w:t>n</w:t>
      </w:r>
      <w:r w:rsidRPr="00B022DC">
        <w:rPr>
          <w:color w:val="000000" w:themeColor="text1"/>
          <w:sz w:val="28"/>
        </w:rPr>
        <w:t xml:space="preserve"> – количество интервалов, по которым осуществляется расчет процентных платежей в общем периоде времени,</w:t>
      </w:r>
      <w:r>
        <w:rPr>
          <w:color w:val="000000" w:themeColor="text1"/>
          <w:sz w:val="28"/>
        </w:rPr>
        <w:t xml:space="preserve"> </w:t>
      </w:r>
      <w:r w:rsidRPr="00B022DC">
        <w:rPr>
          <w:color w:val="000000" w:themeColor="text1"/>
          <w:sz w:val="28"/>
          <w:lang w:val="en-US"/>
        </w:rPr>
        <w:t>i</w:t>
      </w:r>
      <w:r w:rsidRPr="00B022DC">
        <w:rPr>
          <w:color w:val="000000" w:themeColor="text1"/>
          <w:sz w:val="28"/>
        </w:rPr>
        <w:t xml:space="preserve"> – используемая процентная ставка, выраженная десятичной дробью. В этом случае будущая стоимость вклада (</w:t>
      </w:r>
      <w:r w:rsidRPr="00B022DC">
        <w:rPr>
          <w:color w:val="000000" w:themeColor="text1"/>
          <w:sz w:val="28"/>
          <w:lang w:val="en-US"/>
        </w:rPr>
        <w:t>S</w:t>
      </w:r>
      <w:r w:rsidRPr="00B022DC">
        <w:rPr>
          <w:color w:val="000000" w:themeColor="text1"/>
          <w:sz w:val="28"/>
        </w:rPr>
        <w:t xml:space="preserve">) определяется по формуле </w:t>
      </w:r>
      <w:r w:rsidRPr="00B022DC">
        <w:rPr>
          <w:color w:val="000000" w:themeColor="text1"/>
          <w:sz w:val="28"/>
          <w:lang w:val="en-US"/>
        </w:rPr>
        <w:t>S</w:t>
      </w:r>
      <w:r w:rsidRPr="00B022DC">
        <w:rPr>
          <w:color w:val="000000" w:themeColor="text1"/>
          <w:sz w:val="28"/>
        </w:rPr>
        <w:t>=</w:t>
      </w:r>
      <w:r w:rsidRPr="00B022DC">
        <w:rPr>
          <w:color w:val="000000" w:themeColor="text1"/>
          <w:sz w:val="28"/>
          <w:lang w:val="en-US"/>
        </w:rPr>
        <w:t>P</w:t>
      </w:r>
      <w:r w:rsidRPr="00B022DC">
        <w:rPr>
          <w:color w:val="000000" w:themeColor="text1"/>
          <w:sz w:val="28"/>
        </w:rPr>
        <w:t>+</w:t>
      </w:r>
      <w:r w:rsidRPr="00B022DC">
        <w:rPr>
          <w:color w:val="000000" w:themeColor="text1"/>
          <w:sz w:val="28"/>
          <w:lang w:val="en-US"/>
        </w:rPr>
        <w:t>I</w:t>
      </w:r>
      <w:r w:rsidRPr="00B022DC">
        <w:rPr>
          <w:color w:val="000000" w:themeColor="text1"/>
          <w:sz w:val="28"/>
        </w:rPr>
        <w:t xml:space="preserve"> = </w:t>
      </w:r>
      <w:r w:rsidRPr="00B022DC">
        <w:rPr>
          <w:color w:val="000000" w:themeColor="text1"/>
          <w:sz w:val="28"/>
          <w:lang w:val="en-US"/>
        </w:rPr>
        <w:t>P</w:t>
      </w:r>
      <w:r w:rsidRPr="00B022DC">
        <w:rPr>
          <w:color w:val="000000" w:themeColor="text1"/>
          <w:sz w:val="28"/>
        </w:rPr>
        <w:t>*(1+</w:t>
      </w:r>
      <w:r w:rsidRPr="00B022DC">
        <w:rPr>
          <w:color w:val="000000" w:themeColor="text1"/>
          <w:sz w:val="28"/>
          <w:lang w:val="en-US"/>
        </w:rPr>
        <w:t>n</w:t>
      </w:r>
      <w:r w:rsidRPr="00B022DC">
        <w:rPr>
          <w:color w:val="000000" w:themeColor="text1"/>
          <w:sz w:val="28"/>
        </w:rPr>
        <w:t>*</w:t>
      </w:r>
      <w:r w:rsidRPr="00B022DC">
        <w:rPr>
          <w:color w:val="000000" w:themeColor="text1"/>
          <w:sz w:val="28"/>
          <w:lang w:val="en-US"/>
        </w:rPr>
        <w:t>i</w:t>
      </w:r>
      <w:r w:rsidRPr="00B022DC">
        <w:rPr>
          <w:color w:val="000000" w:themeColor="text1"/>
          <w:sz w:val="28"/>
        </w:rPr>
        <w:t>).</w:t>
      </w:r>
    </w:p>
    <w:p w:rsidR="00B022DC" w:rsidRDefault="00B022DC" w:rsidP="00010524">
      <w:pPr>
        <w:keepNext/>
        <w:widowControl w:val="0"/>
        <w:numPr>
          <w:ilvl w:val="1"/>
          <w:numId w:val="5"/>
        </w:numPr>
        <w:shd w:val="clear" w:color="000000" w:fill="auto"/>
        <w:tabs>
          <w:tab w:val="clear" w:pos="2149"/>
          <w:tab w:val="num" w:pos="900"/>
        </w:tabs>
        <w:suppressAutoHyphens/>
        <w:spacing w:line="360" w:lineRule="auto"/>
        <w:ind w:left="0" w:firstLine="709"/>
        <w:jc w:val="both"/>
        <w:rPr>
          <w:color w:val="000000" w:themeColor="text1"/>
          <w:sz w:val="28"/>
        </w:rPr>
      </w:pPr>
      <w:r w:rsidRPr="00B022DC">
        <w:rPr>
          <w:color w:val="000000" w:themeColor="text1"/>
          <w:sz w:val="28"/>
        </w:rPr>
        <w:t xml:space="preserve">При расчете суммы простого процента в процессе дисконтирования стоимости используется формула </w:t>
      </w:r>
      <w:r w:rsidRPr="00B022DC">
        <w:rPr>
          <w:color w:val="000000" w:themeColor="text1"/>
          <w:sz w:val="28"/>
          <w:lang w:val="en-US"/>
        </w:rPr>
        <w:t>D</w:t>
      </w:r>
      <w:r w:rsidRPr="00B022DC">
        <w:rPr>
          <w:color w:val="000000" w:themeColor="text1"/>
          <w:sz w:val="28"/>
        </w:rPr>
        <w:t xml:space="preserve"> = </w:t>
      </w:r>
      <w:r w:rsidRPr="00B022DC">
        <w:rPr>
          <w:color w:val="000000" w:themeColor="text1"/>
          <w:sz w:val="28"/>
          <w:lang w:val="en-US"/>
        </w:rPr>
        <w:t>S</w:t>
      </w:r>
      <w:r w:rsidRPr="00B022DC">
        <w:rPr>
          <w:color w:val="000000" w:themeColor="text1"/>
          <w:sz w:val="28"/>
        </w:rPr>
        <w:t xml:space="preserve"> – </w:t>
      </w:r>
      <w:r w:rsidRPr="00B022DC">
        <w:rPr>
          <w:color w:val="000000" w:themeColor="text1"/>
          <w:sz w:val="28"/>
          <w:lang w:val="en-US"/>
        </w:rPr>
        <w:t>S</w:t>
      </w:r>
      <w:r w:rsidRPr="00B022DC">
        <w:rPr>
          <w:color w:val="000000" w:themeColor="text1"/>
          <w:sz w:val="28"/>
        </w:rPr>
        <w:t>*(1/(1+</w:t>
      </w:r>
      <w:r w:rsidRPr="00B022DC">
        <w:rPr>
          <w:color w:val="000000" w:themeColor="text1"/>
          <w:sz w:val="28"/>
          <w:lang w:val="en-US"/>
        </w:rPr>
        <w:t>n</w:t>
      </w:r>
      <w:r w:rsidRPr="00B022DC">
        <w:rPr>
          <w:color w:val="000000" w:themeColor="text1"/>
          <w:sz w:val="28"/>
        </w:rPr>
        <w:t>*</w:t>
      </w:r>
      <w:r w:rsidRPr="00B022DC">
        <w:rPr>
          <w:color w:val="000000" w:themeColor="text1"/>
          <w:sz w:val="28"/>
          <w:lang w:val="en-US"/>
        </w:rPr>
        <w:t>i</w:t>
      </w:r>
      <w:r w:rsidRPr="00B022DC">
        <w:rPr>
          <w:color w:val="000000" w:themeColor="text1"/>
          <w:sz w:val="28"/>
        </w:rPr>
        <w:t xml:space="preserve">)), где </w:t>
      </w:r>
      <w:r w:rsidRPr="00B022DC">
        <w:rPr>
          <w:color w:val="000000" w:themeColor="text1"/>
          <w:sz w:val="28"/>
          <w:lang w:val="en-US"/>
        </w:rPr>
        <w:t>D</w:t>
      </w:r>
      <w:r w:rsidRPr="00B022DC">
        <w:rPr>
          <w:color w:val="000000" w:themeColor="text1"/>
          <w:sz w:val="28"/>
        </w:rPr>
        <w:t xml:space="preserve"> – сумма дисконта за период времени в целом, </w:t>
      </w:r>
      <w:r w:rsidRPr="00B022DC">
        <w:rPr>
          <w:color w:val="000000" w:themeColor="text1"/>
          <w:sz w:val="28"/>
          <w:lang w:val="en-US"/>
        </w:rPr>
        <w:t>S</w:t>
      </w:r>
      <w:r w:rsidRPr="00B022DC">
        <w:rPr>
          <w:color w:val="000000" w:themeColor="text1"/>
          <w:sz w:val="28"/>
        </w:rPr>
        <w:t xml:space="preserve"> - стоимость денежных средств. В этом случае настоящая стоимость денежных средств (Р) с учетом рассчитанной суммы дисконта определяется по формуле </w:t>
      </w:r>
    </w:p>
    <w:p w:rsidR="00B022DC" w:rsidRDefault="00B022DC" w:rsidP="00010524">
      <w:pPr>
        <w:keepNext/>
        <w:widowControl w:val="0"/>
        <w:shd w:val="clear" w:color="000000" w:fill="auto"/>
        <w:suppressAutoHyphens/>
        <w:spacing w:line="360" w:lineRule="auto"/>
        <w:ind w:left="709"/>
        <w:jc w:val="both"/>
        <w:rPr>
          <w:color w:val="000000" w:themeColor="text1"/>
          <w:sz w:val="28"/>
        </w:rPr>
      </w:pPr>
    </w:p>
    <w:p w:rsidR="00B022DC" w:rsidRDefault="00B022DC" w:rsidP="00010524">
      <w:pPr>
        <w:keepNext/>
        <w:widowControl w:val="0"/>
        <w:shd w:val="clear" w:color="000000" w:fill="auto"/>
        <w:spacing w:line="360" w:lineRule="auto"/>
        <w:jc w:val="center"/>
        <w:rPr>
          <w:color w:val="000000" w:themeColor="text1"/>
          <w:sz w:val="28"/>
        </w:rPr>
      </w:pPr>
      <w:r w:rsidRPr="00B022DC">
        <w:rPr>
          <w:color w:val="000000" w:themeColor="text1"/>
          <w:sz w:val="28"/>
          <w:lang w:val="en-US"/>
        </w:rPr>
        <w:t>P</w:t>
      </w:r>
      <w:r w:rsidRPr="00B022DC">
        <w:rPr>
          <w:color w:val="000000" w:themeColor="text1"/>
          <w:sz w:val="28"/>
        </w:rPr>
        <w:t>=</w:t>
      </w:r>
      <w:r w:rsidRPr="00B022DC">
        <w:rPr>
          <w:color w:val="000000" w:themeColor="text1"/>
          <w:sz w:val="28"/>
          <w:lang w:val="en-US"/>
        </w:rPr>
        <w:t>S</w:t>
      </w:r>
      <w:r w:rsidRPr="00B022DC">
        <w:rPr>
          <w:color w:val="000000" w:themeColor="text1"/>
          <w:sz w:val="28"/>
        </w:rPr>
        <w:t>-</w:t>
      </w:r>
      <w:r w:rsidRPr="00B022DC">
        <w:rPr>
          <w:color w:val="000000" w:themeColor="text1"/>
          <w:sz w:val="28"/>
          <w:lang w:val="en-US"/>
        </w:rPr>
        <w:t>D</w:t>
      </w:r>
      <w:r w:rsidRPr="00B022DC">
        <w:rPr>
          <w:color w:val="000000" w:themeColor="text1"/>
          <w:sz w:val="28"/>
        </w:rPr>
        <w:t xml:space="preserve"> =</w:t>
      </w:r>
      <w:r w:rsidRPr="00B022DC">
        <w:rPr>
          <w:color w:val="000000" w:themeColor="text1"/>
          <w:sz w:val="28"/>
          <w:lang w:val="en-US"/>
        </w:rPr>
        <w:t>S</w:t>
      </w:r>
      <w:r w:rsidRPr="00B022DC">
        <w:rPr>
          <w:color w:val="000000" w:themeColor="text1"/>
          <w:sz w:val="28"/>
        </w:rPr>
        <w:t>*(1/(1+</w:t>
      </w:r>
      <w:r w:rsidRPr="00B022DC">
        <w:rPr>
          <w:color w:val="000000" w:themeColor="text1"/>
          <w:sz w:val="28"/>
          <w:lang w:val="en-US"/>
        </w:rPr>
        <w:t>n</w:t>
      </w:r>
      <w:r w:rsidRPr="00B022DC">
        <w:rPr>
          <w:color w:val="000000" w:themeColor="text1"/>
          <w:sz w:val="28"/>
        </w:rPr>
        <w:t>*</w:t>
      </w:r>
      <w:r w:rsidRPr="00B022DC">
        <w:rPr>
          <w:color w:val="000000" w:themeColor="text1"/>
          <w:sz w:val="28"/>
          <w:lang w:val="en-US"/>
        </w:rPr>
        <w:t>i</w:t>
      </w:r>
      <w:r>
        <w:rPr>
          <w:color w:val="000000" w:themeColor="text1"/>
          <w:sz w:val="28"/>
        </w:rPr>
        <w:t>))</w:t>
      </w:r>
    </w:p>
    <w:p w:rsidR="00B022DC" w:rsidRPr="00B022DC" w:rsidRDefault="00B022DC" w:rsidP="00010524">
      <w:pPr>
        <w:keepNext/>
        <w:widowControl w:val="0"/>
        <w:shd w:val="clear" w:color="000000" w:fill="auto"/>
        <w:suppressAutoHyphens/>
        <w:spacing w:line="360" w:lineRule="auto"/>
        <w:ind w:left="709"/>
        <w:jc w:val="both"/>
        <w:rPr>
          <w:color w:val="000000" w:themeColor="text1"/>
          <w:sz w:val="28"/>
        </w:rPr>
      </w:pPr>
    </w:p>
    <w:p w:rsidR="00B022DC" w:rsidRPr="00B022DC" w:rsidRDefault="00B022DC" w:rsidP="00010524">
      <w:pPr>
        <w:keepNext/>
        <w:widowControl w:val="0"/>
        <w:numPr>
          <w:ilvl w:val="0"/>
          <w:numId w:val="5"/>
        </w:numPr>
        <w:shd w:val="clear" w:color="000000" w:fill="auto"/>
        <w:tabs>
          <w:tab w:val="num" w:pos="720"/>
        </w:tabs>
        <w:suppressAutoHyphens/>
        <w:spacing w:line="360" w:lineRule="auto"/>
        <w:ind w:left="0" w:firstLine="709"/>
        <w:jc w:val="both"/>
        <w:rPr>
          <w:color w:val="000000" w:themeColor="text1"/>
          <w:sz w:val="28"/>
        </w:rPr>
      </w:pPr>
      <w:r w:rsidRPr="00B022DC">
        <w:rPr>
          <w:bCs/>
          <w:color w:val="000000" w:themeColor="text1"/>
          <w:sz w:val="28"/>
        </w:rPr>
        <w:t>Методический инструментарий оценки стоимости денег по сложным процентам</w:t>
      </w:r>
      <w:r w:rsidRPr="00B022DC">
        <w:rPr>
          <w:color w:val="000000" w:themeColor="text1"/>
          <w:sz w:val="28"/>
        </w:rPr>
        <w:t xml:space="preserve"> использует более обширную и более усложненную систему расчетных алгоритмов.</w:t>
      </w:r>
    </w:p>
    <w:p w:rsidR="00B022DC" w:rsidRDefault="00B022DC" w:rsidP="00010524">
      <w:pPr>
        <w:keepNext/>
        <w:widowControl w:val="0"/>
        <w:numPr>
          <w:ilvl w:val="1"/>
          <w:numId w:val="5"/>
        </w:numPr>
        <w:shd w:val="clear" w:color="000000" w:fill="auto"/>
        <w:tabs>
          <w:tab w:val="clear" w:pos="2149"/>
          <w:tab w:val="left" w:pos="900"/>
        </w:tabs>
        <w:suppressAutoHyphens/>
        <w:spacing w:line="360" w:lineRule="auto"/>
        <w:ind w:left="0" w:firstLine="709"/>
        <w:jc w:val="both"/>
        <w:rPr>
          <w:color w:val="000000" w:themeColor="text1"/>
          <w:sz w:val="28"/>
        </w:rPr>
      </w:pPr>
      <w:r w:rsidRPr="00B022DC">
        <w:rPr>
          <w:color w:val="000000" w:themeColor="text1"/>
          <w:sz w:val="28"/>
        </w:rPr>
        <w:t>При расчете будущей суммы вклада (стоимости денежных средств) в процессе его наращения по сложным процентам используется формула</w:t>
      </w:r>
      <w:r>
        <w:rPr>
          <w:color w:val="000000" w:themeColor="text1"/>
          <w:sz w:val="28"/>
        </w:rPr>
        <w:t xml:space="preserve"> </w:t>
      </w:r>
    </w:p>
    <w:p w:rsidR="00B022DC" w:rsidRDefault="00B022DC" w:rsidP="00010524">
      <w:pPr>
        <w:keepNext/>
        <w:widowControl w:val="0"/>
        <w:shd w:val="clear" w:color="000000" w:fill="auto"/>
        <w:tabs>
          <w:tab w:val="left" w:pos="900"/>
        </w:tabs>
        <w:suppressAutoHyphens/>
        <w:spacing w:line="360" w:lineRule="auto"/>
        <w:ind w:left="709"/>
        <w:jc w:val="both"/>
        <w:rPr>
          <w:color w:val="000000" w:themeColor="text1"/>
          <w:sz w:val="28"/>
        </w:rPr>
      </w:pPr>
    </w:p>
    <w:p w:rsidR="00B022DC" w:rsidRDefault="00B022DC" w:rsidP="00010524">
      <w:pPr>
        <w:keepNext/>
        <w:widowControl w:val="0"/>
        <w:shd w:val="clear" w:color="000000" w:fill="auto"/>
        <w:tabs>
          <w:tab w:val="left" w:pos="900"/>
        </w:tabs>
        <w:spacing w:line="360" w:lineRule="auto"/>
        <w:jc w:val="center"/>
        <w:rPr>
          <w:color w:val="000000" w:themeColor="text1"/>
          <w:sz w:val="28"/>
        </w:rPr>
      </w:pPr>
      <w:r w:rsidRPr="00B022DC">
        <w:rPr>
          <w:color w:val="000000" w:themeColor="text1"/>
          <w:sz w:val="28"/>
          <w:lang w:val="en-US"/>
        </w:rPr>
        <w:t>S</w:t>
      </w:r>
      <w:r>
        <w:rPr>
          <w:color w:val="000000" w:themeColor="text1"/>
          <w:sz w:val="28"/>
        </w:rPr>
        <w:t xml:space="preserve"> </w:t>
      </w:r>
      <w:r w:rsidRPr="00B022DC">
        <w:rPr>
          <w:color w:val="000000" w:themeColor="text1"/>
          <w:sz w:val="28"/>
        </w:rPr>
        <w:t xml:space="preserve">= </w:t>
      </w:r>
      <w:r w:rsidRPr="00B022DC">
        <w:rPr>
          <w:color w:val="000000" w:themeColor="text1"/>
          <w:sz w:val="28"/>
          <w:lang w:val="en-US"/>
        </w:rPr>
        <w:t>P</w:t>
      </w:r>
      <w:r w:rsidRPr="00B022DC">
        <w:rPr>
          <w:color w:val="000000" w:themeColor="text1"/>
          <w:sz w:val="28"/>
        </w:rPr>
        <w:t>*(1+</w:t>
      </w:r>
      <w:r w:rsidRPr="00B022DC">
        <w:rPr>
          <w:color w:val="000000" w:themeColor="text1"/>
          <w:sz w:val="28"/>
          <w:lang w:val="en-US"/>
        </w:rPr>
        <w:t>i</w:t>
      </w:r>
      <w:r w:rsidRPr="00B022DC">
        <w:rPr>
          <w:color w:val="000000" w:themeColor="text1"/>
          <w:sz w:val="28"/>
        </w:rPr>
        <w:t>)</w:t>
      </w:r>
    </w:p>
    <w:p w:rsidR="00B022DC" w:rsidRDefault="00B022DC" w:rsidP="00010524">
      <w:pPr>
        <w:keepNext/>
        <w:widowControl w:val="0"/>
        <w:shd w:val="clear" w:color="000000" w:fill="auto"/>
        <w:tabs>
          <w:tab w:val="left" w:pos="900"/>
        </w:tabs>
        <w:suppressAutoHyphens/>
        <w:spacing w:line="360" w:lineRule="auto"/>
        <w:ind w:left="709"/>
        <w:jc w:val="both"/>
        <w:rPr>
          <w:color w:val="000000" w:themeColor="text1"/>
          <w:sz w:val="28"/>
        </w:rPr>
      </w:pPr>
    </w:p>
    <w:p w:rsidR="00B022DC" w:rsidRPr="00B022DC" w:rsidRDefault="00B022DC" w:rsidP="00010524">
      <w:pPr>
        <w:keepNext/>
        <w:widowControl w:val="0"/>
        <w:shd w:val="clear" w:color="000000" w:fill="auto"/>
        <w:tabs>
          <w:tab w:val="left" w:pos="900"/>
        </w:tabs>
        <w:suppressAutoHyphens/>
        <w:spacing w:line="360" w:lineRule="auto"/>
        <w:ind w:left="709"/>
        <w:jc w:val="both"/>
        <w:rPr>
          <w:color w:val="000000" w:themeColor="text1"/>
          <w:sz w:val="28"/>
        </w:rPr>
      </w:pPr>
      <w:r w:rsidRPr="00B022DC">
        <w:rPr>
          <w:color w:val="000000" w:themeColor="text1"/>
          <w:sz w:val="28"/>
        </w:rPr>
        <w:t xml:space="preserve">где </w:t>
      </w:r>
      <w:r w:rsidRPr="00B022DC">
        <w:rPr>
          <w:color w:val="000000" w:themeColor="text1"/>
          <w:sz w:val="28"/>
          <w:lang w:val="en-US"/>
        </w:rPr>
        <w:t>S</w:t>
      </w:r>
      <w:r>
        <w:rPr>
          <w:color w:val="000000" w:themeColor="text1"/>
          <w:sz w:val="28"/>
        </w:rPr>
        <w:t xml:space="preserve"> </w:t>
      </w:r>
      <w:r w:rsidRPr="00B022DC">
        <w:rPr>
          <w:color w:val="000000" w:themeColor="text1"/>
          <w:sz w:val="28"/>
        </w:rPr>
        <w:t>- будущая стоимость вклада. Сумма процента (</w:t>
      </w:r>
      <w:r w:rsidRPr="00B022DC">
        <w:rPr>
          <w:color w:val="000000" w:themeColor="text1"/>
          <w:sz w:val="28"/>
          <w:lang w:val="en-US"/>
        </w:rPr>
        <w:t>I</w:t>
      </w:r>
      <w:r w:rsidRPr="00B022DC">
        <w:rPr>
          <w:color w:val="000000" w:themeColor="text1"/>
          <w:sz w:val="28"/>
        </w:rPr>
        <w:t xml:space="preserve"> ) в этом случае будет равна</w:t>
      </w:r>
      <w:r>
        <w:rPr>
          <w:color w:val="000000" w:themeColor="text1"/>
          <w:sz w:val="28"/>
        </w:rPr>
        <w:t xml:space="preserve"> </w:t>
      </w:r>
      <w:r w:rsidRPr="00B022DC">
        <w:rPr>
          <w:color w:val="000000" w:themeColor="text1"/>
          <w:sz w:val="28"/>
          <w:lang w:val="en-US"/>
        </w:rPr>
        <w:t>I</w:t>
      </w:r>
      <w:r>
        <w:rPr>
          <w:color w:val="000000" w:themeColor="text1"/>
          <w:sz w:val="28"/>
        </w:rPr>
        <w:t xml:space="preserve"> </w:t>
      </w:r>
      <w:r w:rsidRPr="00B022DC">
        <w:rPr>
          <w:color w:val="000000" w:themeColor="text1"/>
          <w:sz w:val="28"/>
        </w:rPr>
        <w:t xml:space="preserve">= </w:t>
      </w:r>
      <w:r w:rsidRPr="00B022DC">
        <w:rPr>
          <w:color w:val="000000" w:themeColor="text1"/>
          <w:sz w:val="28"/>
          <w:lang w:val="en-US"/>
        </w:rPr>
        <w:t>S</w:t>
      </w:r>
      <w:r>
        <w:rPr>
          <w:color w:val="000000" w:themeColor="text1"/>
          <w:sz w:val="28"/>
        </w:rPr>
        <w:t xml:space="preserve"> </w:t>
      </w:r>
      <w:r w:rsidRPr="00B022DC">
        <w:rPr>
          <w:color w:val="000000" w:themeColor="text1"/>
          <w:sz w:val="28"/>
        </w:rPr>
        <w:t xml:space="preserve">- </w:t>
      </w:r>
      <w:r w:rsidRPr="00B022DC">
        <w:rPr>
          <w:color w:val="000000" w:themeColor="text1"/>
          <w:sz w:val="28"/>
          <w:lang w:val="en-US"/>
        </w:rPr>
        <w:t>P</w:t>
      </w:r>
      <w:r w:rsidRPr="00B022DC">
        <w:rPr>
          <w:color w:val="000000" w:themeColor="text1"/>
          <w:sz w:val="28"/>
        </w:rPr>
        <w:t>.</w:t>
      </w:r>
    </w:p>
    <w:p w:rsidR="00B022DC" w:rsidRDefault="00B022DC" w:rsidP="00010524">
      <w:pPr>
        <w:keepNext/>
        <w:widowControl w:val="0"/>
        <w:numPr>
          <w:ilvl w:val="1"/>
          <w:numId w:val="5"/>
        </w:numPr>
        <w:shd w:val="clear" w:color="000000" w:fill="auto"/>
        <w:tabs>
          <w:tab w:val="clear" w:pos="2149"/>
          <w:tab w:val="left" w:pos="900"/>
        </w:tabs>
        <w:suppressAutoHyphens/>
        <w:spacing w:line="360" w:lineRule="auto"/>
        <w:ind w:left="0" w:firstLine="709"/>
        <w:jc w:val="both"/>
        <w:rPr>
          <w:color w:val="000000" w:themeColor="text1"/>
          <w:sz w:val="28"/>
        </w:rPr>
      </w:pPr>
      <w:r w:rsidRPr="00B022DC">
        <w:rPr>
          <w:color w:val="000000" w:themeColor="text1"/>
          <w:sz w:val="28"/>
        </w:rPr>
        <w:t>При расчете настоящей стоимости денежных средств в процессе дисконтирования по сложным процентам используется формула</w:t>
      </w:r>
      <w:r>
        <w:rPr>
          <w:color w:val="000000" w:themeColor="text1"/>
          <w:sz w:val="28"/>
        </w:rPr>
        <w:t xml:space="preserve"> </w:t>
      </w:r>
    </w:p>
    <w:p w:rsidR="00B022DC" w:rsidRDefault="00B022DC" w:rsidP="00010524">
      <w:pPr>
        <w:keepNext/>
        <w:widowControl w:val="0"/>
        <w:shd w:val="clear" w:color="000000" w:fill="auto"/>
        <w:tabs>
          <w:tab w:val="left" w:pos="900"/>
        </w:tabs>
        <w:suppressAutoHyphens/>
        <w:spacing w:line="360" w:lineRule="auto"/>
        <w:ind w:left="709"/>
        <w:jc w:val="both"/>
        <w:rPr>
          <w:color w:val="000000" w:themeColor="text1"/>
          <w:sz w:val="28"/>
        </w:rPr>
      </w:pPr>
    </w:p>
    <w:p w:rsidR="00B022DC" w:rsidRDefault="00800EA8" w:rsidP="00010524">
      <w:pPr>
        <w:keepNext/>
        <w:widowControl w:val="0"/>
        <w:shd w:val="clear" w:color="000000" w:fill="auto"/>
        <w:tabs>
          <w:tab w:val="left" w:pos="900"/>
        </w:tabs>
        <w:spacing w:line="360" w:lineRule="auto"/>
        <w:jc w:val="center"/>
        <w:rPr>
          <w:color w:val="000000" w:themeColor="text1"/>
          <w:sz w:val="28"/>
        </w:rPr>
      </w:pPr>
      <w:r w:rsidRPr="00B022DC">
        <w:rPr>
          <w:b/>
          <w:color w:val="000000" w:themeColor="text1"/>
          <w:sz w:val="28"/>
        </w:rPr>
        <w:object w:dxaOrig="1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9.75pt" o:ole="">
            <v:imagedata r:id="rId7" o:title=""/>
          </v:shape>
          <o:OLEObject Type="Embed" ProgID="Equation.3" ShapeID="_x0000_i1025" DrawAspect="Content" ObjectID="_1461283832" r:id="rId8"/>
        </w:object>
      </w:r>
    </w:p>
    <w:p w:rsidR="00B022DC" w:rsidRDefault="00B022DC" w:rsidP="00010524">
      <w:pPr>
        <w:keepNext/>
        <w:widowControl w:val="0"/>
        <w:shd w:val="clear" w:color="000000" w:fill="auto"/>
        <w:tabs>
          <w:tab w:val="left" w:pos="900"/>
        </w:tabs>
        <w:suppressAutoHyphens/>
        <w:spacing w:line="360" w:lineRule="auto"/>
        <w:ind w:left="709"/>
        <w:jc w:val="both"/>
        <w:rPr>
          <w:color w:val="000000" w:themeColor="text1"/>
          <w:sz w:val="28"/>
        </w:rPr>
      </w:pPr>
    </w:p>
    <w:p w:rsidR="00B022DC" w:rsidRPr="00B022DC" w:rsidRDefault="00B022DC" w:rsidP="00010524">
      <w:pPr>
        <w:keepNext/>
        <w:widowControl w:val="0"/>
        <w:numPr>
          <w:ilvl w:val="1"/>
          <w:numId w:val="5"/>
        </w:numPr>
        <w:shd w:val="clear" w:color="000000" w:fill="auto"/>
        <w:tabs>
          <w:tab w:val="clear" w:pos="2149"/>
          <w:tab w:val="left" w:pos="900"/>
        </w:tabs>
        <w:suppressAutoHyphens/>
        <w:spacing w:line="360" w:lineRule="auto"/>
        <w:ind w:left="0" w:firstLine="709"/>
        <w:jc w:val="both"/>
        <w:rPr>
          <w:color w:val="000000" w:themeColor="text1"/>
          <w:sz w:val="28"/>
        </w:rPr>
      </w:pPr>
      <w:r w:rsidRPr="00B022DC">
        <w:rPr>
          <w:color w:val="000000" w:themeColor="text1"/>
          <w:sz w:val="28"/>
        </w:rPr>
        <w:t xml:space="preserve">где </w:t>
      </w:r>
      <w:r w:rsidRPr="00B022DC">
        <w:rPr>
          <w:color w:val="000000" w:themeColor="text1"/>
          <w:sz w:val="28"/>
          <w:lang w:val="en-US"/>
        </w:rPr>
        <w:t>P</w:t>
      </w:r>
      <w:r>
        <w:rPr>
          <w:color w:val="000000" w:themeColor="text1"/>
          <w:sz w:val="28"/>
        </w:rPr>
        <w:t xml:space="preserve"> </w:t>
      </w:r>
      <w:r w:rsidRPr="00B022DC">
        <w:rPr>
          <w:color w:val="000000" w:themeColor="text1"/>
          <w:sz w:val="28"/>
        </w:rPr>
        <w:t xml:space="preserve">- первоначальная сумма вклада, </w:t>
      </w:r>
      <w:r w:rsidRPr="00B022DC">
        <w:rPr>
          <w:color w:val="000000" w:themeColor="text1"/>
          <w:sz w:val="28"/>
          <w:lang w:val="en-US"/>
        </w:rPr>
        <w:t>S</w:t>
      </w:r>
      <w:r w:rsidRPr="00B022DC">
        <w:rPr>
          <w:color w:val="000000" w:themeColor="text1"/>
          <w:sz w:val="28"/>
        </w:rPr>
        <w:t xml:space="preserve"> – будущая стоимость вклада при его наращении. Сумма дисконта в этом случае определяется по формуле </w:t>
      </w:r>
      <w:r w:rsidRPr="00B022DC">
        <w:rPr>
          <w:color w:val="000000" w:themeColor="text1"/>
          <w:sz w:val="28"/>
          <w:lang w:val="en-US"/>
        </w:rPr>
        <w:t>D</w:t>
      </w:r>
      <w:r>
        <w:rPr>
          <w:color w:val="000000" w:themeColor="text1"/>
          <w:sz w:val="28"/>
        </w:rPr>
        <w:t xml:space="preserve"> </w:t>
      </w:r>
      <w:r w:rsidRPr="00B022DC">
        <w:rPr>
          <w:color w:val="000000" w:themeColor="text1"/>
          <w:sz w:val="28"/>
        </w:rPr>
        <w:t xml:space="preserve">= </w:t>
      </w:r>
      <w:r w:rsidRPr="00B022DC">
        <w:rPr>
          <w:color w:val="000000" w:themeColor="text1"/>
          <w:sz w:val="28"/>
          <w:lang w:val="en-US"/>
        </w:rPr>
        <w:t>S</w:t>
      </w:r>
      <w:r w:rsidRPr="00B022DC">
        <w:rPr>
          <w:color w:val="000000" w:themeColor="text1"/>
          <w:sz w:val="28"/>
        </w:rPr>
        <w:t xml:space="preserve"> – </w:t>
      </w:r>
      <w:r w:rsidRPr="00B022DC">
        <w:rPr>
          <w:color w:val="000000" w:themeColor="text1"/>
          <w:sz w:val="28"/>
          <w:lang w:val="en-US"/>
        </w:rPr>
        <w:t>P</w:t>
      </w:r>
      <w:r w:rsidRPr="00B022DC">
        <w:rPr>
          <w:color w:val="000000" w:themeColor="text1"/>
          <w:sz w:val="28"/>
        </w:rPr>
        <w:t xml:space="preserve"> .</w:t>
      </w:r>
    </w:p>
    <w:p w:rsidR="00B022DC" w:rsidRDefault="00B022DC" w:rsidP="00010524">
      <w:pPr>
        <w:pStyle w:val="25"/>
        <w:keepNext/>
        <w:widowControl w:val="0"/>
        <w:numPr>
          <w:ilvl w:val="1"/>
          <w:numId w:val="5"/>
        </w:numPr>
        <w:shd w:val="clear" w:color="000000" w:fill="auto"/>
        <w:tabs>
          <w:tab w:val="clear" w:pos="2149"/>
          <w:tab w:val="left" w:pos="900"/>
        </w:tabs>
        <w:suppressAutoHyphens/>
        <w:ind w:left="0" w:firstLine="709"/>
        <w:rPr>
          <w:color w:val="000000" w:themeColor="text1"/>
        </w:rPr>
      </w:pPr>
      <w:r w:rsidRPr="00B022DC">
        <w:rPr>
          <w:color w:val="000000" w:themeColor="text1"/>
        </w:rPr>
        <w:t>При определении средней процентной ставки, используемой в расчетах стоимости денежных средств по сложным процентам используется формула</w:t>
      </w:r>
      <w:r>
        <w:rPr>
          <w:color w:val="000000" w:themeColor="text1"/>
        </w:rPr>
        <w:t xml:space="preserve"> </w:t>
      </w:r>
    </w:p>
    <w:p w:rsidR="00B022DC" w:rsidRDefault="00B022DC" w:rsidP="00010524">
      <w:pPr>
        <w:pStyle w:val="25"/>
        <w:keepNext/>
        <w:widowControl w:val="0"/>
        <w:shd w:val="clear" w:color="000000" w:fill="auto"/>
        <w:tabs>
          <w:tab w:val="clear" w:pos="360"/>
          <w:tab w:val="left" w:pos="900"/>
        </w:tabs>
        <w:suppressAutoHyphens/>
        <w:ind w:left="709" w:firstLine="0"/>
        <w:rPr>
          <w:color w:val="000000" w:themeColor="text1"/>
        </w:rPr>
      </w:pPr>
    </w:p>
    <w:p w:rsidR="00B022DC" w:rsidRDefault="00800EA8" w:rsidP="00010524">
      <w:pPr>
        <w:pStyle w:val="25"/>
        <w:keepNext/>
        <w:widowControl w:val="0"/>
        <w:shd w:val="clear" w:color="000000" w:fill="auto"/>
        <w:tabs>
          <w:tab w:val="clear" w:pos="360"/>
          <w:tab w:val="left" w:pos="900"/>
        </w:tabs>
        <w:ind w:left="0" w:firstLine="0"/>
        <w:jc w:val="center"/>
        <w:rPr>
          <w:color w:val="000000" w:themeColor="text1"/>
        </w:rPr>
      </w:pPr>
      <w:r w:rsidRPr="00B022DC">
        <w:rPr>
          <w:b/>
          <w:color w:val="000000" w:themeColor="text1"/>
        </w:rPr>
        <w:object w:dxaOrig="1440" w:dyaOrig="800">
          <v:shape id="_x0000_i1026" type="#_x0000_t75" style="width:86.25pt;height:48pt" o:ole="">
            <v:imagedata r:id="rId9" o:title=""/>
          </v:shape>
          <o:OLEObject Type="Embed" ProgID="Equation.3" ShapeID="_x0000_i1026" DrawAspect="Content" ObjectID="_1461283833" r:id="rId10"/>
        </w:object>
      </w:r>
      <w:r w:rsidR="00B022DC" w:rsidRPr="00B022DC">
        <w:rPr>
          <w:color w:val="000000" w:themeColor="text1"/>
        </w:rPr>
        <w:t>.</w:t>
      </w:r>
    </w:p>
    <w:p w:rsidR="00B022DC" w:rsidRDefault="00B022DC" w:rsidP="00010524">
      <w:pPr>
        <w:keepNext/>
        <w:widowControl w:val="0"/>
        <w:numPr>
          <w:ilvl w:val="1"/>
          <w:numId w:val="5"/>
        </w:numPr>
        <w:shd w:val="clear" w:color="000000" w:fill="auto"/>
        <w:tabs>
          <w:tab w:val="clear" w:pos="2149"/>
          <w:tab w:val="left" w:pos="900"/>
        </w:tabs>
        <w:suppressAutoHyphens/>
        <w:spacing w:line="360" w:lineRule="auto"/>
        <w:ind w:left="0" w:firstLine="709"/>
        <w:jc w:val="both"/>
        <w:rPr>
          <w:color w:val="000000" w:themeColor="text1"/>
          <w:sz w:val="28"/>
        </w:rPr>
      </w:pPr>
      <w:r w:rsidRPr="00B022DC">
        <w:rPr>
          <w:color w:val="000000" w:themeColor="text1"/>
          <w:sz w:val="28"/>
        </w:rPr>
        <w:t xml:space="preserve">Длительность общего периода платежей, выраженная количеством его интервалов, в расчетах стоимости денежных средств по сложным процентам определяется по формуле </w:t>
      </w:r>
    </w:p>
    <w:p w:rsidR="00B022DC" w:rsidRDefault="00B022DC" w:rsidP="00010524">
      <w:pPr>
        <w:keepNext/>
        <w:widowControl w:val="0"/>
        <w:shd w:val="clear" w:color="000000" w:fill="auto"/>
        <w:tabs>
          <w:tab w:val="left" w:pos="900"/>
        </w:tabs>
        <w:suppressAutoHyphens/>
        <w:spacing w:line="360" w:lineRule="auto"/>
        <w:ind w:left="709"/>
        <w:jc w:val="both"/>
        <w:rPr>
          <w:color w:val="000000" w:themeColor="text1"/>
          <w:sz w:val="28"/>
        </w:rPr>
      </w:pPr>
    </w:p>
    <w:p w:rsidR="00B022DC" w:rsidRDefault="00800EA8" w:rsidP="00010524">
      <w:pPr>
        <w:keepNext/>
        <w:widowControl w:val="0"/>
        <w:shd w:val="clear" w:color="000000" w:fill="auto"/>
        <w:tabs>
          <w:tab w:val="left" w:pos="900"/>
        </w:tabs>
        <w:spacing w:line="360" w:lineRule="auto"/>
        <w:jc w:val="center"/>
        <w:rPr>
          <w:color w:val="000000" w:themeColor="text1"/>
          <w:sz w:val="28"/>
        </w:rPr>
      </w:pPr>
      <w:r w:rsidRPr="00B022DC">
        <w:rPr>
          <w:b/>
          <w:color w:val="000000" w:themeColor="text1"/>
          <w:sz w:val="28"/>
        </w:rPr>
        <w:object w:dxaOrig="1540" w:dyaOrig="660">
          <v:shape id="_x0000_i1027" type="#_x0000_t75" style="width:92.25pt;height:39.75pt" o:ole="">
            <v:imagedata r:id="rId11" o:title=""/>
          </v:shape>
          <o:OLEObject Type="Embed" ProgID="Equation.3" ShapeID="_x0000_i1027" DrawAspect="Content" ObjectID="_1461283834" r:id="rId12"/>
        </w:object>
      </w:r>
      <w:r w:rsidR="00B022DC" w:rsidRPr="00B022DC">
        <w:rPr>
          <w:color w:val="000000" w:themeColor="text1"/>
          <w:sz w:val="28"/>
        </w:rPr>
        <w:t>.</w:t>
      </w:r>
    </w:p>
    <w:p w:rsidR="00B022DC" w:rsidRPr="00B022DC" w:rsidRDefault="00B022DC" w:rsidP="00010524">
      <w:pPr>
        <w:keepNext/>
        <w:widowControl w:val="0"/>
        <w:shd w:val="clear" w:color="000000" w:fill="auto"/>
        <w:tabs>
          <w:tab w:val="left" w:pos="900"/>
        </w:tabs>
        <w:suppressAutoHyphens/>
        <w:spacing w:line="360" w:lineRule="auto"/>
        <w:ind w:left="709"/>
        <w:jc w:val="both"/>
        <w:rPr>
          <w:color w:val="000000" w:themeColor="text1"/>
          <w:sz w:val="28"/>
        </w:rPr>
      </w:pPr>
    </w:p>
    <w:p w:rsidR="00B022DC" w:rsidRPr="00B022DC" w:rsidRDefault="00B022DC" w:rsidP="00010524">
      <w:pPr>
        <w:keepNext/>
        <w:widowControl w:val="0"/>
        <w:numPr>
          <w:ilvl w:val="1"/>
          <w:numId w:val="5"/>
        </w:numPr>
        <w:shd w:val="clear" w:color="000000" w:fill="auto"/>
        <w:tabs>
          <w:tab w:val="clear" w:pos="2149"/>
          <w:tab w:val="left" w:pos="900"/>
        </w:tabs>
        <w:suppressAutoHyphens/>
        <w:spacing w:line="360" w:lineRule="auto"/>
        <w:ind w:left="0" w:firstLine="709"/>
        <w:jc w:val="both"/>
        <w:rPr>
          <w:iCs/>
          <w:color w:val="000000" w:themeColor="text1"/>
          <w:sz w:val="28"/>
        </w:rPr>
      </w:pPr>
      <w:r w:rsidRPr="00B022DC">
        <w:rPr>
          <w:color w:val="000000" w:themeColor="text1"/>
          <w:sz w:val="28"/>
        </w:rPr>
        <w:t xml:space="preserve">Определение эффективной процентной ставки в процессе наращения стоимости денежных средств по сложным процентам осуществляется по формуле </w:t>
      </w:r>
    </w:p>
    <w:p w:rsidR="00B022DC" w:rsidRPr="00B022DC" w:rsidRDefault="00B022DC" w:rsidP="00010524">
      <w:pPr>
        <w:keepNext/>
        <w:widowControl w:val="0"/>
        <w:shd w:val="clear" w:color="000000" w:fill="auto"/>
        <w:tabs>
          <w:tab w:val="left" w:pos="900"/>
        </w:tabs>
        <w:suppressAutoHyphens/>
        <w:spacing w:line="360" w:lineRule="auto"/>
        <w:ind w:left="709"/>
        <w:jc w:val="both"/>
        <w:rPr>
          <w:iCs/>
          <w:color w:val="000000" w:themeColor="text1"/>
          <w:sz w:val="28"/>
        </w:rPr>
      </w:pPr>
    </w:p>
    <w:p w:rsidR="00B022DC" w:rsidRDefault="00800EA8" w:rsidP="00010524">
      <w:pPr>
        <w:keepNext/>
        <w:widowControl w:val="0"/>
        <w:shd w:val="clear" w:color="000000" w:fill="auto"/>
        <w:tabs>
          <w:tab w:val="left" w:pos="900"/>
        </w:tabs>
        <w:spacing w:line="360" w:lineRule="auto"/>
        <w:jc w:val="center"/>
        <w:rPr>
          <w:color w:val="000000" w:themeColor="text1"/>
          <w:sz w:val="28"/>
        </w:rPr>
      </w:pPr>
      <w:r w:rsidRPr="00B022DC">
        <w:rPr>
          <w:b/>
          <w:color w:val="000000" w:themeColor="text1"/>
          <w:sz w:val="28"/>
        </w:rPr>
        <w:object w:dxaOrig="1600" w:dyaOrig="740">
          <v:shape id="_x0000_i1028" type="#_x0000_t75" style="width:96pt;height:44.25pt" o:ole="">
            <v:imagedata r:id="rId13" o:title=""/>
          </v:shape>
          <o:OLEObject Type="Embed" ProgID="Equation.3" ShapeID="_x0000_i1028" DrawAspect="Content" ObjectID="_1461283835" r:id="rId14"/>
        </w:object>
      </w:r>
    </w:p>
    <w:p w:rsidR="00B022DC" w:rsidRDefault="00B022DC" w:rsidP="00010524">
      <w:pPr>
        <w:keepNext/>
        <w:widowControl w:val="0"/>
        <w:shd w:val="clear" w:color="000000" w:fill="auto"/>
        <w:tabs>
          <w:tab w:val="left" w:pos="900"/>
        </w:tabs>
        <w:suppressAutoHyphens/>
        <w:spacing w:line="360" w:lineRule="auto"/>
        <w:ind w:left="709"/>
        <w:jc w:val="both"/>
        <w:rPr>
          <w:color w:val="000000" w:themeColor="text1"/>
          <w:sz w:val="28"/>
        </w:rPr>
      </w:pPr>
    </w:p>
    <w:p w:rsidR="00B022DC" w:rsidRPr="00B022DC" w:rsidRDefault="00B022DC" w:rsidP="00010524">
      <w:pPr>
        <w:keepNext/>
        <w:widowControl w:val="0"/>
        <w:shd w:val="clear" w:color="000000" w:fill="auto"/>
        <w:tabs>
          <w:tab w:val="left" w:pos="900"/>
        </w:tabs>
        <w:suppressAutoHyphens/>
        <w:spacing w:line="360" w:lineRule="auto"/>
        <w:jc w:val="both"/>
        <w:rPr>
          <w:iCs/>
          <w:color w:val="000000" w:themeColor="text1"/>
          <w:sz w:val="28"/>
        </w:rPr>
      </w:pPr>
      <w:r w:rsidRPr="00B022DC">
        <w:rPr>
          <w:color w:val="000000" w:themeColor="text1"/>
          <w:sz w:val="28"/>
        </w:rPr>
        <w:t xml:space="preserve">где </w:t>
      </w:r>
      <w:r w:rsidRPr="00B022DC">
        <w:rPr>
          <w:iCs/>
          <w:color w:val="000000" w:themeColor="text1"/>
          <w:sz w:val="28"/>
          <w:lang w:val="en-US"/>
        </w:rPr>
        <w:t>i</w:t>
      </w:r>
      <w:r w:rsidRPr="00B022DC">
        <w:rPr>
          <w:iCs/>
          <w:color w:val="000000" w:themeColor="text1"/>
          <w:sz w:val="28"/>
        </w:rPr>
        <w:t xml:space="preserve"> - эффективная среднегодовая процентная ставка при </w:t>
      </w:r>
      <w:r w:rsidRPr="00B022DC">
        <w:rPr>
          <w:color w:val="000000" w:themeColor="text1"/>
          <w:sz w:val="28"/>
        </w:rPr>
        <w:t>наращении стоимости денежных средств по сложным процентам.</w:t>
      </w:r>
    </w:p>
    <w:p w:rsidR="00B022DC" w:rsidRPr="00B022DC" w:rsidRDefault="00B022DC" w:rsidP="00010524">
      <w:pPr>
        <w:keepNext/>
        <w:widowControl w:val="0"/>
        <w:numPr>
          <w:ilvl w:val="0"/>
          <w:numId w:val="5"/>
        </w:numPr>
        <w:shd w:val="clear" w:color="000000" w:fill="auto"/>
        <w:tabs>
          <w:tab w:val="num" w:pos="720"/>
        </w:tabs>
        <w:suppressAutoHyphens/>
        <w:spacing w:line="360" w:lineRule="auto"/>
        <w:ind w:left="0" w:firstLine="709"/>
        <w:jc w:val="both"/>
        <w:rPr>
          <w:color w:val="000000" w:themeColor="text1"/>
          <w:sz w:val="28"/>
        </w:rPr>
      </w:pPr>
      <w:r w:rsidRPr="00B022DC">
        <w:rPr>
          <w:bCs/>
          <w:color w:val="000000" w:themeColor="text1"/>
          <w:sz w:val="28"/>
        </w:rPr>
        <w:t>Методический инструментарий оценки стоимости денег при аннуитете</w:t>
      </w:r>
      <w:r w:rsidRPr="00B022DC">
        <w:rPr>
          <w:color w:val="000000" w:themeColor="text1"/>
          <w:sz w:val="28"/>
        </w:rPr>
        <w:t xml:space="preserve"> связан с использованием наиболее сложных алгоритмов и определением метода начисления процента – предварительным (пренумерадо) или последующим (постнумерадо).</w:t>
      </w:r>
    </w:p>
    <w:p w:rsidR="00B022DC" w:rsidRPr="00B022DC" w:rsidRDefault="00B022DC" w:rsidP="00010524">
      <w:pPr>
        <w:keepNext/>
        <w:widowControl w:val="0"/>
        <w:numPr>
          <w:ilvl w:val="1"/>
          <w:numId w:val="5"/>
        </w:numPr>
        <w:shd w:val="clear" w:color="000000" w:fill="auto"/>
        <w:tabs>
          <w:tab w:val="clear" w:pos="2149"/>
          <w:tab w:val="num" w:pos="900"/>
        </w:tabs>
        <w:suppressAutoHyphens/>
        <w:spacing w:line="360" w:lineRule="auto"/>
        <w:ind w:left="0" w:firstLine="709"/>
        <w:jc w:val="both"/>
        <w:rPr>
          <w:color w:val="000000" w:themeColor="text1"/>
          <w:sz w:val="28"/>
        </w:rPr>
      </w:pPr>
      <w:r w:rsidRPr="00B022DC">
        <w:rPr>
          <w:color w:val="000000" w:themeColor="text1"/>
          <w:sz w:val="28"/>
        </w:rPr>
        <w:t>При расчете будущей стоимости аннуитета на условиях предварительных платежей (пренумерадо) используется формула</w:t>
      </w:r>
    </w:p>
    <w:p w:rsidR="00B022DC" w:rsidRDefault="00B022DC" w:rsidP="00010524">
      <w:pPr>
        <w:keepNext/>
        <w:widowControl w:val="0"/>
        <w:shd w:val="clear" w:color="000000" w:fill="auto"/>
        <w:tabs>
          <w:tab w:val="num" w:pos="900"/>
        </w:tabs>
        <w:suppressAutoHyphens/>
        <w:spacing w:line="360" w:lineRule="auto"/>
        <w:ind w:firstLine="709"/>
        <w:jc w:val="both"/>
        <w:rPr>
          <w:color w:val="000000" w:themeColor="text1"/>
          <w:sz w:val="28"/>
        </w:rPr>
      </w:pPr>
    </w:p>
    <w:p w:rsidR="00B022DC" w:rsidRPr="00B022DC" w:rsidRDefault="00800EA8" w:rsidP="00010524">
      <w:pPr>
        <w:keepNext/>
        <w:widowControl w:val="0"/>
        <w:shd w:val="clear" w:color="000000" w:fill="auto"/>
        <w:tabs>
          <w:tab w:val="num" w:pos="900"/>
        </w:tabs>
        <w:spacing w:line="360" w:lineRule="auto"/>
        <w:jc w:val="center"/>
        <w:rPr>
          <w:color w:val="000000" w:themeColor="text1"/>
          <w:sz w:val="28"/>
        </w:rPr>
      </w:pPr>
      <w:r w:rsidRPr="00B022DC">
        <w:rPr>
          <w:color w:val="000000" w:themeColor="text1"/>
          <w:sz w:val="28"/>
        </w:rPr>
        <w:object w:dxaOrig="2880" w:dyaOrig="680">
          <v:shape id="_x0000_i1029" type="#_x0000_t75" style="width:171pt;height:39.75pt" o:ole="">
            <v:imagedata r:id="rId15" o:title=""/>
          </v:shape>
          <o:OLEObject Type="Embed" ProgID="Equation.3" ShapeID="_x0000_i1029" DrawAspect="Content" ObjectID="_1461283836" r:id="rId16"/>
        </w:object>
      </w:r>
    </w:p>
    <w:p w:rsidR="00010524" w:rsidRDefault="00010524" w:rsidP="00010524">
      <w:pPr>
        <w:keepNext/>
        <w:widowControl w:val="0"/>
        <w:shd w:val="clear" w:color="000000" w:fill="auto"/>
        <w:tabs>
          <w:tab w:val="num" w:pos="900"/>
        </w:tabs>
        <w:suppressAutoHyphens/>
        <w:spacing w:line="360" w:lineRule="auto"/>
        <w:ind w:firstLine="709"/>
        <w:jc w:val="both"/>
        <w:rPr>
          <w:color w:val="000000" w:themeColor="text1"/>
          <w:sz w:val="28"/>
        </w:rPr>
      </w:pPr>
    </w:p>
    <w:p w:rsidR="00B022DC" w:rsidRPr="00B022DC" w:rsidRDefault="00B022DC" w:rsidP="00010524">
      <w:pPr>
        <w:keepNext/>
        <w:widowControl w:val="0"/>
        <w:shd w:val="clear" w:color="000000" w:fill="auto"/>
        <w:tabs>
          <w:tab w:val="num" w:pos="900"/>
        </w:tabs>
        <w:suppressAutoHyphens/>
        <w:spacing w:line="360" w:lineRule="auto"/>
        <w:ind w:firstLine="709"/>
        <w:jc w:val="both"/>
        <w:rPr>
          <w:color w:val="000000" w:themeColor="text1"/>
          <w:sz w:val="28"/>
        </w:rPr>
      </w:pPr>
      <w:r w:rsidRPr="00B022DC">
        <w:rPr>
          <w:color w:val="000000" w:themeColor="text1"/>
          <w:sz w:val="28"/>
        </w:rPr>
        <w:t xml:space="preserve">где </w:t>
      </w:r>
      <w:r w:rsidRPr="00B022DC">
        <w:rPr>
          <w:color w:val="000000" w:themeColor="text1"/>
          <w:sz w:val="28"/>
          <w:lang w:val="en-US"/>
        </w:rPr>
        <w:t>SA</w:t>
      </w:r>
      <w:r w:rsidRPr="00B022DC">
        <w:rPr>
          <w:color w:val="000000" w:themeColor="text1"/>
          <w:sz w:val="28"/>
          <w:szCs w:val="22"/>
          <w:lang w:val="en-US"/>
        </w:rPr>
        <w:t>pre</w:t>
      </w:r>
      <w:r w:rsidRPr="00B022DC">
        <w:rPr>
          <w:color w:val="000000" w:themeColor="text1"/>
          <w:sz w:val="28"/>
        </w:rPr>
        <w:t xml:space="preserve"> - будущая стоимость аннуитета, осуществляемого на условиях предварительных платежей (пренумерадо), </w:t>
      </w:r>
      <w:r w:rsidRPr="00B022DC">
        <w:rPr>
          <w:color w:val="000000" w:themeColor="text1"/>
          <w:sz w:val="28"/>
          <w:lang w:val="en-US"/>
        </w:rPr>
        <w:t>R</w:t>
      </w:r>
      <w:r w:rsidRPr="00B022DC">
        <w:rPr>
          <w:color w:val="000000" w:themeColor="text1"/>
          <w:sz w:val="28"/>
        </w:rPr>
        <w:t xml:space="preserve"> – член аннуитета, характеризующий размер отдельного платежа.</w:t>
      </w:r>
    </w:p>
    <w:p w:rsidR="00B022DC" w:rsidRDefault="00B022DC" w:rsidP="00010524">
      <w:pPr>
        <w:keepNext/>
        <w:widowControl w:val="0"/>
        <w:numPr>
          <w:ilvl w:val="1"/>
          <w:numId w:val="5"/>
        </w:numPr>
        <w:shd w:val="clear" w:color="000000" w:fill="auto"/>
        <w:tabs>
          <w:tab w:val="clear" w:pos="2149"/>
          <w:tab w:val="num" w:pos="900"/>
        </w:tabs>
        <w:suppressAutoHyphens/>
        <w:spacing w:line="360" w:lineRule="auto"/>
        <w:ind w:left="0" w:firstLine="709"/>
        <w:jc w:val="both"/>
        <w:rPr>
          <w:color w:val="000000" w:themeColor="text1"/>
          <w:sz w:val="28"/>
        </w:rPr>
      </w:pPr>
      <w:r w:rsidRPr="00B022DC">
        <w:rPr>
          <w:color w:val="000000" w:themeColor="text1"/>
          <w:sz w:val="28"/>
        </w:rPr>
        <w:t>При расчете будущей стоимости аннуитета, осуществляемого на условиях последующих платежей (постнумерадо), используется формула</w:t>
      </w:r>
    </w:p>
    <w:p w:rsidR="00B022DC" w:rsidRDefault="00B022DC" w:rsidP="00010524">
      <w:pPr>
        <w:keepNext/>
        <w:widowControl w:val="0"/>
        <w:shd w:val="clear" w:color="000000" w:fill="auto"/>
        <w:suppressAutoHyphens/>
        <w:spacing w:line="360" w:lineRule="auto"/>
        <w:ind w:left="709"/>
        <w:jc w:val="both"/>
        <w:rPr>
          <w:color w:val="000000" w:themeColor="text1"/>
          <w:sz w:val="28"/>
        </w:rPr>
      </w:pPr>
    </w:p>
    <w:p w:rsidR="00B022DC" w:rsidRDefault="00800EA8" w:rsidP="00010524">
      <w:pPr>
        <w:keepNext/>
        <w:widowControl w:val="0"/>
        <w:shd w:val="clear" w:color="000000" w:fill="auto"/>
        <w:tabs>
          <w:tab w:val="num" w:pos="900"/>
        </w:tabs>
        <w:spacing w:line="360" w:lineRule="auto"/>
        <w:jc w:val="center"/>
        <w:rPr>
          <w:color w:val="000000" w:themeColor="text1"/>
          <w:sz w:val="28"/>
        </w:rPr>
      </w:pPr>
      <w:r w:rsidRPr="00B022DC">
        <w:rPr>
          <w:b/>
          <w:color w:val="000000" w:themeColor="text1"/>
          <w:sz w:val="28"/>
        </w:rPr>
        <w:object w:dxaOrig="2160" w:dyaOrig="680">
          <v:shape id="_x0000_i1030" type="#_x0000_t75" style="width:126pt;height:39.75pt" o:ole="">
            <v:imagedata r:id="rId17" o:title=""/>
          </v:shape>
          <o:OLEObject Type="Embed" ProgID="Equation.3" ShapeID="_x0000_i1030" DrawAspect="Content" ObjectID="_1461283837" r:id="rId18"/>
        </w:object>
      </w:r>
    </w:p>
    <w:p w:rsidR="00B022DC" w:rsidRPr="00B022DC" w:rsidRDefault="00B022DC" w:rsidP="00010524">
      <w:pPr>
        <w:keepNext/>
        <w:widowControl w:val="0"/>
        <w:shd w:val="clear" w:color="000000" w:fill="auto"/>
        <w:tabs>
          <w:tab w:val="num" w:pos="900"/>
        </w:tabs>
        <w:suppressAutoHyphens/>
        <w:spacing w:line="360" w:lineRule="auto"/>
        <w:ind w:firstLine="709"/>
        <w:jc w:val="both"/>
        <w:rPr>
          <w:color w:val="000000" w:themeColor="text1"/>
          <w:sz w:val="28"/>
        </w:rPr>
      </w:pPr>
    </w:p>
    <w:p w:rsidR="00B022DC" w:rsidRDefault="00B022DC" w:rsidP="00010524">
      <w:pPr>
        <w:keepNext/>
        <w:widowControl w:val="0"/>
        <w:numPr>
          <w:ilvl w:val="1"/>
          <w:numId w:val="5"/>
        </w:numPr>
        <w:shd w:val="clear" w:color="000000" w:fill="auto"/>
        <w:tabs>
          <w:tab w:val="clear" w:pos="2149"/>
          <w:tab w:val="num" w:pos="900"/>
        </w:tabs>
        <w:suppressAutoHyphens/>
        <w:spacing w:line="360" w:lineRule="auto"/>
        <w:ind w:left="0" w:firstLine="709"/>
        <w:jc w:val="both"/>
        <w:rPr>
          <w:color w:val="000000" w:themeColor="text1"/>
          <w:sz w:val="28"/>
        </w:rPr>
      </w:pPr>
      <w:r w:rsidRPr="00B022DC">
        <w:rPr>
          <w:color w:val="000000" w:themeColor="text1"/>
          <w:sz w:val="28"/>
        </w:rPr>
        <w:t>При расчете настоящей стоимости аннуитета, осуществляемого на условиях предварительных платежей (пренумерадо), используется формула</w:t>
      </w:r>
    </w:p>
    <w:p w:rsidR="00B022DC" w:rsidRPr="00B022DC" w:rsidRDefault="00B022DC" w:rsidP="00010524">
      <w:pPr>
        <w:keepNext/>
        <w:widowControl w:val="0"/>
        <w:shd w:val="clear" w:color="000000" w:fill="auto"/>
        <w:suppressAutoHyphens/>
        <w:spacing w:line="360" w:lineRule="auto"/>
        <w:ind w:left="709"/>
        <w:jc w:val="both"/>
        <w:rPr>
          <w:color w:val="000000" w:themeColor="text1"/>
          <w:sz w:val="28"/>
        </w:rPr>
      </w:pPr>
    </w:p>
    <w:p w:rsidR="00B022DC" w:rsidRDefault="00800EA8" w:rsidP="00010524">
      <w:pPr>
        <w:keepNext/>
        <w:widowControl w:val="0"/>
        <w:shd w:val="clear" w:color="000000" w:fill="auto"/>
        <w:tabs>
          <w:tab w:val="num" w:pos="900"/>
        </w:tabs>
        <w:spacing w:line="360" w:lineRule="auto"/>
        <w:jc w:val="center"/>
        <w:rPr>
          <w:color w:val="000000" w:themeColor="text1"/>
          <w:sz w:val="28"/>
        </w:rPr>
      </w:pPr>
      <w:r w:rsidRPr="00B022DC">
        <w:rPr>
          <w:b/>
          <w:color w:val="000000" w:themeColor="text1"/>
          <w:sz w:val="28"/>
        </w:rPr>
        <w:object w:dxaOrig="2900" w:dyaOrig="680">
          <v:shape id="_x0000_i1031" type="#_x0000_t75" style="width:180pt;height:42pt" o:ole="">
            <v:imagedata r:id="rId19" o:title=""/>
          </v:shape>
          <o:OLEObject Type="Embed" ProgID="Equation.3" ShapeID="_x0000_i1031" DrawAspect="Content" ObjectID="_1461283838" r:id="rId20"/>
        </w:object>
      </w:r>
    </w:p>
    <w:p w:rsidR="00B022DC" w:rsidRPr="00B022DC" w:rsidRDefault="00B022DC" w:rsidP="00010524">
      <w:pPr>
        <w:keepNext/>
        <w:widowControl w:val="0"/>
        <w:shd w:val="clear" w:color="000000" w:fill="auto"/>
        <w:tabs>
          <w:tab w:val="num" w:pos="900"/>
        </w:tabs>
        <w:suppressAutoHyphens/>
        <w:spacing w:line="360" w:lineRule="auto"/>
        <w:ind w:firstLine="709"/>
        <w:jc w:val="both"/>
        <w:rPr>
          <w:color w:val="000000" w:themeColor="text1"/>
          <w:sz w:val="28"/>
        </w:rPr>
      </w:pPr>
    </w:p>
    <w:p w:rsidR="00B022DC" w:rsidRPr="00B022DC" w:rsidRDefault="00B022DC" w:rsidP="00010524">
      <w:pPr>
        <w:keepNext/>
        <w:widowControl w:val="0"/>
        <w:numPr>
          <w:ilvl w:val="1"/>
          <w:numId w:val="5"/>
        </w:numPr>
        <w:shd w:val="clear" w:color="000000" w:fill="auto"/>
        <w:tabs>
          <w:tab w:val="clear" w:pos="2149"/>
          <w:tab w:val="num" w:pos="900"/>
        </w:tabs>
        <w:suppressAutoHyphens/>
        <w:spacing w:line="360" w:lineRule="auto"/>
        <w:ind w:left="0" w:firstLine="709"/>
        <w:jc w:val="both"/>
        <w:rPr>
          <w:color w:val="000000" w:themeColor="text1"/>
          <w:sz w:val="28"/>
        </w:rPr>
      </w:pPr>
      <w:r w:rsidRPr="00B022DC">
        <w:rPr>
          <w:color w:val="000000" w:themeColor="text1"/>
          <w:sz w:val="28"/>
        </w:rPr>
        <w:t>При расчете настоящей стоимости аннуитета, осуществляемого на условиях последующих платежей (постнумерадо), используется формула</w:t>
      </w:r>
    </w:p>
    <w:p w:rsidR="00B022DC" w:rsidRDefault="00B022DC" w:rsidP="00010524">
      <w:pPr>
        <w:keepNext/>
        <w:widowControl w:val="0"/>
        <w:shd w:val="clear" w:color="000000" w:fill="auto"/>
        <w:tabs>
          <w:tab w:val="num" w:pos="900"/>
        </w:tabs>
        <w:suppressAutoHyphens/>
        <w:spacing w:line="360" w:lineRule="auto"/>
        <w:ind w:firstLine="709"/>
        <w:jc w:val="both"/>
        <w:rPr>
          <w:color w:val="000000" w:themeColor="text1"/>
          <w:sz w:val="28"/>
        </w:rPr>
      </w:pPr>
    </w:p>
    <w:p w:rsidR="00B022DC" w:rsidRDefault="00800EA8" w:rsidP="00010524">
      <w:pPr>
        <w:keepNext/>
        <w:widowControl w:val="0"/>
        <w:shd w:val="clear" w:color="000000" w:fill="auto"/>
        <w:tabs>
          <w:tab w:val="num" w:pos="900"/>
        </w:tabs>
        <w:spacing w:line="360" w:lineRule="auto"/>
        <w:jc w:val="center"/>
        <w:rPr>
          <w:color w:val="000000" w:themeColor="text1"/>
          <w:sz w:val="28"/>
        </w:rPr>
      </w:pPr>
      <w:r w:rsidRPr="00B022DC">
        <w:rPr>
          <w:color w:val="000000" w:themeColor="text1"/>
          <w:sz w:val="28"/>
        </w:rPr>
        <w:object w:dxaOrig="2280" w:dyaOrig="680">
          <v:shape id="_x0000_i1032" type="#_x0000_t75" style="width:144.75pt;height:42.75pt" o:ole="">
            <v:imagedata r:id="rId21" o:title=""/>
          </v:shape>
          <o:OLEObject Type="Embed" ProgID="Equation.3" ShapeID="_x0000_i1032" DrawAspect="Content" ObjectID="_1461283839" r:id="rId22"/>
        </w:object>
      </w:r>
    </w:p>
    <w:p w:rsidR="00B022DC" w:rsidRPr="00B022DC" w:rsidRDefault="00B022DC" w:rsidP="00010524">
      <w:pPr>
        <w:keepNext/>
        <w:widowControl w:val="0"/>
        <w:shd w:val="clear" w:color="000000" w:fill="auto"/>
        <w:tabs>
          <w:tab w:val="num" w:pos="900"/>
        </w:tabs>
        <w:suppressAutoHyphens/>
        <w:spacing w:line="360" w:lineRule="auto"/>
        <w:ind w:firstLine="709"/>
        <w:jc w:val="both"/>
        <w:rPr>
          <w:color w:val="000000" w:themeColor="text1"/>
          <w:sz w:val="28"/>
        </w:rPr>
      </w:pPr>
    </w:p>
    <w:p w:rsidR="00B022DC" w:rsidRPr="00B022DC" w:rsidRDefault="00B022DC" w:rsidP="00010524">
      <w:pPr>
        <w:keepNext/>
        <w:widowControl w:val="0"/>
        <w:numPr>
          <w:ilvl w:val="1"/>
          <w:numId w:val="5"/>
        </w:numPr>
        <w:shd w:val="clear" w:color="000000" w:fill="auto"/>
        <w:tabs>
          <w:tab w:val="clear" w:pos="2149"/>
          <w:tab w:val="num" w:pos="900"/>
        </w:tabs>
        <w:suppressAutoHyphens/>
        <w:spacing w:line="360" w:lineRule="auto"/>
        <w:ind w:left="0" w:firstLine="709"/>
        <w:jc w:val="both"/>
        <w:rPr>
          <w:color w:val="000000" w:themeColor="text1"/>
          <w:sz w:val="28"/>
        </w:rPr>
      </w:pPr>
      <w:r w:rsidRPr="00B022DC">
        <w:rPr>
          <w:color w:val="000000" w:themeColor="text1"/>
          <w:sz w:val="28"/>
        </w:rPr>
        <w:t>При расчете размера отдельного платежа при заданной будущей стоимости аннуитета используется формула</w:t>
      </w:r>
    </w:p>
    <w:p w:rsidR="00B022DC" w:rsidRDefault="00B022DC" w:rsidP="00010524">
      <w:pPr>
        <w:keepNext/>
        <w:widowControl w:val="0"/>
        <w:shd w:val="clear" w:color="000000" w:fill="auto"/>
        <w:tabs>
          <w:tab w:val="num" w:pos="900"/>
        </w:tabs>
        <w:suppressAutoHyphens/>
        <w:spacing w:line="360" w:lineRule="auto"/>
        <w:ind w:firstLine="709"/>
        <w:jc w:val="both"/>
        <w:rPr>
          <w:color w:val="000000" w:themeColor="text1"/>
          <w:sz w:val="28"/>
        </w:rPr>
      </w:pPr>
    </w:p>
    <w:p w:rsidR="00B022DC" w:rsidRDefault="00800EA8" w:rsidP="00010524">
      <w:pPr>
        <w:keepNext/>
        <w:widowControl w:val="0"/>
        <w:shd w:val="clear" w:color="000000" w:fill="auto"/>
        <w:tabs>
          <w:tab w:val="num" w:pos="900"/>
        </w:tabs>
        <w:spacing w:line="360" w:lineRule="auto"/>
        <w:jc w:val="center"/>
        <w:rPr>
          <w:color w:val="000000" w:themeColor="text1"/>
          <w:sz w:val="28"/>
        </w:rPr>
      </w:pPr>
      <w:r w:rsidRPr="00B022DC">
        <w:rPr>
          <w:color w:val="000000" w:themeColor="text1"/>
          <w:sz w:val="28"/>
        </w:rPr>
        <w:object w:dxaOrig="2160" w:dyaOrig="680">
          <v:shape id="_x0000_i1033" type="#_x0000_t75" style="width:135.75pt;height:42pt" o:ole="">
            <v:imagedata r:id="rId23" o:title=""/>
          </v:shape>
          <o:OLEObject Type="Embed" ProgID="Equation.3" ShapeID="_x0000_i1033" DrawAspect="Content" ObjectID="_1461283840" r:id="rId24"/>
        </w:object>
      </w:r>
    </w:p>
    <w:p w:rsidR="00B022DC" w:rsidRPr="00B022DC" w:rsidRDefault="00B022DC" w:rsidP="00010524">
      <w:pPr>
        <w:keepNext/>
        <w:widowControl w:val="0"/>
        <w:shd w:val="clear" w:color="000000" w:fill="auto"/>
        <w:tabs>
          <w:tab w:val="num" w:pos="900"/>
        </w:tabs>
        <w:suppressAutoHyphens/>
        <w:spacing w:line="360" w:lineRule="auto"/>
        <w:ind w:firstLine="709"/>
        <w:jc w:val="both"/>
        <w:rPr>
          <w:color w:val="000000" w:themeColor="text1"/>
          <w:sz w:val="28"/>
        </w:rPr>
      </w:pPr>
    </w:p>
    <w:p w:rsidR="00B022DC" w:rsidRPr="00B022DC" w:rsidRDefault="00B022DC" w:rsidP="00010524">
      <w:pPr>
        <w:keepNext/>
        <w:widowControl w:val="0"/>
        <w:numPr>
          <w:ilvl w:val="1"/>
          <w:numId w:val="5"/>
        </w:numPr>
        <w:shd w:val="clear" w:color="000000" w:fill="auto"/>
        <w:tabs>
          <w:tab w:val="clear" w:pos="2149"/>
          <w:tab w:val="num" w:pos="900"/>
        </w:tabs>
        <w:suppressAutoHyphens/>
        <w:spacing w:line="360" w:lineRule="auto"/>
        <w:ind w:left="0" w:firstLine="709"/>
        <w:jc w:val="both"/>
        <w:rPr>
          <w:color w:val="000000" w:themeColor="text1"/>
          <w:sz w:val="28"/>
        </w:rPr>
      </w:pPr>
      <w:r w:rsidRPr="00B022DC">
        <w:rPr>
          <w:color w:val="000000" w:themeColor="text1"/>
          <w:sz w:val="28"/>
        </w:rPr>
        <w:t>При расчете размера отдельного платежа при заданной текущей стоимости аннуитета используется формула</w:t>
      </w:r>
    </w:p>
    <w:p w:rsidR="00B022DC" w:rsidRPr="00B022DC" w:rsidRDefault="00800EA8" w:rsidP="00010524">
      <w:pPr>
        <w:keepNext/>
        <w:widowControl w:val="0"/>
        <w:shd w:val="clear" w:color="000000" w:fill="auto"/>
        <w:tabs>
          <w:tab w:val="num" w:pos="900"/>
        </w:tabs>
        <w:spacing w:line="360" w:lineRule="auto"/>
        <w:jc w:val="center"/>
        <w:rPr>
          <w:color w:val="000000" w:themeColor="text1"/>
          <w:sz w:val="28"/>
        </w:rPr>
      </w:pPr>
      <w:r w:rsidRPr="00B022DC">
        <w:rPr>
          <w:color w:val="000000" w:themeColor="text1"/>
          <w:sz w:val="28"/>
        </w:rPr>
        <w:object w:dxaOrig="2180" w:dyaOrig="740">
          <v:shape id="_x0000_i1034" type="#_x0000_t75" style="width:126.75pt;height:42.75pt" o:ole="">
            <v:imagedata r:id="rId25" o:title=""/>
          </v:shape>
          <o:OLEObject Type="Embed" ProgID="Equation.3" ShapeID="_x0000_i1034" DrawAspect="Content" ObjectID="_1461283841" r:id="rId26"/>
        </w:object>
      </w:r>
    </w:p>
    <w:p w:rsidR="00B022DC" w:rsidRPr="00B022DC" w:rsidRDefault="00B022DC" w:rsidP="00010524">
      <w:pPr>
        <w:keepNext/>
        <w:widowControl w:val="0"/>
        <w:shd w:val="clear" w:color="000000" w:fill="auto"/>
        <w:suppressAutoHyphens/>
        <w:spacing w:line="360" w:lineRule="auto"/>
        <w:ind w:firstLine="709"/>
        <w:jc w:val="both"/>
        <w:rPr>
          <w:color w:val="000000" w:themeColor="text1"/>
          <w:sz w:val="28"/>
        </w:rPr>
      </w:pPr>
    </w:p>
    <w:p w:rsidR="00B022DC" w:rsidRPr="00B022DC" w:rsidRDefault="00B022DC" w:rsidP="00010524">
      <w:pPr>
        <w:pStyle w:val="a8"/>
        <w:keepNext/>
        <w:widowControl w:val="0"/>
        <w:shd w:val="clear" w:color="000000" w:fill="auto"/>
        <w:suppressAutoHyphens/>
        <w:rPr>
          <w:color w:val="000000" w:themeColor="text1"/>
        </w:rPr>
      </w:pPr>
      <w:r w:rsidRPr="00B022DC">
        <w:rPr>
          <w:color w:val="000000" w:themeColor="text1"/>
        </w:rPr>
        <w:t>При расчете аннуитета возможно использование упрощенных формул, основу которых составляет только член аннуитета (размер отдельного платежа) и соответствующий стандартный множитель (коэффициент) его наращения или дисконтирования.</w:t>
      </w:r>
    </w:p>
    <w:p w:rsidR="00B022DC" w:rsidRPr="00B022DC" w:rsidRDefault="00B022DC" w:rsidP="00010524">
      <w:pPr>
        <w:keepNext/>
        <w:widowControl w:val="0"/>
        <w:shd w:val="clear" w:color="000000" w:fill="auto"/>
        <w:suppressAutoHyphens/>
        <w:spacing w:line="360" w:lineRule="auto"/>
        <w:ind w:firstLine="709"/>
        <w:jc w:val="both"/>
        <w:rPr>
          <w:color w:val="000000" w:themeColor="text1"/>
          <w:sz w:val="28"/>
        </w:rPr>
      </w:pPr>
      <w:r w:rsidRPr="00B022DC">
        <w:rPr>
          <w:color w:val="000000" w:themeColor="text1"/>
          <w:sz w:val="28"/>
        </w:rPr>
        <w:t xml:space="preserve">В этом случае формула для определения </w:t>
      </w:r>
      <w:r w:rsidRPr="00B022DC">
        <w:rPr>
          <w:iCs/>
          <w:color w:val="000000" w:themeColor="text1"/>
          <w:sz w:val="28"/>
        </w:rPr>
        <w:t>будущей стоимости аннуитета</w:t>
      </w:r>
      <w:r w:rsidRPr="00B022DC">
        <w:rPr>
          <w:color w:val="000000" w:themeColor="text1"/>
          <w:sz w:val="28"/>
        </w:rPr>
        <w:t>, осуществляемого на условиях последующих платежей, имеет вид:</w:t>
      </w:r>
      <w:r>
        <w:rPr>
          <w:color w:val="000000" w:themeColor="text1"/>
          <w:sz w:val="28"/>
        </w:rPr>
        <w:t xml:space="preserve"> </w:t>
      </w:r>
      <w:r w:rsidRPr="00B022DC">
        <w:rPr>
          <w:color w:val="000000" w:themeColor="text1"/>
          <w:sz w:val="28"/>
          <w:lang w:val="en-US"/>
        </w:rPr>
        <w:t>SApost</w:t>
      </w:r>
      <w:r w:rsidRPr="00B022DC">
        <w:rPr>
          <w:color w:val="000000" w:themeColor="text1"/>
          <w:sz w:val="28"/>
        </w:rPr>
        <w:t xml:space="preserve"> = </w:t>
      </w:r>
      <w:r w:rsidRPr="00B022DC">
        <w:rPr>
          <w:color w:val="000000" w:themeColor="text1"/>
          <w:sz w:val="28"/>
          <w:lang w:val="en-US"/>
        </w:rPr>
        <w:t>R</w:t>
      </w:r>
      <w:r w:rsidRPr="00B022DC">
        <w:rPr>
          <w:color w:val="000000" w:themeColor="text1"/>
          <w:sz w:val="28"/>
        </w:rPr>
        <w:t>*</w:t>
      </w:r>
      <w:r w:rsidRPr="00B022DC">
        <w:rPr>
          <w:color w:val="000000" w:themeColor="text1"/>
          <w:sz w:val="28"/>
          <w:lang w:val="en-US"/>
        </w:rPr>
        <w:t>IA</w:t>
      </w:r>
      <w:r w:rsidRPr="00B022DC">
        <w:rPr>
          <w:color w:val="000000" w:themeColor="text1"/>
          <w:sz w:val="28"/>
        </w:rPr>
        <w:t xml:space="preserve"> , где </w:t>
      </w:r>
      <w:r w:rsidRPr="00B022DC">
        <w:rPr>
          <w:color w:val="000000" w:themeColor="text1"/>
          <w:sz w:val="28"/>
          <w:lang w:val="en-US"/>
        </w:rPr>
        <w:t>IA</w:t>
      </w:r>
      <w:r w:rsidRPr="00B022DC">
        <w:rPr>
          <w:color w:val="000000" w:themeColor="text1"/>
          <w:sz w:val="28"/>
        </w:rPr>
        <w:t xml:space="preserve"> -</w:t>
      </w:r>
      <w:r>
        <w:rPr>
          <w:color w:val="000000" w:themeColor="text1"/>
          <w:sz w:val="28"/>
        </w:rPr>
        <w:t xml:space="preserve"> </w:t>
      </w:r>
      <w:r w:rsidRPr="00B022DC">
        <w:rPr>
          <w:color w:val="000000" w:themeColor="text1"/>
          <w:sz w:val="28"/>
        </w:rPr>
        <w:t xml:space="preserve">множитель наращения стоимости аннуитета, определяемый по специальным таблицам, с учетом принятой процентной ставки и количества интервалов в периоде платежей. Формула для определения </w:t>
      </w:r>
      <w:r w:rsidRPr="00B022DC">
        <w:rPr>
          <w:iCs/>
          <w:color w:val="000000" w:themeColor="text1"/>
          <w:sz w:val="28"/>
        </w:rPr>
        <w:t>настоящей стоимости аннуитета</w:t>
      </w:r>
      <w:r w:rsidRPr="00B022DC">
        <w:rPr>
          <w:color w:val="000000" w:themeColor="text1"/>
          <w:sz w:val="28"/>
        </w:rPr>
        <w:t xml:space="preserve"> имеет вид </w:t>
      </w:r>
      <w:r w:rsidRPr="00B022DC">
        <w:rPr>
          <w:color w:val="000000" w:themeColor="text1"/>
          <w:sz w:val="28"/>
          <w:lang w:val="en-US"/>
        </w:rPr>
        <w:t>PApost</w:t>
      </w:r>
      <w:r w:rsidRPr="00B022DC">
        <w:rPr>
          <w:color w:val="000000" w:themeColor="text1"/>
          <w:sz w:val="28"/>
        </w:rPr>
        <w:t xml:space="preserve"> = </w:t>
      </w:r>
      <w:r w:rsidRPr="00B022DC">
        <w:rPr>
          <w:color w:val="000000" w:themeColor="text1"/>
          <w:sz w:val="28"/>
          <w:lang w:val="en-US"/>
        </w:rPr>
        <w:t>R</w:t>
      </w:r>
      <w:r w:rsidRPr="00B022DC">
        <w:rPr>
          <w:color w:val="000000" w:themeColor="text1"/>
          <w:sz w:val="28"/>
        </w:rPr>
        <w:t>*</w:t>
      </w:r>
      <w:r w:rsidRPr="00B022DC">
        <w:rPr>
          <w:color w:val="000000" w:themeColor="text1"/>
          <w:sz w:val="28"/>
          <w:lang w:val="en-US"/>
        </w:rPr>
        <w:t>DA</w:t>
      </w:r>
      <w:r w:rsidRPr="00B022DC">
        <w:rPr>
          <w:color w:val="000000" w:themeColor="text1"/>
          <w:sz w:val="28"/>
        </w:rPr>
        <w:t xml:space="preserve"> , где </w:t>
      </w:r>
      <w:r w:rsidRPr="00B022DC">
        <w:rPr>
          <w:color w:val="000000" w:themeColor="text1"/>
          <w:sz w:val="28"/>
          <w:lang w:val="en-US"/>
        </w:rPr>
        <w:t>DA</w:t>
      </w:r>
      <w:r w:rsidRPr="00B022DC">
        <w:rPr>
          <w:color w:val="000000" w:themeColor="text1"/>
          <w:sz w:val="28"/>
        </w:rPr>
        <w:t xml:space="preserve"> – дисконтный множитель аннуитета, определяемый по специальным таблицам, с учетом принятой процентной ставки и количества интервалов в периоде платежей.</w:t>
      </w:r>
    </w:p>
    <w:p w:rsidR="00B022DC" w:rsidRPr="00B022DC" w:rsidRDefault="00B022DC" w:rsidP="00010524">
      <w:pPr>
        <w:keepNext/>
        <w:widowControl w:val="0"/>
        <w:shd w:val="clear" w:color="000000" w:fill="auto"/>
        <w:suppressAutoHyphens/>
        <w:spacing w:line="360" w:lineRule="auto"/>
        <w:ind w:firstLine="709"/>
        <w:jc w:val="both"/>
        <w:rPr>
          <w:color w:val="000000" w:themeColor="text1"/>
          <w:sz w:val="28"/>
        </w:rPr>
      </w:pPr>
    </w:p>
    <w:p w:rsidR="00B022DC" w:rsidRPr="00B022DC" w:rsidRDefault="00B022DC" w:rsidP="00010524">
      <w:pPr>
        <w:pStyle w:val="2"/>
        <w:widowControl w:val="0"/>
        <w:shd w:val="clear" w:color="000000" w:fill="auto"/>
        <w:spacing w:before="0" w:after="0" w:line="360" w:lineRule="auto"/>
        <w:jc w:val="center"/>
        <w:rPr>
          <w:rFonts w:ascii="Times New Roman" w:hAnsi="Times New Roman" w:cs="Times New Roman"/>
          <w:i w:val="0"/>
          <w:color w:val="000000" w:themeColor="text1"/>
        </w:rPr>
      </w:pPr>
      <w:bookmarkStart w:id="4" w:name="_Toc228088799"/>
      <w:bookmarkStart w:id="5" w:name="_Toc228088902"/>
      <w:r w:rsidRPr="00B022DC">
        <w:rPr>
          <w:rFonts w:ascii="Times New Roman" w:hAnsi="Times New Roman" w:cs="Times New Roman"/>
          <w:i w:val="0"/>
          <w:color w:val="000000" w:themeColor="text1"/>
        </w:rPr>
        <w:t>2. Методы оценки денежных потоков в условиях инфляции</w:t>
      </w:r>
      <w:bookmarkEnd w:id="4"/>
      <w:bookmarkEnd w:id="5"/>
    </w:p>
    <w:p w:rsidR="00B022DC" w:rsidRPr="00B022DC" w:rsidRDefault="00B022DC" w:rsidP="00010524">
      <w:pPr>
        <w:keepNext/>
        <w:widowControl w:val="0"/>
        <w:shd w:val="clear" w:color="000000" w:fill="auto"/>
        <w:suppressAutoHyphens/>
        <w:spacing w:line="360" w:lineRule="auto"/>
        <w:ind w:firstLine="709"/>
        <w:jc w:val="both"/>
        <w:rPr>
          <w:color w:val="000000" w:themeColor="text1"/>
          <w:sz w:val="28"/>
        </w:rPr>
      </w:pPr>
    </w:p>
    <w:p w:rsidR="00B022DC" w:rsidRPr="00B022DC" w:rsidRDefault="00B022DC" w:rsidP="00010524">
      <w:pPr>
        <w:keepNext/>
        <w:widowControl w:val="0"/>
        <w:shd w:val="clear" w:color="000000" w:fill="auto"/>
        <w:suppressAutoHyphens/>
        <w:spacing w:line="360" w:lineRule="auto"/>
        <w:ind w:firstLine="709"/>
        <w:jc w:val="both"/>
        <w:rPr>
          <w:color w:val="000000" w:themeColor="text1"/>
          <w:sz w:val="28"/>
        </w:rPr>
      </w:pPr>
      <w:r w:rsidRPr="00B022DC">
        <w:rPr>
          <w:color w:val="000000" w:themeColor="text1"/>
          <w:sz w:val="28"/>
        </w:rPr>
        <w:t>В процессе управления денежными потоками необходимо считаться с фактором инфляции. Влияние инфляции сказывается на многих аспектах формирования денежных потоков предприятия. Концепция учета влияния фактора инфляции в управлении денежными потоками предприятия заключается в необходимости реального отражения их стоимости, а также в обеспечении возмещения их потерь, вызываемых инфляционными процессами, при осуществлении различных финансовых операций.</w:t>
      </w:r>
    </w:p>
    <w:p w:rsidR="00B022DC" w:rsidRPr="00B022DC" w:rsidRDefault="00B022DC" w:rsidP="00010524">
      <w:pPr>
        <w:keepNext/>
        <w:widowControl w:val="0"/>
        <w:shd w:val="clear" w:color="000000" w:fill="auto"/>
        <w:suppressAutoHyphens/>
        <w:spacing w:line="360" w:lineRule="auto"/>
        <w:ind w:firstLine="709"/>
        <w:jc w:val="both"/>
        <w:rPr>
          <w:color w:val="000000" w:themeColor="text1"/>
          <w:sz w:val="28"/>
        </w:rPr>
      </w:pPr>
      <w:r w:rsidRPr="00B022DC">
        <w:rPr>
          <w:color w:val="000000" w:themeColor="text1"/>
          <w:sz w:val="28"/>
        </w:rPr>
        <w:t>Основные базовые понятия, связанные с данной концепцией, следующие: инфляция, темп инфляции, фактический темп инфляции, ожидаемый темп инфляции, индекс инфляции, номинальная сумма денежных средств, реальная сумма денежных средств, номинальная процентная ставка, реальная процентная ставка, инфляционная премия.</w:t>
      </w:r>
    </w:p>
    <w:p w:rsidR="00B022DC" w:rsidRPr="00B022DC" w:rsidRDefault="00B022DC" w:rsidP="00010524">
      <w:pPr>
        <w:pStyle w:val="a8"/>
        <w:keepNext/>
        <w:widowControl w:val="0"/>
        <w:shd w:val="clear" w:color="000000" w:fill="auto"/>
        <w:suppressAutoHyphens/>
        <w:rPr>
          <w:color w:val="000000" w:themeColor="text1"/>
        </w:rPr>
      </w:pPr>
      <w:r w:rsidRPr="00B022DC">
        <w:rPr>
          <w:color w:val="000000" w:themeColor="text1"/>
        </w:rPr>
        <w:t>Рассмотрим основные методы оценки денежных потоков в условиях инфляции.</w:t>
      </w:r>
    </w:p>
    <w:p w:rsidR="00B022DC" w:rsidRPr="00B022DC" w:rsidRDefault="00B022DC" w:rsidP="00010524">
      <w:pPr>
        <w:keepNext/>
        <w:widowControl w:val="0"/>
        <w:numPr>
          <w:ilvl w:val="0"/>
          <w:numId w:val="6"/>
        </w:numPr>
        <w:shd w:val="clear" w:color="000000" w:fill="auto"/>
        <w:tabs>
          <w:tab w:val="clear" w:pos="1429"/>
          <w:tab w:val="num" w:pos="900"/>
        </w:tabs>
        <w:suppressAutoHyphens/>
        <w:spacing w:line="360" w:lineRule="auto"/>
        <w:ind w:left="0" w:firstLine="709"/>
        <w:jc w:val="both"/>
        <w:rPr>
          <w:color w:val="000000" w:themeColor="text1"/>
          <w:sz w:val="28"/>
        </w:rPr>
      </w:pPr>
      <w:r w:rsidRPr="00B022DC">
        <w:rPr>
          <w:bCs/>
          <w:color w:val="000000" w:themeColor="text1"/>
          <w:sz w:val="28"/>
        </w:rPr>
        <w:t>Методический инструментарий прогнозирования годового темпа</w:t>
      </w:r>
      <w:r>
        <w:rPr>
          <w:bCs/>
          <w:color w:val="000000" w:themeColor="text1"/>
          <w:sz w:val="28"/>
        </w:rPr>
        <w:t xml:space="preserve"> </w:t>
      </w:r>
      <w:r w:rsidRPr="00B022DC">
        <w:rPr>
          <w:bCs/>
          <w:color w:val="000000" w:themeColor="text1"/>
          <w:sz w:val="28"/>
        </w:rPr>
        <w:t>и индекса инфляции</w:t>
      </w:r>
      <w:r w:rsidRPr="00B022DC">
        <w:rPr>
          <w:color w:val="000000" w:themeColor="text1"/>
          <w:sz w:val="28"/>
        </w:rPr>
        <w:t xml:space="preserve"> основывается на ожидаемых среднемесячных ее темпах.</w:t>
      </w:r>
    </w:p>
    <w:p w:rsidR="00B022DC" w:rsidRDefault="00B022DC" w:rsidP="00010524">
      <w:pPr>
        <w:keepNext/>
        <w:widowControl w:val="0"/>
        <w:numPr>
          <w:ilvl w:val="1"/>
          <w:numId w:val="6"/>
        </w:numPr>
        <w:shd w:val="clear" w:color="000000" w:fill="auto"/>
        <w:tabs>
          <w:tab w:val="clear" w:pos="2149"/>
          <w:tab w:val="num" w:pos="720"/>
        </w:tabs>
        <w:suppressAutoHyphens/>
        <w:spacing w:line="360" w:lineRule="auto"/>
        <w:ind w:left="0" w:firstLine="709"/>
        <w:jc w:val="both"/>
        <w:rPr>
          <w:color w:val="000000" w:themeColor="text1"/>
          <w:sz w:val="28"/>
        </w:rPr>
      </w:pPr>
      <w:r w:rsidRPr="00B022DC">
        <w:rPr>
          <w:color w:val="000000" w:themeColor="text1"/>
          <w:sz w:val="28"/>
        </w:rPr>
        <w:t xml:space="preserve">При прогнозировании годового темпа инфляции используется формула </w:t>
      </w:r>
    </w:p>
    <w:p w:rsidR="00B022DC" w:rsidRDefault="00B022DC" w:rsidP="00010524">
      <w:pPr>
        <w:keepNext/>
        <w:widowControl w:val="0"/>
        <w:shd w:val="clear" w:color="000000" w:fill="auto"/>
        <w:suppressAutoHyphens/>
        <w:spacing w:line="360" w:lineRule="auto"/>
        <w:ind w:left="709"/>
        <w:jc w:val="both"/>
        <w:rPr>
          <w:color w:val="000000" w:themeColor="text1"/>
          <w:sz w:val="28"/>
        </w:rPr>
      </w:pPr>
    </w:p>
    <w:p w:rsidR="00B022DC" w:rsidRDefault="00B022DC" w:rsidP="00010524">
      <w:pPr>
        <w:keepNext/>
        <w:widowControl w:val="0"/>
        <w:shd w:val="clear" w:color="000000" w:fill="auto"/>
        <w:spacing w:line="360" w:lineRule="auto"/>
        <w:jc w:val="center"/>
        <w:rPr>
          <w:color w:val="000000" w:themeColor="text1"/>
          <w:sz w:val="28"/>
        </w:rPr>
      </w:pPr>
      <w:r w:rsidRPr="00B022DC">
        <w:rPr>
          <w:color w:val="000000" w:themeColor="text1"/>
          <w:sz w:val="28"/>
        </w:rPr>
        <w:t>ТИг</w:t>
      </w:r>
      <w:r>
        <w:rPr>
          <w:color w:val="000000" w:themeColor="text1"/>
          <w:sz w:val="28"/>
        </w:rPr>
        <w:t xml:space="preserve"> </w:t>
      </w:r>
      <w:r w:rsidRPr="00B022DC">
        <w:rPr>
          <w:color w:val="000000" w:themeColor="text1"/>
          <w:sz w:val="28"/>
        </w:rPr>
        <w:t>= (1+ТИм)</w:t>
      </w:r>
      <w:r>
        <w:rPr>
          <w:color w:val="000000" w:themeColor="text1"/>
          <w:sz w:val="28"/>
        </w:rPr>
        <w:t xml:space="preserve"> –</w:t>
      </w:r>
      <w:r w:rsidRPr="00B022DC">
        <w:rPr>
          <w:color w:val="000000" w:themeColor="text1"/>
          <w:sz w:val="28"/>
        </w:rPr>
        <w:t xml:space="preserve"> 1</w:t>
      </w:r>
    </w:p>
    <w:p w:rsidR="00B022DC" w:rsidRDefault="00B022DC" w:rsidP="00010524">
      <w:pPr>
        <w:keepNext/>
        <w:widowControl w:val="0"/>
        <w:shd w:val="clear" w:color="000000" w:fill="auto"/>
        <w:suppressAutoHyphens/>
        <w:spacing w:line="360" w:lineRule="auto"/>
        <w:ind w:left="709"/>
        <w:jc w:val="both"/>
        <w:rPr>
          <w:color w:val="000000" w:themeColor="text1"/>
          <w:sz w:val="28"/>
        </w:rPr>
      </w:pPr>
    </w:p>
    <w:p w:rsidR="00B022DC" w:rsidRPr="00B022DC" w:rsidRDefault="00B022DC" w:rsidP="00010524">
      <w:pPr>
        <w:keepNext/>
        <w:widowControl w:val="0"/>
        <w:shd w:val="clear" w:color="000000" w:fill="auto"/>
        <w:suppressAutoHyphens/>
        <w:spacing w:line="360" w:lineRule="auto"/>
        <w:jc w:val="both"/>
        <w:rPr>
          <w:color w:val="000000" w:themeColor="text1"/>
          <w:sz w:val="28"/>
        </w:rPr>
      </w:pPr>
      <w:r w:rsidRPr="00B022DC">
        <w:rPr>
          <w:color w:val="000000" w:themeColor="text1"/>
          <w:sz w:val="28"/>
        </w:rPr>
        <w:t>где ТИг – прогнозируемый годовой темп инфляции, выраженный десятичной дробью, ТИм</w:t>
      </w:r>
      <w:r>
        <w:rPr>
          <w:color w:val="000000" w:themeColor="text1"/>
          <w:sz w:val="28"/>
        </w:rPr>
        <w:t xml:space="preserve"> </w:t>
      </w:r>
      <w:r w:rsidRPr="00B022DC">
        <w:rPr>
          <w:color w:val="000000" w:themeColor="text1"/>
          <w:sz w:val="28"/>
        </w:rPr>
        <w:t>- ожидаемый среднемесячный темп инфляции в предстоящем периоде, выраженный десятичной дробью.</w:t>
      </w:r>
    </w:p>
    <w:p w:rsidR="00B022DC" w:rsidRDefault="00B022DC" w:rsidP="00010524">
      <w:pPr>
        <w:keepNext/>
        <w:widowControl w:val="0"/>
        <w:numPr>
          <w:ilvl w:val="1"/>
          <w:numId w:val="6"/>
        </w:numPr>
        <w:shd w:val="clear" w:color="000000" w:fill="auto"/>
        <w:tabs>
          <w:tab w:val="clear" w:pos="2149"/>
          <w:tab w:val="num" w:pos="720"/>
        </w:tabs>
        <w:suppressAutoHyphens/>
        <w:spacing w:line="360" w:lineRule="auto"/>
        <w:ind w:left="0" w:firstLine="709"/>
        <w:jc w:val="both"/>
        <w:rPr>
          <w:color w:val="000000" w:themeColor="text1"/>
          <w:sz w:val="28"/>
        </w:rPr>
      </w:pPr>
      <w:r w:rsidRPr="00B022DC">
        <w:rPr>
          <w:color w:val="000000" w:themeColor="text1"/>
          <w:sz w:val="28"/>
        </w:rPr>
        <w:t xml:space="preserve">При прогнозировании годового индекса инфляции используются формулы: </w:t>
      </w:r>
    </w:p>
    <w:p w:rsidR="00B022DC" w:rsidRDefault="00B022DC" w:rsidP="00010524">
      <w:pPr>
        <w:keepNext/>
        <w:widowControl w:val="0"/>
        <w:shd w:val="clear" w:color="000000" w:fill="auto"/>
        <w:suppressAutoHyphens/>
        <w:spacing w:line="360" w:lineRule="auto"/>
        <w:ind w:left="709"/>
        <w:jc w:val="both"/>
        <w:rPr>
          <w:color w:val="000000" w:themeColor="text1"/>
          <w:sz w:val="28"/>
        </w:rPr>
      </w:pPr>
    </w:p>
    <w:p w:rsidR="00B022DC" w:rsidRDefault="00B022DC" w:rsidP="00010524">
      <w:pPr>
        <w:keepNext/>
        <w:widowControl w:val="0"/>
        <w:shd w:val="clear" w:color="000000" w:fill="auto"/>
        <w:spacing w:line="360" w:lineRule="auto"/>
        <w:jc w:val="center"/>
        <w:rPr>
          <w:color w:val="000000" w:themeColor="text1"/>
          <w:sz w:val="28"/>
        </w:rPr>
      </w:pPr>
      <w:r w:rsidRPr="00B022DC">
        <w:rPr>
          <w:color w:val="000000" w:themeColor="text1"/>
          <w:sz w:val="28"/>
        </w:rPr>
        <w:t>ИИг</w:t>
      </w:r>
      <w:r>
        <w:rPr>
          <w:color w:val="000000" w:themeColor="text1"/>
          <w:sz w:val="28"/>
        </w:rPr>
        <w:t xml:space="preserve"> </w:t>
      </w:r>
      <w:r w:rsidRPr="00B022DC">
        <w:rPr>
          <w:color w:val="000000" w:themeColor="text1"/>
          <w:sz w:val="28"/>
        </w:rPr>
        <w:t>= 1+ТИг</w:t>
      </w:r>
      <w:r>
        <w:rPr>
          <w:color w:val="000000" w:themeColor="text1"/>
          <w:sz w:val="28"/>
        </w:rPr>
        <w:t xml:space="preserve"> </w:t>
      </w:r>
      <w:r w:rsidRPr="00B022DC">
        <w:rPr>
          <w:color w:val="000000" w:themeColor="text1"/>
          <w:sz w:val="28"/>
        </w:rPr>
        <w:t>или</w:t>
      </w:r>
      <w:r>
        <w:rPr>
          <w:color w:val="000000" w:themeColor="text1"/>
          <w:sz w:val="28"/>
        </w:rPr>
        <w:t xml:space="preserve"> </w:t>
      </w:r>
      <w:r w:rsidRPr="00B022DC">
        <w:rPr>
          <w:color w:val="000000" w:themeColor="text1"/>
          <w:sz w:val="28"/>
        </w:rPr>
        <w:t xml:space="preserve">ИИг = (1+ТИм) </w:t>
      </w:r>
    </w:p>
    <w:p w:rsidR="00B022DC" w:rsidRDefault="00B022DC" w:rsidP="00010524">
      <w:pPr>
        <w:keepNext/>
        <w:widowControl w:val="0"/>
        <w:shd w:val="clear" w:color="000000" w:fill="auto"/>
        <w:suppressAutoHyphens/>
        <w:spacing w:line="360" w:lineRule="auto"/>
        <w:jc w:val="both"/>
        <w:rPr>
          <w:color w:val="000000" w:themeColor="text1"/>
          <w:sz w:val="28"/>
        </w:rPr>
      </w:pPr>
    </w:p>
    <w:p w:rsidR="00B022DC" w:rsidRPr="00B022DC" w:rsidRDefault="00B022DC" w:rsidP="00010524">
      <w:pPr>
        <w:keepNext/>
        <w:widowControl w:val="0"/>
        <w:shd w:val="clear" w:color="000000" w:fill="auto"/>
        <w:suppressAutoHyphens/>
        <w:spacing w:line="360" w:lineRule="auto"/>
        <w:jc w:val="both"/>
        <w:rPr>
          <w:color w:val="000000" w:themeColor="text1"/>
          <w:sz w:val="28"/>
        </w:rPr>
      </w:pPr>
      <w:r w:rsidRPr="00B022DC">
        <w:rPr>
          <w:color w:val="000000" w:themeColor="text1"/>
          <w:sz w:val="28"/>
        </w:rPr>
        <w:t>где ИИг - прогнозируемый годовой индекс инфляции, выраженный десятичной дробью.</w:t>
      </w:r>
    </w:p>
    <w:p w:rsidR="00B022DC" w:rsidRPr="00B022DC" w:rsidRDefault="00B022DC" w:rsidP="00010524">
      <w:pPr>
        <w:keepNext/>
        <w:widowControl w:val="0"/>
        <w:numPr>
          <w:ilvl w:val="0"/>
          <w:numId w:val="6"/>
        </w:numPr>
        <w:shd w:val="clear" w:color="000000" w:fill="auto"/>
        <w:tabs>
          <w:tab w:val="clear" w:pos="1429"/>
          <w:tab w:val="num" w:pos="900"/>
        </w:tabs>
        <w:suppressAutoHyphens/>
        <w:spacing w:line="360" w:lineRule="auto"/>
        <w:ind w:left="0" w:firstLine="709"/>
        <w:jc w:val="both"/>
        <w:rPr>
          <w:bCs/>
          <w:color w:val="000000" w:themeColor="text1"/>
          <w:sz w:val="28"/>
        </w:rPr>
      </w:pPr>
      <w:r w:rsidRPr="00B022DC">
        <w:rPr>
          <w:bCs/>
          <w:color w:val="000000" w:themeColor="text1"/>
          <w:sz w:val="28"/>
        </w:rPr>
        <w:t xml:space="preserve">Методический инструментарий формирования реальной процентной ставки с учетом фактора инфляции </w:t>
      </w:r>
      <w:r w:rsidRPr="00B022DC">
        <w:rPr>
          <w:color w:val="000000" w:themeColor="text1"/>
          <w:sz w:val="28"/>
        </w:rPr>
        <w:t xml:space="preserve">основывается на прогнозируемом номинальном ее уровне на финансовом рынке и результатах прогноза годовых темпов инфляции. Используется формула </w:t>
      </w:r>
      <w:r w:rsidRPr="00B022DC">
        <w:rPr>
          <w:color w:val="000000" w:themeColor="text1"/>
          <w:sz w:val="28"/>
          <w:lang w:val="en-US"/>
        </w:rPr>
        <w:t>Ip</w:t>
      </w:r>
      <w:r w:rsidRPr="00B022DC">
        <w:rPr>
          <w:color w:val="000000" w:themeColor="text1"/>
          <w:sz w:val="28"/>
        </w:rPr>
        <w:t xml:space="preserve"> = (</w:t>
      </w:r>
      <w:r w:rsidRPr="00B022DC">
        <w:rPr>
          <w:color w:val="000000" w:themeColor="text1"/>
          <w:sz w:val="28"/>
          <w:lang w:val="en-US"/>
        </w:rPr>
        <w:t>I</w:t>
      </w:r>
      <w:r w:rsidRPr="00B022DC">
        <w:rPr>
          <w:color w:val="000000" w:themeColor="text1"/>
          <w:sz w:val="28"/>
        </w:rPr>
        <w:t xml:space="preserve"> – ТИ) / (</w:t>
      </w:r>
      <w:r w:rsidRPr="00B022DC">
        <w:rPr>
          <w:color w:val="000000" w:themeColor="text1"/>
          <w:sz w:val="28"/>
          <w:lang w:val="en-US"/>
        </w:rPr>
        <w:t>I</w:t>
      </w:r>
      <w:r w:rsidRPr="00B022DC">
        <w:rPr>
          <w:color w:val="000000" w:themeColor="text1"/>
          <w:sz w:val="28"/>
        </w:rPr>
        <w:t xml:space="preserve"> + ТИ), где </w:t>
      </w:r>
      <w:r w:rsidRPr="00B022DC">
        <w:rPr>
          <w:color w:val="000000" w:themeColor="text1"/>
          <w:sz w:val="28"/>
          <w:lang w:val="en-US"/>
        </w:rPr>
        <w:t>Ip</w:t>
      </w:r>
      <w:r>
        <w:rPr>
          <w:color w:val="000000" w:themeColor="text1"/>
          <w:sz w:val="28"/>
        </w:rPr>
        <w:t xml:space="preserve"> </w:t>
      </w:r>
      <w:r w:rsidRPr="00B022DC">
        <w:rPr>
          <w:color w:val="000000" w:themeColor="text1"/>
          <w:sz w:val="28"/>
        </w:rPr>
        <w:t xml:space="preserve">- реальная процентная ставка, выраженная десятичной дробью, </w:t>
      </w:r>
      <w:r w:rsidRPr="00B022DC">
        <w:rPr>
          <w:color w:val="000000" w:themeColor="text1"/>
          <w:sz w:val="28"/>
          <w:lang w:val="en-US"/>
        </w:rPr>
        <w:t>I</w:t>
      </w:r>
      <w:r>
        <w:rPr>
          <w:color w:val="000000" w:themeColor="text1"/>
          <w:sz w:val="28"/>
        </w:rPr>
        <w:t xml:space="preserve"> </w:t>
      </w:r>
      <w:r w:rsidRPr="00B022DC">
        <w:rPr>
          <w:color w:val="000000" w:themeColor="text1"/>
          <w:sz w:val="28"/>
        </w:rPr>
        <w:t>- номинальная процентная ставка, выраженная десятичной дробью, ТИ – темп инфляции (фактический или прогнозируемый), выраженный десятичной дробью.</w:t>
      </w:r>
    </w:p>
    <w:p w:rsidR="00B022DC" w:rsidRPr="00B022DC" w:rsidRDefault="00B022DC" w:rsidP="00010524">
      <w:pPr>
        <w:keepNext/>
        <w:widowControl w:val="0"/>
        <w:numPr>
          <w:ilvl w:val="0"/>
          <w:numId w:val="6"/>
        </w:numPr>
        <w:shd w:val="clear" w:color="000000" w:fill="auto"/>
        <w:tabs>
          <w:tab w:val="clear" w:pos="1429"/>
          <w:tab w:val="num" w:pos="900"/>
        </w:tabs>
        <w:suppressAutoHyphens/>
        <w:spacing w:line="360" w:lineRule="auto"/>
        <w:ind w:left="0" w:firstLine="709"/>
        <w:jc w:val="both"/>
        <w:rPr>
          <w:bCs/>
          <w:color w:val="000000" w:themeColor="text1"/>
          <w:sz w:val="28"/>
        </w:rPr>
      </w:pPr>
      <w:r w:rsidRPr="00B022DC">
        <w:rPr>
          <w:bCs/>
          <w:color w:val="000000" w:themeColor="text1"/>
          <w:sz w:val="28"/>
        </w:rPr>
        <w:t xml:space="preserve">Методический инструментарий оценки стоимости денежных средств с учетом фактора инфляции </w:t>
      </w:r>
      <w:r w:rsidRPr="00B022DC">
        <w:rPr>
          <w:color w:val="000000" w:themeColor="text1"/>
          <w:sz w:val="28"/>
        </w:rPr>
        <w:t>позволяет осуществлять расчеты как будущей, так и настоящей из стоимости с соответствующей «инфляционной составляющей».</w:t>
      </w:r>
    </w:p>
    <w:p w:rsidR="00B022DC" w:rsidRDefault="00B022DC" w:rsidP="00010524">
      <w:pPr>
        <w:keepNext/>
        <w:widowControl w:val="0"/>
        <w:numPr>
          <w:ilvl w:val="0"/>
          <w:numId w:val="7"/>
        </w:numPr>
        <w:shd w:val="clear" w:color="000000" w:fill="auto"/>
        <w:tabs>
          <w:tab w:val="clear" w:pos="1789"/>
          <w:tab w:val="num" w:pos="720"/>
        </w:tabs>
        <w:suppressAutoHyphens/>
        <w:spacing w:line="360" w:lineRule="auto"/>
        <w:ind w:left="0" w:firstLine="709"/>
        <w:jc w:val="both"/>
        <w:rPr>
          <w:color w:val="000000" w:themeColor="text1"/>
          <w:sz w:val="28"/>
        </w:rPr>
      </w:pPr>
      <w:r w:rsidRPr="00B022DC">
        <w:rPr>
          <w:color w:val="000000" w:themeColor="text1"/>
          <w:sz w:val="28"/>
        </w:rPr>
        <w:t xml:space="preserve">При оценке будущей стоимости денежных средств с учетом фактора инфляции используется формула </w:t>
      </w:r>
    </w:p>
    <w:p w:rsidR="00B022DC" w:rsidRDefault="00B022DC" w:rsidP="00010524">
      <w:pPr>
        <w:keepNext/>
        <w:widowControl w:val="0"/>
        <w:shd w:val="clear" w:color="000000" w:fill="auto"/>
        <w:spacing w:line="360" w:lineRule="auto"/>
        <w:jc w:val="center"/>
        <w:rPr>
          <w:color w:val="000000" w:themeColor="text1"/>
          <w:sz w:val="28"/>
        </w:rPr>
      </w:pPr>
      <w:r w:rsidRPr="00B022DC">
        <w:rPr>
          <w:color w:val="000000" w:themeColor="text1"/>
          <w:sz w:val="28"/>
          <w:lang w:val="en-US"/>
        </w:rPr>
        <w:t>S</w:t>
      </w:r>
      <w:r w:rsidRPr="00B022DC">
        <w:rPr>
          <w:color w:val="000000" w:themeColor="text1"/>
          <w:sz w:val="28"/>
        </w:rPr>
        <w:t xml:space="preserve">н = </w:t>
      </w:r>
      <w:r w:rsidRPr="00B022DC">
        <w:rPr>
          <w:color w:val="000000" w:themeColor="text1"/>
          <w:sz w:val="28"/>
          <w:lang w:val="en-US"/>
        </w:rPr>
        <w:t>P</w:t>
      </w:r>
      <w:r w:rsidRPr="00B022DC">
        <w:rPr>
          <w:color w:val="000000" w:themeColor="text1"/>
          <w:sz w:val="28"/>
        </w:rPr>
        <w:t>*[(1+</w:t>
      </w:r>
      <w:r w:rsidRPr="00B022DC">
        <w:rPr>
          <w:color w:val="000000" w:themeColor="text1"/>
          <w:sz w:val="28"/>
          <w:lang w:val="en-US"/>
        </w:rPr>
        <w:t>Ip</w:t>
      </w:r>
      <w:r w:rsidRPr="00B022DC">
        <w:rPr>
          <w:color w:val="000000" w:themeColor="text1"/>
          <w:sz w:val="28"/>
        </w:rPr>
        <w:t xml:space="preserve">)*(1+ТИ)] </w:t>
      </w:r>
    </w:p>
    <w:p w:rsidR="00B022DC" w:rsidRDefault="00B022DC" w:rsidP="00010524">
      <w:pPr>
        <w:keepNext/>
        <w:widowControl w:val="0"/>
        <w:shd w:val="clear" w:color="000000" w:fill="auto"/>
        <w:suppressAutoHyphens/>
        <w:spacing w:line="360" w:lineRule="auto"/>
        <w:jc w:val="both"/>
        <w:rPr>
          <w:color w:val="000000" w:themeColor="text1"/>
          <w:sz w:val="28"/>
        </w:rPr>
      </w:pPr>
    </w:p>
    <w:p w:rsidR="00B022DC" w:rsidRPr="00B022DC" w:rsidRDefault="00B022DC" w:rsidP="00010524">
      <w:pPr>
        <w:keepNext/>
        <w:widowControl w:val="0"/>
        <w:shd w:val="clear" w:color="000000" w:fill="auto"/>
        <w:suppressAutoHyphens/>
        <w:spacing w:line="360" w:lineRule="auto"/>
        <w:jc w:val="both"/>
        <w:rPr>
          <w:color w:val="000000" w:themeColor="text1"/>
          <w:sz w:val="28"/>
        </w:rPr>
      </w:pPr>
      <w:r w:rsidRPr="00B022DC">
        <w:rPr>
          <w:color w:val="000000" w:themeColor="text1"/>
          <w:sz w:val="28"/>
        </w:rPr>
        <w:t xml:space="preserve">где </w:t>
      </w:r>
      <w:r w:rsidRPr="00B022DC">
        <w:rPr>
          <w:color w:val="000000" w:themeColor="text1"/>
          <w:sz w:val="28"/>
          <w:lang w:val="en-US"/>
        </w:rPr>
        <w:t>S</w:t>
      </w:r>
      <w:r w:rsidRPr="00B022DC">
        <w:rPr>
          <w:color w:val="000000" w:themeColor="text1"/>
          <w:sz w:val="28"/>
        </w:rPr>
        <w:t xml:space="preserve">н – номинальная будущая стоимость вклада, учитывающая фактор инфляции, Р – первоначальная сумма вклада, </w:t>
      </w:r>
      <w:r w:rsidRPr="00B022DC">
        <w:rPr>
          <w:color w:val="000000" w:themeColor="text1"/>
          <w:sz w:val="28"/>
          <w:lang w:val="en-US"/>
        </w:rPr>
        <w:t>Ip</w:t>
      </w:r>
      <w:r w:rsidRPr="00B022DC">
        <w:rPr>
          <w:color w:val="000000" w:themeColor="text1"/>
          <w:sz w:val="28"/>
        </w:rPr>
        <w:t xml:space="preserve"> - реальная процентная ставка, выраженная десятичной дробью, ТИ – прогнозируемый темп инфляции, выраженный десятичной дробью, </w:t>
      </w:r>
      <w:r w:rsidRPr="00B022DC">
        <w:rPr>
          <w:color w:val="000000" w:themeColor="text1"/>
          <w:sz w:val="28"/>
          <w:lang w:val="en-US"/>
        </w:rPr>
        <w:t>n</w:t>
      </w:r>
      <w:r>
        <w:rPr>
          <w:color w:val="000000" w:themeColor="text1"/>
          <w:sz w:val="28"/>
        </w:rPr>
        <w:t xml:space="preserve"> </w:t>
      </w:r>
      <w:r w:rsidRPr="00B022DC">
        <w:rPr>
          <w:color w:val="000000" w:themeColor="text1"/>
          <w:sz w:val="28"/>
        </w:rPr>
        <w:t>- количество интервалов, по которым осуществляется каждый процентный платеж в общем периоде времени.</w:t>
      </w:r>
    </w:p>
    <w:p w:rsidR="00B022DC" w:rsidRPr="00B022DC" w:rsidRDefault="00B022DC" w:rsidP="00010524">
      <w:pPr>
        <w:keepNext/>
        <w:widowControl w:val="0"/>
        <w:numPr>
          <w:ilvl w:val="0"/>
          <w:numId w:val="7"/>
        </w:numPr>
        <w:shd w:val="clear" w:color="000000" w:fill="auto"/>
        <w:tabs>
          <w:tab w:val="clear" w:pos="1789"/>
          <w:tab w:val="num" w:pos="720"/>
        </w:tabs>
        <w:suppressAutoHyphens/>
        <w:spacing w:line="360" w:lineRule="auto"/>
        <w:ind w:left="0" w:firstLine="709"/>
        <w:jc w:val="both"/>
        <w:rPr>
          <w:color w:val="000000" w:themeColor="text1"/>
          <w:sz w:val="28"/>
        </w:rPr>
      </w:pPr>
      <w:r w:rsidRPr="00B022DC">
        <w:rPr>
          <w:color w:val="000000" w:themeColor="text1"/>
          <w:sz w:val="28"/>
        </w:rPr>
        <w:t>При оценке настоящей стоимости денежных средств с учетом фактора инфляции используется формула</w:t>
      </w:r>
    </w:p>
    <w:p w:rsidR="00B022DC" w:rsidRDefault="00B022DC" w:rsidP="00010524">
      <w:pPr>
        <w:keepNext/>
        <w:widowControl w:val="0"/>
        <w:shd w:val="clear" w:color="000000" w:fill="auto"/>
        <w:tabs>
          <w:tab w:val="num" w:pos="360"/>
          <w:tab w:val="num" w:pos="720"/>
        </w:tabs>
        <w:suppressAutoHyphens/>
        <w:spacing w:line="360" w:lineRule="auto"/>
        <w:ind w:firstLine="709"/>
        <w:jc w:val="both"/>
        <w:rPr>
          <w:color w:val="000000" w:themeColor="text1"/>
          <w:sz w:val="28"/>
        </w:rPr>
      </w:pPr>
    </w:p>
    <w:p w:rsidR="00B022DC" w:rsidRPr="00B022DC" w:rsidRDefault="00800EA8" w:rsidP="00010524">
      <w:pPr>
        <w:keepNext/>
        <w:widowControl w:val="0"/>
        <w:shd w:val="clear" w:color="000000" w:fill="auto"/>
        <w:tabs>
          <w:tab w:val="num" w:pos="360"/>
          <w:tab w:val="num" w:pos="720"/>
        </w:tabs>
        <w:spacing w:line="360" w:lineRule="auto"/>
        <w:jc w:val="center"/>
        <w:rPr>
          <w:color w:val="000000" w:themeColor="text1"/>
          <w:sz w:val="28"/>
        </w:rPr>
      </w:pPr>
      <w:r w:rsidRPr="00B022DC">
        <w:rPr>
          <w:color w:val="000000" w:themeColor="text1"/>
          <w:sz w:val="28"/>
        </w:rPr>
        <w:object w:dxaOrig="2500" w:dyaOrig="740">
          <v:shape id="_x0000_i1035" type="#_x0000_t75" style="width:162.75pt;height:48pt" o:ole="">
            <v:imagedata r:id="rId27" o:title=""/>
          </v:shape>
          <o:OLEObject Type="Embed" ProgID="Equation.3" ShapeID="_x0000_i1035" DrawAspect="Content" ObjectID="_1461283842" r:id="rId28"/>
        </w:object>
      </w:r>
    </w:p>
    <w:p w:rsidR="00B022DC" w:rsidRDefault="00B022DC" w:rsidP="00010524">
      <w:pPr>
        <w:keepNext/>
        <w:widowControl w:val="0"/>
        <w:shd w:val="clear" w:color="000000" w:fill="auto"/>
        <w:tabs>
          <w:tab w:val="num" w:pos="720"/>
        </w:tabs>
        <w:suppressAutoHyphens/>
        <w:spacing w:line="360" w:lineRule="auto"/>
        <w:ind w:firstLine="709"/>
        <w:jc w:val="both"/>
        <w:rPr>
          <w:color w:val="000000" w:themeColor="text1"/>
          <w:sz w:val="28"/>
        </w:rPr>
      </w:pPr>
    </w:p>
    <w:p w:rsidR="00B022DC" w:rsidRPr="00B022DC" w:rsidRDefault="00B022DC" w:rsidP="00010524">
      <w:pPr>
        <w:keepNext/>
        <w:widowControl w:val="0"/>
        <w:shd w:val="clear" w:color="000000" w:fill="auto"/>
        <w:tabs>
          <w:tab w:val="num" w:pos="720"/>
        </w:tabs>
        <w:suppressAutoHyphens/>
        <w:spacing w:line="360" w:lineRule="auto"/>
        <w:ind w:firstLine="709"/>
        <w:jc w:val="both"/>
        <w:rPr>
          <w:color w:val="000000" w:themeColor="text1"/>
          <w:sz w:val="28"/>
        </w:rPr>
      </w:pPr>
      <w:r w:rsidRPr="00B022DC">
        <w:rPr>
          <w:color w:val="000000" w:themeColor="text1"/>
          <w:sz w:val="28"/>
        </w:rPr>
        <w:t xml:space="preserve">где </w:t>
      </w:r>
      <w:r w:rsidRPr="00B022DC">
        <w:rPr>
          <w:color w:val="000000" w:themeColor="text1"/>
          <w:sz w:val="28"/>
          <w:lang w:val="en-US"/>
        </w:rPr>
        <w:t>Pp</w:t>
      </w:r>
      <w:r w:rsidRPr="00B022DC">
        <w:rPr>
          <w:color w:val="000000" w:themeColor="text1"/>
          <w:sz w:val="28"/>
        </w:rPr>
        <w:t xml:space="preserve"> – реальная настоящая сумма вклада, учитывающая фактор инфляции, </w:t>
      </w:r>
      <w:r w:rsidRPr="00B022DC">
        <w:rPr>
          <w:color w:val="000000" w:themeColor="text1"/>
          <w:sz w:val="28"/>
          <w:lang w:val="en-US"/>
        </w:rPr>
        <w:t>S</w:t>
      </w:r>
      <w:r w:rsidRPr="00B022DC">
        <w:rPr>
          <w:color w:val="000000" w:themeColor="text1"/>
          <w:sz w:val="28"/>
        </w:rPr>
        <w:t>н – ожидаемая номинальная будущая стоимость вклада.</w:t>
      </w:r>
    </w:p>
    <w:p w:rsidR="00B022DC" w:rsidRPr="00B022DC" w:rsidRDefault="00B022DC" w:rsidP="00010524">
      <w:pPr>
        <w:keepNext/>
        <w:widowControl w:val="0"/>
        <w:numPr>
          <w:ilvl w:val="0"/>
          <w:numId w:val="6"/>
        </w:numPr>
        <w:shd w:val="clear" w:color="000000" w:fill="auto"/>
        <w:tabs>
          <w:tab w:val="clear" w:pos="1429"/>
          <w:tab w:val="num" w:pos="900"/>
        </w:tabs>
        <w:suppressAutoHyphens/>
        <w:spacing w:line="360" w:lineRule="auto"/>
        <w:ind w:left="0" w:firstLine="709"/>
        <w:jc w:val="both"/>
        <w:rPr>
          <w:color w:val="000000" w:themeColor="text1"/>
          <w:sz w:val="28"/>
        </w:rPr>
      </w:pPr>
      <w:r w:rsidRPr="00B022DC">
        <w:rPr>
          <w:bCs/>
          <w:color w:val="000000" w:themeColor="text1"/>
          <w:sz w:val="28"/>
        </w:rPr>
        <w:t xml:space="preserve">Методический инструментарий формирования необходимого уровня доходности финансовых операций с учетом фактора инфляции </w:t>
      </w:r>
      <w:r w:rsidRPr="00B022DC">
        <w:rPr>
          <w:color w:val="000000" w:themeColor="text1"/>
          <w:sz w:val="28"/>
        </w:rPr>
        <w:t>призван обеспечить расчет суммы и уровня «инфляционной премии» и расчет общего уровня номинального дохода, обеспечивающего возмещение инфляционных потерь и получение необходимого уровня реальной прибыли.</w:t>
      </w:r>
    </w:p>
    <w:p w:rsidR="00B022DC" w:rsidRPr="00B022DC" w:rsidRDefault="00B022DC" w:rsidP="00010524">
      <w:pPr>
        <w:keepNext/>
        <w:widowControl w:val="0"/>
        <w:numPr>
          <w:ilvl w:val="0"/>
          <w:numId w:val="8"/>
        </w:numPr>
        <w:shd w:val="clear" w:color="000000" w:fill="auto"/>
        <w:suppressAutoHyphens/>
        <w:spacing w:line="360" w:lineRule="auto"/>
        <w:ind w:left="0" w:firstLine="709"/>
        <w:jc w:val="both"/>
        <w:rPr>
          <w:color w:val="000000" w:themeColor="text1"/>
          <w:sz w:val="28"/>
        </w:rPr>
      </w:pPr>
      <w:r w:rsidRPr="00B022DC">
        <w:rPr>
          <w:color w:val="000000" w:themeColor="text1"/>
          <w:sz w:val="28"/>
        </w:rPr>
        <w:t>При определении необходимого размера инфляционной премии используется формула Пи = Р*ТИ, где Пи – сумма инфляционной премии в определенном периоде, Р – первоначальная стоимость денежных средств, ТИ – темп инфляции в рассматриваемом периоде, выраженный десятичной дробью.</w:t>
      </w:r>
    </w:p>
    <w:p w:rsidR="00B022DC" w:rsidRPr="00B022DC" w:rsidRDefault="00B022DC" w:rsidP="00010524">
      <w:pPr>
        <w:keepNext/>
        <w:widowControl w:val="0"/>
        <w:numPr>
          <w:ilvl w:val="0"/>
          <w:numId w:val="8"/>
        </w:numPr>
        <w:shd w:val="clear" w:color="000000" w:fill="auto"/>
        <w:suppressAutoHyphens/>
        <w:spacing w:line="360" w:lineRule="auto"/>
        <w:ind w:left="0" w:firstLine="709"/>
        <w:jc w:val="both"/>
        <w:rPr>
          <w:color w:val="000000" w:themeColor="text1"/>
          <w:sz w:val="28"/>
        </w:rPr>
      </w:pPr>
      <w:r w:rsidRPr="00B022DC">
        <w:rPr>
          <w:color w:val="000000" w:themeColor="text1"/>
          <w:sz w:val="28"/>
        </w:rPr>
        <w:t>При определении общей суммы необходимого дохода по финансовой операции с учетом фактора инфляции используется формула Дн = Др + Пи, где Дн – общая номинальная сумма необходимого дохода по финансовой операции с учетом фактора инфляции в рассматриваемом периоде, Др – реальная сумма необходимого дохода по финансовой операции в рассматриваемом периоде, исчисленная по простым или сложным процентам с использованием реальной процентной ставки, Пи – сумма инфляционной премии в рассматриваемом периоде.</w:t>
      </w:r>
    </w:p>
    <w:p w:rsidR="00B022DC" w:rsidRPr="00B022DC" w:rsidRDefault="00B022DC" w:rsidP="00010524">
      <w:pPr>
        <w:keepNext/>
        <w:widowControl w:val="0"/>
        <w:numPr>
          <w:ilvl w:val="0"/>
          <w:numId w:val="8"/>
        </w:numPr>
        <w:shd w:val="clear" w:color="000000" w:fill="auto"/>
        <w:suppressAutoHyphens/>
        <w:spacing w:line="360" w:lineRule="auto"/>
        <w:ind w:left="0" w:firstLine="709"/>
        <w:jc w:val="both"/>
        <w:rPr>
          <w:color w:val="000000" w:themeColor="text1"/>
          <w:sz w:val="28"/>
        </w:rPr>
      </w:pPr>
      <w:r w:rsidRPr="00B022DC">
        <w:rPr>
          <w:color w:val="000000" w:themeColor="text1"/>
          <w:sz w:val="28"/>
        </w:rPr>
        <w:t>При определении необходимого уровня доходности финансовых операций с учетом фактора инфляции используется формула УДн = (Дн/Др)-1, где УДн - необходимый уровень доходности финансовых операций с учетом фактора инфляции, выраженный десятичной дробью.</w:t>
      </w:r>
    </w:p>
    <w:p w:rsidR="00B022DC" w:rsidRPr="00B022DC" w:rsidRDefault="00B022DC" w:rsidP="00010524">
      <w:pPr>
        <w:keepNext/>
        <w:widowControl w:val="0"/>
        <w:shd w:val="clear" w:color="000000" w:fill="auto"/>
        <w:suppressAutoHyphens/>
        <w:spacing w:line="360" w:lineRule="auto"/>
        <w:ind w:firstLine="709"/>
        <w:jc w:val="both"/>
        <w:rPr>
          <w:color w:val="000000" w:themeColor="text1"/>
          <w:sz w:val="28"/>
        </w:rPr>
      </w:pPr>
    </w:p>
    <w:p w:rsidR="00B022DC" w:rsidRPr="00B022DC" w:rsidRDefault="00B022DC" w:rsidP="00010524">
      <w:pPr>
        <w:pStyle w:val="2"/>
        <w:widowControl w:val="0"/>
        <w:shd w:val="clear" w:color="000000" w:fill="auto"/>
        <w:spacing w:before="0" w:after="0" w:line="360" w:lineRule="auto"/>
        <w:jc w:val="center"/>
        <w:rPr>
          <w:rFonts w:ascii="Times New Roman" w:hAnsi="Times New Roman" w:cs="Times New Roman"/>
          <w:i w:val="0"/>
          <w:color w:val="000000" w:themeColor="text1"/>
        </w:rPr>
      </w:pPr>
      <w:bookmarkStart w:id="6" w:name="_Toc228088800"/>
      <w:bookmarkStart w:id="7" w:name="_Toc228088903"/>
      <w:r w:rsidRPr="00B022DC">
        <w:rPr>
          <w:rFonts w:ascii="Times New Roman" w:hAnsi="Times New Roman" w:cs="Times New Roman"/>
          <w:i w:val="0"/>
          <w:color w:val="000000" w:themeColor="text1"/>
        </w:rPr>
        <w:t>3. Методы оценки ликвидности денежных потоков</w:t>
      </w:r>
      <w:bookmarkEnd w:id="6"/>
      <w:bookmarkEnd w:id="7"/>
    </w:p>
    <w:p w:rsidR="00B022DC" w:rsidRPr="00B022DC" w:rsidRDefault="00B022DC" w:rsidP="00010524">
      <w:pPr>
        <w:pStyle w:val="33"/>
        <w:keepNext/>
        <w:widowControl w:val="0"/>
        <w:shd w:val="clear" w:color="000000" w:fill="auto"/>
        <w:suppressAutoHyphens/>
        <w:rPr>
          <w:color w:val="000000" w:themeColor="text1"/>
        </w:rPr>
      </w:pPr>
    </w:p>
    <w:p w:rsidR="00B022DC" w:rsidRPr="00B022DC" w:rsidRDefault="00B022DC" w:rsidP="00010524">
      <w:pPr>
        <w:pStyle w:val="33"/>
        <w:keepNext/>
        <w:widowControl w:val="0"/>
        <w:shd w:val="clear" w:color="000000" w:fill="auto"/>
        <w:suppressAutoHyphens/>
        <w:rPr>
          <w:color w:val="000000" w:themeColor="text1"/>
        </w:rPr>
      </w:pPr>
      <w:r w:rsidRPr="00B022DC">
        <w:rPr>
          <w:color w:val="000000" w:themeColor="text1"/>
        </w:rPr>
        <w:t>Формирование денежных потоков и интенсивность денежного оборота тесно связана с категорией ликвидности. Концепция учет фактора ликвидности состоит в объективной оценке ее уровня по намечаемым объектам инвестирования с целью обеспечения необходимого уровня доходности по ним, возмещающего возможное замедление денежного оборота при реинвестировании капитала.</w:t>
      </w:r>
    </w:p>
    <w:p w:rsidR="00B022DC" w:rsidRPr="00B022DC" w:rsidRDefault="00B022DC" w:rsidP="00010524">
      <w:pPr>
        <w:keepNext/>
        <w:widowControl w:val="0"/>
        <w:shd w:val="clear" w:color="000000" w:fill="auto"/>
        <w:suppressAutoHyphens/>
        <w:spacing w:line="360" w:lineRule="auto"/>
        <w:ind w:firstLine="709"/>
        <w:jc w:val="both"/>
        <w:rPr>
          <w:color w:val="000000" w:themeColor="text1"/>
          <w:sz w:val="28"/>
        </w:rPr>
      </w:pPr>
      <w:r w:rsidRPr="00B022DC">
        <w:rPr>
          <w:color w:val="000000" w:themeColor="text1"/>
          <w:sz w:val="28"/>
        </w:rPr>
        <w:t>Основные базовые понятия, связанные с данной концепцией, следующие: ликвидность, ликвидность инвестиций, ликвидность индивидуальных объектов инвестирования, ликвидность инвестиционного портфеля, уровень ликвидности инвестиций, абсолютная ликвидность инвестиций, соотношение уровня доходности и ликвидности инвестиций, премия за ликвидность.</w:t>
      </w:r>
    </w:p>
    <w:p w:rsidR="00B022DC" w:rsidRPr="00B022DC" w:rsidRDefault="00B022DC" w:rsidP="00010524">
      <w:pPr>
        <w:keepNext/>
        <w:widowControl w:val="0"/>
        <w:numPr>
          <w:ilvl w:val="0"/>
          <w:numId w:val="9"/>
        </w:numPr>
        <w:shd w:val="clear" w:color="000000" w:fill="auto"/>
        <w:tabs>
          <w:tab w:val="clear" w:pos="1429"/>
          <w:tab w:val="num" w:pos="900"/>
        </w:tabs>
        <w:suppressAutoHyphens/>
        <w:spacing w:line="360" w:lineRule="auto"/>
        <w:ind w:left="0" w:firstLine="709"/>
        <w:jc w:val="both"/>
        <w:rPr>
          <w:color w:val="000000" w:themeColor="text1"/>
          <w:sz w:val="28"/>
        </w:rPr>
      </w:pPr>
      <w:r w:rsidRPr="00B022DC">
        <w:rPr>
          <w:bCs/>
          <w:color w:val="000000" w:themeColor="text1"/>
          <w:sz w:val="28"/>
        </w:rPr>
        <w:t xml:space="preserve">Методический инструментарий оценки уровня ликвидности инвестиций </w:t>
      </w:r>
      <w:r w:rsidRPr="00B022DC">
        <w:rPr>
          <w:color w:val="000000" w:themeColor="text1"/>
          <w:sz w:val="28"/>
        </w:rPr>
        <w:t>обеспечивает осуществление такой оценки в абсолютных и относительных показателях.</w:t>
      </w:r>
    </w:p>
    <w:p w:rsidR="00B022DC" w:rsidRPr="00B022DC" w:rsidRDefault="00B022DC" w:rsidP="00010524">
      <w:pPr>
        <w:keepNext/>
        <w:widowControl w:val="0"/>
        <w:numPr>
          <w:ilvl w:val="1"/>
          <w:numId w:val="9"/>
        </w:numPr>
        <w:shd w:val="clear" w:color="000000" w:fill="auto"/>
        <w:tabs>
          <w:tab w:val="clear" w:pos="2149"/>
          <w:tab w:val="num" w:pos="720"/>
        </w:tabs>
        <w:suppressAutoHyphens/>
        <w:spacing w:line="360" w:lineRule="auto"/>
        <w:ind w:left="0" w:firstLine="709"/>
        <w:jc w:val="both"/>
        <w:rPr>
          <w:color w:val="000000" w:themeColor="text1"/>
          <w:sz w:val="28"/>
        </w:rPr>
      </w:pPr>
      <w:r w:rsidRPr="00B022DC">
        <w:rPr>
          <w:color w:val="000000" w:themeColor="text1"/>
          <w:sz w:val="28"/>
        </w:rPr>
        <w:t>Основным абсолютным показателем оцени ликвидности является общий период возможной реализации соответствующего объекта инвестирования. Он рассчитывается по формуле ОПл = ПКв – ПКа, где ОПл – общий период ликвидности конкретного объекта инвестирования в днях, ПКв – возможный период конверсии конкретного объекта инвестирования в денежные средства в днях, ПКа – технический период конверсии инвестиций с абсолютной ликвидностью в денежные средства, принимаемый обычно за 7 дней.</w:t>
      </w:r>
    </w:p>
    <w:p w:rsidR="00B022DC" w:rsidRDefault="00B022DC" w:rsidP="00010524">
      <w:pPr>
        <w:keepNext/>
        <w:widowControl w:val="0"/>
        <w:numPr>
          <w:ilvl w:val="1"/>
          <w:numId w:val="9"/>
        </w:numPr>
        <w:shd w:val="clear" w:color="000000" w:fill="auto"/>
        <w:tabs>
          <w:tab w:val="clear" w:pos="2149"/>
          <w:tab w:val="num" w:pos="720"/>
        </w:tabs>
        <w:suppressAutoHyphens/>
        <w:spacing w:line="360" w:lineRule="auto"/>
        <w:ind w:left="0" w:firstLine="709"/>
        <w:jc w:val="both"/>
        <w:rPr>
          <w:color w:val="000000" w:themeColor="text1"/>
          <w:sz w:val="28"/>
        </w:rPr>
      </w:pPr>
      <w:r w:rsidRPr="00B022DC">
        <w:rPr>
          <w:color w:val="000000" w:themeColor="text1"/>
          <w:sz w:val="28"/>
        </w:rPr>
        <w:t xml:space="preserve">Основным относительным показателем оцени уровня ликвидности инвестиций является коэффициент их ликвидности, определяемый по формуле </w:t>
      </w:r>
    </w:p>
    <w:p w:rsidR="00B022DC" w:rsidRDefault="00B022DC" w:rsidP="00010524">
      <w:pPr>
        <w:keepNext/>
        <w:widowControl w:val="0"/>
        <w:shd w:val="clear" w:color="000000" w:fill="auto"/>
        <w:suppressAutoHyphens/>
        <w:spacing w:line="360" w:lineRule="auto"/>
        <w:jc w:val="both"/>
        <w:rPr>
          <w:color w:val="000000" w:themeColor="text1"/>
          <w:sz w:val="28"/>
        </w:rPr>
      </w:pPr>
    </w:p>
    <w:p w:rsidR="00B022DC" w:rsidRDefault="00B022DC" w:rsidP="00010524">
      <w:pPr>
        <w:keepNext/>
        <w:widowControl w:val="0"/>
        <w:shd w:val="clear" w:color="000000" w:fill="auto"/>
        <w:spacing w:line="360" w:lineRule="auto"/>
        <w:jc w:val="center"/>
        <w:rPr>
          <w:color w:val="000000" w:themeColor="text1"/>
          <w:sz w:val="28"/>
        </w:rPr>
      </w:pPr>
      <w:r w:rsidRPr="00B022DC">
        <w:rPr>
          <w:color w:val="000000" w:themeColor="text1"/>
          <w:sz w:val="28"/>
        </w:rPr>
        <w:t>КЛи = ПКа/ ПКв , где КЛи – коэ</w:t>
      </w:r>
      <w:r>
        <w:rPr>
          <w:color w:val="000000" w:themeColor="text1"/>
          <w:sz w:val="28"/>
        </w:rPr>
        <w:t>ффициент ликвидности инвестиций</w:t>
      </w:r>
    </w:p>
    <w:p w:rsidR="00B022DC" w:rsidRPr="00B022DC" w:rsidRDefault="00B022DC" w:rsidP="00010524">
      <w:pPr>
        <w:keepNext/>
        <w:widowControl w:val="0"/>
        <w:shd w:val="clear" w:color="000000" w:fill="auto"/>
        <w:spacing w:line="360" w:lineRule="auto"/>
        <w:jc w:val="center"/>
        <w:rPr>
          <w:color w:val="000000" w:themeColor="text1"/>
          <w:sz w:val="28"/>
        </w:rPr>
      </w:pPr>
    </w:p>
    <w:p w:rsidR="00B022DC" w:rsidRPr="00B022DC" w:rsidRDefault="00B022DC" w:rsidP="00010524">
      <w:pPr>
        <w:keepNext/>
        <w:widowControl w:val="0"/>
        <w:numPr>
          <w:ilvl w:val="0"/>
          <w:numId w:val="9"/>
        </w:numPr>
        <w:shd w:val="clear" w:color="000000" w:fill="auto"/>
        <w:tabs>
          <w:tab w:val="clear" w:pos="1429"/>
          <w:tab w:val="num" w:pos="900"/>
        </w:tabs>
        <w:suppressAutoHyphens/>
        <w:spacing w:line="360" w:lineRule="auto"/>
        <w:ind w:left="0" w:firstLine="709"/>
        <w:jc w:val="both"/>
        <w:rPr>
          <w:color w:val="000000" w:themeColor="text1"/>
          <w:sz w:val="28"/>
        </w:rPr>
      </w:pPr>
      <w:r w:rsidRPr="00B022DC">
        <w:rPr>
          <w:bCs/>
          <w:color w:val="000000" w:themeColor="text1"/>
          <w:sz w:val="28"/>
        </w:rPr>
        <w:t xml:space="preserve">Методический инструментарий формирования необходимого уровня доходности инвестиционных операций с учетом фактора ликвидности </w:t>
      </w:r>
      <w:r w:rsidRPr="00B022DC">
        <w:rPr>
          <w:color w:val="000000" w:themeColor="text1"/>
          <w:sz w:val="28"/>
        </w:rPr>
        <w:t>основан на взаимозависимости этих показателей, определяющих шкалу «доходность – ликвидность».</w:t>
      </w:r>
    </w:p>
    <w:p w:rsidR="00B022DC" w:rsidRDefault="00B022DC" w:rsidP="00010524">
      <w:pPr>
        <w:keepNext/>
        <w:widowControl w:val="0"/>
        <w:numPr>
          <w:ilvl w:val="0"/>
          <w:numId w:val="10"/>
        </w:numPr>
        <w:shd w:val="clear" w:color="000000" w:fill="auto"/>
        <w:tabs>
          <w:tab w:val="clear" w:pos="1789"/>
          <w:tab w:val="num" w:pos="540"/>
        </w:tabs>
        <w:suppressAutoHyphens/>
        <w:spacing w:line="360" w:lineRule="auto"/>
        <w:ind w:left="0" w:firstLine="709"/>
        <w:jc w:val="both"/>
        <w:rPr>
          <w:color w:val="000000" w:themeColor="text1"/>
          <w:sz w:val="28"/>
        </w:rPr>
      </w:pPr>
      <w:r w:rsidRPr="00B022DC">
        <w:rPr>
          <w:color w:val="000000" w:themeColor="text1"/>
          <w:sz w:val="28"/>
        </w:rPr>
        <w:t>Определение необходимого уровня премии за ликвидность осуществляется по формуле</w:t>
      </w:r>
      <w:r>
        <w:rPr>
          <w:color w:val="000000" w:themeColor="text1"/>
          <w:sz w:val="28"/>
        </w:rPr>
        <w:t xml:space="preserve"> </w:t>
      </w:r>
    </w:p>
    <w:p w:rsidR="00B022DC" w:rsidRDefault="00B022DC" w:rsidP="00010524">
      <w:pPr>
        <w:keepNext/>
        <w:widowControl w:val="0"/>
        <w:shd w:val="clear" w:color="000000" w:fill="auto"/>
        <w:suppressAutoHyphens/>
        <w:spacing w:line="360" w:lineRule="auto"/>
        <w:jc w:val="both"/>
        <w:rPr>
          <w:color w:val="000000" w:themeColor="text1"/>
          <w:sz w:val="28"/>
        </w:rPr>
      </w:pPr>
    </w:p>
    <w:p w:rsidR="00B022DC" w:rsidRDefault="00B022DC" w:rsidP="00010524">
      <w:pPr>
        <w:keepNext/>
        <w:widowControl w:val="0"/>
        <w:shd w:val="clear" w:color="000000" w:fill="auto"/>
        <w:spacing w:line="360" w:lineRule="auto"/>
        <w:jc w:val="center"/>
        <w:rPr>
          <w:color w:val="000000" w:themeColor="text1"/>
          <w:sz w:val="28"/>
        </w:rPr>
      </w:pPr>
      <w:r w:rsidRPr="00B022DC">
        <w:rPr>
          <w:color w:val="000000" w:themeColor="text1"/>
          <w:sz w:val="28"/>
        </w:rPr>
        <w:t>ПЛ = (ОПл * Дн ) / 360</w:t>
      </w:r>
    </w:p>
    <w:p w:rsidR="00B022DC" w:rsidRDefault="00B022DC" w:rsidP="00010524">
      <w:pPr>
        <w:keepNext/>
        <w:widowControl w:val="0"/>
        <w:shd w:val="clear" w:color="000000" w:fill="auto"/>
        <w:spacing w:line="360" w:lineRule="auto"/>
        <w:jc w:val="center"/>
        <w:rPr>
          <w:color w:val="000000" w:themeColor="text1"/>
          <w:sz w:val="28"/>
        </w:rPr>
      </w:pPr>
    </w:p>
    <w:p w:rsidR="00B022DC" w:rsidRPr="00B022DC" w:rsidRDefault="00B022DC" w:rsidP="00010524">
      <w:pPr>
        <w:keepNext/>
        <w:widowControl w:val="0"/>
        <w:shd w:val="clear" w:color="000000" w:fill="auto"/>
        <w:suppressAutoHyphens/>
        <w:spacing w:line="360" w:lineRule="auto"/>
        <w:jc w:val="both"/>
        <w:rPr>
          <w:color w:val="000000" w:themeColor="text1"/>
          <w:sz w:val="28"/>
        </w:rPr>
      </w:pPr>
      <w:r w:rsidRPr="00B022DC">
        <w:rPr>
          <w:color w:val="000000" w:themeColor="text1"/>
          <w:sz w:val="28"/>
        </w:rPr>
        <w:t>где ПЛ – необходимый уровень премии за ликвидность в процентах, ОПл – общий период ликвидности конкретного объекта инвестирования в днях.</w:t>
      </w:r>
    </w:p>
    <w:p w:rsidR="00B022DC" w:rsidRDefault="00B022DC" w:rsidP="00010524">
      <w:pPr>
        <w:keepNext/>
        <w:widowControl w:val="0"/>
        <w:numPr>
          <w:ilvl w:val="0"/>
          <w:numId w:val="10"/>
        </w:numPr>
        <w:shd w:val="clear" w:color="000000" w:fill="auto"/>
        <w:tabs>
          <w:tab w:val="clear" w:pos="1789"/>
          <w:tab w:val="num" w:pos="540"/>
        </w:tabs>
        <w:suppressAutoHyphens/>
        <w:spacing w:line="360" w:lineRule="auto"/>
        <w:ind w:left="0" w:firstLine="709"/>
        <w:jc w:val="both"/>
        <w:rPr>
          <w:color w:val="000000" w:themeColor="text1"/>
          <w:sz w:val="28"/>
        </w:rPr>
      </w:pPr>
      <w:r w:rsidRPr="00B022DC">
        <w:rPr>
          <w:color w:val="000000" w:themeColor="text1"/>
          <w:sz w:val="28"/>
        </w:rPr>
        <w:t xml:space="preserve">Определение необходимого общего уровня доходности с учетом фактора ликвидности осуществляется по формуле </w:t>
      </w:r>
    </w:p>
    <w:p w:rsidR="00B022DC" w:rsidRPr="00B022DC" w:rsidRDefault="00B022DC" w:rsidP="00010524">
      <w:pPr>
        <w:keepNext/>
        <w:widowControl w:val="0"/>
        <w:shd w:val="clear" w:color="000000" w:fill="auto"/>
        <w:spacing w:line="360" w:lineRule="auto"/>
        <w:jc w:val="center"/>
        <w:rPr>
          <w:color w:val="000000" w:themeColor="text1"/>
          <w:sz w:val="28"/>
        </w:rPr>
      </w:pPr>
      <w:r w:rsidRPr="00B022DC">
        <w:rPr>
          <w:color w:val="000000" w:themeColor="text1"/>
          <w:sz w:val="28"/>
        </w:rPr>
        <w:t>ДЛн = Дн + ПЛ.</w:t>
      </w:r>
    </w:p>
    <w:p w:rsidR="00B022DC" w:rsidRPr="00B022DC" w:rsidRDefault="00B022DC" w:rsidP="00010524">
      <w:pPr>
        <w:keepNext/>
        <w:widowControl w:val="0"/>
        <w:shd w:val="clear" w:color="000000" w:fill="auto"/>
        <w:tabs>
          <w:tab w:val="num" w:pos="360"/>
        </w:tabs>
        <w:suppressAutoHyphens/>
        <w:spacing w:line="360" w:lineRule="auto"/>
        <w:ind w:firstLine="709"/>
        <w:jc w:val="both"/>
        <w:rPr>
          <w:color w:val="000000" w:themeColor="text1"/>
          <w:sz w:val="28"/>
        </w:rPr>
      </w:pPr>
    </w:p>
    <w:p w:rsidR="00B022DC" w:rsidRPr="00B022DC" w:rsidRDefault="00B022DC" w:rsidP="00010524">
      <w:pPr>
        <w:keepNext/>
        <w:widowControl w:val="0"/>
        <w:numPr>
          <w:ilvl w:val="0"/>
          <w:numId w:val="9"/>
        </w:numPr>
        <w:shd w:val="clear" w:color="000000" w:fill="auto"/>
        <w:tabs>
          <w:tab w:val="clear" w:pos="1429"/>
          <w:tab w:val="num" w:pos="900"/>
        </w:tabs>
        <w:suppressAutoHyphens/>
        <w:spacing w:line="360" w:lineRule="auto"/>
        <w:ind w:left="0" w:firstLine="709"/>
        <w:jc w:val="both"/>
        <w:rPr>
          <w:color w:val="000000" w:themeColor="text1"/>
          <w:sz w:val="28"/>
        </w:rPr>
      </w:pPr>
      <w:r w:rsidRPr="00B022DC">
        <w:rPr>
          <w:bCs/>
          <w:color w:val="000000" w:themeColor="text1"/>
          <w:sz w:val="28"/>
        </w:rPr>
        <w:t xml:space="preserve">Методический инструментарий оценки стоимости денежных средств с учетом фактора ликвидности </w:t>
      </w:r>
      <w:r w:rsidRPr="00B022DC">
        <w:rPr>
          <w:color w:val="000000" w:themeColor="text1"/>
          <w:sz w:val="28"/>
        </w:rPr>
        <w:t>позволяет формировать сравнимые инвестиционные потоки, обеспечивающие необходимый уровень премии за ликвидность.</w:t>
      </w:r>
    </w:p>
    <w:p w:rsidR="00B022DC" w:rsidRDefault="00B022DC" w:rsidP="00010524">
      <w:pPr>
        <w:keepNext/>
        <w:widowControl w:val="0"/>
        <w:numPr>
          <w:ilvl w:val="0"/>
          <w:numId w:val="13"/>
        </w:numPr>
        <w:shd w:val="clear" w:color="000000" w:fill="auto"/>
        <w:suppressAutoHyphens/>
        <w:spacing w:line="360" w:lineRule="auto"/>
        <w:ind w:left="0" w:firstLine="709"/>
        <w:jc w:val="both"/>
        <w:rPr>
          <w:color w:val="000000" w:themeColor="text1"/>
          <w:sz w:val="28"/>
        </w:rPr>
      </w:pPr>
      <w:r w:rsidRPr="00B022DC">
        <w:rPr>
          <w:color w:val="000000" w:themeColor="text1"/>
          <w:sz w:val="28"/>
        </w:rPr>
        <w:t xml:space="preserve">При оценке будущей стоимости денежных средств с учетом фактора ликвидности используется формула </w:t>
      </w:r>
    </w:p>
    <w:p w:rsidR="00B022DC" w:rsidRDefault="00B022DC" w:rsidP="00010524">
      <w:pPr>
        <w:keepNext/>
        <w:widowControl w:val="0"/>
        <w:shd w:val="clear" w:color="000000" w:fill="auto"/>
        <w:suppressAutoHyphens/>
        <w:spacing w:line="360" w:lineRule="auto"/>
        <w:jc w:val="both"/>
        <w:rPr>
          <w:color w:val="000000" w:themeColor="text1"/>
          <w:sz w:val="28"/>
        </w:rPr>
      </w:pPr>
    </w:p>
    <w:p w:rsidR="00B022DC" w:rsidRDefault="00B022DC" w:rsidP="00010524">
      <w:pPr>
        <w:keepNext/>
        <w:widowControl w:val="0"/>
        <w:shd w:val="clear" w:color="000000" w:fill="auto"/>
        <w:spacing w:line="360" w:lineRule="auto"/>
        <w:jc w:val="center"/>
        <w:rPr>
          <w:color w:val="000000" w:themeColor="text1"/>
          <w:sz w:val="28"/>
        </w:rPr>
      </w:pPr>
      <w:r w:rsidRPr="00B022DC">
        <w:rPr>
          <w:color w:val="000000" w:themeColor="text1"/>
          <w:sz w:val="28"/>
          <w:lang w:val="en-US"/>
        </w:rPr>
        <w:t>S</w:t>
      </w:r>
      <w:r w:rsidRPr="00B022DC">
        <w:rPr>
          <w:color w:val="000000" w:themeColor="text1"/>
          <w:sz w:val="28"/>
        </w:rPr>
        <w:t xml:space="preserve">л = </w:t>
      </w:r>
      <w:r w:rsidRPr="00B022DC">
        <w:rPr>
          <w:color w:val="000000" w:themeColor="text1"/>
          <w:sz w:val="28"/>
          <w:lang w:val="en-US"/>
        </w:rPr>
        <w:t>P</w:t>
      </w:r>
      <w:r w:rsidRPr="00B022DC">
        <w:rPr>
          <w:color w:val="000000" w:themeColor="text1"/>
          <w:sz w:val="28"/>
        </w:rPr>
        <w:t>*[(1+ Дн)*(1+ПЛ)]</w:t>
      </w:r>
      <w:r>
        <w:rPr>
          <w:color w:val="000000" w:themeColor="text1"/>
          <w:sz w:val="28"/>
        </w:rPr>
        <w:t xml:space="preserve"> </w:t>
      </w:r>
    </w:p>
    <w:p w:rsidR="00B022DC" w:rsidRDefault="00B022DC" w:rsidP="00010524">
      <w:pPr>
        <w:keepNext/>
        <w:widowControl w:val="0"/>
        <w:shd w:val="clear" w:color="000000" w:fill="auto"/>
        <w:suppressAutoHyphens/>
        <w:spacing w:line="360" w:lineRule="auto"/>
        <w:jc w:val="both"/>
        <w:rPr>
          <w:color w:val="000000" w:themeColor="text1"/>
          <w:sz w:val="28"/>
        </w:rPr>
      </w:pPr>
    </w:p>
    <w:p w:rsidR="00B022DC" w:rsidRPr="00B022DC" w:rsidRDefault="00B022DC" w:rsidP="00010524">
      <w:pPr>
        <w:keepNext/>
        <w:widowControl w:val="0"/>
        <w:shd w:val="clear" w:color="000000" w:fill="auto"/>
        <w:suppressAutoHyphens/>
        <w:spacing w:line="360" w:lineRule="auto"/>
        <w:jc w:val="both"/>
        <w:rPr>
          <w:color w:val="000000" w:themeColor="text1"/>
          <w:sz w:val="28"/>
        </w:rPr>
      </w:pPr>
      <w:r w:rsidRPr="00B022DC">
        <w:rPr>
          <w:color w:val="000000" w:themeColor="text1"/>
          <w:sz w:val="28"/>
        </w:rPr>
        <w:t xml:space="preserve">где </w:t>
      </w:r>
      <w:r w:rsidRPr="00B022DC">
        <w:rPr>
          <w:color w:val="000000" w:themeColor="text1"/>
          <w:sz w:val="28"/>
          <w:lang w:val="en-US"/>
        </w:rPr>
        <w:t>S</w:t>
      </w:r>
      <w:r w:rsidRPr="00B022DC">
        <w:rPr>
          <w:color w:val="000000" w:themeColor="text1"/>
          <w:sz w:val="28"/>
        </w:rPr>
        <w:t xml:space="preserve">л – будущая стоимость вклада, учитывающая фактор ликвидности, Р – средняя годовая норма доходности по инвестиционным проектам с абсолютной ликвидностью, выраженная десятичной дробью, ПЛ - необходимый уровень премии за ликвидность, выраженный десятичной дробью, </w:t>
      </w:r>
      <w:r w:rsidRPr="00B022DC">
        <w:rPr>
          <w:color w:val="000000" w:themeColor="text1"/>
          <w:sz w:val="28"/>
          <w:lang w:val="en-US"/>
        </w:rPr>
        <w:t>n</w:t>
      </w:r>
      <w:r w:rsidRPr="00B022DC">
        <w:rPr>
          <w:color w:val="000000" w:themeColor="text1"/>
          <w:sz w:val="28"/>
        </w:rPr>
        <w:t xml:space="preserve"> – количество интервалов, по которым осуществляется каждый конкретный платеж в общем периоде времени.</w:t>
      </w:r>
    </w:p>
    <w:p w:rsidR="00B022DC" w:rsidRPr="00B022DC" w:rsidRDefault="00B022DC" w:rsidP="00010524">
      <w:pPr>
        <w:keepNext/>
        <w:widowControl w:val="0"/>
        <w:numPr>
          <w:ilvl w:val="0"/>
          <w:numId w:val="13"/>
        </w:numPr>
        <w:shd w:val="clear" w:color="000000" w:fill="auto"/>
        <w:suppressAutoHyphens/>
        <w:spacing w:line="360" w:lineRule="auto"/>
        <w:ind w:left="0" w:firstLine="709"/>
        <w:jc w:val="both"/>
        <w:rPr>
          <w:color w:val="000000" w:themeColor="text1"/>
          <w:sz w:val="28"/>
        </w:rPr>
      </w:pPr>
      <w:r w:rsidRPr="00B022DC">
        <w:rPr>
          <w:color w:val="000000" w:themeColor="text1"/>
          <w:sz w:val="28"/>
        </w:rPr>
        <w:t>При оценке настоящей стоимости денежных средств с учетом фактора ликвидности используется формула:</w:t>
      </w:r>
    </w:p>
    <w:p w:rsidR="00B022DC" w:rsidRDefault="00B022DC" w:rsidP="00010524">
      <w:pPr>
        <w:keepNext/>
        <w:widowControl w:val="0"/>
        <w:shd w:val="clear" w:color="000000" w:fill="auto"/>
        <w:suppressAutoHyphens/>
        <w:spacing w:line="360" w:lineRule="auto"/>
        <w:ind w:firstLine="709"/>
        <w:jc w:val="both"/>
        <w:rPr>
          <w:color w:val="000000" w:themeColor="text1"/>
          <w:sz w:val="28"/>
        </w:rPr>
      </w:pPr>
    </w:p>
    <w:p w:rsidR="00B022DC" w:rsidRPr="00B022DC" w:rsidRDefault="00800EA8" w:rsidP="00010524">
      <w:pPr>
        <w:keepNext/>
        <w:widowControl w:val="0"/>
        <w:shd w:val="clear" w:color="000000" w:fill="auto"/>
        <w:spacing w:line="360" w:lineRule="auto"/>
        <w:jc w:val="center"/>
        <w:rPr>
          <w:color w:val="000000" w:themeColor="text1"/>
          <w:sz w:val="28"/>
        </w:rPr>
      </w:pPr>
      <w:r w:rsidRPr="00B022DC">
        <w:rPr>
          <w:color w:val="000000" w:themeColor="text1"/>
          <w:sz w:val="28"/>
        </w:rPr>
        <w:object w:dxaOrig="2560" w:dyaOrig="700">
          <v:shape id="_x0000_i1036" type="#_x0000_t75" style="width:153.75pt;height:42pt" o:ole="">
            <v:imagedata r:id="rId29" o:title=""/>
          </v:shape>
          <o:OLEObject Type="Embed" ProgID="Equation.3" ShapeID="_x0000_i1036" DrawAspect="Content" ObjectID="_1461283843" r:id="rId30"/>
        </w:object>
      </w:r>
    </w:p>
    <w:p w:rsidR="00B022DC" w:rsidRPr="00B022DC" w:rsidRDefault="00B022DC" w:rsidP="00010524">
      <w:pPr>
        <w:keepNext/>
        <w:widowControl w:val="0"/>
        <w:shd w:val="clear" w:color="000000" w:fill="auto"/>
        <w:suppressAutoHyphens/>
        <w:spacing w:line="360" w:lineRule="auto"/>
        <w:ind w:firstLine="709"/>
        <w:jc w:val="both"/>
        <w:rPr>
          <w:color w:val="000000" w:themeColor="text1"/>
          <w:sz w:val="28"/>
        </w:rPr>
      </w:pPr>
    </w:p>
    <w:p w:rsidR="00B022DC" w:rsidRPr="00B022DC" w:rsidRDefault="00B022DC" w:rsidP="00010524">
      <w:pPr>
        <w:pStyle w:val="2"/>
        <w:widowControl w:val="0"/>
        <w:shd w:val="clear" w:color="000000" w:fill="auto"/>
        <w:spacing w:before="0" w:after="0" w:line="360" w:lineRule="auto"/>
        <w:jc w:val="center"/>
        <w:rPr>
          <w:rFonts w:ascii="Times New Roman" w:hAnsi="Times New Roman" w:cs="Times New Roman"/>
          <w:i w:val="0"/>
          <w:color w:val="000000" w:themeColor="text1"/>
        </w:rPr>
      </w:pPr>
      <w:bookmarkStart w:id="8" w:name="_Toc228088801"/>
      <w:bookmarkStart w:id="9" w:name="_Toc228088904"/>
      <w:r w:rsidRPr="00B022DC">
        <w:rPr>
          <w:rFonts w:ascii="Times New Roman" w:hAnsi="Times New Roman" w:cs="Times New Roman"/>
          <w:i w:val="0"/>
          <w:color w:val="000000" w:themeColor="text1"/>
        </w:rPr>
        <w:t>4. Методы оценки равномерности и синхронности денежных потоков</w:t>
      </w:r>
      <w:bookmarkEnd w:id="8"/>
      <w:bookmarkEnd w:id="9"/>
    </w:p>
    <w:p w:rsidR="00B022DC" w:rsidRPr="00B022DC" w:rsidRDefault="00B022DC" w:rsidP="00010524">
      <w:pPr>
        <w:keepNext/>
        <w:widowControl w:val="0"/>
        <w:shd w:val="clear" w:color="000000" w:fill="auto"/>
        <w:suppressAutoHyphens/>
        <w:spacing w:line="360" w:lineRule="auto"/>
        <w:ind w:firstLine="709"/>
        <w:jc w:val="both"/>
        <w:rPr>
          <w:color w:val="000000" w:themeColor="text1"/>
          <w:sz w:val="28"/>
        </w:rPr>
      </w:pPr>
    </w:p>
    <w:p w:rsidR="00B022DC" w:rsidRDefault="00B022DC" w:rsidP="00010524">
      <w:pPr>
        <w:pStyle w:val="33"/>
        <w:keepNext/>
        <w:widowControl w:val="0"/>
        <w:shd w:val="clear" w:color="000000" w:fill="auto"/>
        <w:suppressAutoHyphens/>
        <w:rPr>
          <w:color w:val="000000" w:themeColor="text1"/>
        </w:rPr>
      </w:pPr>
      <w:r w:rsidRPr="00B022DC">
        <w:rPr>
          <w:color w:val="000000" w:themeColor="text1"/>
        </w:rPr>
        <w:t>Управление денежными потоками требует постоянной оценки степени равномерности и синхронности их протекания во времени.</w:t>
      </w:r>
    </w:p>
    <w:p w:rsidR="00B022DC" w:rsidRPr="00B022DC" w:rsidRDefault="00B022DC" w:rsidP="00010524">
      <w:pPr>
        <w:pStyle w:val="33"/>
        <w:keepNext/>
        <w:widowControl w:val="0"/>
        <w:shd w:val="clear" w:color="000000" w:fill="auto"/>
        <w:suppressAutoHyphens/>
        <w:rPr>
          <w:color w:val="000000" w:themeColor="text1"/>
        </w:rPr>
      </w:pPr>
      <w:r w:rsidRPr="00B022DC">
        <w:rPr>
          <w:color w:val="000000" w:themeColor="text1"/>
        </w:rPr>
        <w:t>Основные базовые понятия, связанные с данной оценкой, следующие: равномерный денежный поток, вариативный денежный поток, коррелятивность денежных потоков, синхронность денежных потоков.</w:t>
      </w:r>
    </w:p>
    <w:p w:rsidR="00B022DC" w:rsidRPr="00B022DC" w:rsidRDefault="00B022DC" w:rsidP="00010524">
      <w:pPr>
        <w:pStyle w:val="33"/>
        <w:keepNext/>
        <w:widowControl w:val="0"/>
        <w:shd w:val="clear" w:color="000000" w:fill="auto"/>
        <w:suppressAutoHyphens/>
        <w:rPr>
          <w:color w:val="000000" w:themeColor="text1"/>
        </w:rPr>
      </w:pPr>
      <w:r w:rsidRPr="00B022DC">
        <w:rPr>
          <w:color w:val="000000" w:themeColor="text1"/>
        </w:rPr>
        <w:t>Для оценки степени равномерности и синхронности протекания денежных потоков во времени используются следующие основные показатели:</w:t>
      </w:r>
    </w:p>
    <w:p w:rsidR="00B022DC" w:rsidRPr="00B022DC" w:rsidRDefault="00B022DC" w:rsidP="00010524">
      <w:pPr>
        <w:pStyle w:val="33"/>
        <w:keepNext/>
        <w:widowControl w:val="0"/>
        <w:shd w:val="clear" w:color="000000" w:fill="auto"/>
        <w:suppressAutoHyphens/>
        <w:rPr>
          <w:color w:val="000000" w:themeColor="text1"/>
        </w:rPr>
      </w:pPr>
      <w:r w:rsidRPr="00B022DC">
        <w:rPr>
          <w:bCs/>
          <w:color w:val="000000" w:themeColor="text1"/>
        </w:rPr>
        <w:t>1. Дисперсия.</w:t>
      </w:r>
      <w:r w:rsidRPr="00B022DC">
        <w:rPr>
          <w:color w:val="000000" w:themeColor="text1"/>
        </w:rPr>
        <w:t xml:space="preserve"> Она характеризует степень колеблемости объема рассматриваемого вида денежного потока в отдельные интервалы общего периода времени по отношению к его средней величине.</w:t>
      </w:r>
      <w:r>
        <w:rPr>
          <w:color w:val="000000" w:themeColor="text1"/>
        </w:rPr>
        <w:t xml:space="preserve"> </w:t>
      </w:r>
      <w:r w:rsidRPr="00B022DC">
        <w:rPr>
          <w:color w:val="000000" w:themeColor="text1"/>
        </w:rPr>
        <w:t>Расчет дисперсии денежного потока осуществляется по формуле:</w:t>
      </w:r>
    </w:p>
    <w:p w:rsidR="00B022DC" w:rsidRPr="00B022DC" w:rsidRDefault="00800EA8" w:rsidP="00010524">
      <w:pPr>
        <w:pStyle w:val="33"/>
        <w:keepNext/>
        <w:widowControl w:val="0"/>
        <w:shd w:val="clear" w:color="000000" w:fill="auto"/>
        <w:ind w:firstLine="0"/>
        <w:jc w:val="center"/>
        <w:rPr>
          <w:color w:val="000000" w:themeColor="text1"/>
        </w:rPr>
      </w:pPr>
      <w:r w:rsidRPr="00B022DC">
        <w:rPr>
          <w:color w:val="000000" w:themeColor="text1"/>
        </w:rPr>
        <w:object w:dxaOrig="2140" w:dyaOrig="720">
          <v:shape id="_x0000_i1037" type="#_x0000_t75" style="width:126pt;height:42.75pt" o:ole="">
            <v:imagedata r:id="rId31" o:title=""/>
          </v:shape>
          <o:OLEObject Type="Embed" ProgID="Equation.3" ShapeID="_x0000_i1037" DrawAspect="Content" ObjectID="_1461283844" r:id="rId32"/>
        </w:object>
      </w:r>
    </w:p>
    <w:p w:rsidR="00B022DC" w:rsidRDefault="00B022DC" w:rsidP="00010524">
      <w:pPr>
        <w:pStyle w:val="33"/>
        <w:keepNext/>
        <w:widowControl w:val="0"/>
        <w:shd w:val="clear" w:color="000000" w:fill="auto"/>
        <w:suppressAutoHyphens/>
        <w:rPr>
          <w:color w:val="000000" w:themeColor="text1"/>
        </w:rPr>
      </w:pPr>
    </w:p>
    <w:p w:rsidR="00B022DC" w:rsidRPr="00B022DC" w:rsidRDefault="00B022DC" w:rsidP="00010524">
      <w:pPr>
        <w:pStyle w:val="33"/>
        <w:keepNext/>
        <w:widowControl w:val="0"/>
        <w:shd w:val="clear" w:color="000000" w:fill="auto"/>
        <w:suppressAutoHyphens/>
        <w:rPr>
          <w:color w:val="000000" w:themeColor="text1"/>
        </w:rPr>
      </w:pPr>
      <w:r w:rsidRPr="00B022DC">
        <w:rPr>
          <w:color w:val="000000" w:themeColor="text1"/>
        </w:rPr>
        <w:t>где</w:t>
      </w:r>
      <w:r>
        <w:rPr>
          <w:color w:val="000000" w:themeColor="text1"/>
        </w:rPr>
        <w:t xml:space="preserve"> </w:t>
      </w:r>
      <w:r w:rsidR="00800EA8" w:rsidRPr="00B022DC">
        <w:rPr>
          <w:color w:val="000000" w:themeColor="text1"/>
        </w:rPr>
        <w:object w:dxaOrig="320" w:dyaOrig="320">
          <v:shape id="_x0000_i1038" type="#_x0000_t75" style="width:26.25pt;height:26.25pt" o:ole="">
            <v:imagedata r:id="rId33" o:title=""/>
          </v:shape>
          <o:OLEObject Type="Embed" ProgID="Equation.3" ShapeID="_x0000_i1038" DrawAspect="Content" ObjectID="_1461283845" r:id="rId34"/>
        </w:object>
      </w:r>
      <w:r w:rsidRPr="00B022DC">
        <w:rPr>
          <w:color w:val="000000" w:themeColor="text1"/>
        </w:rPr>
        <w:t xml:space="preserve"> - дисперсия денежного потока, </w:t>
      </w:r>
      <w:r w:rsidRPr="00B022DC">
        <w:rPr>
          <w:color w:val="000000" w:themeColor="text1"/>
          <w:lang w:val="en-US"/>
        </w:rPr>
        <w:t>Ri</w:t>
      </w:r>
      <w:r w:rsidRPr="00B022DC">
        <w:rPr>
          <w:color w:val="000000" w:themeColor="text1"/>
        </w:rPr>
        <w:t xml:space="preserve"> -</w:t>
      </w:r>
      <w:r>
        <w:rPr>
          <w:color w:val="000000" w:themeColor="text1"/>
        </w:rPr>
        <w:t xml:space="preserve"> </w:t>
      </w:r>
      <w:r w:rsidRPr="00B022DC">
        <w:rPr>
          <w:color w:val="000000" w:themeColor="text1"/>
        </w:rPr>
        <w:t xml:space="preserve">конкретное значение объема денежного потока в каждом интервале рассматриваемого общего периода времени, </w:t>
      </w:r>
      <w:r w:rsidR="00800EA8" w:rsidRPr="00B022DC">
        <w:rPr>
          <w:color w:val="000000" w:themeColor="text1"/>
        </w:rPr>
        <w:object w:dxaOrig="240" w:dyaOrig="320">
          <v:shape id="_x0000_i1039" type="#_x0000_t75" style="width:12pt;height:15.75pt" o:ole="">
            <v:imagedata r:id="rId35" o:title=""/>
          </v:shape>
          <o:OLEObject Type="Embed" ProgID="Equation.3" ShapeID="_x0000_i1039" DrawAspect="Content" ObjectID="_1461283846" r:id="rId36"/>
        </w:object>
      </w:r>
      <w:r w:rsidRPr="00B022DC">
        <w:rPr>
          <w:color w:val="000000" w:themeColor="text1"/>
        </w:rPr>
        <w:t xml:space="preserve">– среднее значение денежного потока по интервалам рассматриваемого общего периода времени, </w:t>
      </w:r>
      <w:r w:rsidRPr="00B022DC">
        <w:rPr>
          <w:color w:val="000000" w:themeColor="text1"/>
          <w:lang w:val="en-US"/>
        </w:rPr>
        <w:t>Pi</w:t>
      </w:r>
      <w:r w:rsidRPr="00B022DC">
        <w:rPr>
          <w:color w:val="000000" w:themeColor="text1"/>
        </w:rPr>
        <w:t xml:space="preserve"> – частота (вероятность) формирования отдельных объемов денежного потока в различных интервалах рассматриваемого общего периода времени, </w:t>
      </w:r>
      <w:r w:rsidRPr="00B022DC">
        <w:rPr>
          <w:color w:val="000000" w:themeColor="text1"/>
          <w:lang w:val="en-US"/>
        </w:rPr>
        <w:t>n</w:t>
      </w:r>
      <w:r w:rsidRPr="00B022DC">
        <w:rPr>
          <w:color w:val="000000" w:themeColor="text1"/>
        </w:rPr>
        <w:t xml:space="preserve"> – число наблюдений.</w:t>
      </w:r>
    </w:p>
    <w:p w:rsidR="00B022DC" w:rsidRPr="00B022DC" w:rsidRDefault="00B022DC" w:rsidP="00010524">
      <w:pPr>
        <w:pStyle w:val="33"/>
        <w:keepNext/>
        <w:widowControl w:val="0"/>
        <w:shd w:val="clear" w:color="000000" w:fill="auto"/>
        <w:suppressAutoHyphens/>
        <w:rPr>
          <w:color w:val="000000" w:themeColor="text1"/>
        </w:rPr>
      </w:pPr>
      <w:r w:rsidRPr="00B022DC">
        <w:rPr>
          <w:bCs/>
          <w:color w:val="000000" w:themeColor="text1"/>
        </w:rPr>
        <w:t>2. Среднеквадратическое (стандартное) отклонение</w:t>
      </w:r>
      <w:r w:rsidRPr="00B022DC">
        <w:rPr>
          <w:color w:val="000000" w:themeColor="text1"/>
        </w:rPr>
        <w:t xml:space="preserve"> определяет степень колеблемости денежного потока. Рассчитывается по формуле</w:t>
      </w:r>
    </w:p>
    <w:p w:rsidR="00B022DC" w:rsidRPr="00B022DC" w:rsidRDefault="00B022DC" w:rsidP="00010524">
      <w:pPr>
        <w:pStyle w:val="33"/>
        <w:keepNext/>
        <w:widowControl w:val="0"/>
        <w:shd w:val="clear" w:color="000000" w:fill="auto"/>
        <w:suppressAutoHyphens/>
        <w:rPr>
          <w:color w:val="000000" w:themeColor="text1"/>
        </w:rPr>
      </w:pPr>
    </w:p>
    <w:p w:rsidR="00B022DC" w:rsidRPr="00B022DC" w:rsidRDefault="00800EA8" w:rsidP="00010524">
      <w:pPr>
        <w:pStyle w:val="33"/>
        <w:keepNext/>
        <w:widowControl w:val="0"/>
        <w:shd w:val="clear" w:color="000000" w:fill="auto"/>
        <w:ind w:firstLine="0"/>
        <w:jc w:val="center"/>
        <w:rPr>
          <w:color w:val="000000" w:themeColor="text1"/>
        </w:rPr>
      </w:pPr>
      <w:r w:rsidRPr="00B022DC">
        <w:rPr>
          <w:color w:val="000000" w:themeColor="text1"/>
        </w:rPr>
        <w:object w:dxaOrig="2439" w:dyaOrig="560">
          <v:shape id="_x0000_i1040" type="#_x0000_t75" style="width:162pt;height:36.75pt" o:ole="">
            <v:imagedata r:id="rId37" o:title=""/>
          </v:shape>
          <o:OLEObject Type="Embed" ProgID="Equation.3" ShapeID="_x0000_i1040" DrawAspect="Content" ObjectID="_1461283847" r:id="rId38"/>
        </w:object>
      </w:r>
    </w:p>
    <w:p w:rsidR="00B022DC" w:rsidRPr="00B022DC" w:rsidRDefault="00B022DC" w:rsidP="00010524">
      <w:pPr>
        <w:pStyle w:val="33"/>
        <w:keepNext/>
        <w:widowControl w:val="0"/>
        <w:shd w:val="clear" w:color="000000" w:fill="auto"/>
        <w:suppressAutoHyphens/>
        <w:rPr>
          <w:color w:val="000000" w:themeColor="text1"/>
        </w:rPr>
      </w:pPr>
    </w:p>
    <w:p w:rsidR="00B022DC" w:rsidRPr="00B022DC" w:rsidRDefault="00B022DC" w:rsidP="00010524">
      <w:pPr>
        <w:pStyle w:val="33"/>
        <w:keepNext/>
        <w:widowControl w:val="0"/>
        <w:shd w:val="clear" w:color="000000" w:fill="auto"/>
        <w:suppressAutoHyphens/>
        <w:rPr>
          <w:color w:val="000000" w:themeColor="text1"/>
        </w:rPr>
      </w:pPr>
      <w:r w:rsidRPr="00B022DC">
        <w:rPr>
          <w:bCs/>
          <w:color w:val="000000" w:themeColor="text1"/>
        </w:rPr>
        <w:t>3. Коэффициент вариации</w:t>
      </w:r>
      <w:r w:rsidRPr="00B022DC">
        <w:rPr>
          <w:color w:val="000000" w:themeColor="text1"/>
        </w:rPr>
        <w:t xml:space="preserve"> позволяет определить уровень колеблемости объемов различных денежных потоков во времени, если показатели среднего их объема различаются между собой. Рассчитывается по формуле:</w:t>
      </w:r>
    </w:p>
    <w:p w:rsidR="00B022DC" w:rsidRDefault="00B022DC" w:rsidP="00010524">
      <w:pPr>
        <w:pStyle w:val="33"/>
        <w:keepNext/>
        <w:widowControl w:val="0"/>
        <w:shd w:val="clear" w:color="000000" w:fill="auto"/>
        <w:suppressAutoHyphens/>
        <w:rPr>
          <w:color w:val="000000" w:themeColor="text1"/>
        </w:rPr>
      </w:pPr>
    </w:p>
    <w:p w:rsidR="00B022DC" w:rsidRPr="00B022DC" w:rsidRDefault="00800EA8" w:rsidP="00010524">
      <w:pPr>
        <w:pStyle w:val="33"/>
        <w:keepNext/>
        <w:widowControl w:val="0"/>
        <w:shd w:val="clear" w:color="000000" w:fill="auto"/>
        <w:ind w:firstLine="0"/>
        <w:jc w:val="center"/>
        <w:rPr>
          <w:color w:val="000000" w:themeColor="text1"/>
        </w:rPr>
      </w:pPr>
      <w:r w:rsidRPr="00B022DC">
        <w:rPr>
          <w:color w:val="000000" w:themeColor="text1"/>
        </w:rPr>
        <w:object w:dxaOrig="880" w:dyaOrig="639">
          <v:shape id="_x0000_i1041" type="#_x0000_t75" style="width:72.75pt;height:36pt" o:ole="">
            <v:imagedata r:id="rId39" o:title=""/>
          </v:shape>
          <o:OLEObject Type="Embed" ProgID="Equation.3" ShapeID="_x0000_i1041" DrawAspect="Content" ObjectID="_1461283848" r:id="rId40"/>
        </w:object>
      </w:r>
    </w:p>
    <w:p w:rsidR="00B022DC" w:rsidRPr="00B022DC" w:rsidRDefault="00B022DC" w:rsidP="00010524">
      <w:pPr>
        <w:pStyle w:val="33"/>
        <w:keepNext/>
        <w:widowControl w:val="0"/>
        <w:shd w:val="clear" w:color="000000" w:fill="auto"/>
        <w:suppressAutoHyphens/>
        <w:rPr>
          <w:color w:val="000000" w:themeColor="text1"/>
        </w:rPr>
      </w:pPr>
      <w:r w:rsidRPr="00B022DC">
        <w:rPr>
          <w:color w:val="000000" w:themeColor="text1"/>
        </w:rPr>
        <w:t xml:space="preserve">4. </w:t>
      </w:r>
      <w:r w:rsidRPr="00B022DC">
        <w:rPr>
          <w:bCs/>
          <w:color w:val="000000" w:themeColor="text1"/>
        </w:rPr>
        <w:t xml:space="preserve">Коэффициент корреляции положительного и отрицательного денежных потоков во времени </w:t>
      </w:r>
      <w:r w:rsidRPr="00B022DC">
        <w:rPr>
          <w:color w:val="000000" w:themeColor="text1"/>
        </w:rPr>
        <w:t>позволяет определить уровень синхронности формирования этих видов денежных потоков в рассматриваемом периоде времени. Рассчитывается по формуле:</w:t>
      </w:r>
    </w:p>
    <w:p w:rsidR="00B022DC" w:rsidRDefault="00B022DC" w:rsidP="00010524">
      <w:pPr>
        <w:pStyle w:val="33"/>
        <w:keepNext/>
        <w:widowControl w:val="0"/>
        <w:shd w:val="clear" w:color="000000" w:fill="auto"/>
        <w:suppressAutoHyphens/>
        <w:rPr>
          <w:color w:val="000000" w:themeColor="text1"/>
        </w:rPr>
      </w:pPr>
    </w:p>
    <w:p w:rsidR="00B022DC" w:rsidRPr="00B022DC" w:rsidRDefault="00800EA8" w:rsidP="00010524">
      <w:pPr>
        <w:pStyle w:val="33"/>
        <w:keepNext/>
        <w:widowControl w:val="0"/>
        <w:shd w:val="clear" w:color="000000" w:fill="auto"/>
        <w:ind w:firstLine="0"/>
        <w:jc w:val="center"/>
        <w:rPr>
          <w:color w:val="000000" w:themeColor="text1"/>
        </w:rPr>
      </w:pPr>
      <w:r w:rsidRPr="00B022DC">
        <w:rPr>
          <w:color w:val="000000" w:themeColor="text1"/>
        </w:rPr>
        <w:object w:dxaOrig="4920" w:dyaOrig="800">
          <v:shape id="_x0000_i1042" type="#_x0000_t75" style="width:278.25pt;height:45pt" o:ole="">
            <v:imagedata r:id="rId41" o:title=""/>
          </v:shape>
          <o:OLEObject Type="Embed" ProgID="Equation.3" ShapeID="_x0000_i1042" DrawAspect="Content" ObjectID="_1461283849" r:id="rId42"/>
        </w:object>
      </w:r>
    </w:p>
    <w:p w:rsidR="00B022DC" w:rsidRPr="00B022DC" w:rsidRDefault="00B022DC" w:rsidP="00010524">
      <w:pPr>
        <w:pStyle w:val="33"/>
        <w:keepNext/>
        <w:widowControl w:val="0"/>
        <w:shd w:val="clear" w:color="000000" w:fill="auto"/>
        <w:suppressAutoHyphens/>
        <w:rPr>
          <w:color w:val="000000" w:themeColor="text1"/>
        </w:rPr>
      </w:pPr>
      <w:r w:rsidRPr="00B022DC">
        <w:rPr>
          <w:color w:val="000000" w:themeColor="text1"/>
        </w:rPr>
        <w:t>где ККдп – коэффициент корреляции положительного и отрицательного денежных потоков во времени, Рп,о – прогнозируемые вероятности отклонения денежных потоков от их среднего значения в плановом периоде, ПДП</w:t>
      </w:r>
      <w:r w:rsidRPr="00B022DC">
        <w:rPr>
          <w:color w:val="000000" w:themeColor="text1"/>
          <w:lang w:val="en-US"/>
        </w:rPr>
        <w:t>i</w:t>
      </w:r>
      <w:r w:rsidRPr="00B022DC">
        <w:rPr>
          <w:color w:val="000000" w:themeColor="text1"/>
        </w:rPr>
        <w:t xml:space="preserve"> – варианты сумм положительного денежного потока в отдельных интервалах планового периода, </w:t>
      </w:r>
      <w:r w:rsidR="00800EA8" w:rsidRPr="00B022DC">
        <w:rPr>
          <w:color w:val="000000" w:themeColor="text1"/>
        </w:rPr>
        <w:object w:dxaOrig="600" w:dyaOrig="380">
          <v:shape id="_x0000_i1043" type="#_x0000_t75" style="width:30pt;height:18.75pt" o:ole="">
            <v:imagedata r:id="rId43" o:title=""/>
          </v:shape>
          <o:OLEObject Type="Embed" ProgID="Equation.3" ShapeID="_x0000_i1043" DrawAspect="Content" ObjectID="_1461283850" r:id="rId44"/>
        </w:object>
      </w:r>
      <w:r w:rsidRPr="00B022DC">
        <w:rPr>
          <w:color w:val="000000" w:themeColor="text1"/>
        </w:rPr>
        <w:t>– средняя сумма положительного денежного потока в одном интервале планового периода, ОДП</w:t>
      </w:r>
      <w:r w:rsidRPr="00B022DC">
        <w:rPr>
          <w:color w:val="000000" w:themeColor="text1"/>
          <w:lang w:val="en-US"/>
        </w:rPr>
        <w:t>i</w:t>
      </w:r>
      <w:r w:rsidRPr="00B022DC">
        <w:rPr>
          <w:color w:val="000000" w:themeColor="text1"/>
        </w:rPr>
        <w:t xml:space="preserve"> – варианты сумм отрицательного денежного потока в отдельных интервалах планового периода, </w:t>
      </w:r>
      <w:r w:rsidR="00800EA8" w:rsidRPr="00B022DC">
        <w:rPr>
          <w:color w:val="000000" w:themeColor="text1"/>
        </w:rPr>
        <w:object w:dxaOrig="580" w:dyaOrig="380">
          <v:shape id="_x0000_i1044" type="#_x0000_t75" style="width:29.25pt;height:18.75pt" o:ole="">
            <v:imagedata r:id="rId45" o:title=""/>
          </v:shape>
          <o:OLEObject Type="Embed" ProgID="Equation.3" ShapeID="_x0000_i1044" DrawAspect="Content" ObjectID="_1461283851" r:id="rId46"/>
        </w:object>
      </w:r>
      <w:r w:rsidRPr="00B022DC">
        <w:rPr>
          <w:color w:val="000000" w:themeColor="text1"/>
        </w:rPr>
        <w:t xml:space="preserve"> - средняя сумма отрицательного денежного потока в одном интервале планового периода, </w:t>
      </w:r>
      <w:r w:rsidR="00800EA8" w:rsidRPr="00B022DC">
        <w:rPr>
          <w:color w:val="000000" w:themeColor="text1"/>
        </w:rPr>
        <w:object w:dxaOrig="840" w:dyaOrig="360">
          <v:shape id="_x0000_i1045" type="#_x0000_t75" style="width:42pt;height:18pt" o:ole="">
            <v:imagedata r:id="rId47" o:title=""/>
          </v:shape>
          <o:OLEObject Type="Embed" ProgID="Equation.3" ShapeID="_x0000_i1045" DrawAspect="Content" ObjectID="_1461283852" r:id="rId48"/>
        </w:object>
      </w:r>
      <w:r>
        <w:rPr>
          <w:color w:val="000000" w:themeColor="text1"/>
        </w:rPr>
        <w:t xml:space="preserve"> </w:t>
      </w:r>
      <w:r w:rsidRPr="00B022DC">
        <w:rPr>
          <w:color w:val="000000" w:themeColor="text1"/>
        </w:rPr>
        <w:t>- среднеквадратическое (стандартное) отклонение сумм денежных потоков соответственно - положительного и отрицательного.</w:t>
      </w:r>
    </w:p>
    <w:p w:rsidR="00B022DC" w:rsidRPr="00B022DC" w:rsidRDefault="00B022DC" w:rsidP="00010524">
      <w:pPr>
        <w:pStyle w:val="33"/>
        <w:keepNext/>
        <w:widowControl w:val="0"/>
        <w:shd w:val="clear" w:color="000000" w:fill="auto"/>
        <w:suppressAutoHyphens/>
        <w:rPr>
          <w:color w:val="000000" w:themeColor="text1"/>
        </w:rPr>
      </w:pPr>
      <w:r w:rsidRPr="00B022DC">
        <w:rPr>
          <w:color w:val="000000" w:themeColor="text1"/>
        </w:rPr>
        <w:t>Рассмотренный выше методический инструментарий вычислений наиболее широко используется в современной практике управления денежными потоками.</w:t>
      </w:r>
      <w:bookmarkStart w:id="10" w:name="_GoBack"/>
      <w:bookmarkEnd w:id="10"/>
    </w:p>
    <w:sectPr w:rsidR="00B022DC" w:rsidRPr="00B022DC" w:rsidSect="00B022D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2DC" w:rsidRDefault="00B022DC">
      <w:r>
        <w:separator/>
      </w:r>
    </w:p>
  </w:endnote>
  <w:endnote w:type="continuationSeparator" w:id="0">
    <w:p w:rsidR="00B022DC" w:rsidRDefault="00B0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2DC" w:rsidRDefault="00B022DC">
      <w:r>
        <w:separator/>
      </w:r>
    </w:p>
  </w:footnote>
  <w:footnote w:type="continuationSeparator" w:id="0">
    <w:p w:rsidR="00B022DC" w:rsidRDefault="00B02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45E7"/>
    <w:multiLevelType w:val="hybridMultilevel"/>
    <w:tmpl w:val="CFA233C2"/>
    <w:lvl w:ilvl="0" w:tplc="04190011">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1">
    <w:nsid w:val="11052357"/>
    <w:multiLevelType w:val="hybridMultilevel"/>
    <w:tmpl w:val="F390813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9E931C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FC75F7F"/>
    <w:multiLevelType w:val="hybridMultilevel"/>
    <w:tmpl w:val="0E4A97C2"/>
    <w:lvl w:ilvl="0" w:tplc="605879A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8835594"/>
    <w:multiLevelType w:val="hybridMultilevel"/>
    <w:tmpl w:val="AC8605E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89A49F0"/>
    <w:multiLevelType w:val="hybridMultilevel"/>
    <w:tmpl w:val="5CFEE93C"/>
    <w:lvl w:ilvl="0" w:tplc="04190011">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6">
    <w:nsid w:val="2B69054A"/>
    <w:multiLevelType w:val="hybridMultilevel"/>
    <w:tmpl w:val="22CEB90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431AB1"/>
    <w:multiLevelType w:val="hybridMultilevel"/>
    <w:tmpl w:val="7244236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E041335"/>
    <w:multiLevelType w:val="hybridMultilevel"/>
    <w:tmpl w:val="7C6218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C63D2C"/>
    <w:multiLevelType w:val="hybridMultilevel"/>
    <w:tmpl w:val="E81C2F2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BDB0098"/>
    <w:multiLevelType w:val="hybridMultilevel"/>
    <w:tmpl w:val="D476680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48B21C90"/>
    <w:multiLevelType w:val="hybridMultilevel"/>
    <w:tmpl w:val="CA48A6F8"/>
    <w:lvl w:ilvl="0" w:tplc="04190013">
      <w:start w:val="1"/>
      <w:numFmt w:val="upperRoman"/>
      <w:lvlText w:val="%1."/>
      <w:lvlJc w:val="right"/>
      <w:pPr>
        <w:tabs>
          <w:tab w:val="num" w:pos="1429"/>
        </w:tabs>
        <w:ind w:left="1429" w:hanging="180"/>
      </w:pPr>
      <w:rPr>
        <w:rFonts w:cs="Times New Roman"/>
      </w:rPr>
    </w:lvl>
    <w:lvl w:ilvl="1" w:tplc="04190011">
      <w:start w:val="1"/>
      <w:numFmt w:val="decimal"/>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4E89189A"/>
    <w:multiLevelType w:val="hybridMultilevel"/>
    <w:tmpl w:val="ED961C62"/>
    <w:lvl w:ilvl="0" w:tplc="04190011">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13">
    <w:nsid w:val="581267D3"/>
    <w:multiLevelType w:val="hybridMultilevel"/>
    <w:tmpl w:val="A87C3134"/>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753B2D3A"/>
    <w:multiLevelType w:val="hybridMultilevel"/>
    <w:tmpl w:val="6A78FBD2"/>
    <w:lvl w:ilvl="0" w:tplc="04190013">
      <w:start w:val="1"/>
      <w:numFmt w:val="upperRoman"/>
      <w:lvlText w:val="%1."/>
      <w:lvlJc w:val="right"/>
      <w:pPr>
        <w:tabs>
          <w:tab w:val="num" w:pos="1429"/>
        </w:tabs>
        <w:ind w:left="1429" w:hanging="180"/>
      </w:pPr>
      <w:rPr>
        <w:rFonts w:cs="Times New Roman"/>
      </w:rPr>
    </w:lvl>
    <w:lvl w:ilvl="1" w:tplc="04190011">
      <w:start w:val="1"/>
      <w:numFmt w:val="decimal"/>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79A62BFB"/>
    <w:multiLevelType w:val="hybridMultilevel"/>
    <w:tmpl w:val="0E7E3FEC"/>
    <w:lvl w:ilvl="0" w:tplc="04190013">
      <w:start w:val="1"/>
      <w:numFmt w:val="upperRoman"/>
      <w:lvlText w:val="%1."/>
      <w:lvlJc w:val="right"/>
      <w:pPr>
        <w:tabs>
          <w:tab w:val="num" w:pos="1429"/>
        </w:tabs>
        <w:ind w:left="1429" w:hanging="180"/>
      </w:pPr>
      <w:rPr>
        <w:rFonts w:cs="Times New Roman"/>
      </w:rPr>
    </w:lvl>
    <w:lvl w:ilvl="1" w:tplc="04190011">
      <w:start w:val="1"/>
      <w:numFmt w:val="decimal"/>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7F4709B3"/>
    <w:multiLevelType w:val="hybridMultilevel"/>
    <w:tmpl w:val="A25C471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8"/>
  </w:num>
  <w:num w:numId="4">
    <w:abstractNumId w:val="3"/>
  </w:num>
  <w:num w:numId="5">
    <w:abstractNumId w:val="11"/>
  </w:num>
  <w:num w:numId="6">
    <w:abstractNumId w:val="15"/>
  </w:num>
  <w:num w:numId="7">
    <w:abstractNumId w:val="12"/>
  </w:num>
  <w:num w:numId="8">
    <w:abstractNumId w:val="4"/>
  </w:num>
  <w:num w:numId="9">
    <w:abstractNumId w:val="14"/>
  </w:num>
  <w:num w:numId="10">
    <w:abstractNumId w:val="5"/>
  </w:num>
  <w:num w:numId="11">
    <w:abstractNumId w:val="1"/>
  </w:num>
  <w:num w:numId="12">
    <w:abstractNumId w:val="0"/>
  </w:num>
  <w:num w:numId="13">
    <w:abstractNumId w:val="16"/>
  </w:num>
  <w:num w:numId="14">
    <w:abstractNumId w:val="6"/>
  </w:num>
  <w:num w:numId="15">
    <w:abstractNumId w:val="7"/>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2DC"/>
    <w:rsid w:val="00010524"/>
    <w:rsid w:val="000779A6"/>
    <w:rsid w:val="00800EA8"/>
    <w:rsid w:val="00B022DC"/>
    <w:rsid w:val="00F01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docId w15:val="{FD2AABC2-3001-4B68-B11A-37E502D1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outlineLvl w:val="2"/>
    </w:pPr>
    <w:rPr>
      <w:rFonts w:ascii="Arial" w:eastAsia="Arial Unicode MS" w:hAnsi="Arial" w:cs="Arial"/>
      <w:b/>
      <w:bCs/>
      <w:sz w:val="20"/>
      <w:szCs w:val="20"/>
    </w:rPr>
  </w:style>
  <w:style w:type="paragraph" w:styleId="4">
    <w:name w:val="heading 4"/>
    <w:basedOn w:val="a"/>
    <w:next w:val="a"/>
    <w:link w:val="40"/>
    <w:uiPriority w:val="9"/>
    <w:qFormat/>
    <w:pPr>
      <w:keepNext/>
      <w:jc w:val="center"/>
      <w:outlineLvl w:val="3"/>
    </w:pPr>
    <w:rPr>
      <w:rFonts w:ascii="Arial" w:hAnsi="Arial" w:cs="Arial"/>
      <w:b/>
      <w:bCs/>
      <w:sz w:val="20"/>
      <w:szCs w:val="20"/>
    </w:rPr>
  </w:style>
  <w:style w:type="paragraph" w:styleId="5">
    <w:name w:val="heading 5"/>
    <w:basedOn w:val="a"/>
    <w:next w:val="a"/>
    <w:link w:val="50"/>
    <w:uiPriority w:val="9"/>
    <w:qFormat/>
    <w:pPr>
      <w:keepNext/>
      <w:jc w:val="center"/>
      <w:outlineLvl w:val="4"/>
    </w:pPr>
    <w:rPr>
      <w:b/>
      <w:bCs/>
    </w:rPr>
  </w:style>
  <w:style w:type="paragraph" w:styleId="6">
    <w:name w:val="heading 6"/>
    <w:basedOn w:val="a"/>
    <w:next w:val="a"/>
    <w:link w:val="60"/>
    <w:uiPriority w:val="9"/>
    <w:qFormat/>
    <w:pPr>
      <w:keepNext/>
      <w:outlineLvl w:val="5"/>
    </w:pPr>
    <w:rPr>
      <w:rFonts w:ascii="Arial" w:hAnsi="Arial" w:cs="Arial"/>
      <w:b/>
      <w:bCs/>
      <w:i/>
      <w:iCs/>
      <w:sz w:val="20"/>
      <w:szCs w:val="20"/>
    </w:rPr>
  </w:style>
  <w:style w:type="paragraph" w:styleId="7">
    <w:name w:val="heading 7"/>
    <w:basedOn w:val="a"/>
    <w:next w:val="a"/>
    <w:link w:val="70"/>
    <w:uiPriority w:val="9"/>
    <w:qFormat/>
    <w:pPr>
      <w:keepNext/>
      <w:spacing w:line="360" w:lineRule="auto"/>
      <w:ind w:firstLine="709"/>
      <w:jc w:val="both"/>
      <w:outlineLvl w:val="6"/>
    </w:pPr>
    <w:rPr>
      <w:sz w:val="28"/>
    </w:rPr>
  </w:style>
  <w:style w:type="paragraph" w:styleId="8">
    <w:name w:val="heading 8"/>
    <w:basedOn w:val="a"/>
    <w:next w:val="a"/>
    <w:link w:val="80"/>
    <w:uiPriority w:val="9"/>
    <w:qFormat/>
    <w:pPr>
      <w:keepNext/>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customStyle="1" w:styleId="11">
    <w:name w:val="Стиль1"/>
    <w:basedOn w:val="a"/>
    <w:pPr>
      <w:ind w:firstLine="567"/>
      <w:jc w:val="both"/>
    </w:pPr>
    <w:rPr>
      <w:b/>
      <w:bCs/>
      <w:sz w:val="36"/>
    </w:rPr>
  </w:style>
  <w:style w:type="paragraph" w:customStyle="1" w:styleId="21">
    <w:name w:val="Стиль2"/>
    <w:basedOn w:val="a"/>
    <w:pPr>
      <w:widowControl w:val="0"/>
      <w:suppressLineNumbers/>
      <w:ind w:left="540" w:hanging="513"/>
      <w:jc w:val="both"/>
    </w:pPr>
    <w:rPr>
      <w:b/>
      <w:bCs/>
      <w:sz w:val="30"/>
    </w:rPr>
  </w:style>
  <w:style w:type="paragraph" w:customStyle="1" w:styleId="31">
    <w:name w:val="Стиль3"/>
    <w:basedOn w:val="a3"/>
    <w:pPr>
      <w:ind w:firstLine="567"/>
      <w:jc w:val="both"/>
    </w:pPr>
    <w:rPr>
      <w:rFonts w:eastAsia="Arial Unicode MS"/>
      <w:b/>
      <w:bCs/>
      <w:sz w:val="28"/>
      <w:szCs w:val="36"/>
    </w:rPr>
  </w:style>
  <w:style w:type="paragraph" w:styleId="a3">
    <w:name w:val="Normal (Web)"/>
    <w:basedOn w:val="a"/>
    <w:uiPriority w:val="99"/>
    <w:semiHidden/>
  </w:style>
  <w:style w:type="paragraph" w:customStyle="1" w:styleId="12">
    <w:name w:val="заголовок 1"/>
    <w:basedOn w:val="a"/>
    <w:pPr>
      <w:ind w:firstLine="567"/>
      <w:jc w:val="both"/>
    </w:pPr>
    <w:rPr>
      <w:b/>
      <w:bCs/>
      <w:sz w:val="36"/>
    </w:rPr>
  </w:style>
  <w:style w:type="paragraph" w:customStyle="1" w:styleId="51">
    <w:name w:val="Стиль5"/>
    <w:basedOn w:val="41"/>
  </w:style>
  <w:style w:type="paragraph" w:styleId="41">
    <w:name w:val="toc 4"/>
    <w:basedOn w:val="a"/>
    <w:next w:val="a"/>
    <w:autoRedefine/>
    <w:uiPriority w:val="39"/>
    <w:semiHidden/>
    <w:pPr>
      <w:ind w:left="720"/>
    </w:pPr>
    <w:rPr>
      <w:szCs w:val="21"/>
    </w:rPr>
  </w:style>
  <w:style w:type="paragraph" w:customStyle="1" w:styleId="61">
    <w:name w:val="Стиль6"/>
    <w:basedOn w:val="41"/>
  </w:style>
  <w:style w:type="paragraph" w:customStyle="1" w:styleId="a4">
    <w:name w:val="Заголовок статьи"/>
    <w:basedOn w:val="2"/>
    <w:next w:val="a"/>
    <w:pPr>
      <w:keepNext w:val="0"/>
      <w:widowControl w:val="0"/>
      <w:autoSpaceDE w:val="0"/>
      <w:autoSpaceDN w:val="0"/>
      <w:adjustRightInd w:val="0"/>
      <w:spacing w:before="108" w:after="108"/>
      <w:ind w:left="1612" w:hanging="892"/>
      <w:jc w:val="center"/>
    </w:pPr>
    <w:rPr>
      <w:rFonts w:cs="Times New Roman"/>
      <w:i w:val="0"/>
      <w:iCs w:val="0"/>
      <w:color w:val="000080"/>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basedOn w:val="a0"/>
    <w:link w:val="a5"/>
    <w:uiPriority w:val="99"/>
    <w:semiHidden/>
    <w:locked/>
    <w:rPr>
      <w:rFonts w:cs="Times New Roman"/>
    </w:rPr>
  </w:style>
  <w:style w:type="character" w:styleId="a7">
    <w:name w:val="footnote reference"/>
    <w:basedOn w:val="a0"/>
    <w:uiPriority w:val="99"/>
    <w:semiHidden/>
    <w:rPr>
      <w:rFonts w:cs="Times New Roman"/>
      <w:vertAlign w:val="superscript"/>
    </w:rPr>
  </w:style>
  <w:style w:type="paragraph" w:styleId="a8">
    <w:name w:val="Body Text Indent"/>
    <w:basedOn w:val="a"/>
    <w:link w:val="a9"/>
    <w:uiPriority w:val="99"/>
    <w:semiHidden/>
    <w:pPr>
      <w:spacing w:line="360" w:lineRule="auto"/>
      <w:ind w:firstLine="709"/>
      <w:jc w:val="both"/>
    </w:pPr>
    <w:rPr>
      <w:sz w:val="28"/>
    </w:rPr>
  </w:style>
  <w:style w:type="character" w:customStyle="1" w:styleId="a9">
    <w:name w:val="Основной текст с отступом Знак"/>
    <w:basedOn w:val="a0"/>
    <w:link w:val="a8"/>
    <w:uiPriority w:val="99"/>
    <w:semiHidden/>
    <w:locked/>
    <w:rPr>
      <w:rFonts w:cs="Times New Roman"/>
      <w:sz w:val="24"/>
      <w:szCs w:val="24"/>
    </w:rPr>
  </w:style>
  <w:style w:type="paragraph" w:styleId="aa">
    <w:name w:val="Body Text"/>
    <w:basedOn w:val="a"/>
    <w:link w:val="ab"/>
    <w:uiPriority w:val="99"/>
    <w:semiHidden/>
    <w:rPr>
      <w:sz w:val="28"/>
    </w:rPr>
  </w:style>
  <w:style w:type="character" w:customStyle="1" w:styleId="ab">
    <w:name w:val="Основной текст Знак"/>
    <w:basedOn w:val="a0"/>
    <w:link w:val="aa"/>
    <w:uiPriority w:val="99"/>
    <w:semiHidden/>
    <w:locked/>
    <w:rPr>
      <w:rFonts w:cs="Times New Roman"/>
      <w:sz w:val="24"/>
      <w:szCs w:val="24"/>
    </w:rPr>
  </w:style>
  <w:style w:type="paragraph" w:styleId="22">
    <w:name w:val="Body Text 2"/>
    <w:basedOn w:val="a"/>
    <w:link w:val="23"/>
    <w:uiPriority w:val="99"/>
    <w:semiHidden/>
    <w:pPr>
      <w:spacing w:line="360" w:lineRule="auto"/>
      <w:jc w:val="center"/>
    </w:pPr>
    <w:rPr>
      <w:b/>
      <w:bCs/>
      <w:sz w:val="36"/>
    </w:rPr>
  </w:style>
  <w:style w:type="character" w:customStyle="1" w:styleId="23">
    <w:name w:val="Основной текст 2 Знак"/>
    <w:basedOn w:val="a0"/>
    <w:link w:val="22"/>
    <w:uiPriority w:val="99"/>
    <w:semiHidden/>
    <w:locked/>
    <w:rPr>
      <w:rFonts w:cs="Times New Roman"/>
      <w:sz w:val="24"/>
      <w:szCs w:val="24"/>
    </w:rPr>
  </w:style>
  <w:style w:type="paragraph" w:styleId="ac">
    <w:name w:val="Title"/>
    <w:basedOn w:val="a"/>
    <w:link w:val="ad"/>
    <w:uiPriority w:val="10"/>
    <w:qFormat/>
    <w:pPr>
      <w:jc w:val="center"/>
    </w:pPr>
    <w:rPr>
      <w:sz w:val="28"/>
      <w:szCs w:val="20"/>
    </w:rPr>
  </w:style>
  <w:style w:type="character" w:customStyle="1" w:styleId="ad">
    <w:name w:val="Название Знак"/>
    <w:basedOn w:val="a0"/>
    <w:link w:val="ac"/>
    <w:uiPriority w:val="10"/>
    <w:locked/>
    <w:rPr>
      <w:rFonts w:asciiTheme="majorHAnsi" w:eastAsiaTheme="majorEastAsia" w:hAnsiTheme="majorHAnsi" w:cs="Times New Roman"/>
      <w:b/>
      <w:bCs/>
      <w:kern w:val="28"/>
      <w:sz w:val="32"/>
      <w:szCs w:val="32"/>
    </w:rPr>
  </w:style>
  <w:style w:type="paragraph" w:styleId="13">
    <w:name w:val="toc 1"/>
    <w:basedOn w:val="a"/>
    <w:next w:val="a"/>
    <w:autoRedefine/>
    <w:uiPriority w:val="39"/>
    <w:semiHidden/>
    <w:pPr>
      <w:spacing w:before="120" w:after="120"/>
    </w:pPr>
    <w:rPr>
      <w:b/>
      <w:bCs/>
      <w:caps/>
    </w:rPr>
  </w:style>
  <w:style w:type="paragraph" w:styleId="24">
    <w:name w:val="toc 2"/>
    <w:basedOn w:val="a"/>
    <w:next w:val="a"/>
    <w:autoRedefine/>
    <w:uiPriority w:val="39"/>
    <w:semiHidden/>
    <w:pPr>
      <w:ind w:left="240"/>
    </w:pPr>
    <w:rPr>
      <w:smallCaps/>
    </w:rPr>
  </w:style>
  <w:style w:type="paragraph" w:styleId="32">
    <w:name w:val="toc 3"/>
    <w:basedOn w:val="a"/>
    <w:next w:val="a"/>
    <w:autoRedefine/>
    <w:uiPriority w:val="39"/>
    <w:semiHidden/>
    <w:pPr>
      <w:ind w:left="480"/>
    </w:pPr>
    <w:rPr>
      <w:i/>
      <w:iCs/>
    </w:rPr>
  </w:style>
  <w:style w:type="paragraph" w:styleId="52">
    <w:name w:val="toc 5"/>
    <w:basedOn w:val="a"/>
    <w:next w:val="a"/>
    <w:autoRedefine/>
    <w:uiPriority w:val="39"/>
    <w:semiHidden/>
    <w:pPr>
      <w:ind w:left="960"/>
    </w:pPr>
    <w:rPr>
      <w:szCs w:val="21"/>
    </w:rPr>
  </w:style>
  <w:style w:type="paragraph" w:styleId="62">
    <w:name w:val="toc 6"/>
    <w:basedOn w:val="a"/>
    <w:next w:val="a"/>
    <w:autoRedefine/>
    <w:uiPriority w:val="39"/>
    <w:semiHidden/>
    <w:pPr>
      <w:ind w:left="1200"/>
    </w:pPr>
    <w:rPr>
      <w:szCs w:val="21"/>
    </w:rPr>
  </w:style>
  <w:style w:type="paragraph" w:styleId="71">
    <w:name w:val="toc 7"/>
    <w:basedOn w:val="a"/>
    <w:next w:val="a"/>
    <w:autoRedefine/>
    <w:uiPriority w:val="39"/>
    <w:semiHidden/>
    <w:pPr>
      <w:ind w:left="1440"/>
    </w:pPr>
    <w:rPr>
      <w:szCs w:val="21"/>
    </w:rPr>
  </w:style>
  <w:style w:type="paragraph" w:styleId="81">
    <w:name w:val="toc 8"/>
    <w:basedOn w:val="a"/>
    <w:next w:val="a"/>
    <w:autoRedefine/>
    <w:uiPriority w:val="39"/>
    <w:semiHidden/>
    <w:pPr>
      <w:ind w:left="1680"/>
    </w:pPr>
    <w:rPr>
      <w:szCs w:val="21"/>
    </w:rPr>
  </w:style>
  <w:style w:type="paragraph" w:styleId="9">
    <w:name w:val="toc 9"/>
    <w:basedOn w:val="a"/>
    <w:next w:val="a"/>
    <w:autoRedefine/>
    <w:uiPriority w:val="39"/>
    <w:semiHidden/>
    <w:pPr>
      <w:ind w:left="1920"/>
    </w:pPr>
    <w:rPr>
      <w:szCs w:val="21"/>
    </w:rPr>
  </w:style>
  <w:style w:type="character" w:styleId="ae">
    <w:name w:val="Hyperlink"/>
    <w:basedOn w:val="a0"/>
    <w:uiPriority w:val="99"/>
    <w:semiHidden/>
    <w:rPr>
      <w:rFonts w:cs="Times New Roman"/>
      <w:color w:val="0000FF"/>
      <w:u w:val="single"/>
    </w:rPr>
  </w:style>
  <w:style w:type="paragraph" w:styleId="af">
    <w:name w:val="header"/>
    <w:basedOn w:val="a"/>
    <w:link w:val="af0"/>
    <w:uiPriority w:val="99"/>
    <w:semiHidden/>
    <w:pPr>
      <w:tabs>
        <w:tab w:val="center" w:pos="4677"/>
        <w:tab w:val="right" w:pos="9355"/>
      </w:tabs>
    </w:pPr>
  </w:style>
  <w:style w:type="character" w:customStyle="1" w:styleId="af0">
    <w:name w:val="Верхний колонтитул Знак"/>
    <w:basedOn w:val="a0"/>
    <w:link w:val="af"/>
    <w:uiPriority w:val="99"/>
    <w:semiHidden/>
    <w:locked/>
    <w:rPr>
      <w:rFonts w:cs="Times New Roman"/>
      <w:sz w:val="24"/>
      <w:szCs w:val="24"/>
    </w:rPr>
  </w:style>
  <w:style w:type="paragraph" w:styleId="af1">
    <w:name w:val="footer"/>
    <w:basedOn w:val="a"/>
    <w:link w:val="af2"/>
    <w:uiPriority w:val="99"/>
    <w:semiHidden/>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sz w:val="24"/>
      <w:szCs w:val="24"/>
    </w:rPr>
  </w:style>
  <w:style w:type="paragraph" w:styleId="25">
    <w:name w:val="Body Text Indent 2"/>
    <w:basedOn w:val="a"/>
    <w:link w:val="26"/>
    <w:uiPriority w:val="99"/>
    <w:semiHidden/>
    <w:pPr>
      <w:tabs>
        <w:tab w:val="num" w:pos="360"/>
      </w:tabs>
      <w:spacing w:line="360" w:lineRule="auto"/>
      <w:ind w:left="360" w:hanging="180"/>
      <w:jc w:val="both"/>
    </w:pPr>
    <w:rPr>
      <w:sz w:val="28"/>
    </w:rPr>
  </w:style>
  <w:style w:type="character" w:customStyle="1" w:styleId="26">
    <w:name w:val="Основной текст с отступом 2 Знак"/>
    <w:basedOn w:val="a0"/>
    <w:link w:val="25"/>
    <w:uiPriority w:val="99"/>
    <w:semiHidden/>
    <w:locked/>
    <w:rPr>
      <w:rFonts w:cs="Times New Roman"/>
      <w:sz w:val="24"/>
      <w:szCs w:val="24"/>
    </w:rPr>
  </w:style>
  <w:style w:type="paragraph" w:styleId="33">
    <w:name w:val="Body Text Indent 3"/>
    <w:basedOn w:val="a"/>
    <w:link w:val="34"/>
    <w:uiPriority w:val="99"/>
    <w:semiHidden/>
    <w:pPr>
      <w:spacing w:line="360" w:lineRule="auto"/>
      <w:ind w:firstLine="709"/>
      <w:jc w:val="both"/>
    </w:pPr>
    <w:rPr>
      <w:sz w:val="28"/>
    </w:rPr>
  </w:style>
  <w:style w:type="character" w:customStyle="1" w:styleId="34">
    <w:name w:val="Основной текст с отступом 3 Знак"/>
    <w:basedOn w:val="a0"/>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2293</Words>
  <Characters>13075</Characters>
  <Application>Microsoft Office Word</Application>
  <DocSecurity>0</DocSecurity>
  <Lines>108</Lines>
  <Paragraphs>30</Paragraphs>
  <ScaleCrop>false</ScaleCrop>
  <Company>Sveta</Company>
  <LinksUpToDate>false</LinksUpToDate>
  <CharactersWithSpaces>15338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часть</dc:title>
  <dc:subject/>
  <dc:creator>Sveta</dc:creator>
  <cp:keywords/>
  <dc:description/>
  <cp:lastModifiedBy>admin</cp:lastModifiedBy>
  <cp:revision>2</cp:revision>
  <dcterms:created xsi:type="dcterms:W3CDTF">2014-05-11T00:23:00Z</dcterms:created>
  <dcterms:modified xsi:type="dcterms:W3CDTF">2014-05-11T00:23:00Z</dcterms:modified>
</cp:coreProperties>
</file>