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60" w:rsidRPr="00A14460" w:rsidRDefault="00A14460" w:rsidP="00A14460">
      <w:pPr>
        <w:pStyle w:val="a4"/>
        <w:suppressAutoHyphens/>
        <w:spacing w:line="360" w:lineRule="auto"/>
        <w:ind w:firstLine="709"/>
        <w:jc w:val="both"/>
      </w:pPr>
      <w:r w:rsidRPr="00A14460">
        <w:t>Содержание</w:t>
      </w:r>
    </w:p>
    <w:p w:rsidR="00A14460" w:rsidRPr="00A14460" w:rsidRDefault="00A14460" w:rsidP="00A14460">
      <w:pPr>
        <w:pStyle w:val="a4"/>
        <w:suppressAutoHyphens/>
        <w:spacing w:line="360" w:lineRule="auto"/>
        <w:ind w:firstLine="709"/>
        <w:jc w:val="both"/>
      </w:pPr>
    </w:p>
    <w:p w:rsidR="00A14460" w:rsidRPr="00A14460" w:rsidRDefault="00A14460" w:rsidP="00A14460">
      <w:pPr>
        <w:pStyle w:val="11"/>
        <w:tabs>
          <w:tab w:val="right" w:leader="dot" w:pos="9628"/>
        </w:tabs>
        <w:suppressAutoHyphens/>
        <w:spacing w:line="360" w:lineRule="auto"/>
        <w:rPr>
          <w:noProof/>
        </w:rPr>
      </w:pPr>
      <w:r w:rsidRPr="00A14460">
        <w:rPr>
          <w:rStyle w:val="a6"/>
          <w:noProof/>
          <w:color w:val="auto"/>
          <w:szCs w:val="28"/>
          <w:u w:val="none"/>
        </w:rPr>
        <w:t>Введение</w:t>
      </w:r>
    </w:p>
    <w:p w:rsidR="00A14460" w:rsidRPr="00A14460" w:rsidRDefault="00A14460" w:rsidP="00A14460">
      <w:pPr>
        <w:pStyle w:val="11"/>
        <w:tabs>
          <w:tab w:val="left" w:pos="720"/>
          <w:tab w:val="right" w:leader="dot" w:pos="9628"/>
        </w:tabs>
        <w:suppressAutoHyphens/>
        <w:spacing w:line="360" w:lineRule="auto"/>
        <w:rPr>
          <w:noProof/>
        </w:rPr>
      </w:pPr>
      <w:r w:rsidRPr="00A14460">
        <w:rPr>
          <w:rStyle w:val="a6"/>
          <w:noProof/>
          <w:color w:val="auto"/>
          <w:szCs w:val="28"/>
          <w:u w:val="none"/>
        </w:rPr>
        <w:t>1.</w:t>
      </w:r>
      <w:r w:rsidRPr="00A14460">
        <w:rPr>
          <w:noProof/>
        </w:rPr>
        <w:tab/>
      </w:r>
      <w:r w:rsidRPr="00A14460">
        <w:rPr>
          <w:rStyle w:val="a6"/>
          <w:noProof/>
          <w:color w:val="auto"/>
          <w:szCs w:val="28"/>
          <w:u w:val="none"/>
        </w:rPr>
        <w:t>Тактическ</w:t>
      </w:r>
      <w:r w:rsidR="00A80A5D">
        <w:rPr>
          <w:rStyle w:val="a6"/>
          <w:noProof/>
          <w:color w:val="auto"/>
          <w:szCs w:val="28"/>
          <w:u w:val="none"/>
        </w:rPr>
        <w:t>ие приемы электронной коммерции</w:t>
      </w:r>
    </w:p>
    <w:p w:rsidR="00A14460" w:rsidRPr="00A14460" w:rsidRDefault="00A14460" w:rsidP="00A14460">
      <w:pPr>
        <w:pStyle w:val="11"/>
        <w:tabs>
          <w:tab w:val="left" w:pos="720"/>
          <w:tab w:val="right" w:leader="dot" w:pos="9628"/>
        </w:tabs>
        <w:suppressAutoHyphens/>
        <w:spacing w:line="360" w:lineRule="auto"/>
        <w:rPr>
          <w:noProof/>
        </w:rPr>
      </w:pPr>
      <w:r w:rsidRPr="00A14460">
        <w:rPr>
          <w:rStyle w:val="a6"/>
          <w:noProof/>
          <w:color w:val="auto"/>
          <w:szCs w:val="28"/>
          <w:u w:val="none"/>
        </w:rPr>
        <w:t>2.</w:t>
      </w:r>
      <w:r w:rsidRPr="00A14460">
        <w:rPr>
          <w:noProof/>
        </w:rPr>
        <w:tab/>
      </w:r>
      <w:r w:rsidRPr="00A14460">
        <w:rPr>
          <w:rStyle w:val="a6"/>
          <w:noProof/>
          <w:color w:val="auto"/>
          <w:szCs w:val="28"/>
          <w:u w:val="none"/>
        </w:rPr>
        <w:t>Анализ сайтов зарубежных легковых автомобилей</w:t>
      </w:r>
    </w:p>
    <w:p w:rsidR="00A14460" w:rsidRPr="00A14460" w:rsidRDefault="00A14460" w:rsidP="00A14460">
      <w:pPr>
        <w:pStyle w:val="11"/>
        <w:tabs>
          <w:tab w:val="right" w:leader="dot" w:pos="9628"/>
        </w:tabs>
        <w:suppressAutoHyphens/>
        <w:spacing w:line="360" w:lineRule="auto"/>
        <w:rPr>
          <w:noProof/>
        </w:rPr>
      </w:pPr>
      <w:r w:rsidRPr="00A14460">
        <w:rPr>
          <w:rStyle w:val="a6"/>
          <w:noProof/>
          <w:color w:val="auto"/>
          <w:szCs w:val="28"/>
          <w:u w:val="none"/>
        </w:rPr>
        <w:t>Заключение</w:t>
      </w:r>
    </w:p>
    <w:p w:rsidR="00A14460" w:rsidRPr="00A14460" w:rsidRDefault="00A14460" w:rsidP="00A14460">
      <w:pPr>
        <w:pStyle w:val="11"/>
        <w:tabs>
          <w:tab w:val="right" w:leader="dot" w:pos="9628"/>
        </w:tabs>
        <w:suppressAutoHyphens/>
        <w:spacing w:line="360" w:lineRule="auto"/>
        <w:rPr>
          <w:noProof/>
        </w:rPr>
      </w:pPr>
      <w:r w:rsidRPr="00A14460">
        <w:rPr>
          <w:rStyle w:val="a6"/>
          <w:noProof/>
          <w:color w:val="auto"/>
          <w:szCs w:val="28"/>
          <w:u w:val="none"/>
        </w:rPr>
        <w:t>Список литературы</w:t>
      </w:r>
    </w:p>
    <w:p w:rsidR="00A14460" w:rsidRPr="00A14460" w:rsidRDefault="00A14460" w:rsidP="00A14460">
      <w:pPr>
        <w:pStyle w:val="a4"/>
        <w:suppressAutoHyphens/>
        <w:spacing w:line="360" w:lineRule="auto"/>
        <w:ind w:firstLine="709"/>
        <w:jc w:val="both"/>
      </w:pPr>
    </w:p>
    <w:p w:rsidR="00A14460" w:rsidRPr="00A14460" w:rsidRDefault="00A14460" w:rsidP="00A14460">
      <w:pPr>
        <w:pStyle w:val="1"/>
        <w:keepNext w:val="0"/>
        <w:suppressAutoHyphens/>
        <w:spacing w:line="360" w:lineRule="auto"/>
        <w:ind w:firstLine="709"/>
        <w:jc w:val="both"/>
        <w:rPr>
          <w:b/>
          <w:bCs/>
        </w:rPr>
      </w:pPr>
      <w:r w:rsidRPr="00A14460">
        <w:br w:type="page"/>
      </w:r>
      <w:bookmarkStart w:id="0" w:name="_Toc95277103"/>
      <w:r w:rsidRPr="00A14460">
        <w:rPr>
          <w:b/>
          <w:bCs/>
        </w:rPr>
        <w:t>Введение</w:t>
      </w:r>
      <w:bookmarkEnd w:id="0"/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</w:p>
    <w:p w:rsidR="00A14460" w:rsidRDefault="00A14460" w:rsidP="00A14460">
      <w:pPr>
        <w:pStyle w:val="a7"/>
        <w:suppressAutoHyphens/>
        <w:ind w:firstLine="709"/>
      </w:pPr>
      <w:r w:rsidRPr="00A14460">
        <w:t>Сегодня главная задача маркетинга заключается не столько в управлении потребительским спросом, сколько в балансировке потребностей всех участников рынка. Интернет внес в старые добрые методы разрешения этой проблемы определенные коррективы.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 xml:space="preserve">Главная особенность рынка электронной коммерции состоит в его интерактивности. В данном случае потребитель и производитель находятся </w:t>
      </w:r>
      <w:r>
        <w:rPr>
          <w:sz w:val="28"/>
        </w:rPr>
        <w:t>"</w:t>
      </w:r>
      <w:r w:rsidRPr="00A14460">
        <w:rPr>
          <w:sz w:val="28"/>
        </w:rPr>
        <w:t>в одной котомке</w:t>
      </w:r>
      <w:r>
        <w:rPr>
          <w:sz w:val="28"/>
        </w:rPr>
        <w:t>"</w:t>
      </w:r>
      <w:r w:rsidRPr="00A14460">
        <w:rPr>
          <w:sz w:val="28"/>
        </w:rPr>
        <w:t>, причем живут они здесь на абсолютно равных правах. Выяснить в любой момент у пользователя его мнение о предлагаемом товаре или услуге и обработать полученные сведения не составляет большого труда. Именно это и позволит производителю гибко менять собственную маркетинговую политику в зависимости от обстоятельств – в том числе и от колебаний спроса.</w:t>
      </w:r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Целью данной контрольной работы является изучение основных тактических приемов электронной коммерции.</w:t>
      </w:r>
    </w:p>
    <w:p w:rsidR="00A14460" w:rsidRPr="00A14460" w:rsidRDefault="00A14460" w:rsidP="00A14460">
      <w:pPr>
        <w:pStyle w:val="21"/>
        <w:suppressAutoHyphens/>
        <w:ind w:firstLine="709"/>
        <w:jc w:val="both"/>
      </w:pPr>
      <w:r w:rsidRPr="00A14460">
        <w:t>Поставленная цель реализована посредством решения следующих задач:</w:t>
      </w:r>
    </w:p>
    <w:p w:rsidR="00A14460" w:rsidRPr="00A14460" w:rsidRDefault="00A14460" w:rsidP="00A14460">
      <w:pPr>
        <w:numPr>
          <w:ilvl w:val="0"/>
          <w:numId w:val="7"/>
        </w:numPr>
        <w:tabs>
          <w:tab w:val="num" w:pos="36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14460">
        <w:rPr>
          <w:sz w:val="28"/>
        </w:rPr>
        <w:t>рассмотреть особенности электронной коммерции, ее некоторые тактические приемы;</w:t>
      </w:r>
    </w:p>
    <w:p w:rsidR="00A14460" w:rsidRPr="00A14460" w:rsidRDefault="00A14460" w:rsidP="00A14460">
      <w:pPr>
        <w:numPr>
          <w:ilvl w:val="0"/>
          <w:numId w:val="7"/>
        </w:numPr>
        <w:tabs>
          <w:tab w:val="num" w:pos="36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14460">
        <w:rPr>
          <w:sz w:val="28"/>
        </w:rPr>
        <w:t>изучить цели электронной коммерции;</w:t>
      </w:r>
    </w:p>
    <w:p w:rsidR="00A14460" w:rsidRPr="00A14460" w:rsidRDefault="00A14460" w:rsidP="00A14460">
      <w:pPr>
        <w:numPr>
          <w:ilvl w:val="0"/>
          <w:numId w:val="7"/>
        </w:numPr>
        <w:tabs>
          <w:tab w:val="num" w:pos="36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14460">
        <w:rPr>
          <w:sz w:val="28"/>
        </w:rPr>
        <w:t>рассмотреть особенности интернет-магазинов;</w:t>
      </w:r>
    </w:p>
    <w:p w:rsidR="00A14460" w:rsidRPr="00A14460" w:rsidRDefault="00A14460" w:rsidP="00A14460">
      <w:pPr>
        <w:numPr>
          <w:ilvl w:val="0"/>
          <w:numId w:val="7"/>
        </w:numPr>
        <w:tabs>
          <w:tab w:val="num" w:pos="36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14460">
        <w:rPr>
          <w:sz w:val="28"/>
        </w:rPr>
        <w:t>провести сравнительный анализ сайтов зарубежных легковых автомобилей.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 xml:space="preserve">Основой написания контрольной работы послужили труды отечественных и зарубежных экономистов, таких как </w:t>
      </w:r>
      <w:r w:rsidRPr="00A14460">
        <w:rPr>
          <w:sz w:val="28"/>
          <w:szCs w:val="22"/>
        </w:rPr>
        <w:t xml:space="preserve">Дарсен В., </w:t>
      </w:r>
      <w:r w:rsidRPr="00A14460">
        <w:rPr>
          <w:sz w:val="28"/>
        </w:rPr>
        <w:t>Камаев В. Д.,</w:t>
      </w:r>
      <w:r w:rsidRPr="00A14460">
        <w:rPr>
          <w:sz w:val="28"/>
          <w:szCs w:val="22"/>
        </w:rPr>
        <w:t xml:space="preserve"> Ладунов Л.Л.,</w:t>
      </w:r>
      <w:r>
        <w:rPr>
          <w:sz w:val="28"/>
          <w:szCs w:val="22"/>
        </w:rPr>
        <w:t xml:space="preserve"> </w:t>
      </w:r>
      <w:r w:rsidRPr="00A14460">
        <w:rPr>
          <w:sz w:val="28"/>
          <w:szCs w:val="22"/>
        </w:rPr>
        <w:t xml:space="preserve">Маслов П.А., </w:t>
      </w:r>
      <w:r w:rsidRPr="00A14460">
        <w:rPr>
          <w:sz w:val="28"/>
        </w:rPr>
        <w:t>Салонский Р. Д.</w:t>
      </w:r>
    </w:p>
    <w:p w:rsidR="00A14460" w:rsidRPr="00A14460" w:rsidRDefault="00A14460" w:rsidP="00A14460">
      <w:pPr>
        <w:pStyle w:val="a9"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14460" w:rsidRPr="00A80A5D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br w:type="page"/>
      </w:r>
      <w:bookmarkStart w:id="1" w:name="_Toc95277104"/>
      <w:r w:rsidRPr="00A80A5D">
        <w:rPr>
          <w:b/>
          <w:sz w:val="28"/>
        </w:rPr>
        <w:t xml:space="preserve">1. </w:t>
      </w:r>
      <w:r w:rsidRPr="00A14460">
        <w:rPr>
          <w:b/>
          <w:bCs/>
          <w:sz w:val="28"/>
        </w:rPr>
        <w:t>Тактические приемы электронной коммерции</w:t>
      </w:r>
      <w:bookmarkEnd w:id="1"/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</w:p>
    <w:p w:rsidR="00A14460" w:rsidRDefault="00A14460" w:rsidP="00A14460">
      <w:pPr>
        <w:pStyle w:val="a7"/>
        <w:suppressAutoHyphens/>
        <w:ind w:firstLine="709"/>
      </w:pPr>
      <w:r w:rsidRPr="00A14460">
        <w:t>Интернет - это коммуникативная среда со своими законами и условиями взаимодействия, и тот, кто относится к ней с недостаточным вниманием, совершает большую ошибку. При этом продвижение товара или услуги в интернете может происходить с применением вполне традиционных инструментов.</w:t>
      </w:r>
    </w:p>
    <w:p w:rsidR="00A14460" w:rsidRDefault="00A14460" w:rsidP="00A14460">
      <w:pPr>
        <w:pStyle w:val="3"/>
        <w:keepNext w:val="0"/>
        <w:suppressAutoHyphens/>
        <w:ind w:firstLine="709"/>
      </w:pPr>
      <w:r w:rsidRPr="00A14460">
        <w:t>Сетевые инструменты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Интернет, являясь уникальной по своим характеристикам информационной средой, предоставляет возможность использования его в качестве эффективного элемента большинства инструментов маркетинговых коммуникаций. К этим инструментам относятся: реклама; стимулирование сбыта; связи с общественностью; прямой маркетинг. У каждого из них есть свои преимущества и недостатки.</w:t>
      </w:r>
    </w:p>
    <w:p w:rsidR="00A14460" w:rsidRPr="00A14460" w:rsidRDefault="00A14460" w:rsidP="00A14460">
      <w:pPr>
        <w:pStyle w:val="3"/>
        <w:keepNext w:val="0"/>
        <w:suppressAutoHyphens/>
        <w:ind w:firstLine="709"/>
      </w:pPr>
      <w:r w:rsidRPr="00A14460">
        <w:t>Реклама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Преимущества: избирательность; возможности интерактивного контакта; относительно низкие затраты.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Недостатки: новизна среды; небольшое число пользователей в СНГ.</w:t>
      </w:r>
    </w:p>
    <w:p w:rsidR="00A14460" w:rsidRPr="00A14460" w:rsidRDefault="00A14460" w:rsidP="00A14460">
      <w:pPr>
        <w:pStyle w:val="3"/>
        <w:keepNext w:val="0"/>
        <w:suppressAutoHyphens/>
        <w:ind w:firstLine="709"/>
      </w:pPr>
      <w:r w:rsidRPr="00A14460">
        <w:t>Стимулирование сбыта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Преимущества: возможность интерактивного контакта; низкая стоимость распространения информации о купонах, скидках, специальных распродажах.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Недостатки: нецелесообразно использовать при продвижении ряда товарных групп (в основном - категории ТНП) в России.</w:t>
      </w:r>
    </w:p>
    <w:p w:rsidR="00A14460" w:rsidRDefault="00A14460" w:rsidP="00A14460">
      <w:pPr>
        <w:pStyle w:val="3"/>
        <w:keepNext w:val="0"/>
        <w:suppressAutoHyphens/>
        <w:ind w:firstLine="709"/>
      </w:pPr>
      <w:r w:rsidRPr="00A14460">
        <w:t>Прямой маркетинг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Преимущества: возможность интерактивного контакта; широкий географический охват; низкая стоимость при ориентации на делового клиента (при продвижении профессиональных услуг, продуктов Hi-Tech, услуг и продуктов для корпоративного пользователя).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Недостатки: в России нецелесообразно использовать при продвижении ряда товарных групп.</w:t>
      </w:r>
    </w:p>
    <w:p w:rsidR="00A14460" w:rsidRDefault="00A14460" w:rsidP="00A14460">
      <w:pPr>
        <w:pStyle w:val="3"/>
        <w:keepNext w:val="0"/>
        <w:suppressAutoHyphens/>
        <w:ind w:firstLine="709"/>
      </w:pPr>
      <w:r w:rsidRPr="00A14460">
        <w:t>Развитие общественных связей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Преимущества: оперативность при распространении информации о компании или продукте; полнота предоставления информации; потенциальная возможность охвата большего количества СМИ в стране; низкая стоимость.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Недостатки: минимизирована возможность влияния на издания, публикующие негативную информацию о компании или ее продуктах.</w:t>
      </w:r>
    </w:p>
    <w:p w:rsidR="00A14460" w:rsidRDefault="00A14460" w:rsidP="00A14460">
      <w:pPr>
        <w:pStyle w:val="3"/>
        <w:keepNext w:val="0"/>
        <w:suppressAutoHyphens/>
        <w:ind w:firstLine="709"/>
      </w:pPr>
      <w:r w:rsidRPr="00A14460">
        <w:t>Маркетинговые стратегии в интернете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По продолжительности проведения маркетинговые стратегии можно разделить на два типа - долгосрочные и краткосрочные. Опыт показывает, что в настоящее время в Рунете преобладают именно краткосрочные акции продолжительностью не более 6-12 недель. Подавляющее число акций длится 3-5 недель.</w:t>
      </w:r>
    </w:p>
    <w:p w:rsidR="00A14460" w:rsidRDefault="00A14460" w:rsidP="00A14460">
      <w:pPr>
        <w:pStyle w:val="3"/>
        <w:keepNext w:val="0"/>
        <w:suppressAutoHyphens/>
        <w:ind w:firstLine="709"/>
      </w:pPr>
      <w:r w:rsidRPr="00A14460">
        <w:t>Краткосрочные маркетинговые стратегии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Наиболее эффективные инструменты - реклама и стимулирование сбыта. Максимальный эффект достигается при их сочетании. Оптимальным вариантом является использование интернета в рамках единой рекламной кампании одновременно с привлечением других каналов распространения информации: прессы, радио, телевидения, наружной рекламы. При этом в случае применения микс-маркетинга, важно использование единого слогана и единых образов. Кроме того, краткосрочные стратегии больше всего подходят для продвижения товаров и услуг компаний мелкого и среднего бизнеса. В этом случае использование остальных каналов продвижения может сводиться к нулю.</w:t>
      </w:r>
    </w:p>
    <w:p w:rsidR="00A14460" w:rsidRPr="00A14460" w:rsidRDefault="00A14460" w:rsidP="00A14460">
      <w:pPr>
        <w:pStyle w:val="a7"/>
        <w:suppressAutoHyphens/>
        <w:ind w:firstLine="709"/>
      </w:pPr>
      <w:r w:rsidRPr="00A14460">
        <w:t>Из интернет-инструментов, используемых при реализации краткосрочных стратегий, наиболее эффективны: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баннерная реклама;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промо-сайт;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проведение викторин, конкурсов, розыгрышей, как в рамках собственного промо-сайта, так и в рамках других ресурсов, аудитория которых соответствует целевой аудитории продвигаемого товара.</w:t>
      </w:r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Использовать интернет для проведения краткосрочных PR-акций имеет смысл в следующих случаях: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- поддержка вывода на рынок нового товара;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- поддержка мероприятий по репозиционированию торговой марки;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- антикризисное реагирование.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В остальных случаях наиболее эффективны долгосрочные маркетинговые стратегии.</w:t>
      </w:r>
    </w:p>
    <w:p w:rsidR="00A14460" w:rsidRDefault="00A14460" w:rsidP="00A14460">
      <w:pPr>
        <w:pStyle w:val="3"/>
        <w:keepNext w:val="0"/>
        <w:suppressAutoHyphens/>
        <w:ind w:firstLine="709"/>
      </w:pPr>
      <w:r w:rsidRPr="00A14460">
        <w:t>Долгосрочные маркетинговые стратегии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К наиболее эффективным инструментам реализации долгосрочных маркетинговых стратегий относится, в большей степени, развитие общественных связей и прямой маркетинг, в меньшей - реклама.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Наиболее важные функции, которые выполняет долгосрочная маркетинговая программа по связям с общественностью в Сети, это: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- Обеспечение более полного контакта с прессой (возможность оперативно и в полном объеме предоставлять позитивные новости о деятельности компании).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- Поддержка при репозиционировании торговой марки. Интернет в данном случае представляется одним из самых дешевых инструментов.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- Повышение лояльности потребителя к марке путем вовлечения его в процесс деятельности и развития интернет-проекта, ориентирующегося на интересы потребителей.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- Повышение осведомленности потребителей через освещение в сетевых СМИ деятельности некоторого интернет-проекта.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- Укрепление доверия потребителей к марке путем организации прямого диалога с представителями компании, при этом не только о продукте, но и о любых предметах, интересующих потребителя.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- Формирование и укрепление имиджа марки или компании путем совместных акций с известными сетевой аудитории личностями, проектами.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- Формирование и расширение постоянной аудитории вокруг проекта для использования в других маркетинговых акциях - рекламных, по стимулированию сбыта, прямого маркетинга.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- Формирование постоянного контакта с журналистами сетевых и традиционных СМИ для использования в антикризисных PR-акциях.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Согласно данным за 2001 год исследовательского агентство ActivMedia Research, среди всех целей присутствия компании в интернете, связи с общественностью занимают 3-е место (Табл. 1.).</w:t>
      </w:r>
    </w:p>
    <w:p w:rsidR="00A14460" w:rsidRPr="00A80A5D" w:rsidRDefault="00A14460" w:rsidP="00A14460">
      <w:pPr>
        <w:pStyle w:val="6"/>
        <w:keepNext w:val="0"/>
        <w:suppressAutoHyphens/>
        <w:ind w:firstLine="709"/>
        <w:jc w:val="both"/>
      </w:pPr>
    </w:p>
    <w:p w:rsidR="00A14460" w:rsidRPr="00A14460" w:rsidRDefault="00A14460" w:rsidP="00A14460">
      <w:pPr>
        <w:pStyle w:val="6"/>
        <w:keepNext w:val="0"/>
        <w:suppressAutoHyphens/>
        <w:ind w:firstLine="709"/>
        <w:jc w:val="both"/>
      </w:pPr>
      <w:r w:rsidRPr="00A14460">
        <w:t>Таблица 1 Цели присутствия коммерческих предприятий в Сети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20"/>
        <w:gridCol w:w="416"/>
      </w:tblGrid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pStyle w:val="5"/>
              <w:keepNext w:val="0"/>
              <w:suppressAutoHyphens/>
              <w:spacing w:line="360" w:lineRule="auto"/>
              <w:rPr>
                <w:sz w:val="20"/>
              </w:rPr>
            </w:pPr>
            <w:r w:rsidRPr="00552863">
              <w:rPr>
                <w:sz w:val="20"/>
              </w:rPr>
              <w:t>Тип присутствия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%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rPr>
                <w:sz w:val="20"/>
              </w:rPr>
            </w:pPr>
            <w:r w:rsidRPr="00552863">
              <w:rPr>
                <w:sz w:val="20"/>
              </w:rPr>
              <w:t>Увеличение объемов сбыта и прибыли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98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rPr>
                <w:sz w:val="20"/>
              </w:rPr>
            </w:pPr>
            <w:r w:rsidRPr="00552863">
              <w:rPr>
                <w:sz w:val="20"/>
              </w:rPr>
              <w:t>Взаимодействие с клиентами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85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rPr>
                <w:sz w:val="20"/>
              </w:rPr>
            </w:pPr>
            <w:r w:rsidRPr="00552863">
              <w:rPr>
                <w:sz w:val="20"/>
              </w:rPr>
              <w:t>Развитие общественных связей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72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rPr>
                <w:sz w:val="20"/>
              </w:rPr>
            </w:pPr>
            <w:r w:rsidRPr="00552863">
              <w:rPr>
                <w:sz w:val="20"/>
              </w:rPr>
              <w:t>Внутренние коммуникации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47</w:t>
            </w:r>
          </w:p>
        </w:tc>
      </w:tr>
    </w:tbl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</w:p>
    <w:p w:rsidR="00A14460" w:rsidRPr="00A14460" w:rsidRDefault="00A14460" w:rsidP="00A14460">
      <w:pPr>
        <w:pStyle w:val="a7"/>
        <w:suppressAutoHyphens/>
        <w:ind w:firstLine="709"/>
      </w:pPr>
      <w:r w:rsidRPr="00A14460">
        <w:t>Использование длительных маркетинговых стратегий выгодно с точки зрения текущих затрат. В среднем, стоимость годовой программы по поддержке традиционно оффлайнового брэнда в Рунете может составлять менее $200 тыс. Поэтому, чем меньше бюджет, выделенный на продвижение, тем целесообразнее развитие общественных связей для завоевания места в сознании потребителя.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Согласно исследованиям, проведенным компанией WebScan Technologies, в 2001 году наиболее информационно активными были марки сектора информационных технологий (Табл. 2.).</w:t>
      </w:r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</w:p>
    <w:p w:rsidR="00A14460" w:rsidRPr="00A14460" w:rsidRDefault="00A14460" w:rsidP="00A14460">
      <w:pPr>
        <w:pStyle w:val="6"/>
        <w:keepNext w:val="0"/>
        <w:suppressAutoHyphens/>
        <w:ind w:firstLine="709"/>
        <w:jc w:val="both"/>
      </w:pPr>
      <w:r>
        <w:br w:type="page"/>
      </w:r>
      <w:r w:rsidRPr="00A14460">
        <w:t>Таблица 2 Наиболее активные брэнды в Рунете по секторам рынка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74"/>
        <w:gridCol w:w="416"/>
      </w:tblGrid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52863">
              <w:rPr>
                <w:sz w:val="20"/>
              </w:rPr>
              <w:t>Сектор рынка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%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Информационные технологии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41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52863">
              <w:rPr>
                <w:sz w:val="20"/>
              </w:rPr>
              <w:t>Автомобильный сектор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13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pStyle w:val="11"/>
              <w:suppressAutoHyphens/>
              <w:spacing w:line="360" w:lineRule="auto"/>
              <w:rPr>
                <w:sz w:val="20"/>
              </w:rPr>
            </w:pPr>
            <w:r w:rsidRPr="00552863">
              <w:rPr>
                <w:sz w:val="20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10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52863">
              <w:rPr>
                <w:sz w:val="20"/>
              </w:rPr>
              <w:t>Продукты питания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6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52863">
              <w:rPr>
                <w:sz w:val="20"/>
              </w:rPr>
              <w:t>Нефтегазовый сектор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4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52863">
              <w:rPr>
                <w:sz w:val="20"/>
              </w:rPr>
              <w:t>Одежда, обувь и аксессуары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4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52863">
              <w:rPr>
                <w:sz w:val="20"/>
              </w:rPr>
              <w:t>Сотовая связь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3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52863">
              <w:rPr>
                <w:sz w:val="20"/>
              </w:rPr>
              <w:t>Страхование и табак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3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52863">
              <w:rPr>
                <w:sz w:val="20"/>
              </w:rPr>
              <w:t>Пиво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3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52863">
              <w:rPr>
                <w:sz w:val="20"/>
              </w:rPr>
              <w:t>Мебельный сектор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2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52863">
              <w:rPr>
                <w:sz w:val="20"/>
              </w:rPr>
              <w:t>Банки и финансы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2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52863">
              <w:rPr>
                <w:sz w:val="20"/>
              </w:rPr>
              <w:t>Потребительский сектор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2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52863">
              <w:rPr>
                <w:sz w:val="20"/>
              </w:rPr>
              <w:t>Финансовый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1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52863">
              <w:rPr>
                <w:sz w:val="20"/>
              </w:rPr>
              <w:t>Недвижимость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1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52863">
              <w:rPr>
                <w:sz w:val="20"/>
              </w:rPr>
              <w:t>Парфюмерия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1</w:t>
            </w:r>
          </w:p>
        </w:tc>
      </w:tr>
      <w:tr w:rsidR="00A14460" w:rsidRPr="00552863" w:rsidTr="00552863"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52863">
              <w:rPr>
                <w:sz w:val="20"/>
              </w:rPr>
              <w:t>Прохладительные напитки</w:t>
            </w:r>
          </w:p>
        </w:tc>
        <w:tc>
          <w:tcPr>
            <w:tcW w:w="0" w:type="auto"/>
            <w:shd w:val="clear" w:color="auto" w:fill="auto"/>
          </w:tcPr>
          <w:p w:rsidR="00A14460" w:rsidRPr="00552863" w:rsidRDefault="00A14460" w:rsidP="00552863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552863">
              <w:rPr>
                <w:sz w:val="20"/>
              </w:rPr>
              <w:t>1</w:t>
            </w:r>
          </w:p>
        </w:tc>
      </w:tr>
    </w:tbl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</w:p>
    <w:p w:rsidR="00A14460" w:rsidRPr="00A14460" w:rsidRDefault="00A14460" w:rsidP="00A14460">
      <w:pPr>
        <w:pStyle w:val="2"/>
        <w:keepNext w:val="0"/>
        <w:suppressAutoHyphens/>
        <w:ind w:firstLine="709"/>
        <w:jc w:val="both"/>
      </w:pPr>
      <w:r w:rsidRPr="00A14460">
        <w:t>Цель участия в электронной коммерции</w:t>
      </w:r>
    </w:p>
    <w:p w:rsidR="00A14460" w:rsidRDefault="00A14460" w:rsidP="00A14460">
      <w:pPr>
        <w:pStyle w:val="a7"/>
        <w:suppressAutoHyphens/>
        <w:ind w:firstLine="709"/>
      </w:pPr>
      <w:r w:rsidRPr="00A14460">
        <w:t>В исследовании, проведенном европейской исследовательской компанией Datamaster (Лондон), отмечается, что к 2001 г. 70% всех домашних покупок будет совершаться через Интернет. По мнению Стива Уолкера, консультанта по электронной коммерции из корпорации IBM, главным стимулом для увеличения этого сегмента бизнеса в текущем году станет завершение строительства инфраструктуры безопасных электронных транзакций (SET, Secure Electronic Transaction) и развитие индустрии интеллектуальных карт. Аналитики из фирмы Novell видят еще один могучий источник, который будет питать индустрию электронной коммерции, — корпоративные сети extranet. Это мнение подтверждается данными из вышеупомянутого отчета компании Gartner Group, в котором отмечается, что к 1999 г. до 40% крупных организаций в Европе будут применять корпоративные сети extranet для поддержки деловых отношений с поставщиками, партнерами и клиентами.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В связи с этим Novell планирует усилить свою ОС Netware 5 (она должна появиться летом) компонентом службы электронной коммерции. В частности, в IV квартале будет выпущен сервер сертификации, основная функция которого — идентификация пользователей сети (этой разработкой занимается компания Novonyx, созданная Novell совместно с Netscape). Фирма Cisco Systems — пионер онлайновой торговли — поддерживает сегодня деловые отношения со многими своими поставщиками и партнерами с помощью средств электронной коммерции, функционирующих на базе протоколов Интернет. На выставке CeBIT’98 она показала новую интегрированную аппаратную платформу Cisco Networked Office (CNO), предназначенную для малых и средних офисов. CNO представляет собой комплект аппаратуры, который по замыслу разработчиков должен обеспечить все внутренние коммуникации и внешние связи офиса с клиентами и поставщиками на базе сети Интернет. В состав CNO входит Web-сервер, брандмауэр, поддерживаются также функции разграничения доступа к информации. Корпорация Intel представила на выставке новое семейство продуктов InBusiness, ориентированное на предприятия из сферы малого бизнеса.</w:t>
      </w:r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Это семейство, анонсированное в январе, содержит переключаемые 10/100 Мбит/с концентраторы, коммутаторы и Интернет-станции, позволяющие осуществлять онлайновую торговлю по Интернет без Web-сервера. На стенде Intel можно было заглянуть в электронные магазины, торгующие обувью (www.edmeier.de), выбрать часы с кукушкой (www.cuckoo-clock.de) или заказать билеты в театр. Фирма Netscape Communications показала на выставке комплект для организации электронной коммерции CommerceXpert. ПО SellerXpert — один из элементов комплекта — позволяет компании учитывать в процессе своих онлайновых продаж особенности различных поставщиков и клиентов. С этой целью ПО способно поддерживать до 150 бизнес-правил, описывающих специфические приемы бизнеса, применяемые теми или иными компаниями. Корпорация Microsoft представила на выставке сервер электронной коммерции Site Server Commerce Edition, анонсированный в январе. Это первый коммерческий продукт, выполненный по технологии, предлагаемой консорциумом VCI на базе протокола.</w:t>
      </w:r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 xml:space="preserve">В исследовании компании Forrester Research сеть Интернет называется </w:t>
      </w:r>
      <w:r>
        <w:rPr>
          <w:sz w:val="28"/>
        </w:rPr>
        <w:t>"</w:t>
      </w:r>
      <w:r w:rsidRPr="00A14460">
        <w:rPr>
          <w:sz w:val="28"/>
        </w:rPr>
        <w:t>четвертым каналом</w:t>
      </w:r>
      <w:r>
        <w:rPr>
          <w:sz w:val="28"/>
        </w:rPr>
        <w:t>"</w:t>
      </w:r>
      <w:r w:rsidRPr="00A14460">
        <w:rPr>
          <w:sz w:val="28"/>
        </w:rPr>
        <w:t>, связывающим людей друг с другом (после личного общения, телефона и почты). Из общего объема электронной торговли в 1997 г. (8 млн. долл.) 3 млн. долл. (38%) пришлось на продажу товаров производителями, 2 млн. долл. — на реселлерские и дистрибьюторские операции с помощью Интернет, еще 2 млн. долл. дали операции по продажам через Сеть природного газа и нефти и, наконец, на 1 млн. долл. было продано различных услуг, включая распространение ПО.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  <w:lang w:val="en-US"/>
        </w:rPr>
        <w:t>CIP</w:t>
      </w:r>
      <w:r w:rsidRPr="00A14460">
        <w:rPr>
          <w:sz w:val="28"/>
        </w:rPr>
        <w:t xml:space="preserve"> (</w:t>
      </w:r>
      <w:r w:rsidRPr="00A14460">
        <w:rPr>
          <w:sz w:val="28"/>
          <w:lang w:val="en-US"/>
        </w:rPr>
        <w:t>Commerce</w:t>
      </w:r>
      <w:r w:rsidRPr="00A14460">
        <w:rPr>
          <w:sz w:val="28"/>
        </w:rPr>
        <w:t xml:space="preserve"> </w:t>
      </w:r>
      <w:r w:rsidRPr="00A14460">
        <w:rPr>
          <w:sz w:val="28"/>
          <w:lang w:val="en-US"/>
        </w:rPr>
        <w:t>Interchange</w:t>
      </w:r>
      <w:r w:rsidRPr="00A14460">
        <w:rPr>
          <w:sz w:val="28"/>
        </w:rPr>
        <w:t xml:space="preserve"> </w:t>
      </w:r>
      <w:r w:rsidRPr="00A14460">
        <w:rPr>
          <w:sz w:val="28"/>
          <w:lang w:val="en-US"/>
        </w:rPr>
        <w:t>Protocol</w:t>
      </w:r>
      <w:r w:rsidRPr="00A14460">
        <w:rPr>
          <w:sz w:val="28"/>
        </w:rPr>
        <w:t xml:space="preserve">). </w:t>
      </w:r>
      <w:r w:rsidRPr="00A14460">
        <w:rPr>
          <w:sz w:val="28"/>
          <w:lang w:val="en-US"/>
        </w:rPr>
        <w:t>VCI</w:t>
      </w:r>
      <w:r w:rsidRPr="00A14460">
        <w:rPr>
          <w:sz w:val="28"/>
        </w:rPr>
        <w:t xml:space="preserve"> — организация, созданная по инициативе </w:t>
      </w:r>
      <w:r w:rsidRPr="00A14460">
        <w:rPr>
          <w:sz w:val="28"/>
          <w:lang w:val="en-US"/>
        </w:rPr>
        <w:t>Microsoft</w:t>
      </w:r>
      <w:r w:rsidRPr="00A14460">
        <w:rPr>
          <w:sz w:val="28"/>
        </w:rPr>
        <w:t xml:space="preserve"> для разработки средств ведения онлайнового бизнеса и обмена данными на основе интерфейсов </w:t>
      </w:r>
      <w:r w:rsidRPr="00A14460">
        <w:rPr>
          <w:sz w:val="28"/>
          <w:lang w:val="en-US"/>
        </w:rPr>
        <w:t>Windows</w:t>
      </w:r>
      <w:r w:rsidRPr="00A14460">
        <w:rPr>
          <w:sz w:val="28"/>
        </w:rPr>
        <w:t xml:space="preserve"> </w:t>
      </w:r>
      <w:r w:rsidRPr="00A14460">
        <w:rPr>
          <w:sz w:val="28"/>
          <w:lang w:val="en-US"/>
        </w:rPr>
        <w:t>Distributed</w:t>
      </w:r>
      <w:r w:rsidRPr="00A14460">
        <w:rPr>
          <w:sz w:val="28"/>
        </w:rPr>
        <w:t xml:space="preserve"> </w:t>
      </w:r>
      <w:r w:rsidRPr="00A14460">
        <w:rPr>
          <w:sz w:val="28"/>
          <w:lang w:val="en-US"/>
        </w:rPr>
        <w:t>Internet</w:t>
      </w:r>
      <w:r w:rsidRPr="00A14460">
        <w:rPr>
          <w:sz w:val="28"/>
        </w:rPr>
        <w:t xml:space="preserve"> </w:t>
      </w:r>
      <w:r w:rsidRPr="00A14460">
        <w:rPr>
          <w:sz w:val="28"/>
          <w:lang w:val="en-US"/>
        </w:rPr>
        <w:t>Application</w:t>
      </w:r>
      <w:r w:rsidRPr="00A14460">
        <w:rPr>
          <w:sz w:val="28"/>
        </w:rPr>
        <w:t xml:space="preserve"> </w:t>
      </w:r>
      <w:r w:rsidRPr="00A14460">
        <w:rPr>
          <w:sz w:val="28"/>
          <w:lang w:val="en-US"/>
        </w:rPr>
        <w:t>Architecture</w:t>
      </w:r>
      <w:r w:rsidRPr="00A14460">
        <w:rPr>
          <w:sz w:val="28"/>
        </w:rPr>
        <w:t xml:space="preserve"> или </w:t>
      </w:r>
      <w:r w:rsidRPr="00A14460">
        <w:rPr>
          <w:sz w:val="28"/>
          <w:lang w:val="en-US"/>
        </w:rPr>
        <w:t>Windows</w:t>
      </w:r>
      <w:r w:rsidRPr="00A14460">
        <w:rPr>
          <w:sz w:val="28"/>
        </w:rPr>
        <w:t xml:space="preserve"> </w:t>
      </w:r>
      <w:r w:rsidRPr="00A14460">
        <w:rPr>
          <w:sz w:val="28"/>
          <w:lang w:val="en-US"/>
        </w:rPr>
        <w:t>DNA</w:t>
      </w:r>
      <w:r w:rsidRPr="00A14460">
        <w:rPr>
          <w:sz w:val="28"/>
        </w:rPr>
        <w:t xml:space="preserve">. Компания Hewlett-Packard представила на выставке VirtualVault, средства защиты операционных систем и приложений, которые стали результатом почти десятилетней работы HP по заказу Министерства обороны США. Именно средства из арсенала VirtualVault применяются для защиты первого коммерческого Интернет-банка Security First Network Bank. Как утверждают представители HP, в первые два месяца функционирования виртуального банка с их помощью удалось отразить 16 тысяч попыток незаконного вторжения. Вся экспозиция стенда корпорации IBM на выставке CeBIT’98 была посвящена одной теме: </w:t>
      </w:r>
      <w:r>
        <w:rPr>
          <w:sz w:val="28"/>
        </w:rPr>
        <w:t>"</w:t>
      </w:r>
      <w:r w:rsidRPr="00A14460">
        <w:rPr>
          <w:sz w:val="28"/>
        </w:rPr>
        <w:t>Вы и электронный бизнес</w:t>
      </w:r>
      <w:r>
        <w:rPr>
          <w:sz w:val="28"/>
        </w:rPr>
        <w:t>"</w:t>
      </w:r>
      <w:r w:rsidRPr="00A14460">
        <w:rPr>
          <w:sz w:val="28"/>
        </w:rPr>
        <w:t xml:space="preserve">, а символом всей рекламной продукции корпорации была стилизованная буква </w:t>
      </w:r>
      <w:r>
        <w:rPr>
          <w:sz w:val="28"/>
        </w:rPr>
        <w:t>"</w:t>
      </w:r>
      <w:r w:rsidRPr="00A14460">
        <w:rPr>
          <w:sz w:val="28"/>
        </w:rPr>
        <w:t>e</w:t>
      </w:r>
      <w:r>
        <w:rPr>
          <w:sz w:val="28"/>
        </w:rPr>
        <w:t>"</w:t>
      </w:r>
      <w:r w:rsidRPr="00A14460">
        <w:rPr>
          <w:sz w:val="28"/>
        </w:rPr>
        <w:t>. Главный акцент IBM cделала на демонстрации готовых решений на базе своих технологий электронной коммерции.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Так, можно было познакомиться с NetCommunity (netcommunity.ibm.de), вариантом службы электронной коммерции, разработанной IBM для муниципальных нужд города Крефельда (земля Нижний Рейн, Германия). Сегодня 250 тысячам жителей города предлагается приблизительно 500 различных услуг, доступных в онлайновом режиме: от справок до коммерческих сделок по Интернет. Весь интерфейс пользователя построен в этой системе на основе ПО групповой работы Lotus Notes/Domino. Еще один проект — организация онлайновой торговли в системе Migros, крупнейшей системе супермаркетов Швейцарии, где ежедневно обслуживается приблизительно 1200 онлайновых покупок. Центральное звено системы — Интернет-сервер IBM RS/6000 F50 и ПО Net.Commerce. Своеобразным символом чудесного грядущего мира всеобъемлющей информатизации и электронной коммерции стала демонстрация на стенде IBM Network Vehicle — автомобиля будущего.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С помощью стандартного интерфейса Java-приложений все функции автомобиля, как офисно-развлекательные, так и коммуникационные, могут переконфигурироваться. Конечно, сегодня это средство передвижения может рассматриваться не более чем игрушка. Однако представители компаний-разработчиков в ближайшие год-полтора ожидают появления автомобилей, в которых будет реализована часть этих функций.</w:t>
      </w:r>
    </w:p>
    <w:p w:rsidR="00A14460" w:rsidRPr="00A80A5D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</w:p>
    <w:p w:rsidR="00A14460" w:rsidRPr="00A14460" w:rsidRDefault="00A14460" w:rsidP="00A14460">
      <w:pPr>
        <w:pStyle w:val="1"/>
        <w:keepNext w:val="0"/>
        <w:numPr>
          <w:ilvl w:val="0"/>
          <w:numId w:val="17"/>
        </w:numPr>
        <w:suppressAutoHyphens/>
        <w:spacing w:line="360" w:lineRule="auto"/>
        <w:jc w:val="both"/>
        <w:rPr>
          <w:b/>
          <w:bCs/>
        </w:rPr>
      </w:pPr>
      <w:bookmarkStart w:id="2" w:name="_Toc95277105"/>
      <w:r w:rsidRPr="00A14460">
        <w:rPr>
          <w:b/>
          <w:bCs/>
        </w:rPr>
        <w:t>Анализ сайтов зарубежных легковых автомобилей</w:t>
      </w:r>
      <w:bookmarkEnd w:id="2"/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В данной главе контрольной работы проведен сравнительный анализ сайтов зарубежных легковых автомобилей на примере следующих сайтов:</w:t>
      </w:r>
    </w:p>
    <w:p w:rsidR="00A80A5D" w:rsidRDefault="00A80A5D" w:rsidP="00A14460">
      <w:pPr>
        <w:suppressAutoHyphens/>
        <w:spacing w:line="360" w:lineRule="auto"/>
        <w:ind w:firstLine="709"/>
        <w:jc w:val="both"/>
        <w:rPr>
          <w:sz w:val="28"/>
        </w:rPr>
      </w:pPr>
    </w:p>
    <w:p w:rsidR="00A14460" w:rsidRDefault="00A80A5D" w:rsidP="00A144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A14460" w:rsidRPr="00A14460">
        <w:rPr>
          <w:sz w:val="28"/>
        </w:rPr>
        <w:t xml:space="preserve">1. Сайт 1. </w:t>
      </w:r>
      <w:r w:rsidR="00A14460" w:rsidRPr="00A14460">
        <w:rPr>
          <w:sz w:val="28"/>
          <w:lang w:val="en-US"/>
        </w:rPr>
        <w:t>www</w:t>
      </w:r>
      <w:r w:rsidR="00A14460" w:rsidRPr="00A14460">
        <w:rPr>
          <w:sz w:val="28"/>
        </w:rPr>
        <w:t>.</w:t>
      </w:r>
      <w:r w:rsidR="00A14460" w:rsidRPr="00A14460">
        <w:rPr>
          <w:sz w:val="28"/>
          <w:lang w:val="en-US"/>
        </w:rPr>
        <w:t>autodata</w:t>
      </w:r>
      <w:r w:rsidR="00A14460" w:rsidRPr="00A14460">
        <w:rPr>
          <w:sz w:val="28"/>
        </w:rPr>
        <w:t>.</w:t>
      </w:r>
      <w:r w:rsidR="00A14460" w:rsidRPr="00A14460">
        <w:rPr>
          <w:sz w:val="28"/>
          <w:lang w:val="en-US"/>
        </w:rPr>
        <w:t>ru</w:t>
      </w:r>
    </w:p>
    <w:p w:rsidR="00A14460" w:rsidRDefault="007F39CD" w:rsidP="00A14460">
      <w:pPr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186pt">
            <v:imagedata r:id="rId7" o:title="" croptop="3293f" cropbottom="5212f"/>
          </v:shape>
        </w:pict>
      </w:r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14460" w:rsidRDefault="00A14460" w:rsidP="00A14460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 w:rsidRPr="00A14460">
        <w:rPr>
          <w:sz w:val="28"/>
        </w:rPr>
        <w:t>Сайт</w:t>
      </w:r>
      <w:r w:rsidRPr="00A14460">
        <w:rPr>
          <w:sz w:val="28"/>
          <w:lang w:val="en-US"/>
        </w:rPr>
        <w:t xml:space="preserve"> 2. www. autonavigator. Ru</w:t>
      </w:r>
    </w:p>
    <w:p w:rsidR="00A14460" w:rsidRDefault="007F39CD" w:rsidP="00A14460">
      <w:pPr>
        <w:suppressAutoHyphens/>
        <w:spacing w:line="360" w:lineRule="auto"/>
        <w:ind w:left="709"/>
        <w:jc w:val="both"/>
        <w:rPr>
          <w:sz w:val="28"/>
          <w:lang w:val="en-US"/>
        </w:rPr>
      </w:pPr>
      <w:r>
        <w:pict>
          <v:shape id="_x0000_i1026" type="#_x0000_t75" style="width:295.5pt;height:400.5pt">
            <v:imagedata r:id="rId8" o:title="" croptop="1575f"/>
          </v:shape>
        </w:pic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Pr="00A14460">
        <w:rPr>
          <w:sz w:val="28"/>
        </w:rPr>
        <w:t xml:space="preserve">3. Сайт 3. </w:t>
      </w:r>
      <w:r w:rsidRPr="00A14460">
        <w:rPr>
          <w:sz w:val="28"/>
          <w:lang w:val="en-US"/>
        </w:rPr>
        <w:t>www</w:t>
      </w:r>
      <w:r w:rsidRPr="00A14460">
        <w:rPr>
          <w:sz w:val="28"/>
        </w:rPr>
        <w:t>.</w:t>
      </w:r>
      <w:r w:rsidRPr="00A14460">
        <w:rPr>
          <w:sz w:val="28"/>
          <w:lang w:val="en-US"/>
        </w:rPr>
        <w:t>glushiteli</w:t>
      </w:r>
      <w:r w:rsidRPr="00A14460">
        <w:rPr>
          <w:sz w:val="28"/>
        </w:rPr>
        <w:t>.</w:t>
      </w:r>
      <w:r w:rsidRPr="00A14460">
        <w:rPr>
          <w:sz w:val="28"/>
          <w:lang w:val="en-US"/>
        </w:rPr>
        <w:t>com</w:t>
      </w:r>
    </w:p>
    <w:p w:rsidR="00A14460" w:rsidRDefault="007F39CD" w:rsidP="00A14460">
      <w:pPr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027" type="#_x0000_t75" style="width:358.5pt;height:210pt">
            <v:imagedata r:id="rId9" o:title=""/>
          </v:shape>
        </w:pict>
      </w:r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Таким образом, проводя сравнительный анализ вышеуказанных сайтов, можно сделать вывод, что</w:t>
      </w:r>
      <w:r>
        <w:rPr>
          <w:sz w:val="28"/>
        </w:rPr>
        <w:t xml:space="preserve"> </w:t>
      </w:r>
      <w:r w:rsidRPr="00A14460">
        <w:rPr>
          <w:sz w:val="28"/>
        </w:rPr>
        <w:t>1 сайт содержит наиболее точную информацию, необходимую пользователю, заинтересованному в покупке зарубежного легкового автомобиля. На сайте в левой стороне главой страницы представлены ссылки на множество марок зарубежных автомобилей, кликая курсором на которые можно получить полную информацию об интересующей марке, включая цену, год выпуска, технологические особенности и т. п. Кроме того, на сайте имеются подразделения но автомобили новые и подержанные, что изначально облегчает и ускоряет поиск пользователю. Также имеется ссылка на техобслуживание.</w:t>
      </w:r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Сайт 2 является, по мнению автора работы, также удобным для пользователя. Отличие от первого сайта состоит в том, что на нем, в отличие от первого, на главной странице предоставлена информация в большем объеме. Первый же сайт более структурирован и иерархичен. На втором сайте представлены группы информации о глоссарии, фотогалерее, каталоге ссылок и т. п. Кроме того приведены выдержки последней информации об автомобилях, обсуждаемых на форуме сайта, что позволяет неопределившемуся или не совсем компетентному в данной области пользователю изучить мнение специалистов. В конце главной странице приведены ссылки на конкретные подразделения сайта, где пользователь, также как и на первом сайте может получить информацию о цене, технологических характеристиках и параметрах, годе выпуска интересующей марки автомобиля.</w:t>
      </w:r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Сайт 3 значительно отличается от первых двух. Его основное</w:t>
      </w:r>
      <w:r>
        <w:rPr>
          <w:sz w:val="28"/>
        </w:rPr>
        <w:t xml:space="preserve"> </w:t>
      </w:r>
      <w:r w:rsidRPr="00A14460">
        <w:rPr>
          <w:sz w:val="28"/>
        </w:rPr>
        <w:t>отличие состит в том, что информация, содержащаяся на сайте касается глушителей для зарубежных легковых автомобилей. То есть данный сайт можно назвать узко специализированным по данной тематике, что с одной стороны является плюсом, так как пользователь, которого интересуют исключительно глушители на автомобили, сразу же найдет на сайте нужную информацию</w:t>
      </w:r>
      <w:r>
        <w:rPr>
          <w:sz w:val="28"/>
        </w:rPr>
        <w:t xml:space="preserve"> </w:t>
      </w:r>
      <w:r w:rsidRPr="00A14460">
        <w:rPr>
          <w:sz w:val="28"/>
        </w:rPr>
        <w:t>(что значительно проще и быстрее, чем поиск аналогичной информации на первых двух сайтах), а сдругой стороны, этот сайт не может предоставить широкой комплексной информации об автомобиле в целом, что при определенных условиях, главным образом соответствующих целях пользователя, является существенным недостатком данного сайта.</w:t>
      </w:r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Таким образом, в результате проделанного анализа, автор работы пришел к выводу, что 1 сайт является наиболее оптимальным и удобным по всем критериям поиска информации для пользователя по обозначенной тематике. На всех сайтах содержатся форумы, обозначены цены и характеристики предлагаемой продукции и условия продажи.</w:t>
      </w:r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A14460">
        <w:rPr>
          <w:sz w:val="28"/>
        </w:rPr>
        <w:br w:type="page"/>
      </w:r>
      <w:bookmarkStart w:id="3" w:name="_Toc95277106"/>
      <w:r w:rsidRPr="00A14460">
        <w:rPr>
          <w:b/>
          <w:bCs/>
          <w:sz w:val="28"/>
        </w:rPr>
        <w:t>Заключение</w:t>
      </w:r>
      <w:bookmarkEnd w:id="3"/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</w:p>
    <w:p w:rsidR="00A14460" w:rsidRPr="00A14460" w:rsidRDefault="00A14460" w:rsidP="00A14460">
      <w:pPr>
        <w:pStyle w:val="a7"/>
        <w:suppressAutoHyphens/>
        <w:ind w:firstLine="709"/>
      </w:pPr>
      <w:r w:rsidRPr="00A14460">
        <w:t>В ходе данной контрольной работы рассмотрены основные</w:t>
      </w:r>
      <w:r>
        <w:t xml:space="preserve"> </w:t>
      </w:r>
      <w:r w:rsidRPr="00A14460">
        <w:t>тактические приемы электронной коммерции, а также проведен анализ сайтов зарубежных легковых автомобилей.</w:t>
      </w:r>
    </w:p>
    <w:p w:rsid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>В результате проделанной работы можно сделать вывод, что интернет не только открывает перед предприятием возможность эффективно организовать обратную связь с потребителем и оперативно изучить текущий спрос, но также позволяет гибко менять собственные маркетинговые планы исходя из непрерывно меняющейся экономической ситуации. Интернет – незаменимый инструмент добычи свежей маркетинговой информации, и в этом отношении он существенно превосходит традиционные СМИ. И, наконец, использование Интернета заметно сокращает накладные расходы по продвижению товаров и услуг при уменьшении риска капиталовложений, сохраняя необходимую эффективность. Нужно лишь знать, как воплотить все эти необозримые перспективы в жизнь и извлечь из них максимальную прибыль. Именно это и является основным предметом Интернет-маркетинга.</w:t>
      </w:r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  <w:r w:rsidRPr="00A14460">
        <w:rPr>
          <w:sz w:val="28"/>
        </w:rPr>
        <w:t xml:space="preserve">Фактически, Интернет-маркетинг взаимодействует с целым комплексом дочерних отраслей, включающих не только баннерную рекламу и public relations, но и изучение спроса и потребительской аудитории, освоение алгоритмов формирования высокой эффективности рекламных кампаний, способов правильного позиционирования торговой марки на рынке, технологии электронной торговли, а также многое и многое другое. Ограниченное понимание данной дисциплины как </w:t>
      </w:r>
      <w:r>
        <w:rPr>
          <w:sz w:val="28"/>
        </w:rPr>
        <w:t>"</w:t>
      </w:r>
      <w:r w:rsidRPr="00A14460">
        <w:rPr>
          <w:sz w:val="28"/>
        </w:rPr>
        <w:t>науки об электронной рекламе</w:t>
      </w:r>
      <w:r>
        <w:rPr>
          <w:sz w:val="28"/>
        </w:rPr>
        <w:t>"</w:t>
      </w:r>
      <w:r w:rsidRPr="00A14460">
        <w:rPr>
          <w:sz w:val="28"/>
        </w:rPr>
        <w:t xml:space="preserve"> является своего рода </w:t>
      </w:r>
      <w:r>
        <w:rPr>
          <w:sz w:val="28"/>
        </w:rPr>
        <w:t>"</w:t>
      </w:r>
      <w:r w:rsidRPr="00A14460">
        <w:rPr>
          <w:sz w:val="28"/>
        </w:rPr>
        <w:t>детской болезнью</w:t>
      </w:r>
      <w:r>
        <w:rPr>
          <w:sz w:val="28"/>
        </w:rPr>
        <w:t>"</w:t>
      </w:r>
      <w:r w:rsidRPr="00A14460">
        <w:rPr>
          <w:sz w:val="28"/>
        </w:rPr>
        <w:t xml:space="preserve"> российского Интернет-маркетинга. Но разбитые коленки и ветрянка неизбежны для каждого бурно растущего чада, и подобные напасти говорят лишь о том, что Интернет-маркетинг в нашей стране быстро взрослеет и активно развивается.</w:t>
      </w:r>
    </w:p>
    <w:p w:rsidR="00357934" w:rsidRDefault="00357934" w:rsidP="00A14460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A14460">
        <w:rPr>
          <w:sz w:val="28"/>
          <w:szCs w:val="22"/>
        </w:rPr>
        <w:br w:type="page"/>
      </w:r>
      <w:bookmarkStart w:id="4" w:name="_Toc95277107"/>
      <w:r w:rsidRPr="00A14460">
        <w:rPr>
          <w:b/>
          <w:bCs/>
          <w:sz w:val="28"/>
        </w:rPr>
        <w:t>Список литературы</w:t>
      </w:r>
      <w:bookmarkEnd w:id="4"/>
    </w:p>
    <w:p w:rsidR="00A14460" w:rsidRPr="00A14460" w:rsidRDefault="00A14460" w:rsidP="00A14460">
      <w:pPr>
        <w:suppressAutoHyphens/>
        <w:spacing w:line="360" w:lineRule="auto"/>
        <w:ind w:firstLine="709"/>
        <w:jc w:val="both"/>
        <w:rPr>
          <w:sz w:val="28"/>
        </w:rPr>
      </w:pPr>
    </w:p>
    <w:p w:rsidR="00A14460" w:rsidRPr="00A14460" w:rsidRDefault="00A14460" w:rsidP="00A14460">
      <w:pPr>
        <w:suppressAutoHyphens/>
        <w:spacing w:line="360" w:lineRule="auto"/>
        <w:rPr>
          <w:sz w:val="28"/>
          <w:szCs w:val="22"/>
        </w:rPr>
      </w:pPr>
      <w:r w:rsidRPr="00A14460">
        <w:rPr>
          <w:sz w:val="28"/>
          <w:szCs w:val="22"/>
        </w:rPr>
        <w:t>1.</w:t>
      </w:r>
      <w:r>
        <w:rPr>
          <w:sz w:val="28"/>
          <w:szCs w:val="22"/>
        </w:rPr>
        <w:t xml:space="preserve"> </w:t>
      </w:r>
      <w:r w:rsidRPr="00A14460">
        <w:rPr>
          <w:sz w:val="28"/>
          <w:szCs w:val="22"/>
        </w:rPr>
        <w:t>Дарсен В. Современные интернет - технологии. - СПб.: Питер, 2003. 180 с.</w:t>
      </w:r>
    </w:p>
    <w:p w:rsidR="00A14460" w:rsidRPr="00A14460" w:rsidRDefault="00A14460" w:rsidP="00A14460">
      <w:pPr>
        <w:suppressAutoHyphens/>
        <w:spacing w:line="360" w:lineRule="auto"/>
        <w:rPr>
          <w:sz w:val="28"/>
          <w:szCs w:val="22"/>
        </w:rPr>
      </w:pPr>
      <w:r w:rsidRPr="00A14460">
        <w:rPr>
          <w:sz w:val="28"/>
        </w:rPr>
        <w:t>2.</w:t>
      </w:r>
      <w:r>
        <w:rPr>
          <w:sz w:val="28"/>
        </w:rPr>
        <w:t xml:space="preserve"> </w:t>
      </w:r>
      <w:r w:rsidRPr="00A14460">
        <w:rPr>
          <w:sz w:val="28"/>
        </w:rPr>
        <w:t>Камаев В. Д. Психология создания нтернет-магазинов. – М.: ЭКО, 2002. – 635 с.</w:t>
      </w:r>
    </w:p>
    <w:p w:rsidR="00A14460" w:rsidRPr="00A14460" w:rsidRDefault="00A14460" w:rsidP="00A14460">
      <w:pPr>
        <w:suppressAutoHyphens/>
        <w:spacing w:line="360" w:lineRule="auto"/>
        <w:rPr>
          <w:sz w:val="28"/>
          <w:szCs w:val="22"/>
        </w:rPr>
      </w:pPr>
      <w:r w:rsidRPr="00A14460">
        <w:rPr>
          <w:sz w:val="28"/>
          <w:szCs w:val="22"/>
        </w:rPr>
        <w:t>3. Ладунов Л.Л.</w:t>
      </w:r>
      <w:r>
        <w:rPr>
          <w:sz w:val="28"/>
          <w:szCs w:val="22"/>
        </w:rPr>
        <w:t xml:space="preserve"> </w:t>
      </w:r>
      <w:r w:rsidRPr="00A14460">
        <w:rPr>
          <w:sz w:val="28"/>
          <w:szCs w:val="22"/>
        </w:rPr>
        <w:t>Электронная коммерция-</w:t>
      </w:r>
      <w:r>
        <w:rPr>
          <w:sz w:val="28"/>
          <w:szCs w:val="22"/>
        </w:rPr>
        <w:t xml:space="preserve"> </w:t>
      </w:r>
      <w:r w:rsidRPr="00A14460">
        <w:rPr>
          <w:sz w:val="28"/>
          <w:szCs w:val="22"/>
        </w:rPr>
        <w:t>М.: Гардарика, 2001. – 258 с.</w:t>
      </w:r>
    </w:p>
    <w:p w:rsidR="00A14460" w:rsidRPr="00A14460" w:rsidRDefault="00A14460" w:rsidP="00A14460">
      <w:pPr>
        <w:suppressAutoHyphens/>
        <w:spacing w:line="360" w:lineRule="auto"/>
        <w:rPr>
          <w:sz w:val="28"/>
          <w:szCs w:val="22"/>
        </w:rPr>
      </w:pPr>
      <w:r w:rsidRPr="00A14460">
        <w:rPr>
          <w:sz w:val="28"/>
          <w:szCs w:val="22"/>
        </w:rPr>
        <w:t>4.</w:t>
      </w:r>
      <w:r>
        <w:rPr>
          <w:sz w:val="28"/>
          <w:szCs w:val="22"/>
        </w:rPr>
        <w:t xml:space="preserve"> </w:t>
      </w:r>
      <w:r w:rsidRPr="00A14460">
        <w:rPr>
          <w:sz w:val="28"/>
          <w:szCs w:val="22"/>
        </w:rPr>
        <w:t>Маслов П.А. Современные приемы электронной коммерции. // Маркетинг, 2003, № 2, с. 14- 19.</w:t>
      </w:r>
    </w:p>
    <w:p w:rsidR="00A14460" w:rsidRPr="00A14460" w:rsidRDefault="00A14460" w:rsidP="00A14460">
      <w:pPr>
        <w:suppressAutoHyphens/>
        <w:spacing w:line="360" w:lineRule="auto"/>
        <w:rPr>
          <w:sz w:val="28"/>
        </w:rPr>
      </w:pPr>
      <w:r w:rsidRPr="00A14460">
        <w:rPr>
          <w:sz w:val="28"/>
          <w:szCs w:val="22"/>
        </w:rPr>
        <w:t>5.</w:t>
      </w:r>
      <w:r>
        <w:rPr>
          <w:sz w:val="28"/>
          <w:szCs w:val="22"/>
        </w:rPr>
        <w:t xml:space="preserve"> </w:t>
      </w:r>
      <w:r w:rsidRPr="00A14460">
        <w:rPr>
          <w:sz w:val="28"/>
        </w:rPr>
        <w:t>Салонский Р. Д. Искусство электронных продаж. // Маркетинг, 2004, № 8, с. 25-27.</w:t>
      </w:r>
      <w:bookmarkStart w:id="5" w:name="_GoBack"/>
      <w:bookmarkEnd w:id="5"/>
    </w:p>
    <w:sectPr w:rsidR="00A14460" w:rsidRPr="00A14460" w:rsidSect="00A14460">
      <w:headerReference w:type="even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863" w:rsidRDefault="00552863">
      <w:r>
        <w:separator/>
      </w:r>
    </w:p>
  </w:endnote>
  <w:endnote w:type="continuationSeparator" w:id="0">
    <w:p w:rsidR="00552863" w:rsidRDefault="0055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863" w:rsidRDefault="00552863">
      <w:r>
        <w:separator/>
      </w:r>
    </w:p>
  </w:footnote>
  <w:footnote w:type="continuationSeparator" w:id="0">
    <w:p w:rsidR="00552863" w:rsidRDefault="00552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60" w:rsidRDefault="00A14460">
    <w:pPr>
      <w:pStyle w:val="a9"/>
      <w:framePr w:wrap="around" w:vAnchor="text" w:hAnchor="margin" w:xAlign="right" w:y="1"/>
      <w:rPr>
        <w:rStyle w:val="af0"/>
      </w:rPr>
    </w:pPr>
  </w:p>
  <w:p w:rsidR="00A14460" w:rsidRDefault="00A1446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EDC"/>
    <w:multiLevelType w:val="hybridMultilevel"/>
    <w:tmpl w:val="DF543478"/>
    <w:lvl w:ilvl="0" w:tplc="614C1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54B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8EB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74D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2E86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FEA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2045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E867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A69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40DF7"/>
    <w:multiLevelType w:val="hybridMultilevel"/>
    <w:tmpl w:val="62D86FC0"/>
    <w:lvl w:ilvl="0" w:tplc="198C95A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7B2FC4"/>
    <w:multiLevelType w:val="hybridMultilevel"/>
    <w:tmpl w:val="1C6483D6"/>
    <w:lvl w:ilvl="0" w:tplc="A4641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4F12DE"/>
    <w:multiLevelType w:val="hybridMultilevel"/>
    <w:tmpl w:val="A9629F0A"/>
    <w:lvl w:ilvl="0" w:tplc="286AF4F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4B3389D"/>
    <w:multiLevelType w:val="hybridMultilevel"/>
    <w:tmpl w:val="0A18A182"/>
    <w:lvl w:ilvl="0" w:tplc="BE5A1B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F90911"/>
    <w:multiLevelType w:val="hybridMultilevel"/>
    <w:tmpl w:val="21144100"/>
    <w:lvl w:ilvl="0" w:tplc="075CB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DE3E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3C6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66D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1E4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283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9445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F060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061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A62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71723D"/>
    <w:multiLevelType w:val="hybridMultilevel"/>
    <w:tmpl w:val="EB28123A"/>
    <w:lvl w:ilvl="0" w:tplc="331E7FD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D9316A9"/>
    <w:multiLevelType w:val="hybridMultilevel"/>
    <w:tmpl w:val="7B7CD9D0"/>
    <w:lvl w:ilvl="0" w:tplc="2A14BFBE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>
    <w:nsid w:val="2DB9570D"/>
    <w:multiLevelType w:val="hybridMultilevel"/>
    <w:tmpl w:val="B7EEC5DE"/>
    <w:lvl w:ilvl="0" w:tplc="661A8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7AEF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AEA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D0F8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9A54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829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E4C2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1E0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A6B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5831A9"/>
    <w:multiLevelType w:val="hybridMultilevel"/>
    <w:tmpl w:val="C7823C0C"/>
    <w:lvl w:ilvl="0" w:tplc="1242D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E82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D2F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A849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BAB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9AC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A80E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6C41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605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D35F3"/>
    <w:multiLevelType w:val="multilevel"/>
    <w:tmpl w:val="C15A18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2">
    <w:nsid w:val="564435FF"/>
    <w:multiLevelType w:val="hybridMultilevel"/>
    <w:tmpl w:val="D01AF896"/>
    <w:lvl w:ilvl="0" w:tplc="54E8D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51E7E82"/>
    <w:multiLevelType w:val="hybridMultilevel"/>
    <w:tmpl w:val="5F829CA6"/>
    <w:lvl w:ilvl="0" w:tplc="11A405C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EC2F5C"/>
    <w:multiLevelType w:val="hybridMultilevel"/>
    <w:tmpl w:val="A26EF9CA"/>
    <w:lvl w:ilvl="0" w:tplc="4C2A65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B9A4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5CF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007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2EE2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EAFD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14F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FE5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CA1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D701420"/>
    <w:multiLevelType w:val="hybridMultilevel"/>
    <w:tmpl w:val="9FF4C4DE"/>
    <w:lvl w:ilvl="0" w:tplc="12BC3794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D7545AB"/>
    <w:multiLevelType w:val="hybridMultilevel"/>
    <w:tmpl w:val="A4FA7622"/>
    <w:lvl w:ilvl="0" w:tplc="9DAA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32"/>
      </w:rPr>
    </w:lvl>
    <w:lvl w:ilvl="1" w:tplc="6E985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4"/>
  </w:num>
  <w:num w:numId="5">
    <w:abstractNumId w:val="16"/>
  </w:num>
  <w:num w:numId="6">
    <w:abstractNumId w:val="1"/>
  </w:num>
  <w:num w:numId="7">
    <w:abstractNumId w:val="15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  <w:num w:numId="15">
    <w:abstractNumId w:val="1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A2F"/>
    <w:rsid w:val="001F1A59"/>
    <w:rsid w:val="002C0CEB"/>
    <w:rsid w:val="00357934"/>
    <w:rsid w:val="00552863"/>
    <w:rsid w:val="007F39CD"/>
    <w:rsid w:val="00972A2F"/>
    <w:rsid w:val="00A14460"/>
    <w:rsid w:val="00A80A5D"/>
    <w:rsid w:val="00C91E7F"/>
    <w:rsid w:val="00C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FFADE4E-34C0-44F4-934F-E2310F47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firstLine="720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firstLine="72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styleId="a3">
    <w:name w:val="FollowedHyperlink"/>
    <w:uiPriority w:val="99"/>
    <w:semiHidden/>
    <w:rPr>
      <w:rFonts w:cs="Times New Roman"/>
      <w:color w:val="800080"/>
      <w:u w:val="single"/>
    </w:rPr>
  </w:style>
  <w:style w:type="paragraph" w:styleId="a4">
    <w:name w:val="Title"/>
    <w:basedOn w:val="a"/>
    <w:link w:val="a5"/>
    <w:uiPriority w:val="10"/>
    <w:qFormat/>
    <w:pPr>
      <w:jc w:val="center"/>
    </w:pPr>
    <w:rPr>
      <w:sz w:val="28"/>
    </w:rPr>
  </w:style>
  <w:style w:type="character" w:customStyle="1" w:styleId="a5">
    <w:name w:val="Назва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Hyperlink"/>
    <w:uiPriority w:val="99"/>
    <w:semiHidden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Pr>
      <w:sz w:val="28"/>
    </w:rPr>
  </w:style>
  <w:style w:type="paragraph" w:styleId="a7">
    <w:name w:val="Body Text Indent"/>
    <w:basedOn w:val="a"/>
    <w:link w:val="a8"/>
    <w:uiPriority w:val="99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8">
    <w:name w:val="Основний текст з від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720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footnote reference"/>
    <w:uiPriority w:val="99"/>
    <w:semiHidden/>
    <w:rPr>
      <w:rFonts w:cs="Times New Roman"/>
      <w:vertAlign w:val="superscript"/>
    </w:rPr>
  </w:style>
  <w:style w:type="character" w:styleId="ac">
    <w:name w:val="Strong"/>
    <w:uiPriority w:val="22"/>
    <w:qFormat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rPr>
      <w:sz w:val="20"/>
      <w:szCs w:val="20"/>
    </w:rPr>
  </w:style>
  <w:style w:type="character" w:customStyle="1" w:styleId="af">
    <w:name w:val="Текст виноски Знак"/>
    <w:link w:val="ae"/>
    <w:uiPriority w:val="99"/>
    <w:semiHidden/>
    <w:locked/>
    <w:rPr>
      <w:rFonts w:cs="Times New Roman"/>
    </w:rPr>
  </w:style>
  <w:style w:type="character" w:styleId="af0">
    <w:name w:val="page number"/>
    <w:uiPriority w:val="99"/>
    <w:semiHidden/>
    <w:rPr>
      <w:rFonts w:cs="Times New Roman"/>
    </w:rPr>
  </w:style>
  <w:style w:type="paragraph" w:styleId="af1">
    <w:name w:val="footer"/>
    <w:basedOn w:val="a"/>
    <w:link w:val="af2"/>
    <w:uiPriority w:val="99"/>
    <w:semiHidden/>
    <w:unhideWhenUsed/>
    <w:rsid w:val="00A14460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link w:val="af1"/>
    <w:uiPriority w:val="99"/>
    <w:semiHidden/>
    <w:locked/>
    <w:rsid w:val="00A14460"/>
    <w:rPr>
      <w:rFonts w:cs="Times New Roman"/>
      <w:sz w:val="24"/>
      <w:szCs w:val="24"/>
    </w:rPr>
  </w:style>
  <w:style w:type="table" w:styleId="af3">
    <w:name w:val="Table Grid"/>
    <w:basedOn w:val="a1"/>
    <w:uiPriority w:val="59"/>
    <w:rsid w:val="00A144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Т</Company>
  <LinksUpToDate>false</LinksUpToDate>
  <CharactersWithSpaces>18689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</dc:creator>
  <cp:keywords/>
  <dc:description/>
  <cp:lastModifiedBy>Irina</cp:lastModifiedBy>
  <cp:revision>2</cp:revision>
  <dcterms:created xsi:type="dcterms:W3CDTF">2014-08-10T16:03:00Z</dcterms:created>
  <dcterms:modified xsi:type="dcterms:W3CDTF">2014-08-10T16:03:00Z</dcterms:modified>
</cp:coreProperties>
</file>