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52" w:rsidRDefault="007E1C52" w:rsidP="00EA7CB4">
      <w:pPr>
        <w:spacing w:line="360" w:lineRule="auto"/>
        <w:ind w:firstLine="709"/>
        <w:jc w:val="center"/>
        <w:rPr>
          <w:sz w:val="28"/>
          <w:szCs w:val="28"/>
        </w:rPr>
      </w:pPr>
    </w:p>
    <w:p w:rsidR="0009349D" w:rsidRDefault="0009349D"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EA7CB4" w:rsidRDefault="00EA7CB4" w:rsidP="00EA7CB4">
      <w:pPr>
        <w:spacing w:line="360" w:lineRule="auto"/>
        <w:ind w:firstLine="709"/>
        <w:jc w:val="center"/>
        <w:rPr>
          <w:sz w:val="28"/>
          <w:szCs w:val="28"/>
        </w:rPr>
      </w:pPr>
    </w:p>
    <w:p w:rsidR="0009349D" w:rsidRPr="00EA7CB4" w:rsidRDefault="0009349D" w:rsidP="00EA7CB4">
      <w:pPr>
        <w:spacing w:line="360" w:lineRule="auto"/>
        <w:ind w:firstLine="709"/>
        <w:jc w:val="center"/>
        <w:rPr>
          <w:rFonts w:eastAsia="Arial Unicode MS"/>
          <w:sz w:val="28"/>
          <w:szCs w:val="28"/>
        </w:rPr>
      </w:pPr>
      <w:r w:rsidRPr="00EA7CB4">
        <w:rPr>
          <w:b/>
          <w:bCs/>
          <w:sz w:val="28"/>
          <w:szCs w:val="28"/>
        </w:rPr>
        <w:t>ЭРМИТАЖ: МАРКЕТИНГ ВСЕМИРНО ИЗВЕСТНОГО МУЗЕЯ</w:t>
      </w:r>
    </w:p>
    <w:p w:rsidR="0009349D" w:rsidRDefault="0009349D" w:rsidP="00EA7CB4">
      <w:pPr>
        <w:spacing w:line="360" w:lineRule="auto"/>
        <w:ind w:firstLine="709"/>
        <w:jc w:val="both"/>
        <w:rPr>
          <w:b/>
          <w:bCs/>
          <w:sz w:val="28"/>
          <w:szCs w:val="28"/>
        </w:rPr>
      </w:pPr>
    </w:p>
    <w:p w:rsidR="0009349D" w:rsidRPr="00EA7CB4" w:rsidRDefault="00EA7CB4" w:rsidP="00EA7CB4">
      <w:pPr>
        <w:spacing w:line="360" w:lineRule="auto"/>
        <w:ind w:firstLine="709"/>
        <w:jc w:val="both"/>
        <w:rPr>
          <w:b/>
          <w:bCs/>
          <w:sz w:val="28"/>
          <w:szCs w:val="28"/>
        </w:rPr>
      </w:pPr>
      <w:r>
        <w:rPr>
          <w:b/>
          <w:bCs/>
          <w:sz w:val="28"/>
          <w:szCs w:val="28"/>
        </w:rPr>
        <w:br w:type="page"/>
      </w:r>
      <w:r>
        <w:rPr>
          <w:b/>
          <w:bCs/>
          <w:sz w:val="28"/>
          <w:szCs w:val="28"/>
        </w:rPr>
        <w:lastRenderedPageBreak/>
        <w:t xml:space="preserve">1. </w:t>
      </w:r>
      <w:r w:rsidR="0009349D" w:rsidRPr="00EA7CB4">
        <w:rPr>
          <w:b/>
          <w:bCs/>
          <w:sz w:val="28"/>
          <w:szCs w:val="28"/>
        </w:rPr>
        <w:t>Какие нужды рынка удовле</w:t>
      </w:r>
      <w:r>
        <w:rPr>
          <w:b/>
          <w:bCs/>
          <w:sz w:val="28"/>
          <w:szCs w:val="28"/>
        </w:rPr>
        <w:t>творяет Государственный Эрмитаж</w:t>
      </w:r>
    </w:p>
    <w:p w:rsidR="0009349D" w:rsidRPr="00EA7CB4" w:rsidRDefault="0009349D" w:rsidP="00EA7CB4">
      <w:pPr>
        <w:spacing w:line="360" w:lineRule="auto"/>
        <w:ind w:firstLine="709"/>
        <w:jc w:val="both"/>
        <w:rPr>
          <w:iCs/>
          <w:sz w:val="28"/>
          <w:szCs w:val="28"/>
        </w:rPr>
      </w:pPr>
    </w:p>
    <w:p w:rsidR="0009349D" w:rsidRPr="00EA7CB4" w:rsidRDefault="0009349D" w:rsidP="00EA7CB4">
      <w:pPr>
        <w:spacing w:line="360" w:lineRule="auto"/>
        <w:ind w:firstLine="709"/>
        <w:jc w:val="both"/>
        <w:rPr>
          <w:iCs/>
          <w:sz w:val="28"/>
          <w:szCs w:val="28"/>
        </w:rPr>
      </w:pPr>
      <w:r w:rsidRPr="00EA7CB4">
        <w:rPr>
          <w:iCs/>
          <w:sz w:val="28"/>
          <w:szCs w:val="28"/>
        </w:rPr>
        <w:t>Решение</w:t>
      </w:r>
    </w:p>
    <w:p w:rsidR="0009349D" w:rsidRPr="00EA7CB4" w:rsidRDefault="0009349D" w:rsidP="00EA7CB4">
      <w:pPr>
        <w:spacing w:line="360" w:lineRule="auto"/>
        <w:ind w:firstLine="709"/>
        <w:jc w:val="both"/>
        <w:rPr>
          <w:bCs/>
          <w:sz w:val="28"/>
          <w:szCs w:val="28"/>
        </w:rPr>
      </w:pPr>
      <w:r w:rsidRPr="00EA7CB4">
        <w:rPr>
          <w:bCs/>
          <w:sz w:val="28"/>
          <w:szCs w:val="28"/>
        </w:rPr>
        <w:t>Из условий представленной задачи наглядно видно, что Эрмитаж полностью удовлетворяет потребности в культуре не только россиян, но и зарубежных туристов. Подавляющее большинство людей все еще помнят то культурное наследие, которое сохранилось со времен правления царицы Екатерины Великой. Данное заведение имеет разную целевую аудиторию. Однако, при все при этом это не мешает ему иметь оглушительный успех на российском рынке. В таблице 1 выделены основные потребительские сегменты и нужны, которые удовлетворяет данное культурное учреждение в каждом из них.</w:t>
      </w: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r w:rsidRPr="00EA7CB4">
        <w:rPr>
          <w:bCs/>
          <w:sz w:val="28"/>
          <w:szCs w:val="28"/>
        </w:rPr>
        <w:t>Таблица 1 - Нужды, удовлетворяемые в рамках выделенных сегментов потребителей</w:t>
      </w:r>
    </w:p>
    <w:tbl>
      <w:tblPr>
        <w:tblStyle w:val="a3"/>
        <w:tblW w:w="0" w:type="auto"/>
        <w:tblInd w:w="250" w:type="dxa"/>
        <w:tblLook w:val="01E0" w:firstRow="1" w:lastRow="1" w:firstColumn="1" w:lastColumn="1" w:noHBand="0" w:noVBand="0"/>
      </w:tblPr>
      <w:tblGrid>
        <w:gridCol w:w="2689"/>
        <w:gridCol w:w="6383"/>
      </w:tblGrid>
      <w:tr w:rsidR="0009349D" w:rsidRPr="00EA7CB4" w:rsidTr="00EA7CB4">
        <w:tc>
          <w:tcPr>
            <w:tcW w:w="2689" w:type="dxa"/>
          </w:tcPr>
          <w:p w:rsidR="0009349D" w:rsidRPr="00EA7CB4" w:rsidRDefault="0009349D" w:rsidP="00EA7CB4">
            <w:pPr>
              <w:spacing w:line="360" w:lineRule="auto"/>
              <w:jc w:val="both"/>
              <w:rPr>
                <w:sz w:val="20"/>
                <w:szCs w:val="20"/>
              </w:rPr>
            </w:pPr>
            <w:r w:rsidRPr="00EA7CB4">
              <w:rPr>
                <w:sz w:val="20"/>
                <w:szCs w:val="20"/>
              </w:rPr>
              <w:t>Тип потребительского сегмента</w:t>
            </w:r>
          </w:p>
        </w:tc>
        <w:tc>
          <w:tcPr>
            <w:tcW w:w="6383" w:type="dxa"/>
          </w:tcPr>
          <w:p w:rsidR="0009349D" w:rsidRPr="00EA7CB4" w:rsidRDefault="0009349D" w:rsidP="00EA7CB4">
            <w:pPr>
              <w:spacing w:line="360" w:lineRule="auto"/>
              <w:jc w:val="both"/>
              <w:rPr>
                <w:sz w:val="20"/>
                <w:szCs w:val="20"/>
              </w:rPr>
            </w:pPr>
            <w:r w:rsidRPr="00EA7CB4">
              <w:rPr>
                <w:sz w:val="20"/>
                <w:szCs w:val="20"/>
              </w:rPr>
              <w:t>Нужды, которые удовлетворяет данный сегмент</w:t>
            </w:r>
          </w:p>
        </w:tc>
      </w:tr>
      <w:tr w:rsidR="0009349D" w:rsidRPr="00EA7CB4" w:rsidTr="00EA7CB4">
        <w:tc>
          <w:tcPr>
            <w:tcW w:w="2689" w:type="dxa"/>
          </w:tcPr>
          <w:p w:rsidR="0009349D" w:rsidRPr="00EA7CB4" w:rsidRDefault="0009349D" w:rsidP="00EA7CB4">
            <w:pPr>
              <w:numPr>
                <w:ilvl w:val="0"/>
                <w:numId w:val="2"/>
              </w:numPr>
              <w:tabs>
                <w:tab w:val="clear" w:pos="1979"/>
              </w:tabs>
              <w:spacing w:line="360" w:lineRule="auto"/>
              <w:ind w:left="0" w:firstLine="0"/>
              <w:jc w:val="both"/>
              <w:rPr>
                <w:sz w:val="20"/>
                <w:szCs w:val="20"/>
              </w:rPr>
            </w:pPr>
            <w:r w:rsidRPr="00EA7CB4">
              <w:rPr>
                <w:sz w:val="20"/>
                <w:szCs w:val="20"/>
              </w:rPr>
              <w:t>«Спонсоры музея»</w:t>
            </w:r>
          </w:p>
        </w:tc>
        <w:tc>
          <w:tcPr>
            <w:tcW w:w="6383" w:type="dxa"/>
          </w:tcPr>
          <w:p w:rsidR="0009349D" w:rsidRPr="00EA7CB4" w:rsidRDefault="0009349D" w:rsidP="00EA7CB4">
            <w:pPr>
              <w:spacing w:line="360" w:lineRule="auto"/>
              <w:jc w:val="both"/>
              <w:rPr>
                <w:sz w:val="20"/>
                <w:szCs w:val="20"/>
              </w:rPr>
            </w:pPr>
            <w:r w:rsidRPr="00EA7CB4">
              <w:rPr>
                <w:sz w:val="20"/>
                <w:szCs w:val="20"/>
              </w:rPr>
              <w:t>- удовлетворение в качественных культурных услугах</w:t>
            </w:r>
          </w:p>
          <w:p w:rsidR="0009349D" w:rsidRPr="00EA7CB4" w:rsidRDefault="0009349D" w:rsidP="00EA7CB4">
            <w:pPr>
              <w:spacing w:line="360" w:lineRule="auto"/>
              <w:jc w:val="both"/>
              <w:rPr>
                <w:sz w:val="20"/>
                <w:szCs w:val="20"/>
              </w:rPr>
            </w:pPr>
            <w:r w:rsidRPr="00EA7CB4">
              <w:rPr>
                <w:sz w:val="20"/>
                <w:szCs w:val="20"/>
              </w:rPr>
              <w:t>- сбор средств для развития культурного достояния России</w:t>
            </w:r>
          </w:p>
        </w:tc>
      </w:tr>
      <w:tr w:rsidR="0009349D" w:rsidRPr="00EA7CB4" w:rsidTr="00EA7CB4">
        <w:tc>
          <w:tcPr>
            <w:tcW w:w="2689" w:type="dxa"/>
          </w:tcPr>
          <w:p w:rsidR="0009349D" w:rsidRPr="00EA7CB4" w:rsidRDefault="0009349D" w:rsidP="00EA7CB4">
            <w:pPr>
              <w:numPr>
                <w:ilvl w:val="0"/>
                <w:numId w:val="2"/>
              </w:numPr>
              <w:tabs>
                <w:tab w:val="clear" w:pos="1979"/>
              </w:tabs>
              <w:spacing w:line="360" w:lineRule="auto"/>
              <w:ind w:left="0" w:firstLine="0"/>
              <w:jc w:val="both"/>
              <w:rPr>
                <w:sz w:val="20"/>
                <w:szCs w:val="20"/>
              </w:rPr>
            </w:pPr>
            <w:r w:rsidRPr="00EA7CB4">
              <w:rPr>
                <w:sz w:val="20"/>
                <w:szCs w:val="20"/>
              </w:rPr>
              <w:t>«Клуб друзей Эрмитажа»</w:t>
            </w:r>
          </w:p>
        </w:tc>
        <w:tc>
          <w:tcPr>
            <w:tcW w:w="6383" w:type="dxa"/>
          </w:tcPr>
          <w:p w:rsidR="0009349D" w:rsidRPr="00EA7CB4" w:rsidRDefault="0009349D" w:rsidP="00EA7CB4">
            <w:pPr>
              <w:spacing w:line="360" w:lineRule="auto"/>
              <w:jc w:val="both"/>
              <w:rPr>
                <w:sz w:val="20"/>
                <w:szCs w:val="20"/>
              </w:rPr>
            </w:pPr>
            <w:r w:rsidRPr="00EA7CB4">
              <w:rPr>
                <w:sz w:val="20"/>
                <w:szCs w:val="20"/>
              </w:rPr>
              <w:t>- обеспечение сбора дополнительных средств, направляемых на развитие программ Эрмитажа, улучшение его внешнего вида</w:t>
            </w:r>
          </w:p>
        </w:tc>
      </w:tr>
      <w:tr w:rsidR="0009349D" w:rsidRPr="00EA7CB4" w:rsidTr="00EA7CB4">
        <w:tc>
          <w:tcPr>
            <w:tcW w:w="2689" w:type="dxa"/>
          </w:tcPr>
          <w:p w:rsidR="0009349D" w:rsidRPr="00EA7CB4" w:rsidRDefault="0009349D" w:rsidP="00EA7CB4">
            <w:pPr>
              <w:numPr>
                <w:ilvl w:val="0"/>
                <w:numId w:val="2"/>
              </w:numPr>
              <w:tabs>
                <w:tab w:val="clear" w:pos="1979"/>
              </w:tabs>
              <w:spacing w:line="360" w:lineRule="auto"/>
              <w:ind w:left="0" w:firstLine="0"/>
              <w:jc w:val="both"/>
              <w:rPr>
                <w:sz w:val="20"/>
                <w:szCs w:val="20"/>
              </w:rPr>
            </w:pPr>
            <w:r w:rsidRPr="00EA7CB4">
              <w:rPr>
                <w:sz w:val="20"/>
                <w:szCs w:val="20"/>
              </w:rPr>
              <w:t>Обычные потребители</w:t>
            </w:r>
          </w:p>
        </w:tc>
        <w:tc>
          <w:tcPr>
            <w:tcW w:w="6383" w:type="dxa"/>
          </w:tcPr>
          <w:p w:rsidR="0009349D" w:rsidRPr="00EA7CB4" w:rsidRDefault="0009349D" w:rsidP="00EA7CB4">
            <w:pPr>
              <w:spacing w:line="360" w:lineRule="auto"/>
              <w:jc w:val="both"/>
              <w:rPr>
                <w:sz w:val="20"/>
                <w:szCs w:val="20"/>
              </w:rPr>
            </w:pPr>
            <w:r w:rsidRPr="00EA7CB4">
              <w:rPr>
                <w:sz w:val="20"/>
                <w:szCs w:val="20"/>
              </w:rPr>
              <w:t>- удовлетворение потребностей людей в качественном, культурном отдыхе с опорой на изучение старинного наследия и культурных традиций не только бывшей Руси, но и современной России</w:t>
            </w:r>
          </w:p>
        </w:tc>
      </w:tr>
    </w:tbl>
    <w:p w:rsidR="0009349D" w:rsidRPr="00EA7CB4" w:rsidRDefault="0009349D" w:rsidP="00EA7CB4">
      <w:pPr>
        <w:spacing w:line="360" w:lineRule="auto"/>
        <w:ind w:firstLine="709"/>
        <w:jc w:val="both"/>
        <w:rPr>
          <w:b/>
          <w:bCs/>
          <w:sz w:val="28"/>
          <w:szCs w:val="28"/>
        </w:rPr>
      </w:pPr>
    </w:p>
    <w:p w:rsidR="0009349D" w:rsidRPr="00EA7CB4" w:rsidRDefault="0009349D" w:rsidP="00EA7CB4">
      <w:pPr>
        <w:spacing w:line="360" w:lineRule="auto"/>
        <w:ind w:firstLine="709"/>
        <w:jc w:val="both"/>
        <w:rPr>
          <w:sz w:val="28"/>
          <w:szCs w:val="28"/>
        </w:rPr>
      </w:pPr>
      <w:r w:rsidRPr="00EA7CB4">
        <w:rPr>
          <w:sz w:val="28"/>
          <w:szCs w:val="28"/>
        </w:rPr>
        <w:t>Деятельность Эрмитажа в современных условиях позволяет внести весомый вклад в развитие культуры России. Очень многие люди изъявляют желание посетить г. Санкт-Петербург не только по причине того, что эта культурная столица, но также и потому, что здесь расположено поистине уникальное, с культурное точки зрения, архитектурное сооружение. Благодаря тщательно продуманной маркетинговой политике, у Эрмитажа с каждым днем появляется все больше «друзей и знакомых», у которых просто глаза разбегаются от всего числа тех старинных вещей, которые остались после правления Екатерины Великой и ее ближайших предков.</w:t>
      </w:r>
    </w:p>
    <w:p w:rsidR="0009349D" w:rsidRPr="00EA7CB4" w:rsidRDefault="0009349D" w:rsidP="00EA7CB4">
      <w:pPr>
        <w:spacing w:line="360" w:lineRule="auto"/>
        <w:ind w:firstLine="709"/>
        <w:jc w:val="both"/>
        <w:rPr>
          <w:b/>
          <w:bCs/>
          <w:sz w:val="28"/>
          <w:szCs w:val="28"/>
        </w:rPr>
      </w:pPr>
    </w:p>
    <w:p w:rsidR="0009349D" w:rsidRDefault="00EA7CB4" w:rsidP="00EA7CB4">
      <w:pPr>
        <w:spacing w:line="360" w:lineRule="auto"/>
        <w:ind w:firstLine="709"/>
        <w:jc w:val="both"/>
        <w:rPr>
          <w:b/>
          <w:bCs/>
          <w:sz w:val="28"/>
          <w:szCs w:val="28"/>
        </w:rPr>
      </w:pPr>
      <w:r>
        <w:rPr>
          <w:b/>
          <w:bCs/>
          <w:sz w:val="28"/>
          <w:szCs w:val="28"/>
        </w:rPr>
        <w:t xml:space="preserve">2. </w:t>
      </w:r>
      <w:r w:rsidR="0009349D" w:rsidRPr="00EA7CB4">
        <w:rPr>
          <w:b/>
          <w:bCs/>
          <w:sz w:val="28"/>
          <w:szCs w:val="28"/>
        </w:rPr>
        <w:t>Какие переменные могут быть использованы при сегментации (а) потребительского рынка; (б) рынка организаций</w:t>
      </w:r>
    </w:p>
    <w:p w:rsidR="00EA7CB4" w:rsidRPr="00EA7CB4" w:rsidRDefault="00EA7CB4" w:rsidP="00EA7CB4">
      <w:pPr>
        <w:spacing w:line="360" w:lineRule="auto"/>
        <w:ind w:firstLine="709"/>
        <w:jc w:val="both"/>
        <w:rPr>
          <w:b/>
          <w:bCs/>
          <w:sz w:val="28"/>
          <w:szCs w:val="28"/>
        </w:rPr>
      </w:pPr>
    </w:p>
    <w:p w:rsidR="0009349D" w:rsidRPr="00EA7CB4" w:rsidRDefault="0009349D" w:rsidP="00EA7CB4">
      <w:pPr>
        <w:spacing w:line="360" w:lineRule="auto"/>
        <w:ind w:firstLine="709"/>
        <w:jc w:val="both"/>
        <w:rPr>
          <w:iCs/>
          <w:sz w:val="28"/>
          <w:szCs w:val="28"/>
        </w:rPr>
      </w:pPr>
      <w:r w:rsidRPr="00EA7CB4">
        <w:rPr>
          <w:iCs/>
          <w:sz w:val="28"/>
          <w:szCs w:val="28"/>
        </w:rPr>
        <w:t>Решение</w:t>
      </w:r>
    </w:p>
    <w:p w:rsidR="0009349D" w:rsidRPr="00EA7CB4" w:rsidRDefault="0009349D" w:rsidP="00EA7CB4">
      <w:pPr>
        <w:spacing w:line="360" w:lineRule="auto"/>
        <w:ind w:firstLine="709"/>
        <w:jc w:val="both"/>
        <w:rPr>
          <w:sz w:val="28"/>
          <w:szCs w:val="28"/>
        </w:rPr>
      </w:pPr>
      <w:r w:rsidRPr="00EA7CB4">
        <w:rPr>
          <w:sz w:val="28"/>
          <w:szCs w:val="28"/>
        </w:rPr>
        <w:t>При сегментации потребительского рынка, с нашей точки зрения, может быть уместным использование следующих переменных сегментации:</w:t>
      </w:r>
    </w:p>
    <w:p w:rsidR="0009349D" w:rsidRPr="00EA7CB4" w:rsidRDefault="0009349D" w:rsidP="00EA7CB4">
      <w:pPr>
        <w:spacing w:line="360" w:lineRule="auto"/>
        <w:ind w:firstLine="709"/>
        <w:jc w:val="both"/>
        <w:rPr>
          <w:sz w:val="28"/>
          <w:szCs w:val="28"/>
        </w:rPr>
      </w:pPr>
      <w:r w:rsidRPr="00EA7CB4">
        <w:rPr>
          <w:sz w:val="28"/>
          <w:szCs w:val="28"/>
        </w:rPr>
        <w:t>- классификация всех гостей Эрмитажа по возрасту (исходя из этого можно будет выбрать оптимальные мероприятия по продвижению услуг)</w:t>
      </w:r>
    </w:p>
    <w:p w:rsidR="0009349D" w:rsidRPr="00EA7CB4" w:rsidRDefault="0009349D" w:rsidP="00EA7CB4">
      <w:pPr>
        <w:spacing w:line="360" w:lineRule="auto"/>
        <w:ind w:firstLine="709"/>
        <w:jc w:val="both"/>
        <w:rPr>
          <w:sz w:val="28"/>
          <w:szCs w:val="28"/>
        </w:rPr>
      </w:pPr>
      <w:r w:rsidRPr="00EA7CB4">
        <w:rPr>
          <w:sz w:val="28"/>
          <w:szCs w:val="28"/>
        </w:rPr>
        <w:t>- классификация всех гостей Эрмитажа по полу (посетителями могут быть не только мужчины, женщины, но и дети). Исходя из данного анализа можно будет подобрать наиболее оптимальные экскурсии для каждого из них.</w:t>
      </w:r>
    </w:p>
    <w:p w:rsidR="0009349D" w:rsidRPr="00EA7CB4" w:rsidRDefault="0009349D" w:rsidP="00EA7CB4">
      <w:pPr>
        <w:spacing w:line="360" w:lineRule="auto"/>
        <w:ind w:firstLine="709"/>
        <w:jc w:val="both"/>
        <w:rPr>
          <w:sz w:val="28"/>
          <w:szCs w:val="28"/>
        </w:rPr>
      </w:pPr>
      <w:r w:rsidRPr="00EA7CB4">
        <w:rPr>
          <w:sz w:val="28"/>
          <w:szCs w:val="28"/>
        </w:rPr>
        <w:t>-</w:t>
      </w:r>
      <w:r w:rsidR="00EA7CB4">
        <w:rPr>
          <w:sz w:val="28"/>
          <w:szCs w:val="28"/>
        </w:rPr>
        <w:t xml:space="preserve"> </w:t>
      </w:r>
      <w:r w:rsidRPr="00EA7CB4">
        <w:rPr>
          <w:sz w:val="28"/>
          <w:szCs w:val="28"/>
        </w:rPr>
        <w:t>классификация всех гостей Эрмитажа по доходу, социальному классу (ведь чем выше доход посетителей, тем больше возможностей они могут себе позволить).</w:t>
      </w:r>
    </w:p>
    <w:p w:rsidR="0009349D" w:rsidRPr="00EA7CB4" w:rsidRDefault="0009349D" w:rsidP="00EA7CB4">
      <w:pPr>
        <w:spacing w:line="360" w:lineRule="auto"/>
        <w:ind w:firstLine="709"/>
        <w:jc w:val="both"/>
        <w:rPr>
          <w:sz w:val="28"/>
          <w:szCs w:val="28"/>
        </w:rPr>
      </w:pPr>
      <w:r w:rsidRPr="00EA7CB4">
        <w:rPr>
          <w:sz w:val="28"/>
          <w:szCs w:val="28"/>
        </w:rPr>
        <w:t>- классификация всех пришедших по географическим, психографическим, поведенческим, социально-демографическим признакам.</w:t>
      </w:r>
    </w:p>
    <w:p w:rsidR="0009349D" w:rsidRPr="00EA7CB4" w:rsidRDefault="0009349D" w:rsidP="00EA7CB4">
      <w:pPr>
        <w:spacing w:line="360" w:lineRule="auto"/>
        <w:ind w:firstLine="709"/>
        <w:jc w:val="both"/>
        <w:rPr>
          <w:sz w:val="28"/>
          <w:szCs w:val="28"/>
        </w:rPr>
      </w:pPr>
      <w:r w:rsidRPr="00EA7CB4">
        <w:rPr>
          <w:sz w:val="28"/>
          <w:szCs w:val="28"/>
        </w:rPr>
        <w:t>В свою очередь, при сегментации рынка организации могут быть использованы следующие переменные:</w:t>
      </w:r>
    </w:p>
    <w:p w:rsidR="0009349D" w:rsidRPr="00EA7CB4" w:rsidRDefault="0009349D" w:rsidP="00EA7CB4">
      <w:pPr>
        <w:spacing w:line="360" w:lineRule="auto"/>
        <w:ind w:firstLine="709"/>
        <w:jc w:val="both"/>
        <w:rPr>
          <w:sz w:val="28"/>
          <w:szCs w:val="28"/>
        </w:rPr>
      </w:pPr>
      <w:r w:rsidRPr="00EA7CB4">
        <w:rPr>
          <w:sz w:val="28"/>
          <w:szCs w:val="28"/>
        </w:rPr>
        <w:t>- географические (местонахождение Эрмитажа)</w:t>
      </w:r>
    </w:p>
    <w:p w:rsidR="0009349D" w:rsidRPr="00EA7CB4" w:rsidRDefault="0009349D" w:rsidP="00EA7CB4">
      <w:pPr>
        <w:spacing w:line="360" w:lineRule="auto"/>
        <w:ind w:firstLine="709"/>
        <w:jc w:val="both"/>
        <w:rPr>
          <w:sz w:val="28"/>
          <w:szCs w:val="28"/>
        </w:rPr>
      </w:pPr>
      <w:r w:rsidRPr="00EA7CB4">
        <w:rPr>
          <w:sz w:val="28"/>
          <w:szCs w:val="28"/>
        </w:rPr>
        <w:t>- демографические (численность сотрудников)</w:t>
      </w:r>
    </w:p>
    <w:p w:rsidR="0009349D" w:rsidRPr="00EA7CB4" w:rsidRDefault="0009349D" w:rsidP="00EA7CB4">
      <w:pPr>
        <w:spacing w:line="360" w:lineRule="auto"/>
        <w:ind w:firstLine="709"/>
        <w:jc w:val="both"/>
        <w:rPr>
          <w:sz w:val="28"/>
          <w:szCs w:val="28"/>
        </w:rPr>
      </w:pPr>
      <w:r w:rsidRPr="00EA7CB4">
        <w:rPr>
          <w:sz w:val="28"/>
          <w:szCs w:val="28"/>
        </w:rPr>
        <w:t>- условия совершения покупки (покупатель, структура, тип покупки)</w:t>
      </w:r>
    </w:p>
    <w:p w:rsidR="0009349D" w:rsidRDefault="0009349D" w:rsidP="00EA7CB4">
      <w:pPr>
        <w:spacing w:line="360" w:lineRule="auto"/>
        <w:ind w:firstLine="709"/>
        <w:jc w:val="both"/>
        <w:rPr>
          <w:sz w:val="28"/>
          <w:szCs w:val="28"/>
        </w:rPr>
      </w:pPr>
    </w:p>
    <w:p w:rsidR="0009349D" w:rsidRPr="00EA7CB4" w:rsidRDefault="00EA7CB4" w:rsidP="00EA7CB4">
      <w:pPr>
        <w:spacing w:line="360" w:lineRule="auto"/>
        <w:ind w:firstLine="709"/>
        <w:jc w:val="both"/>
        <w:rPr>
          <w:b/>
          <w:bCs/>
          <w:sz w:val="28"/>
          <w:szCs w:val="28"/>
        </w:rPr>
      </w:pPr>
      <w:r>
        <w:rPr>
          <w:sz w:val="28"/>
          <w:szCs w:val="28"/>
        </w:rPr>
        <w:br w:type="page"/>
      </w:r>
      <w:r w:rsidRPr="00EA7CB4">
        <w:rPr>
          <w:b/>
          <w:sz w:val="28"/>
          <w:szCs w:val="28"/>
        </w:rPr>
        <w:t xml:space="preserve">3. </w:t>
      </w:r>
      <w:r w:rsidR="0009349D" w:rsidRPr="00EA7CB4">
        <w:rPr>
          <w:b/>
          <w:bCs/>
          <w:sz w:val="28"/>
          <w:szCs w:val="28"/>
        </w:rPr>
        <w:t>Допустим, Эрмитаж делит свой рынок на сегмент «индивидуальных потребителей» и сегмент «партнеров по стратегическим альянсам». Представьте себе, что вы являетесь консультантом директора Эрмитажа Михаила Пиотровского. Определите: (а) два-три подсегмента в каждом из этих двух сегментов рынка; (б) один или два продукта (или одну - две услуги), которые бы мог предложить Эрмитаж на каждом из этих подсегментов.</w:t>
      </w:r>
    </w:p>
    <w:p w:rsidR="00EA7CB4" w:rsidRDefault="00EA7CB4" w:rsidP="00EA7CB4">
      <w:pPr>
        <w:spacing w:line="360" w:lineRule="auto"/>
        <w:ind w:firstLine="709"/>
        <w:jc w:val="both"/>
        <w:rPr>
          <w:iCs/>
          <w:sz w:val="28"/>
          <w:szCs w:val="28"/>
        </w:rPr>
      </w:pPr>
    </w:p>
    <w:p w:rsidR="0009349D" w:rsidRPr="00EA7CB4" w:rsidRDefault="0009349D" w:rsidP="00EA7CB4">
      <w:pPr>
        <w:spacing w:line="360" w:lineRule="auto"/>
        <w:ind w:firstLine="709"/>
        <w:jc w:val="both"/>
        <w:rPr>
          <w:iCs/>
          <w:sz w:val="28"/>
          <w:szCs w:val="28"/>
        </w:rPr>
      </w:pPr>
      <w:r w:rsidRPr="00EA7CB4">
        <w:rPr>
          <w:iCs/>
          <w:sz w:val="28"/>
          <w:szCs w:val="28"/>
        </w:rPr>
        <w:t>Решение</w:t>
      </w:r>
    </w:p>
    <w:p w:rsidR="0009349D" w:rsidRPr="00EA7CB4" w:rsidRDefault="0009349D" w:rsidP="00EA7CB4">
      <w:pPr>
        <w:spacing w:line="360" w:lineRule="auto"/>
        <w:ind w:firstLine="709"/>
        <w:jc w:val="both"/>
        <w:rPr>
          <w:bCs/>
          <w:sz w:val="28"/>
          <w:szCs w:val="28"/>
        </w:rPr>
      </w:pPr>
      <w:r w:rsidRPr="00EA7CB4">
        <w:rPr>
          <w:bCs/>
          <w:sz w:val="28"/>
          <w:szCs w:val="28"/>
        </w:rPr>
        <w:t>Допустим, что у нас действительно сформированы два ведущих сегмента: сегмент «партнеров по стратегическим альянсам», сегмент «индивидуальных потребителей». Выступая в роли консультанта директора Эрмитажа, мы можем выделить два-три подсегмента в каждом из них, а также один (два) конкретных продукта, которые можно было бы предложить для реализации на практике (рис.1).</w:t>
      </w:r>
    </w:p>
    <w:p w:rsidR="0009349D" w:rsidRPr="00EA7CB4" w:rsidRDefault="00B1641A" w:rsidP="00EA7CB4">
      <w:pPr>
        <w:spacing w:line="360" w:lineRule="auto"/>
        <w:ind w:firstLine="709"/>
        <w:jc w:val="both"/>
        <w:rPr>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2.75pt;margin-top:20.6pt;width:234pt;height:27pt;z-index:251653632">
            <v:textbox style="mso-next-textbox:#_x0000_s1026">
              <w:txbxContent>
                <w:p w:rsidR="0009349D" w:rsidRDefault="0009349D" w:rsidP="0009349D">
                  <w:pPr>
                    <w:jc w:val="center"/>
                  </w:pPr>
                  <w:r>
                    <w:t>ЭРМИТАЖ</w:t>
                  </w:r>
                </w:p>
              </w:txbxContent>
            </v:textbox>
          </v:shape>
        </w:pict>
      </w:r>
    </w:p>
    <w:p w:rsidR="0009349D" w:rsidRPr="00EA7CB4" w:rsidRDefault="00B1641A" w:rsidP="00EA7CB4">
      <w:pPr>
        <w:spacing w:line="360" w:lineRule="auto"/>
        <w:ind w:firstLine="709"/>
        <w:jc w:val="both"/>
        <w:rPr>
          <w:bCs/>
          <w:sz w:val="28"/>
          <w:szCs w:val="28"/>
        </w:rPr>
      </w:pPr>
      <w:r>
        <w:rPr>
          <w:noProof/>
        </w:rPr>
        <w:pict>
          <v:line id="_x0000_s1027" style="position:absolute;left:0;text-align:left;z-index:251659776" from="237.75pt,23.45pt" to="259.95pt,43.05pt">
            <v:stroke endarrow="block"/>
          </v:line>
        </w:pict>
      </w:r>
      <w:r>
        <w:rPr>
          <w:noProof/>
        </w:rPr>
        <w:pict>
          <v:line id="_x0000_s1028" style="position:absolute;left:0;text-align:left;flip:x;z-index:251658752" from="155.7pt,23.45pt" to="189pt,37.45pt">
            <v:stroke endarrow="block"/>
          </v:line>
        </w:pict>
      </w:r>
    </w:p>
    <w:p w:rsidR="0009349D" w:rsidRPr="00EA7CB4" w:rsidRDefault="00B1641A" w:rsidP="00EA7CB4">
      <w:pPr>
        <w:spacing w:line="360" w:lineRule="auto"/>
        <w:ind w:firstLine="709"/>
        <w:jc w:val="both"/>
        <w:rPr>
          <w:bCs/>
          <w:sz w:val="28"/>
          <w:szCs w:val="28"/>
        </w:rPr>
      </w:pPr>
      <w:r>
        <w:rPr>
          <w:noProof/>
        </w:rPr>
        <w:pict>
          <v:shape id="_x0000_s1029" type="#_x0000_t202" style="position:absolute;left:0;text-align:left;margin-left:230.25pt;margin-top:18.9pt;width:153pt;height:63pt;z-index:251655680">
            <v:textbox style="mso-next-textbox:#_x0000_s1029">
              <w:txbxContent>
                <w:p w:rsidR="0009349D" w:rsidRPr="006D5C63" w:rsidRDefault="0009349D" w:rsidP="0009349D">
                  <w:pPr>
                    <w:jc w:val="center"/>
                    <w:rPr>
                      <w:i/>
                      <w:iCs/>
                    </w:rPr>
                  </w:pPr>
                  <w:r w:rsidRPr="006D5C63">
                    <w:rPr>
                      <w:i/>
                      <w:iCs/>
                    </w:rPr>
                    <w:t xml:space="preserve">СЕГМЕНТ </w:t>
                  </w:r>
                  <w:r>
                    <w:rPr>
                      <w:i/>
                      <w:iCs/>
                    </w:rPr>
                    <w:t>ПАРТНЕРОВ ПО СТРАТЕГИЧЕСКИМ АЛЬЯНСАМ</w:t>
                  </w:r>
                </w:p>
              </w:txbxContent>
            </v:textbox>
          </v:shape>
        </w:pict>
      </w:r>
      <w:r>
        <w:rPr>
          <w:noProof/>
        </w:rPr>
        <w:pict>
          <v:shape id="_x0000_s1030" type="#_x0000_t202" style="position:absolute;left:0;text-align:left;margin-left:73.5pt;margin-top:18.9pt;width:153pt;height:63pt;z-index:251654656">
            <v:textbox style="mso-next-textbox:#_x0000_s1030">
              <w:txbxContent>
                <w:p w:rsidR="0009349D" w:rsidRPr="006D5C63" w:rsidRDefault="0009349D" w:rsidP="0009349D">
                  <w:pPr>
                    <w:jc w:val="center"/>
                    <w:rPr>
                      <w:i/>
                      <w:iCs/>
                    </w:rPr>
                  </w:pPr>
                  <w:r w:rsidRPr="006D5C63">
                    <w:rPr>
                      <w:i/>
                      <w:iCs/>
                    </w:rPr>
                    <w:t xml:space="preserve">СЕГМЕНТ ИНДИВИДУАЛЬНЫХ </w:t>
                  </w:r>
                  <w:r>
                    <w:rPr>
                      <w:i/>
                      <w:iCs/>
                    </w:rPr>
                    <w:t>ПОТРЕБИТЕЛЕЙ</w:t>
                  </w:r>
                </w:p>
              </w:txbxContent>
            </v:textbox>
          </v:shape>
        </w:pict>
      </w: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p>
    <w:p w:rsidR="0009349D" w:rsidRPr="00EA7CB4" w:rsidRDefault="00B1641A" w:rsidP="00EA7CB4">
      <w:pPr>
        <w:spacing w:line="360" w:lineRule="auto"/>
        <w:ind w:firstLine="709"/>
        <w:jc w:val="both"/>
        <w:rPr>
          <w:bCs/>
          <w:sz w:val="28"/>
          <w:szCs w:val="28"/>
        </w:rPr>
      </w:pPr>
      <w:r>
        <w:rPr>
          <w:noProof/>
        </w:rPr>
        <w:pict>
          <v:shape id="_x0000_s1031" type="#_x0000_t202" style="position:absolute;left:0;text-align:left;margin-left:252pt;margin-top:21.35pt;width:214.95pt;height:2in;z-index:251657728">
            <v:textbox style="mso-next-textbox:#_x0000_s1031">
              <w:txbxContent>
                <w:p w:rsidR="0009349D" w:rsidRDefault="0009349D" w:rsidP="00EA7CB4">
                  <w:r w:rsidRPr="00A47E32">
                    <w:rPr>
                      <w:b/>
                      <w:bCs/>
                    </w:rPr>
                    <w:t>Целевая ориентация</w:t>
                  </w:r>
                  <w:r>
                    <w:t xml:space="preserve"> - получение прибыли, дополнительных средств, направляемых на развитие и оснащение Эрмитажа</w:t>
                  </w:r>
                </w:p>
                <w:p w:rsidR="0009349D" w:rsidRPr="004C014C" w:rsidRDefault="0009349D" w:rsidP="00EA7CB4">
                  <w:r>
                    <w:t>Выделенные подсегменты</w:t>
                  </w:r>
                  <w:r>
                    <w:rPr>
                      <w:lang w:val="en-US"/>
                    </w:rPr>
                    <w:t>:</w:t>
                  </w:r>
                  <w:r w:rsidR="00EA7CB4">
                    <w:t xml:space="preserve"> </w:t>
                  </w:r>
                </w:p>
                <w:p w:rsidR="0009349D" w:rsidRDefault="0009349D" w:rsidP="00EA7CB4">
                  <w:r>
                    <w:t>- «клуб друзей Эрмитажа»</w:t>
                  </w:r>
                </w:p>
                <w:p w:rsidR="0009349D" w:rsidRDefault="0009349D" w:rsidP="00EA7CB4">
                  <w:r>
                    <w:t>- «спонсоры музея»</w:t>
                  </w:r>
                </w:p>
                <w:p w:rsidR="0009349D" w:rsidRDefault="0009349D" w:rsidP="00EA7CB4">
                  <w:pPr>
                    <w:rPr>
                      <w:sz w:val="22"/>
                      <w:szCs w:val="22"/>
                    </w:rPr>
                  </w:pPr>
                  <w:r>
                    <w:rPr>
                      <w:sz w:val="22"/>
                      <w:szCs w:val="22"/>
                    </w:rPr>
                    <w:t>- п</w:t>
                  </w:r>
                  <w:r w:rsidRPr="00F334EE">
                    <w:rPr>
                      <w:sz w:val="22"/>
                      <w:szCs w:val="22"/>
                    </w:rPr>
                    <w:t>артнерство с представителями мирового бизнеса</w:t>
                  </w:r>
                </w:p>
                <w:p w:rsidR="0009349D" w:rsidRPr="004C014C" w:rsidRDefault="0009349D" w:rsidP="00EA7CB4">
                  <w:r>
                    <w:rPr>
                      <w:sz w:val="22"/>
                      <w:szCs w:val="22"/>
                    </w:rPr>
                    <w:t>- п</w:t>
                  </w:r>
                  <w:r w:rsidRPr="00F334EE">
                    <w:rPr>
                      <w:sz w:val="22"/>
                      <w:szCs w:val="22"/>
                    </w:rPr>
                    <w:t>артнерство с зарубежными музеями</w:t>
                  </w:r>
                </w:p>
              </w:txbxContent>
            </v:textbox>
          </v:shape>
        </w:pict>
      </w:r>
      <w:r>
        <w:rPr>
          <w:noProof/>
        </w:rPr>
        <w:pict>
          <v:line id="_x0000_s1032" style="position:absolute;left:0;text-align:left;z-index:251661824" from="306.45pt,13.05pt" to="306.45pt,25.1pt"/>
        </w:pict>
      </w:r>
      <w:r>
        <w:rPr>
          <w:noProof/>
        </w:rPr>
        <w:pict>
          <v:line id="_x0000_s1033" style="position:absolute;left:0;text-align:left;z-index:251660800" from="155.7pt,12.8pt" to="155.7pt,25.1pt"/>
        </w:pict>
      </w:r>
    </w:p>
    <w:p w:rsidR="0009349D" w:rsidRPr="00EA7CB4" w:rsidRDefault="00B1641A" w:rsidP="00EA7CB4">
      <w:pPr>
        <w:spacing w:line="360" w:lineRule="auto"/>
        <w:ind w:firstLine="709"/>
        <w:jc w:val="both"/>
        <w:rPr>
          <w:bCs/>
          <w:sz w:val="28"/>
          <w:szCs w:val="28"/>
        </w:rPr>
      </w:pPr>
      <w:r>
        <w:rPr>
          <w:noProof/>
        </w:rPr>
        <w:pict>
          <v:shape id="_x0000_s1034" type="#_x0000_t202" style="position:absolute;left:0;text-align:left;margin-left:31.2pt;margin-top:.95pt;width:214.5pt;height:2in;z-index:251656704">
            <v:textbox style="mso-next-textbox:#_x0000_s1034">
              <w:txbxContent>
                <w:p w:rsidR="0009349D" w:rsidRPr="00A47E32" w:rsidRDefault="0009349D" w:rsidP="00EA7CB4">
                  <w:pPr>
                    <w:jc w:val="both"/>
                    <w:rPr>
                      <w:b/>
                      <w:bCs/>
                    </w:rPr>
                  </w:pPr>
                  <w:r>
                    <w:rPr>
                      <w:b/>
                      <w:bCs/>
                    </w:rPr>
                    <w:t>Целевая о</w:t>
                  </w:r>
                  <w:r w:rsidRPr="00A47E32">
                    <w:rPr>
                      <w:b/>
                      <w:bCs/>
                    </w:rPr>
                    <w:t>риентация - предоставление качественных услуг в организации культурного досуга</w:t>
                  </w:r>
                </w:p>
                <w:p w:rsidR="0009349D" w:rsidRDefault="0009349D" w:rsidP="00EA7CB4">
                  <w:pPr>
                    <w:jc w:val="both"/>
                  </w:pPr>
                  <w:r>
                    <w:t>Выделенные подсегменты</w:t>
                  </w:r>
                  <w:r>
                    <w:rPr>
                      <w:lang w:val="en-US"/>
                    </w:rPr>
                    <w:t>:</w:t>
                  </w:r>
                  <w:r>
                    <w:t xml:space="preserve"> </w:t>
                  </w:r>
                </w:p>
                <w:p w:rsidR="0009349D" w:rsidRDefault="0009349D" w:rsidP="00EA7CB4">
                  <w:pPr>
                    <w:jc w:val="both"/>
                  </w:pPr>
                  <w:r>
                    <w:t>- потребители, заинтересованные в стандартном наборе услуг</w:t>
                  </w:r>
                </w:p>
                <w:p w:rsidR="0009349D" w:rsidRDefault="0009349D" w:rsidP="00EA7CB4">
                  <w:pPr>
                    <w:jc w:val="both"/>
                  </w:pPr>
                  <w:r>
                    <w:t>- потребители, составляющие молодежный класс</w:t>
                  </w:r>
                </w:p>
                <w:p w:rsidR="0009349D" w:rsidRPr="004C014C" w:rsidRDefault="0009349D" w:rsidP="00EA7CB4">
                  <w:pPr>
                    <w:jc w:val="both"/>
                  </w:pPr>
                  <w:r>
                    <w:t>- потребители, проявляющие большой интерес</w:t>
                  </w:r>
                  <w:r w:rsidR="00EA7CB4">
                    <w:t xml:space="preserve"> </w:t>
                  </w:r>
                  <w:r>
                    <w:t>к культурным традициям</w:t>
                  </w:r>
                </w:p>
              </w:txbxContent>
            </v:textbox>
          </v:shape>
        </w:pict>
      </w: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r w:rsidRPr="00EA7CB4">
        <w:rPr>
          <w:bCs/>
          <w:sz w:val="28"/>
          <w:szCs w:val="28"/>
        </w:rPr>
        <w:t>Рисунок 1 - Выделенные подсегменты в рамках анализируемых сегментов</w:t>
      </w:r>
    </w:p>
    <w:p w:rsidR="0009349D" w:rsidRPr="00EA7CB4" w:rsidRDefault="00EA7CB4" w:rsidP="00EA7CB4">
      <w:pPr>
        <w:spacing w:line="360" w:lineRule="auto"/>
        <w:ind w:firstLine="709"/>
        <w:jc w:val="both"/>
        <w:rPr>
          <w:sz w:val="28"/>
          <w:szCs w:val="28"/>
        </w:rPr>
      </w:pPr>
      <w:r>
        <w:rPr>
          <w:sz w:val="28"/>
          <w:szCs w:val="28"/>
        </w:rPr>
        <w:br w:type="page"/>
      </w:r>
      <w:r w:rsidR="0009349D" w:rsidRPr="00EA7CB4">
        <w:rPr>
          <w:sz w:val="28"/>
          <w:szCs w:val="28"/>
        </w:rPr>
        <w:t>Исходя из предложенного анализа, можно выделить следующие маркетинговые предложения:</w:t>
      </w:r>
    </w:p>
    <w:p w:rsidR="0009349D" w:rsidRPr="00EA7CB4" w:rsidRDefault="0009349D" w:rsidP="00EA7CB4">
      <w:pPr>
        <w:spacing w:line="360" w:lineRule="auto"/>
        <w:ind w:firstLine="709"/>
        <w:jc w:val="both"/>
        <w:rPr>
          <w:iCs/>
          <w:sz w:val="28"/>
          <w:szCs w:val="28"/>
        </w:rPr>
      </w:pPr>
      <w:r w:rsidRPr="00EA7CB4">
        <w:rPr>
          <w:iCs/>
          <w:sz w:val="28"/>
          <w:szCs w:val="28"/>
        </w:rPr>
        <w:t>-</w:t>
      </w:r>
      <w:r w:rsidR="00EA7CB4">
        <w:rPr>
          <w:iCs/>
          <w:sz w:val="28"/>
          <w:szCs w:val="28"/>
        </w:rPr>
        <w:t xml:space="preserve"> </w:t>
      </w:r>
      <w:r w:rsidRPr="00EA7CB4">
        <w:rPr>
          <w:iCs/>
          <w:sz w:val="28"/>
          <w:szCs w:val="28"/>
        </w:rPr>
        <w:t>для реализации на практике руководством Эрмитажа (в рамках сегмента индивидуальных потребителей):</w:t>
      </w:r>
    </w:p>
    <w:p w:rsidR="0009349D" w:rsidRPr="00EA7CB4" w:rsidRDefault="0009349D" w:rsidP="00EA7CB4">
      <w:pPr>
        <w:numPr>
          <w:ilvl w:val="0"/>
          <w:numId w:val="4"/>
        </w:numPr>
        <w:tabs>
          <w:tab w:val="clear" w:pos="1440"/>
        </w:tabs>
        <w:spacing w:line="360" w:lineRule="auto"/>
        <w:ind w:left="0" w:firstLine="709"/>
        <w:jc w:val="both"/>
        <w:rPr>
          <w:sz w:val="28"/>
          <w:szCs w:val="28"/>
        </w:rPr>
      </w:pPr>
      <w:r w:rsidRPr="00EA7CB4">
        <w:rPr>
          <w:sz w:val="28"/>
          <w:szCs w:val="28"/>
        </w:rPr>
        <w:t>Завлечение посетителей в магазины, в которых они смогут приобрести книги, прочие сувениры</w:t>
      </w:r>
    </w:p>
    <w:p w:rsidR="0009349D" w:rsidRPr="00EA7CB4" w:rsidRDefault="0009349D" w:rsidP="00EA7CB4">
      <w:pPr>
        <w:numPr>
          <w:ilvl w:val="0"/>
          <w:numId w:val="4"/>
        </w:numPr>
        <w:tabs>
          <w:tab w:val="clear" w:pos="1440"/>
        </w:tabs>
        <w:spacing w:line="360" w:lineRule="auto"/>
        <w:ind w:left="0" w:firstLine="709"/>
        <w:jc w:val="both"/>
        <w:rPr>
          <w:sz w:val="28"/>
          <w:szCs w:val="28"/>
        </w:rPr>
      </w:pPr>
      <w:r w:rsidRPr="00EA7CB4">
        <w:rPr>
          <w:sz w:val="28"/>
          <w:szCs w:val="28"/>
        </w:rPr>
        <w:t>Создание образовательно-технологического центра для посетителей, желающих изучить художественные сокровища Эрмитажа;</w:t>
      </w:r>
    </w:p>
    <w:p w:rsidR="0009349D" w:rsidRPr="00EA7CB4" w:rsidRDefault="0009349D" w:rsidP="00EA7CB4">
      <w:pPr>
        <w:spacing w:line="360" w:lineRule="auto"/>
        <w:ind w:firstLine="709"/>
        <w:jc w:val="both"/>
        <w:rPr>
          <w:iCs/>
          <w:sz w:val="28"/>
          <w:szCs w:val="28"/>
        </w:rPr>
      </w:pPr>
      <w:r w:rsidRPr="00EA7CB4">
        <w:rPr>
          <w:iCs/>
          <w:sz w:val="28"/>
          <w:szCs w:val="28"/>
        </w:rPr>
        <w:t>- для реализации на практике руководством Эрмитажа (в рамках сегмента партнеров по стратегическим альянсам):</w:t>
      </w:r>
    </w:p>
    <w:p w:rsidR="0009349D" w:rsidRPr="00EA7CB4" w:rsidRDefault="0009349D" w:rsidP="00EA7CB4">
      <w:pPr>
        <w:numPr>
          <w:ilvl w:val="0"/>
          <w:numId w:val="4"/>
        </w:numPr>
        <w:tabs>
          <w:tab w:val="clear" w:pos="1440"/>
        </w:tabs>
        <w:spacing w:line="360" w:lineRule="auto"/>
        <w:ind w:left="0" w:firstLine="709"/>
        <w:jc w:val="both"/>
        <w:rPr>
          <w:sz w:val="28"/>
          <w:szCs w:val="28"/>
        </w:rPr>
      </w:pPr>
      <w:r w:rsidRPr="00EA7CB4">
        <w:rPr>
          <w:sz w:val="28"/>
          <w:szCs w:val="28"/>
        </w:rPr>
        <w:t>Совместная организация концертов</w:t>
      </w:r>
      <w:r w:rsidRPr="00EA7CB4">
        <w:rPr>
          <w:sz w:val="28"/>
          <w:szCs w:val="28"/>
          <w:lang w:val="en-US"/>
        </w:rPr>
        <w:t>;</w:t>
      </w:r>
    </w:p>
    <w:p w:rsidR="0009349D" w:rsidRPr="00EA7CB4" w:rsidRDefault="0009349D" w:rsidP="00EA7CB4">
      <w:pPr>
        <w:numPr>
          <w:ilvl w:val="0"/>
          <w:numId w:val="4"/>
        </w:numPr>
        <w:tabs>
          <w:tab w:val="clear" w:pos="1440"/>
        </w:tabs>
        <w:spacing w:line="360" w:lineRule="auto"/>
        <w:ind w:left="0" w:firstLine="709"/>
        <w:jc w:val="both"/>
        <w:rPr>
          <w:sz w:val="28"/>
          <w:szCs w:val="28"/>
        </w:rPr>
      </w:pPr>
      <w:r w:rsidRPr="00EA7CB4">
        <w:rPr>
          <w:sz w:val="28"/>
          <w:szCs w:val="28"/>
        </w:rPr>
        <w:t xml:space="preserve">коллективное издание книг и мультимедийных </w:t>
      </w:r>
      <w:r w:rsidRPr="00EA7CB4">
        <w:rPr>
          <w:sz w:val="28"/>
          <w:szCs w:val="28"/>
          <w:lang w:val="en-US"/>
        </w:rPr>
        <w:t>CD</w:t>
      </w:r>
      <w:r w:rsidRPr="00EA7CB4">
        <w:rPr>
          <w:sz w:val="28"/>
          <w:szCs w:val="28"/>
        </w:rPr>
        <w:t xml:space="preserve"> с фотографиями и рассказами об Эрмитаже и его коллекциях. Продажа лицензий на издание таких книг и </w:t>
      </w:r>
      <w:r w:rsidRPr="00EA7CB4">
        <w:rPr>
          <w:sz w:val="28"/>
          <w:szCs w:val="28"/>
          <w:lang w:val="en-US"/>
        </w:rPr>
        <w:t>CD</w:t>
      </w:r>
      <w:r w:rsidRPr="00EA7CB4">
        <w:rPr>
          <w:sz w:val="28"/>
          <w:szCs w:val="28"/>
        </w:rPr>
        <w:t>.</w:t>
      </w:r>
    </w:p>
    <w:p w:rsidR="0009349D" w:rsidRPr="00EA7CB4" w:rsidRDefault="0009349D" w:rsidP="00EA7CB4">
      <w:pPr>
        <w:numPr>
          <w:ilvl w:val="0"/>
          <w:numId w:val="4"/>
        </w:numPr>
        <w:tabs>
          <w:tab w:val="clear" w:pos="1440"/>
        </w:tabs>
        <w:spacing w:line="360" w:lineRule="auto"/>
        <w:ind w:left="0" w:firstLine="709"/>
        <w:jc w:val="both"/>
        <w:rPr>
          <w:sz w:val="28"/>
          <w:szCs w:val="28"/>
        </w:rPr>
      </w:pPr>
      <w:r w:rsidRPr="00EA7CB4">
        <w:rPr>
          <w:sz w:val="28"/>
          <w:szCs w:val="28"/>
        </w:rPr>
        <w:t>Получение франшиз, дающих право на использование марки Эрмитажа</w:t>
      </w:r>
    </w:p>
    <w:p w:rsidR="0009349D" w:rsidRPr="00EA7CB4" w:rsidRDefault="0009349D" w:rsidP="00EA7CB4">
      <w:pPr>
        <w:spacing w:line="360" w:lineRule="auto"/>
        <w:ind w:firstLine="709"/>
        <w:jc w:val="both"/>
        <w:rPr>
          <w:sz w:val="28"/>
          <w:szCs w:val="28"/>
        </w:rPr>
      </w:pPr>
    </w:p>
    <w:p w:rsidR="0009349D" w:rsidRPr="00EA7CB4" w:rsidRDefault="00EA7CB4" w:rsidP="00EA7CB4">
      <w:pPr>
        <w:spacing w:line="360" w:lineRule="auto"/>
        <w:ind w:firstLine="709"/>
        <w:jc w:val="both"/>
        <w:rPr>
          <w:b/>
          <w:bCs/>
          <w:sz w:val="28"/>
          <w:szCs w:val="28"/>
        </w:rPr>
      </w:pPr>
      <w:r w:rsidRPr="00EA7CB4">
        <w:rPr>
          <w:b/>
          <w:sz w:val="28"/>
          <w:szCs w:val="28"/>
        </w:rPr>
        <w:t xml:space="preserve">4. </w:t>
      </w:r>
      <w:r w:rsidR="0009349D" w:rsidRPr="00EA7CB4">
        <w:rPr>
          <w:b/>
          <w:bCs/>
          <w:sz w:val="28"/>
          <w:szCs w:val="28"/>
        </w:rPr>
        <w:t>Допустим, Эрмитаж выбрал в качестве целевого подсегмента «зарубежные туристы» (т.е. не россияне). Предложите 1-2 маркетинговые акции для каждого элемента комплекса продвижения (реклама, личные продажи, стимулирование сбыта, связи с общественностью, прямой маркетинг), которые бы мог использовать Эрмитаж при выходе на подсегмент «зарубежные туристы»</w:t>
      </w:r>
    </w:p>
    <w:p w:rsidR="00EA7CB4" w:rsidRPr="00EA7CB4" w:rsidRDefault="00EA7CB4" w:rsidP="00EA7CB4">
      <w:pPr>
        <w:spacing w:line="360" w:lineRule="auto"/>
        <w:ind w:firstLine="709"/>
        <w:jc w:val="both"/>
        <w:rPr>
          <w:b/>
          <w:bCs/>
          <w:sz w:val="28"/>
          <w:szCs w:val="28"/>
        </w:rPr>
      </w:pPr>
    </w:p>
    <w:p w:rsidR="0009349D" w:rsidRPr="00EA7CB4" w:rsidRDefault="0009349D" w:rsidP="00EA7CB4">
      <w:pPr>
        <w:spacing w:line="360" w:lineRule="auto"/>
        <w:ind w:firstLine="709"/>
        <w:jc w:val="both"/>
        <w:rPr>
          <w:iCs/>
          <w:sz w:val="28"/>
          <w:szCs w:val="28"/>
        </w:rPr>
      </w:pPr>
      <w:r w:rsidRPr="00EA7CB4">
        <w:rPr>
          <w:iCs/>
          <w:sz w:val="28"/>
          <w:szCs w:val="28"/>
        </w:rPr>
        <w:t>Решение</w:t>
      </w:r>
    </w:p>
    <w:p w:rsidR="0009349D" w:rsidRPr="00EA7CB4" w:rsidRDefault="0009349D" w:rsidP="00EA7CB4">
      <w:pPr>
        <w:spacing w:line="360" w:lineRule="auto"/>
        <w:ind w:firstLine="709"/>
        <w:jc w:val="both"/>
        <w:rPr>
          <w:bCs/>
          <w:sz w:val="28"/>
          <w:szCs w:val="28"/>
        </w:rPr>
      </w:pPr>
      <w:r w:rsidRPr="00EA7CB4">
        <w:rPr>
          <w:bCs/>
          <w:sz w:val="28"/>
          <w:szCs w:val="28"/>
        </w:rPr>
        <w:t>Как известно, маркетинг представляет собой рыночно-ориентированную концепцию управления предприятием. Справедливости ради стоит отметить, что сам по себе маркетинг не представляет особой практической значимости. Именно маркетинговые инструменты, используемые на практике, позволяют не только получить ожидаемую прибыль, но и обслужить гораздо большее число потребителей, заработав тем самым высокую степень лояльности, репутацию избранной компании в целом.</w:t>
      </w:r>
    </w:p>
    <w:p w:rsidR="0009349D" w:rsidRPr="00EA7CB4" w:rsidRDefault="0009349D" w:rsidP="00EA7CB4">
      <w:pPr>
        <w:spacing w:line="360" w:lineRule="auto"/>
        <w:ind w:firstLine="709"/>
        <w:jc w:val="both"/>
        <w:rPr>
          <w:bCs/>
          <w:sz w:val="28"/>
          <w:szCs w:val="28"/>
        </w:rPr>
      </w:pPr>
      <w:r w:rsidRPr="00EA7CB4">
        <w:rPr>
          <w:bCs/>
          <w:sz w:val="28"/>
          <w:szCs w:val="28"/>
        </w:rPr>
        <w:t>Популяризировать деятельность Эрмитажа можно различными способами. А именно: использовать в единстве элементы комплекса маркетинга. В таблице 2 представлен перечень маркетинговых мероприятий для каждого составляющего комплекса маркетинга.</w:t>
      </w:r>
    </w:p>
    <w:p w:rsidR="0009349D" w:rsidRPr="00EA7CB4" w:rsidRDefault="0009349D" w:rsidP="00EA7CB4">
      <w:pPr>
        <w:spacing w:line="360" w:lineRule="auto"/>
        <w:ind w:firstLine="709"/>
        <w:jc w:val="both"/>
        <w:rPr>
          <w:bCs/>
          <w:sz w:val="28"/>
          <w:szCs w:val="28"/>
        </w:rPr>
      </w:pPr>
    </w:p>
    <w:p w:rsidR="0009349D" w:rsidRPr="00EA7CB4" w:rsidRDefault="0009349D" w:rsidP="00EA7CB4">
      <w:pPr>
        <w:spacing w:line="360" w:lineRule="auto"/>
        <w:ind w:firstLine="709"/>
        <w:jc w:val="both"/>
        <w:rPr>
          <w:bCs/>
          <w:sz w:val="28"/>
          <w:szCs w:val="28"/>
        </w:rPr>
      </w:pPr>
      <w:r w:rsidRPr="00EA7CB4">
        <w:rPr>
          <w:bCs/>
          <w:sz w:val="28"/>
          <w:szCs w:val="28"/>
        </w:rPr>
        <w:t>Таблица 2 - Маркетинговые акции по выбранным элементам комплекса маркетинга</w:t>
      </w:r>
    </w:p>
    <w:tbl>
      <w:tblPr>
        <w:tblStyle w:val="a3"/>
        <w:tblW w:w="9356" w:type="dxa"/>
        <w:tblInd w:w="108" w:type="dxa"/>
        <w:tblLayout w:type="fixed"/>
        <w:tblLook w:val="01E0" w:firstRow="1" w:lastRow="1" w:firstColumn="1" w:lastColumn="1" w:noHBand="0" w:noVBand="0"/>
      </w:tblPr>
      <w:tblGrid>
        <w:gridCol w:w="1843"/>
        <w:gridCol w:w="7513"/>
      </w:tblGrid>
      <w:tr w:rsidR="0009349D" w:rsidRPr="00EA7CB4" w:rsidTr="00EA7CB4">
        <w:tc>
          <w:tcPr>
            <w:tcW w:w="1843" w:type="dxa"/>
          </w:tcPr>
          <w:p w:rsidR="0009349D" w:rsidRPr="00EA7CB4" w:rsidRDefault="0009349D" w:rsidP="00EA7CB4">
            <w:pPr>
              <w:spacing w:line="360" w:lineRule="auto"/>
              <w:jc w:val="both"/>
              <w:rPr>
                <w:bCs/>
                <w:sz w:val="20"/>
                <w:szCs w:val="20"/>
              </w:rPr>
            </w:pPr>
            <w:r w:rsidRPr="00EA7CB4">
              <w:rPr>
                <w:bCs/>
                <w:sz w:val="20"/>
                <w:szCs w:val="20"/>
              </w:rPr>
              <w:t>Элементы комплекса маркетинга</w:t>
            </w:r>
          </w:p>
        </w:tc>
        <w:tc>
          <w:tcPr>
            <w:tcW w:w="7513" w:type="dxa"/>
          </w:tcPr>
          <w:p w:rsidR="0009349D" w:rsidRPr="00EA7CB4" w:rsidRDefault="0009349D" w:rsidP="00EA7CB4">
            <w:pPr>
              <w:spacing w:line="360" w:lineRule="auto"/>
              <w:jc w:val="both"/>
              <w:rPr>
                <w:bCs/>
                <w:sz w:val="20"/>
                <w:szCs w:val="20"/>
              </w:rPr>
            </w:pPr>
            <w:r w:rsidRPr="00EA7CB4">
              <w:rPr>
                <w:bCs/>
                <w:sz w:val="20"/>
                <w:szCs w:val="20"/>
              </w:rPr>
              <w:t>Маркетинговые акции</w:t>
            </w:r>
          </w:p>
        </w:tc>
      </w:tr>
      <w:tr w:rsidR="0009349D" w:rsidRPr="00EA7CB4" w:rsidTr="00EA7CB4">
        <w:tc>
          <w:tcPr>
            <w:tcW w:w="1843" w:type="dxa"/>
          </w:tcPr>
          <w:p w:rsidR="0009349D" w:rsidRPr="00EA7CB4" w:rsidRDefault="0009349D" w:rsidP="00EA7CB4">
            <w:pPr>
              <w:spacing w:line="360" w:lineRule="auto"/>
              <w:jc w:val="both"/>
              <w:rPr>
                <w:bCs/>
                <w:sz w:val="20"/>
                <w:szCs w:val="20"/>
              </w:rPr>
            </w:pPr>
            <w:r w:rsidRPr="00EA7CB4">
              <w:rPr>
                <w:bCs/>
                <w:sz w:val="20"/>
                <w:szCs w:val="20"/>
              </w:rPr>
              <w:t>Реклама</w:t>
            </w:r>
          </w:p>
        </w:tc>
        <w:tc>
          <w:tcPr>
            <w:tcW w:w="7513" w:type="dxa"/>
          </w:tcPr>
          <w:p w:rsidR="0009349D" w:rsidRPr="00EA7CB4" w:rsidRDefault="0009349D" w:rsidP="00EA7CB4">
            <w:pPr>
              <w:spacing w:line="360" w:lineRule="auto"/>
              <w:jc w:val="both"/>
              <w:rPr>
                <w:bCs/>
                <w:sz w:val="20"/>
                <w:szCs w:val="20"/>
              </w:rPr>
            </w:pPr>
            <w:r w:rsidRPr="00EA7CB4">
              <w:rPr>
                <w:bCs/>
                <w:sz w:val="20"/>
                <w:szCs w:val="20"/>
              </w:rPr>
              <w:t>- привлечение интереса клиентов к экскурсиям путем проведения активной рекламной кампании, предполагающей:</w:t>
            </w:r>
          </w:p>
          <w:p w:rsidR="0009349D" w:rsidRPr="00EA7CB4" w:rsidRDefault="0009349D" w:rsidP="00EA7CB4">
            <w:pPr>
              <w:spacing w:line="360" w:lineRule="auto"/>
              <w:jc w:val="both"/>
              <w:rPr>
                <w:bCs/>
                <w:sz w:val="20"/>
                <w:szCs w:val="20"/>
              </w:rPr>
            </w:pPr>
            <w:r w:rsidRPr="00EA7CB4">
              <w:rPr>
                <w:bCs/>
                <w:sz w:val="20"/>
                <w:szCs w:val="20"/>
              </w:rPr>
              <w:t>- презентацию новых услуг с использованием красочных буклетов</w:t>
            </w:r>
          </w:p>
          <w:p w:rsidR="0009349D" w:rsidRPr="00EA7CB4" w:rsidRDefault="0009349D" w:rsidP="00EA7CB4">
            <w:pPr>
              <w:spacing w:line="360" w:lineRule="auto"/>
              <w:jc w:val="both"/>
              <w:rPr>
                <w:bCs/>
                <w:sz w:val="20"/>
                <w:szCs w:val="20"/>
              </w:rPr>
            </w:pPr>
            <w:r w:rsidRPr="00EA7CB4">
              <w:rPr>
                <w:bCs/>
                <w:sz w:val="20"/>
                <w:szCs w:val="20"/>
              </w:rPr>
              <w:t>- ненавязчивая реклама посетить сайт организации: возможность для клиента приобрести понравившийся культурный экспонат, представленный на экспозиции, не вставая с дивана</w:t>
            </w:r>
          </w:p>
        </w:tc>
      </w:tr>
      <w:tr w:rsidR="0009349D" w:rsidRPr="00EA7CB4" w:rsidTr="00EA7CB4">
        <w:tc>
          <w:tcPr>
            <w:tcW w:w="1843" w:type="dxa"/>
          </w:tcPr>
          <w:p w:rsidR="0009349D" w:rsidRPr="00EA7CB4" w:rsidRDefault="0009349D" w:rsidP="00EA7CB4">
            <w:pPr>
              <w:spacing w:line="360" w:lineRule="auto"/>
              <w:jc w:val="both"/>
              <w:rPr>
                <w:bCs/>
                <w:sz w:val="20"/>
                <w:szCs w:val="20"/>
              </w:rPr>
            </w:pPr>
          </w:p>
          <w:p w:rsidR="0009349D" w:rsidRPr="00EA7CB4" w:rsidRDefault="0009349D" w:rsidP="00EA7CB4">
            <w:pPr>
              <w:spacing w:line="360" w:lineRule="auto"/>
              <w:jc w:val="both"/>
              <w:rPr>
                <w:bCs/>
                <w:sz w:val="20"/>
                <w:szCs w:val="20"/>
              </w:rPr>
            </w:pPr>
            <w:r w:rsidRPr="00EA7CB4">
              <w:rPr>
                <w:bCs/>
                <w:sz w:val="20"/>
                <w:szCs w:val="20"/>
              </w:rPr>
              <w:t>Личные продажи</w:t>
            </w:r>
          </w:p>
        </w:tc>
        <w:tc>
          <w:tcPr>
            <w:tcW w:w="7513" w:type="dxa"/>
          </w:tcPr>
          <w:p w:rsidR="0009349D" w:rsidRPr="00EA7CB4" w:rsidRDefault="0009349D" w:rsidP="00EA7CB4">
            <w:pPr>
              <w:spacing w:line="360" w:lineRule="auto"/>
              <w:jc w:val="both"/>
              <w:rPr>
                <w:bCs/>
                <w:sz w:val="20"/>
                <w:szCs w:val="20"/>
              </w:rPr>
            </w:pPr>
            <w:r w:rsidRPr="00EA7CB4">
              <w:rPr>
                <w:bCs/>
                <w:sz w:val="20"/>
                <w:szCs w:val="20"/>
              </w:rPr>
              <w:t>- беседа менеджера по маркетингу с каждым клиентом лично по поводу предпочтений тех (иных) экскурсий, которые бы они хотели посетить в будущем</w:t>
            </w:r>
          </w:p>
          <w:p w:rsidR="0009349D" w:rsidRPr="00EA7CB4" w:rsidRDefault="0009349D" w:rsidP="00EA7CB4">
            <w:pPr>
              <w:spacing w:line="360" w:lineRule="auto"/>
              <w:jc w:val="both"/>
              <w:rPr>
                <w:bCs/>
                <w:sz w:val="20"/>
                <w:szCs w:val="20"/>
              </w:rPr>
            </w:pPr>
            <w:r w:rsidRPr="00EA7CB4">
              <w:rPr>
                <w:bCs/>
                <w:sz w:val="20"/>
                <w:szCs w:val="20"/>
              </w:rPr>
              <w:t>- захватывающий рассказ о существующих программах по посещению Эрмитажа, подогревающий покупательский интерес</w:t>
            </w:r>
          </w:p>
        </w:tc>
      </w:tr>
      <w:tr w:rsidR="0009349D" w:rsidRPr="00EA7CB4" w:rsidTr="00EA7CB4">
        <w:tc>
          <w:tcPr>
            <w:tcW w:w="1843" w:type="dxa"/>
          </w:tcPr>
          <w:p w:rsidR="0009349D" w:rsidRPr="00EA7CB4" w:rsidRDefault="0009349D" w:rsidP="00EA7CB4">
            <w:pPr>
              <w:spacing w:line="360" w:lineRule="auto"/>
              <w:jc w:val="both"/>
              <w:rPr>
                <w:bCs/>
                <w:sz w:val="20"/>
                <w:szCs w:val="20"/>
              </w:rPr>
            </w:pPr>
            <w:r w:rsidRPr="00EA7CB4">
              <w:rPr>
                <w:bCs/>
                <w:sz w:val="20"/>
                <w:szCs w:val="20"/>
              </w:rPr>
              <w:t>Стимулирование сбыта</w:t>
            </w:r>
          </w:p>
        </w:tc>
        <w:tc>
          <w:tcPr>
            <w:tcW w:w="7513" w:type="dxa"/>
          </w:tcPr>
          <w:p w:rsidR="0009349D" w:rsidRPr="00EA7CB4" w:rsidRDefault="0009349D" w:rsidP="00EA7CB4">
            <w:pPr>
              <w:spacing w:line="360" w:lineRule="auto"/>
              <w:jc w:val="both"/>
              <w:rPr>
                <w:bCs/>
                <w:sz w:val="20"/>
                <w:szCs w:val="20"/>
              </w:rPr>
            </w:pPr>
            <w:r w:rsidRPr="00EA7CB4">
              <w:rPr>
                <w:bCs/>
                <w:sz w:val="20"/>
                <w:szCs w:val="20"/>
              </w:rPr>
              <w:t>- каждому вновь пришедшему клиенту:</w:t>
            </w:r>
          </w:p>
          <w:p w:rsidR="0009349D" w:rsidRPr="00EA7CB4" w:rsidRDefault="0009349D" w:rsidP="00EA7CB4">
            <w:pPr>
              <w:spacing w:line="360" w:lineRule="auto"/>
              <w:jc w:val="both"/>
              <w:rPr>
                <w:bCs/>
                <w:sz w:val="20"/>
                <w:szCs w:val="20"/>
              </w:rPr>
            </w:pPr>
            <w:r w:rsidRPr="00EA7CB4">
              <w:rPr>
                <w:bCs/>
                <w:sz w:val="20"/>
                <w:szCs w:val="20"/>
              </w:rPr>
              <w:t>а) бесплатная брошюра о значимых местах галереи</w:t>
            </w:r>
          </w:p>
          <w:p w:rsidR="0009349D" w:rsidRPr="00EA7CB4" w:rsidRDefault="0009349D" w:rsidP="00EA7CB4">
            <w:pPr>
              <w:spacing w:line="360" w:lineRule="auto"/>
              <w:jc w:val="both"/>
              <w:rPr>
                <w:bCs/>
                <w:sz w:val="20"/>
                <w:szCs w:val="20"/>
              </w:rPr>
            </w:pPr>
            <w:r w:rsidRPr="00EA7CB4">
              <w:rPr>
                <w:bCs/>
                <w:sz w:val="20"/>
                <w:szCs w:val="20"/>
              </w:rPr>
              <w:t>б) красивая статуэтка с изображением Екатерины Великой в подарок</w:t>
            </w:r>
          </w:p>
          <w:p w:rsidR="0009349D" w:rsidRPr="00EA7CB4" w:rsidRDefault="0009349D" w:rsidP="00EA7CB4">
            <w:pPr>
              <w:spacing w:line="360" w:lineRule="auto"/>
              <w:jc w:val="both"/>
              <w:rPr>
                <w:bCs/>
                <w:sz w:val="20"/>
                <w:szCs w:val="20"/>
              </w:rPr>
            </w:pPr>
            <w:r w:rsidRPr="00EA7CB4">
              <w:rPr>
                <w:bCs/>
                <w:sz w:val="20"/>
                <w:szCs w:val="20"/>
              </w:rPr>
              <w:t>в) вступление в «Клуб друзей Эрмитажа», дающее возможность на получение соответствующих льгот</w:t>
            </w:r>
          </w:p>
        </w:tc>
      </w:tr>
      <w:tr w:rsidR="0009349D" w:rsidRPr="00EA7CB4" w:rsidTr="00EA7CB4">
        <w:tc>
          <w:tcPr>
            <w:tcW w:w="1843" w:type="dxa"/>
          </w:tcPr>
          <w:p w:rsidR="0009349D" w:rsidRPr="00EA7CB4" w:rsidRDefault="0009349D" w:rsidP="00EA7CB4">
            <w:pPr>
              <w:spacing w:line="360" w:lineRule="auto"/>
              <w:jc w:val="both"/>
              <w:rPr>
                <w:bCs/>
                <w:sz w:val="20"/>
                <w:szCs w:val="20"/>
              </w:rPr>
            </w:pPr>
            <w:r w:rsidRPr="00EA7CB4">
              <w:rPr>
                <w:bCs/>
                <w:sz w:val="20"/>
                <w:szCs w:val="20"/>
              </w:rPr>
              <w:t>Связи с общественностью</w:t>
            </w:r>
          </w:p>
        </w:tc>
        <w:tc>
          <w:tcPr>
            <w:tcW w:w="7513" w:type="dxa"/>
          </w:tcPr>
          <w:p w:rsidR="0009349D" w:rsidRPr="00EA7CB4" w:rsidRDefault="0009349D" w:rsidP="00EA7CB4">
            <w:pPr>
              <w:spacing w:line="360" w:lineRule="auto"/>
              <w:jc w:val="both"/>
              <w:rPr>
                <w:bCs/>
                <w:sz w:val="20"/>
                <w:szCs w:val="20"/>
              </w:rPr>
            </w:pPr>
            <w:r w:rsidRPr="00EA7CB4">
              <w:rPr>
                <w:bCs/>
                <w:sz w:val="20"/>
                <w:szCs w:val="20"/>
              </w:rPr>
              <w:t>- обнародование в СМИ информации о текущих и будущих экскурсиях</w:t>
            </w:r>
          </w:p>
          <w:p w:rsidR="0009349D" w:rsidRPr="00EA7CB4" w:rsidRDefault="0009349D" w:rsidP="00EA7CB4">
            <w:pPr>
              <w:spacing w:line="360" w:lineRule="auto"/>
              <w:jc w:val="both"/>
              <w:rPr>
                <w:bCs/>
                <w:sz w:val="20"/>
                <w:szCs w:val="20"/>
              </w:rPr>
            </w:pPr>
            <w:r w:rsidRPr="00EA7CB4">
              <w:rPr>
                <w:bCs/>
                <w:sz w:val="20"/>
                <w:szCs w:val="20"/>
              </w:rPr>
              <w:t>- привлечение к маркетинговой политике продвижения устоявшиеся контакты с предпринимателями, бизнесменами, прочими контактными аудиториями</w:t>
            </w:r>
          </w:p>
        </w:tc>
      </w:tr>
      <w:tr w:rsidR="0009349D" w:rsidRPr="00EA7CB4" w:rsidTr="00EA7CB4">
        <w:tc>
          <w:tcPr>
            <w:tcW w:w="1843" w:type="dxa"/>
          </w:tcPr>
          <w:p w:rsidR="0009349D" w:rsidRPr="00EA7CB4" w:rsidRDefault="0009349D" w:rsidP="00EA7CB4">
            <w:pPr>
              <w:spacing w:line="360" w:lineRule="auto"/>
              <w:jc w:val="both"/>
              <w:rPr>
                <w:bCs/>
                <w:sz w:val="20"/>
                <w:szCs w:val="20"/>
              </w:rPr>
            </w:pPr>
            <w:r w:rsidRPr="00EA7CB4">
              <w:rPr>
                <w:bCs/>
                <w:sz w:val="20"/>
                <w:szCs w:val="20"/>
              </w:rPr>
              <w:t>Прямой маркетинг</w:t>
            </w:r>
          </w:p>
        </w:tc>
        <w:tc>
          <w:tcPr>
            <w:tcW w:w="7513" w:type="dxa"/>
          </w:tcPr>
          <w:p w:rsidR="0009349D" w:rsidRPr="00EA7CB4" w:rsidRDefault="0009349D" w:rsidP="00EA7CB4">
            <w:pPr>
              <w:spacing w:line="360" w:lineRule="auto"/>
              <w:jc w:val="both"/>
              <w:rPr>
                <w:bCs/>
                <w:sz w:val="20"/>
                <w:szCs w:val="20"/>
              </w:rPr>
            </w:pPr>
            <w:r w:rsidRPr="00EA7CB4">
              <w:rPr>
                <w:bCs/>
                <w:sz w:val="20"/>
                <w:szCs w:val="20"/>
              </w:rPr>
              <w:t>- адресная презентация экскурсий</w:t>
            </w:r>
          </w:p>
          <w:p w:rsidR="0009349D" w:rsidRPr="00EA7CB4" w:rsidRDefault="0009349D" w:rsidP="00EA7CB4">
            <w:pPr>
              <w:spacing w:line="360" w:lineRule="auto"/>
              <w:jc w:val="both"/>
              <w:rPr>
                <w:bCs/>
                <w:sz w:val="20"/>
                <w:szCs w:val="20"/>
              </w:rPr>
            </w:pPr>
            <w:r w:rsidRPr="00EA7CB4">
              <w:rPr>
                <w:bCs/>
                <w:sz w:val="20"/>
                <w:szCs w:val="20"/>
              </w:rPr>
              <w:t>- высказывание своего личного мнения об отличительных особенностях экскурсий Эрмитажа в сравнении с другими культурными мероприятиями, проводимыми подобными заведениями.</w:t>
            </w:r>
          </w:p>
          <w:p w:rsidR="0009349D" w:rsidRPr="00EA7CB4" w:rsidRDefault="0009349D" w:rsidP="00EA7CB4">
            <w:pPr>
              <w:spacing w:line="360" w:lineRule="auto"/>
              <w:jc w:val="both"/>
              <w:rPr>
                <w:bCs/>
                <w:sz w:val="20"/>
                <w:szCs w:val="20"/>
              </w:rPr>
            </w:pPr>
            <w:r w:rsidRPr="00EA7CB4">
              <w:rPr>
                <w:bCs/>
                <w:sz w:val="20"/>
                <w:szCs w:val="20"/>
              </w:rPr>
              <w:t>- усилия менеджера нацелены на то, чтобы после интересной беседы у потенциального клиента появилось желание посетить просторные галереи Эрмитажа</w:t>
            </w:r>
          </w:p>
        </w:tc>
      </w:tr>
    </w:tbl>
    <w:p w:rsidR="00CA1E7D" w:rsidRPr="00EA7CB4" w:rsidRDefault="00CA1E7D" w:rsidP="00EA7CB4">
      <w:pPr>
        <w:spacing w:line="360" w:lineRule="auto"/>
        <w:ind w:firstLine="709"/>
        <w:jc w:val="both"/>
        <w:rPr>
          <w:sz w:val="28"/>
          <w:szCs w:val="28"/>
        </w:rPr>
      </w:pPr>
      <w:bookmarkStart w:id="0" w:name="_GoBack"/>
      <w:bookmarkEnd w:id="0"/>
    </w:p>
    <w:sectPr w:rsidR="00CA1E7D" w:rsidRPr="00EA7CB4" w:rsidSect="00EA7CB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1241"/>
    <w:multiLevelType w:val="hybridMultilevel"/>
    <w:tmpl w:val="ED7413C4"/>
    <w:lvl w:ilvl="0" w:tplc="0419000F">
      <w:start w:val="1"/>
      <w:numFmt w:val="decimal"/>
      <w:lvlText w:val="%1."/>
      <w:lvlJc w:val="left"/>
      <w:pPr>
        <w:tabs>
          <w:tab w:val="num" w:pos="1979"/>
        </w:tabs>
        <w:ind w:left="1979" w:hanging="360"/>
      </w:pPr>
      <w:rPr>
        <w:rFonts w:cs="Times New Roman"/>
      </w:rPr>
    </w:lvl>
    <w:lvl w:ilvl="1" w:tplc="04190019" w:tentative="1">
      <w:start w:val="1"/>
      <w:numFmt w:val="lowerLetter"/>
      <w:lvlText w:val="%2."/>
      <w:lvlJc w:val="left"/>
      <w:pPr>
        <w:tabs>
          <w:tab w:val="num" w:pos="2699"/>
        </w:tabs>
        <w:ind w:left="2699" w:hanging="360"/>
      </w:pPr>
      <w:rPr>
        <w:rFonts w:cs="Times New Roman"/>
      </w:rPr>
    </w:lvl>
    <w:lvl w:ilvl="2" w:tplc="0419001B" w:tentative="1">
      <w:start w:val="1"/>
      <w:numFmt w:val="lowerRoman"/>
      <w:lvlText w:val="%3."/>
      <w:lvlJc w:val="right"/>
      <w:pPr>
        <w:tabs>
          <w:tab w:val="num" w:pos="3419"/>
        </w:tabs>
        <w:ind w:left="3419" w:hanging="180"/>
      </w:pPr>
      <w:rPr>
        <w:rFonts w:cs="Times New Roman"/>
      </w:rPr>
    </w:lvl>
    <w:lvl w:ilvl="3" w:tplc="0419000F" w:tentative="1">
      <w:start w:val="1"/>
      <w:numFmt w:val="decimal"/>
      <w:lvlText w:val="%4."/>
      <w:lvlJc w:val="left"/>
      <w:pPr>
        <w:tabs>
          <w:tab w:val="num" w:pos="4139"/>
        </w:tabs>
        <w:ind w:left="4139" w:hanging="360"/>
      </w:pPr>
      <w:rPr>
        <w:rFonts w:cs="Times New Roman"/>
      </w:rPr>
    </w:lvl>
    <w:lvl w:ilvl="4" w:tplc="04190019" w:tentative="1">
      <w:start w:val="1"/>
      <w:numFmt w:val="lowerLetter"/>
      <w:lvlText w:val="%5."/>
      <w:lvlJc w:val="left"/>
      <w:pPr>
        <w:tabs>
          <w:tab w:val="num" w:pos="4859"/>
        </w:tabs>
        <w:ind w:left="4859" w:hanging="360"/>
      </w:pPr>
      <w:rPr>
        <w:rFonts w:cs="Times New Roman"/>
      </w:rPr>
    </w:lvl>
    <w:lvl w:ilvl="5" w:tplc="0419001B" w:tentative="1">
      <w:start w:val="1"/>
      <w:numFmt w:val="lowerRoman"/>
      <w:lvlText w:val="%6."/>
      <w:lvlJc w:val="right"/>
      <w:pPr>
        <w:tabs>
          <w:tab w:val="num" w:pos="5579"/>
        </w:tabs>
        <w:ind w:left="5579" w:hanging="180"/>
      </w:pPr>
      <w:rPr>
        <w:rFonts w:cs="Times New Roman"/>
      </w:rPr>
    </w:lvl>
    <w:lvl w:ilvl="6" w:tplc="0419000F" w:tentative="1">
      <w:start w:val="1"/>
      <w:numFmt w:val="decimal"/>
      <w:lvlText w:val="%7."/>
      <w:lvlJc w:val="left"/>
      <w:pPr>
        <w:tabs>
          <w:tab w:val="num" w:pos="6299"/>
        </w:tabs>
        <w:ind w:left="6299" w:hanging="360"/>
      </w:pPr>
      <w:rPr>
        <w:rFonts w:cs="Times New Roman"/>
      </w:rPr>
    </w:lvl>
    <w:lvl w:ilvl="7" w:tplc="04190019" w:tentative="1">
      <w:start w:val="1"/>
      <w:numFmt w:val="lowerLetter"/>
      <w:lvlText w:val="%8."/>
      <w:lvlJc w:val="left"/>
      <w:pPr>
        <w:tabs>
          <w:tab w:val="num" w:pos="7019"/>
        </w:tabs>
        <w:ind w:left="7019" w:hanging="360"/>
      </w:pPr>
      <w:rPr>
        <w:rFonts w:cs="Times New Roman"/>
      </w:rPr>
    </w:lvl>
    <w:lvl w:ilvl="8" w:tplc="0419001B" w:tentative="1">
      <w:start w:val="1"/>
      <w:numFmt w:val="lowerRoman"/>
      <w:lvlText w:val="%9."/>
      <w:lvlJc w:val="right"/>
      <w:pPr>
        <w:tabs>
          <w:tab w:val="num" w:pos="7739"/>
        </w:tabs>
        <w:ind w:left="7739" w:hanging="180"/>
      </w:pPr>
      <w:rPr>
        <w:rFonts w:cs="Times New Roman"/>
      </w:rPr>
    </w:lvl>
  </w:abstractNum>
  <w:abstractNum w:abstractNumId="1">
    <w:nsid w:val="22EA1D84"/>
    <w:multiLevelType w:val="hybridMultilevel"/>
    <w:tmpl w:val="F68847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BD5AF4"/>
    <w:multiLevelType w:val="hybridMultilevel"/>
    <w:tmpl w:val="450651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4D81A43"/>
    <w:multiLevelType w:val="hybridMultilevel"/>
    <w:tmpl w:val="7214EA12"/>
    <w:lvl w:ilvl="0" w:tplc="0419000D">
      <w:start w:val="1"/>
      <w:numFmt w:val="bullet"/>
      <w:lvlText w:val=""/>
      <w:lvlJc w:val="left"/>
      <w:pPr>
        <w:tabs>
          <w:tab w:val="num" w:pos="1259"/>
        </w:tabs>
        <w:ind w:left="1259" w:hanging="360"/>
      </w:pPr>
      <w:rPr>
        <w:rFonts w:ascii="Wingdings" w:hAnsi="Wingdings" w:hint="default"/>
      </w:rPr>
    </w:lvl>
    <w:lvl w:ilvl="1" w:tplc="0419000F">
      <w:start w:val="1"/>
      <w:numFmt w:val="decimal"/>
      <w:lvlText w:val="%2."/>
      <w:lvlJc w:val="left"/>
      <w:pPr>
        <w:tabs>
          <w:tab w:val="num" w:pos="1979"/>
        </w:tabs>
        <w:ind w:left="1979" w:hanging="360"/>
      </w:pPr>
      <w:rPr>
        <w:rFonts w:cs="Times New Roman"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62F64058"/>
    <w:multiLevelType w:val="hybridMultilevel"/>
    <w:tmpl w:val="84261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9B6A5B"/>
    <w:multiLevelType w:val="hybridMultilevel"/>
    <w:tmpl w:val="F6608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49D"/>
    <w:rsid w:val="00013FBC"/>
    <w:rsid w:val="00017C98"/>
    <w:rsid w:val="000812FF"/>
    <w:rsid w:val="00090258"/>
    <w:rsid w:val="0009349D"/>
    <w:rsid w:val="00113144"/>
    <w:rsid w:val="00151EA5"/>
    <w:rsid w:val="00160D6E"/>
    <w:rsid w:val="001A1454"/>
    <w:rsid w:val="001D7E6D"/>
    <w:rsid w:val="001E7E90"/>
    <w:rsid w:val="001F1048"/>
    <w:rsid w:val="001F2701"/>
    <w:rsid w:val="001F3AE8"/>
    <w:rsid w:val="001F52E8"/>
    <w:rsid w:val="0023681E"/>
    <w:rsid w:val="002508D2"/>
    <w:rsid w:val="0029478E"/>
    <w:rsid w:val="00294E47"/>
    <w:rsid w:val="002A2D35"/>
    <w:rsid w:val="002C0786"/>
    <w:rsid w:val="002C1032"/>
    <w:rsid w:val="002C4B75"/>
    <w:rsid w:val="002D3B77"/>
    <w:rsid w:val="002D626E"/>
    <w:rsid w:val="002E004F"/>
    <w:rsid w:val="002E54C1"/>
    <w:rsid w:val="00340E13"/>
    <w:rsid w:val="00341A64"/>
    <w:rsid w:val="00347941"/>
    <w:rsid w:val="00365B37"/>
    <w:rsid w:val="003A5E91"/>
    <w:rsid w:val="003B576D"/>
    <w:rsid w:val="003B7B72"/>
    <w:rsid w:val="003D5636"/>
    <w:rsid w:val="004462F3"/>
    <w:rsid w:val="00451EED"/>
    <w:rsid w:val="0045678A"/>
    <w:rsid w:val="00495C06"/>
    <w:rsid w:val="004B4D8A"/>
    <w:rsid w:val="004C014C"/>
    <w:rsid w:val="004E001F"/>
    <w:rsid w:val="004F0046"/>
    <w:rsid w:val="004F0C1E"/>
    <w:rsid w:val="00517184"/>
    <w:rsid w:val="00527C84"/>
    <w:rsid w:val="005642FE"/>
    <w:rsid w:val="00574082"/>
    <w:rsid w:val="005A6B6B"/>
    <w:rsid w:val="005A7D5E"/>
    <w:rsid w:val="005E52EB"/>
    <w:rsid w:val="005E794F"/>
    <w:rsid w:val="005F232B"/>
    <w:rsid w:val="006275A8"/>
    <w:rsid w:val="00641A43"/>
    <w:rsid w:val="00656DFF"/>
    <w:rsid w:val="00695B4F"/>
    <w:rsid w:val="006A3808"/>
    <w:rsid w:val="006B3894"/>
    <w:rsid w:val="006C242F"/>
    <w:rsid w:val="006D5C63"/>
    <w:rsid w:val="006F1781"/>
    <w:rsid w:val="007B4DB3"/>
    <w:rsid w:val="007E1C52"/>
    <w:rsid w:val="007F7A97"/>
    <w:rsid w:val="008039DC"/>
    <w:rsid w:val="00816F2A"/>
    <w:rsid w:val="008175FE"/>
    <w:rsid w:val="00817FBF"/>
    <w:rsid w:val="00893E55"/>
    <w:rsid w:val="008D48B3"/>
    <w:rsid w:val="008F5B71"/>
    <w:rsid w:val="00944924"/>
    <w:rsid w:val="00955C2F"/>
    <w:rsid w:val="009A7CA3"/>
    <w:rsid w:val="009D1030"/>
    <w:rsid w:val="009D2875"/>
    <w:rsid w:val="009F1407"/>
    <w:rsid w:val="00A15699"/>
    <w:rsid w:val="00A26ED3"/>
    <w:rsid w:val="00A341CF"/>
    <w:rsid w:val="00A37D64"/>
    <w:rsid w:val="00A43DCD"/>
    <w:rsid w:val="00A47E32"/>
    <w:rsid w:val="00A56874"/>
    <w:rsid w:val="00AB19EF"/>
    <w:rsid w:val="00AB4D0F"/>
    <w:rsid w:val="00AC6634"/>
    <w:rsid w:val="00B1038B"/>
    <w:rsid w:val="00B120DD"/>
    <w:rsid w:val="00B1641A"/>
    <w:rsid w:val="00B419A3"/>
    <w:rsid w:val="00BD6226"/>
    <w:rsid w:val="00C0462C"/>
    <w:rsid w:val="00C060E8"/>
    <w:rsid w:val="00C14C17"/>
    <w:rsid w:val="00C42146"/>
    <w:rsid w:val="00C44B6E"/>
    <w:rsid w:val="00C44D80"/>
    <w:rsid w:val="00C6372D"/>
    <w:rsid w:val="00C83F6B"/>
    <w:rsid w:val="00CA18DF"/>
    <w:rsid w:val="00CA1E7D"/>
    <w:rsid w:val="00CE5A40"/>
    <w:rsid w:val="00D144A8"/>
    <w:rsid w:val="00D270BF"/>
    <w:rsid w:val="00D459DA"/>
    <w:rsid w:val="00D53139"/>
    <w:rsid w:val="00DB5C29"/>
    <w:rsid w:val="00DE0C63"/>
    <w:rsid w:val="00E5241F"/>
    <w:rsid w:val="00E70840"/>
    <w:rsid w:val="00E765C9"/>
    <w:rsid w:val="00EA7465"/>
    <w:rsid w:val="00EA7CB4"/>
    <w:rsid w:val="00EB0AF4"/>
    <w:rsid w:val="00EB1EFC"/>
    <w:rsid w:val="00EC0DCF"/>
    <w:rsid w:val="00EF6D3F"/>
    <w:rsid w:val="00F05778"/>
    <w:rsid w:val="00F334EE"/>
    <w:rsid w:val="00F36F1D"/>
    <w:rsid w:val="00F80EA0"/>
    <w:rsid w:val="00FE1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94820022-0271-4BA4-8BF2-4B0D1512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9D"/>
    <w:rPr>
      <w:sz w:val="24"/>
      <w:szCs w:val="24"/>
    </w:rPr>
  </w:style>
  <w:style w:type="paragraph" w:styleId="1">
    <w:name w:val="heading 1"/>
    <w:basedOn w:val="a"/>
    <w:next w:val="a"/>
    <w:qFormat/>
    <w:rsid w:val="000934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vt:lpstr>
    </vt:vector>
  </TitlesOfParts>
  <Company>дом</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dc:title>
  <dc:subject/>
  <dc:creator>Конфета</dc:creator>
  <cp:keywords/>
  <dc:description/>
  <cp:lastModifiedBy>admin</cp:lastModifiedBy>
  <cp:revision>2</cp:revision>
  <dcterms:created xsi:type="dcterms:W3CDTF">2014-06-22T22:41:00Z</dcterms:created>
  <dcterms:modified xsi:type="dcterms:W3CDTF">2014-06-22T22:41:00Z</dcterms:modified>
</cp:coreProperties>
</file>