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308" w:rsidRPr="00B165CF" w:rsidRDefault="000E079C" w:rsidP="00B165CF">
      <w:pPr>
        <w:pStyle w:val="1"/>
        <w:widowControl w:val="0"/>
        <w:spacing w:line="360" w:lineRule="auto"/>
        <w:ind w:firstLine="709"/>
        <w:jc w:val="both"/>
        <w:rPr>
          <w:b w:val="0"/>
          <w:color w:val="auto"/>
          <w:sz w:val="28"/>
          <w:szCs w:val="28"/>
        </w:rPr>
      </w:pPr>
      <w:r w:rsidRPr="00B165CF">
        <w:rPr>
          <w:b w:val="0"/>
          <w:color w:val="auto"/>
          <w:sz w:val="28"/>
          <w:szCs w:val="28"/>
        </w:rPr>
        <w:t>Содержание</w:t>
      </w:r>
    </w:p>
    <w:p w:rsidR="00B165CF" w:rsidRDefault="00B165CF" w:rsidP="00B165CF">
      <w:pPr>
        <w:pStyle w:val="1"/>
        <w:widowControl w:val="0"/>
        <w:spacing w:line="360" w:lineRule="auto"/>
        <w:ind w:firstLine="709"/>
        <w:jc w:val="both"/>
        <w:rPr>
          <w:b w:val="0"/>
          <w:color w:val="auto"/>
          <w:sz w:val="28"/>
          <w:szCs w:val="28"/>
        </w:rPr>
      </w:pPr>
    </w:p>
    <w:p w:rsidR="003C69C2" w:rsidRPr="00B165CF" w:rsidRDefault="000E079C" w:rsidP="00B165CF">
      <w:pPr>
        <w:pStyle w:val="1"/>
        <w:widowControl w:val="0"/>
        <w:spacing w:line="360" w:lineRule="auto"/>
        <w:rPr>
          <w:b w:val="0"/>
          <w:color w:val="auto"/>
          <w:sz w:val="28"/>
          <w:szCs w:val="28"/>
        </w:rPr>
      </w:pPr>
      <w:r w:rsidRPr="00B165CF">
        <w:rPr>
          <w:b w:val="0"/>
          <w:color w:val="auto"/>
          <w:sz w:val="28"/>
          <w:szCs w:val="28"/>
        </w:rPr>
        <w:t>Введение</w:t>
      </w:r>
    </w:p>
    <w:p w:rsidR="003C69C2" w:rsidRPr="00526AC1" w:rsidRDefault="000131DA" w:rsidP="00B165CF">
      <w:pPr>
        <w:pStyle w:val="1"/>
        <w:widowControl w:val="0"/>
        <w:spacing w:line="360" w:lineRule="auto"/>
        <w:rPr>
          <w:b w:val="0"/>
          <w:color w:val="auto"/>
          <w:sz w:val="28"/>
          <w:szCs w:val="28"/>
        </w:rPr>
      </w:pPr>
      <w:r w:rsidRPr="00B165CF">
        <w:rPr>
          <w:b w:val="0"/>
          <w:color w:val="auto"/>
          <w:sz w:val="28"/>
          <w:szCs w:val="28"/>
        </w:rPr>
        <w:t xml:space="preserve">1. </w:t>
      </w:r>
      <w:r w:rsidR="00D40BE3" w:rsidRPr="00B165CF">
        <w:rPr>
          <w:b w:val="0"/>
          <w:color w:val="auto"/>
          <w:sz w:val="28"/>
          <w:szCs w:val="28"/>
        </w:rPr>
        <w:t>Формирование банковской системы России</w:t>
      </w:r>
    </w:p>
    <w:p w:rsidR="000E079C" w:rsidRPr="00B165CF" w:rsidRDefault="000131DA" w:rsidP="00B165CF">
      <w:pPr>
        <w:pStyle w:val="1"/>
        <w:widowControl w:val="0"/>
        <w:spacing w:line="360" w:lineRule="auto"/>
        <w:rPr>
          <w:b w:val="0"/>
          <w:color w:val="auto"/>
          <w:sz w:val="28"/>
          <w:szCs w:val="28"/>
        </w:rPr>
      </w:pPr>
      <w:r w:rsidRPr="00B165CF">
        <w:rPr>
          <w:b w:val="0"/>
          <w:color w:val="auto"/>
          <w:sz w:val="28"/>
          <w:szCs w:val="28"/>
        </w:rPr>
        <w:t xml:space="preserve">2. </w:t>
      </w:r>
      <w:r w:rsidR="00241567" w:rsidRPr="00B165CF">
        <w:rPr>
          <w:b w:val="0"/>
          <w:color w:val="auto"/>
          <w:sz w:val="28"/>
          <w:szCs w:val="28"/>
        </w:rPr>
        <w:t xml:space="preserve">Государственный Банк </w:t>
      </w:r>
      <w:r w:rsidR="00CB234C" w:rsidRPr="00B165CF">
        <w:rPr>
          <w:b w:val="0"/>
          <w:color w:val="auto"/>
          <w:sz w:val="28"/>
          <w:szCs w:val="28"/>
        </w:rPr>
        <w:t>Российской Империи</w:t>
      </w:r>
    </w:p>
    <w:p w:rsidR="00CB234C" w:rsidRPr="00B165CF" w:rsidRDefault="000131DA" w:rsidP="00B165CF">
      <w:pPr>
        <w:pStyle w:val="1"/>
        <w:widowControl w:val="0"/>
        <w:spacing w:line="360" w:lineRule="auto"/>
        <w:rPr>
          <w:b w:val="0"/>
          <w:color w:val="auto"/>
          <w:sz w:val="28"/>
          <w:szCs w:val="28"/>
        </w:rPr>
      </w:pPr>
      <w:r w:rsidRPr="00B165CF">
        <w:rPr>
          <w:b w:val="0"/>
          <w:color w:val="auto"/>
          <w:sz w:val="28"/>
          <w:szCs w:val="28"/>
        </w:rPr>
        <w:t xml:space="preserve">3. </w:t>
      </w:r>
      <w:r w:rsidR="00CB234C" w:rsidRPr="00B165CF">
        <w:rPr>
          <w:b w:val="0"/>
          <w:color w:val="auto"/>
          <w:sz w:val="28"/>
          <w:szCs w:val="28"/>
        </w:rPr>
        <w:t>Народный банк РСФСР</w:t>
      </w:r>
    </w:p>
    <w:p w:rsidR="00CB234C" w:rsidRPr="00B165CF" w:rsidRDefault="000131DA" w:rsidP="00B165CF">
      <w:pPr>
        <w:pStyle w:val="1"/>
        <w:widowControl w:val="0"/>
        <w:spacing w:line="360" w:lineRule="auto"/>
        <w:rPr>
          <w:b w:val="0"/>
          <w:color w:val="auto"/>
          <w:sz w:val="28"/>
          <w:szCs w:val="28"/>
        </w:rPr>
      </w:pPr>
      <w:r w:rsidRPr="00B165CF">
        <w:rPr>
          <w:b w:val="0"/>
          <w:color w:val="auto"/>
          <w:sz w:val="28"/>
          <w:szCs w:val="28"/>
        </w:rPr>
        <w:t xml:space="preserve">4. </w:t>
      </w:r>
      <w:r w:rsidR="00CB234C" w:rsidRPr="00B165CF">
        <w:rPr>
          <w:b w:val="0"/>
          <w:color w:val="auto"/>
          <w:sz w:val="28"/>
          <w:szCs w:val="28"/>
        </w:rPr>
        <w:t>Государственный банк СССР</w:t>
      </w:r>
    </w:p>
    <w:p w:rsidR="00CB234C" w:rsidRPr="00B165CF" w:rsidRDefault="000131DA" w:rsidP="00B165CF">
      <w:pPr>
        <w:pStyle w:val="1"/>
        <w:widowControl w:val="0"/>
        <w:spacing w:line="360" w:lineRule="auto"/>
        <w:rPr>
          <w:b w:val="0"/>
          <w:color w:val="auto"/>
          <w:sz w:val="28"/>
          <w:szCs w:val="28"/>
        </w:rPr>
      </w:pPr>
      <w:r w:rsidRPr="00B165CF">
        <w:rPr>
          <w:b w:val="0"/>
          <w:color w:val="auto"/>
          <w:sz w:val="28"/>
          <w:szCs w:val="28"/>
        </w:rPr>
        <w:t xml:space="preserve">5. </w:t>
      </w:r>
      <w:r w:rsidR="00CB234C" w:rsidRPr="00B165CF">
        <w:rPr>
          <w:b w:val="0"/>
          <w:color w:val="auto"/>
          <w:sz w:val="28"/>
          <w:szCs w:val="28"/>
        </w:rPr>
        <w:t>Центральный банк Российской Федерации</w:t>
      </w:r>
    </w:p>
    <w:p w:rsidR="000E079C" w:rsidRPr="00B165CF" w:rsidRDefault="000E079C" w:rsidP="00B165CF">
      <w:pPr>
        <w:pStyle w:val="1"/>
        <w:widowControl w:val="0"/>
        <w:spacing w:line="360" w:lineRule="auto"/>
        <w:rPr>
          <w:b w:val="0"/>
          <w:color w:val="auto"/>
          <w:sz w:val="28"/>
          <w:szCs w:val="28"/>
        </w:rPr>
      </w:pPr>
      <w:r w:rsidRPr="00B165CF">
        <w:rPr>
          <w:b w:val="0"/>
          <w:color w:val="auto"/>
          <w:sz w:val="28"/>
          <w:szCs w:val="28"/>
        </w:rPr>
        <w:t>Заключение</w:t>
      </w:r>
    </w:p>
    <w:p w:rsidR="00C5316C" w:rsidRPr="00B165CF" w:rsidRDefault="00C5316C" w:rsidP="00B165CF">
      <w:pPr>
        <w:pStyle w:val="1"/>
        <w:widowControl w:val="0"/>
        <w:spacing w:line="360" w:lineRule="auto"/>
        <w:rPr>
          <w:b w:val="0"/>
          <w:color w:val="auto"/>
          <w:sz w:val="28"/>
          <w:szCs w:val="28"/>
        </w:rPr>
      </w:pPr>
      <w:r w:rsidRPr="00B165CF">
        <w:rPr>
          <w:b w:val="0"/>
          <w:color w:val="auto"/>
          <w:sz w:val="28"/>
          <w:szCs w:val="28"/>
        </w:rPr>
        <w:t>С</w:t>
      </w:r>
      <w:r w:rsidR="000E079C" w:rsidRPr="00B165CF">
        <w:rPr>
          <w:b w:val="0"/>
          <w:color w:val="auto"/>
          <w:sz w:val="28"/>
          <w:szCs w:val="28"/>
        </w:rPr>
        <w:t>писок использованных источников</w:t>
      </w:r>
    </w:p>
    <w:p w:rsidR="00B14221" w:rsidRPr="00B165CF" w:rsidRDefault="00B14221" w:rsidP="00B165CF">
      <w:pPr>
        <w:pStyle w:val="1"/>
        <w:widowControl w:val="0"/>
        <w:spacing w:line="360" w:lineRule="auto"/>
        <w:ind w:firstLine="709"/>
        <w:jc w:val="both"/>
        <w:rPr>
          <w:b w:val="0"/>
          <w:color w:val="auto"/>
          <w:sz w:val="28"/>
          <w:szCs w:val="28"/>
        </w:rPr>
      </w:pPr>
    </w:p>
    <w:p w:rsidR="00EA68E5" w:rsidRPr="00B165CF" w:rsidRDefault="00B165CF" w:rsidP="00B165CF">
      <w:pPr>
        <w:pStyle w:val="1"/>
        <w:widowControl w:val="0"/>
        <w:spacing w:line="360" w:lineRule="auto"/>
        <w:ind w:firstLine="709"/>
        <w:jc w:val="both"/>
        <w:rPr>
          <w:b w:val="0"/>
          <w:color w:val="auto"/>
          <w:sz w:val="28"/>
          <w:szCs w:val="28"/>
        </w:rPr>
      </w:pPr>
      <w:r>
        <w:rPr>
          <w:b w:val="0"/>
          <w:color w:val="auto"/>
          <w:sz w:val="28"/>
          <w:szCs w:val="28"/>
        </w:rPr>
        <w:br w:type="page"/>
      </w:r>
      <w:r w:rsidR="00EA68E5" w:rsidRPr="00B165CF">
        <w:rPr>
          <w:b w:val="0"/>
          <w:color w:val="auto"/>
          <w:sz w:val="28"/>
          <w:szCs w:val="28"/>
        </w:rPr>
        <w:t>Введение</w:t>
      </w:r>
    </w:p>
    <w:p w:rsidR="00B165CF" w:rsidRDefault="00B165CF" w:rsidP="00B165CF">
      <w:pPr>
        <w:widowControl w:val="0"/>
        <w:spacing w:line="360" w:lineRule="auto"/>
        <w:ind w:firstLine="709"/>
        <w:jc w:val="both"/>
      </w:pPr>
    </w:p>
    <w:p w:rsidR="007E726A" w:rsidRPr="00B165CF" w:rsidRDefault="007E726A" w:rsidP="00B165CF">
      <w:pPr>
        <w:widowControl w:val="0"/>
        <w:spacing w:line="360" w:lineRule="auto"/>
        <w:ind w:firstLine="709"/>
        <w:jc w:val="both"/>
      </w:pPr>
      <w:r w:rsidRPr="00B165CF">
        <w:t>Объектом исследования данной контрольной работы является Центральный Банк Российской Федерации. Актуальность данной темы заключается в том, что Банк России занимает особое место в финансовой и экономической системе страны, определяет и регулирует ситуацию на финансовом и кредитном рынках, то есть обладает реальными инструментами для стабилизации экономики. Он является главенствующим банком над огромной системой коммерческих банков. Банк России выполняет множество различных функций, без которых государство не смогло бы нормально функционировать. Осуществляя свою политику, ЦБ РФ поддерживает финансовую стабильность в государстве и формирует предпосылки, обеспечивающие устойчивость экономического роста страны.</w:t>
      </w:r>
    </w:p>
    <w:p w:rsidR="00EA5052" w:rsidRPr="00B165CF" w:rsidRDefault="00EA5052" w:rsidP="00B165CF">
      <w:pPr>
        <w:widowControl w:val="0"/>
        <w:spacing w:line="360" w:lineRule="auto"/>
        <w:ind w:firstLine="709"/>
        <w:jc w:val="both"/>
      </w:pPr>
      <w:r w:rsidRPr="00B165CF">
        <w:t>Предметом исследования является деятельность Центрального банка Российской Федерации.</w:t>
      </w:r>
    </w:p>
    <w:p w:rsidR="007E726A" w:rsidRPr="00B165CF" w:rsidRDefault="007E726A" w:rsidP="00B165CF">
      <w:pPr>
        <w:widowControl w:val="0"/>
        <w:spacing w:line="360" w:lineRule="auto"/>
        <w:ind w:firstLine="709"/>
        <w:jc w:val="both"/>
      </w:pPr>
      <w:r w:rsidRPr="00B165CF">
        <w:t>Целью контрольной работы является изучить эволюцию</w:t>
      </w:r>
      <w:r w:rsidR="00EA5052" w:rsidRPr="00B165CF">
        <w:t xml:space="preserve"> и становлени</w:t>
      </w:r>
      <w:r w:rsidRPr="00B165CF">
        <w:t>е Центрального</w:t>
      </w:r>
      <w:r w:rsidR="00B165CF">
        <w:t xml:space="preserve"> </w:t>
      </w:r>
      <w:r w:rsidRPr="00B165CF">
        <w:t>Банка России.</w:t>
      </w:r>
    </w:p>
    <w:p w:rsidR="007E726A" w:rsidRPr="00526AC1" w:rsidRDefault="007E726A" w:rsidP="00B165CF">
      <w:pPr>
        <w:widowControl w:val="0"/>
        <w:spacing w:line="360" w:lineRule="auto"/>
        <w:ind w:firstLine="709"/>
        <w:jc w:val="both"/>
      </w:pPr>
      <w:r w:rsidRPr="00B165CF">
        <w:t>Достижение поставленной цели требует решения следующей задачи:</w:t>
      </w:r>
      <w:r w:rsidR="00B165CF">
        <w:t xml:space="preserve"> </w:t>
      </w:r>
      <w:r w:rsidRPr="00B165CF">
        <w:t>выделить</w:t>
      </w:r>
      <w:r w:rsidR="00B165CF">
        <w:t xml:space="preserve"> </w:t>
      </w:r>
      <w:r w:rsidR="00EA5052" w:rsidRPr="00B165CF">
        <w:t xml:space="preserve">и охарактеризовать </w:t>
      </w:r>
      <w:r w:rsidRPr="00B165CF">
        <w:t>основные этапы развития</w:t>
      </w:r>
      <w:r w:rsidR="00B165CF">
        <w:t xml:space="preserve"> </w:t>
      </w:r>
      <w:r w:rsidRPr="00B165CF">
        <w:t>Центрального банка</w:t>
      </w:r>
      <w:r w:rsidR="00EA5052" w:rsidRPr="00B165CF">
        <w:t>.</w:t>
      </w:r>
    </w:p>
    <w:p w:rsidR="000924A5" w:rsidRPr="00526AC1" w:rsidRDefault="000924A5" w:rsidP="00B165CF">
      <w:pPr>
        <w:widowControl w:val="0"/>
        <w:spacing w:line="360" w:lineRule="auto"/>
        <w:ind w:firstLine="709"/>
        <w:jc w:val="both"/>
      </w:pPr>
    </w:p>
    <w:p w:rsidR="00D40BE3" w:rsidRPr="00B165CF" w:rsidRDefault="00B165CF" w:rsidP="00B165CF">
      <w:pPr>
        <w:pStyle w:val="6"/>
        <w:widowControl w:val="0"/>
        <w:spacing w:before="0" w:after="0" w:line="360" w:lineRule="auto"/>
        <w:ind w:firstLine="709"/>
        <w:jc w:val="both"/>
        <w:rPr>
          <w:b w:val="0"/>
          <w:sz w:val="28"/>
          <w:szCs w:val="28"/>
        </w:rPr>
      </w:pPr>
      <w:r>
        <w:rPr>
          <w:b w:val="0"/>
          <w:sz w:val="28"/>
          <w:szCs w:val="28"/>
        </w:rPr>
        <w:br w:type="page"/>
      </w:r>
      <w:r w:rsidR="00D40BE3" w:rsidRPr="00B165CF">
        <w:rPr>
          <w:b w:val="0"/>
          <w:sz w:val="28"/>
          <w:szCs w:val="28"/>
        </w:rPr>
        <w:t>1.Формирование банковской системы России</w:t>
      </w:r>
    </w:p>
    <w:p w:rsidR="00B165CF" w:rsidRDefault="00B165CF" w:rsidP="00B165CF">
      <w:pPr>
        <w:pStyle w:val="ac"/>
        <w:spacing w:line="360" w:lineRule="auto"/>
        <w:ind w:firstLine="709"/>
        <w:jc w:val="both"/>
        <w:rPr>
          <w:sz w:val="28"/>
        </w:rPr>
      </w:pPr>
    </w:p>
    <w:p w:rsidR="00D40BE3" w:rsidRPr="00B165CF" w:rsidRDefault="00D40BE3" w:rsidP="00B165CF">
      <w:pPr>
        <w:pStyle w:val="ac"/>
        <w:spacing w:line="360" w:lineRule="auto"/>
        <w:ind w:firstLine="709"/>
        <w:jc w:val="both"/>
        <w:rPr>
          <w:sz w:val="28"/>
        </w:rPr>
      </w:pPr>
      <w:r w:rsidRPr="00B165CF">
        <w:rPr>
          <w:sz w:val="28"/>
        </w:rPr>
        <w:t xml:space="preserve">Первая попытка выпуска бумажных денег в России была предпринята в 1762г., когда российский император Петр </w:t>
      </w:r>
      <w:r w:rsidRPr="00B165CF">
        <w:rPr>
          <w:sz w:val="28"/>
          <w:lang w:val="en-US"/>
        </w:rPr>
        <w:t>III</w:t>
      </w:r>
      <w:r w:rsidRPr="00B165CF">
        <w:rPr>
          <w:sz w:val="28"/>
        </w:rPr>
        <w:t xml:space="preserve"> издал Указ об учреждении Государственного банка и введении в обращение банковских билетов. Дворцовый переворот, приведший к свержению Петра </w:t>
      </w:r>
      <w:r w:rsidRPr="00B165CF">
        <w:rPr>
          <w:sz w:val="28"/>
          <w:lang w:val="en-US"/>
        </w:rPr>
        <w:t>III</w:t>
      </w:r>
      <w:r w:rsidRPr="00B165CF">
        <w:rPr>
          <w:sz w:val="28"/>
        </w:rPr>
        <w:t xml:space="preserve">, не позволил реализовать данный Указ. Создание российского центрального банка задержалось еще почти на 100 лет. </w:t>
      </w:r>
    </w:p>
    <w:p w:rsidR="00D40BE3" w:rsidRPr="00B165CF" w:rsidRDefault="00D40BE3" w:rsidP="00B165CF">
      <w:pPr>
        <w:pStyle w:val="ac"/>
        <w:spacing w:line="360" w:lineRule="auto"/>
        <w:ind w:firstLine="709"/>
        <w:jc w:val="both"/>
        <w:rPr>
          <w:sz w:val="28"/>
        </w:rPr>
      </w:pPr>
      <w:r w:rsidRPr="00B165CF">
        <w:rPr>
          <w:sz w:val="28"/>
        </w:rPr>
        <w:t xml:space="preserve">В </w:t>
      </w:r>
      <w:smartTag w:uri="urn:schemas-microsoft-com:office:smarttags" w:element="metricconverter">
        <w:smartTagPr>
          <w:attr w:name="ProductID" w:val="1769 г"/>
        </w:smartTagPr>
        <w:r w:rsidRPr="00B165CF">
          <w:rPr>
            <w:sz w:val="28"/>
          </w:rPr>
          <w:t>1769 г</w:t>
        </w:r>
      </w:smartTag>
      <w:r w:rsidRPr="00B165CF">
        <w:rPr>
          <w:sz w:val="28"/>
        </w:rPr>
        <w:t xml:space="preserve">. были основаны Московский и Петербургский ассигнационные банки, в обязанность которых входило распространение ассигнационных билетов. Эти два банка стали первыми «денежными» банками, выполнявшими операции центрального банка в стране. </w:t>
      </w:r>
    </w:p>
    <w:p w:rsidR="00D40BE3" w:rsidRPr="00B165CF" w:rsidRDefault="00D40BE3" w:rsidP="00B165CF">
      <w:pPr>
        <w:pStyle w:val="ac"/>
        <w:spacing w:line="360" w:lineRule="auto"/>
        <w:ind w:firstLine="709"/>
        <w:jc w:val="both"/>
        <w:rPr>
          <w:sz w:val="28"/>
        </w:rPr>
      </w:pPr>
      <w:r w:rsidRPr="00B165CF">
        <w:rPr>
          <w:sz w:val="28"/>
        </w:rPr>
        <w:t xml:space="preserve">Как свидетельствует история, первые бумажные деньги, изготавливаемые в Сенатской типографии на плотной белой бумаге Красносельской мануфактуры в Царском Селе, имели сложные водяные знаки, были одинакового размера, хотя их номинал варьировался - выпускались купюры 25, 50, 75 и 100 руб. Затем в купюрах 25 и 75 руб. были обнаружены подделки, и в </w:t>
      </w:r>
      <w:smartTag w:uri="urn:schemas-microsoft-com:office:smarttags" w:element="metricconverter">
        <w:smartTagPr>
          <w:attr w:name="ProductID" w:val="1771 г"/>
        </w:smartTagPr>
        <w:r w:rsidRPr="00B165CF">
          <w:rPr>
            <w:sz w:val="28"/>
          </w:rPr>
          <w:t>1771 г</w:t>
        </w:r>
      </w:smartTag>
      <w:r w:rsidRPr="00B165CF">
        <w:rPr>
          <w:sz w:val="28"/>
        </w:rPr>
        <w:t xml:space="preserve">. выпуск ассигнаций номиналом 75 руб. был прекращен. В целом эмиссия бумажных денег была довольно значительной, и в </w:t>
      </w:r>
      <w:smartTag w:uri="urn:schemas-microsoft-com:office:smarttags" w:element="metricconverter">
        <w:smartTagPr>
          <w:attr w:name="ProductID" w:val="1786 г"/>
        </w:smartTagPr>
        <w:r w:rsidRPr="00B165CF">
          <w:rPr>
            <w:sz w:val="28"/>
          </w:rPr>
          <w:t>1786 г</w:t>
        </w:r>
      </w:smartTag>
      <w:r w:rsidRPr="00B165CF">
        <w:rPr>
          <w:sz w:val="28"/>
        </w:rPr>
        <w:t xml:space="preserve">. их масса, находившаяся в обращении, превысила 46 млн. руб. </w:t>
      </w:r>
    </w:p>
    <w:p w:rsidR="00D40BE3" w:rsidRPr="00B165CF" w:rsidRDefault="00D40BE3" w:rsidP="00B165CF">
      <w:pPr>
        <w:pStyle w:val="ac"/>
        <w:spacing w:line="360" w:lineRule="auto"/>
        <w:ind w:firstLine="709"/>
        <w:jc w:val="both"/>
        <w:rPr>
          <w:sz w:val="28"/>
        </w:rPr>
      </w:pPr>
      <w:r w:rsidRPr="00B165CF">
        <w:rPr>
          <w:sz w:val="28"/>
        </w:rPr>
        <w:t xml:space="preserve">В </w:t>
      </w:r>
      <w:smartTag w:uri="urn:schemas-microsoft-com:office:smarttags" w:element="metricconverter">
        <w:smartTagPr>
          <w:attr w:name="ProductID" w:val="1786 г"/>
        </w:smartTagPr>
        <w:r w:rsidRPr="00B165CF">
          <w:rPr>
            <w:sz w:val="28"/>
          </w:rPr>
          <w:t>1786 г</w:t>
        </w:r>
      </w:smartTag>
      <w:r w:rsidRPr="00B165CF">
        <w:rPr>
          <w:sz w:val="28"/>
        </w:rPr>
        <w:t xml:space="preserve">. Московский и Петербургский ассигнационные банки преобразовались в Государственный ассигнационный банк, который был подотчетен только императрице Екатерине </w:t>
      </w:r>
      <w:r w:rsidRPr="00B165CF">
        <w:rPr>
          <w:sz w:val="28"/>
          <w:lang w:val="en-US"/>
        </w:rPr>
        <w:t>II</w:t>
      </w:r>
      <w:r w:rsidRPr="00B165CF">
        <w:rPr>
          <w:sz w:val="28"/>
        </w:rPr>
        <w:t xml:space="preserve">. Без увеличения металлического покрытия банку разрешалось выпустить ассигнации на 100 млн. руб. По уставу ему предоставлялось также право покупать и продавать золото и серебро в слитках и иностранной монете, эмитировать в обращение серебряные монеты, чеканить монету, учитывать векселя, вести переводные операции за границу. Государственный ассигнационный банк уменьшил ранее принятые номиналы ассигнаций (стал выпускать 5, 10, 25, 50, 100-рублевые купюры) и резко увеличил выпуск бумажных денег. </w:t>
      </w:r>
    </w:p>
    <w:p w:rsidR="00D40BE3" w:rsidRPr="00B165CF" w:rsidRDefault="00D40BE3" w:rsidP="00B165CF">
      <w:pPr>
        <w:pStyle w:val="ac"/>
        <w:spacing w:line="360" w:lineRule="auto"/>
        <w:ind w:firstLine="709"/>
        <w:jc w:val="both"/>
        <w:rPr>
          <w:sz w:val="28"/>
        </w:rPr>
      </w:pPr>
      <w:r w:rsidRPr="00B165CF">
        <w:rPr>
          <w:sz w:val="28"/>
        </w:rPr>
        <w:t xml:space="preserve">Первые российские ассигнации не подлежали размену на золото или серебро; их устойчивость в основном зависела от суммы денег, находившихся в обращении. К </w:t>
      </w:r>
      <w:smartTag w:uri="urn:schemas-microsoft-com:office:smarttags" w:element="metricconverter">
        <w:smartTagPr>
          <w:attr w:name="ProductID" w:val="1800 г"/>
        </w:smartTagPr>
        <w:r w:rsidRPr="00B165CF">
          <w:rPr>
            <w:sz w:val="28"/>
          </w:rPr>
          <w:t>1800 г</w:t>
        </w:r>
      </w:smartTag>
      <w:r w:rsidRPr="00B165CF">
        <w:rPr>
          <w:sz w:val="28"/>
        </w:rPr>
        <w:t xml:space="preserve">. количество ассигнаций в обращении за 14 лет (с </w:t>
      </w:r>
      <w:smartTag w:uri="urn:schemas-microsoft-com:office:smarttags" w:element="metricconverter">
        <w:smartTagPr>
          <w:attr w:name="ProductID" w:val="1786 г"/>
        </w:smartTagPr>
        <w:r w:rsidRPr="00B165CF">
          <w:rPr>
            <w:sz w:val="28"/>
          </w:rPr>
          <w:t>1786 г</w:t>
        </w:r>
      </w:smartTag>
      <w:r w:rsidRPr="00B165CF">
        <w:rPr>
          <w:sz w:val="28"/>
        </w:rPr>
        <w:t xml:space="preserve">.) возросло в 4,6 раза, а их биржевой курс по отношению к серебру снизился на треть. С увеличением военных расходов эмиссия ассигнаций все же продолжала возрастать и в последующие годы. В </w:t>
      </w:r>
      <w:smartTag w:uri="urn:schemas-microsoft-com:office:smarttags" w:element="metricconverter">
        <w:smartTagPr>
          <w:attr w:name="ProductID" w:val="1810 г"/>
        </w:smartTagPr>
        <w:r w:rsidRPr="00B165CF">
          <w:rPr>
            <w:sz w:val="28"/>
          </w:rPr>
          <w:t>1810 г</w:t>
        </w:r>
      </w:smartTag>
      <w:r w:rsidRPr="00B165CF">
        <w:rPr>
          <w:sz w:val="28"/>
        </w:rPr>
        <w:t xml:space="preserve">. Александр </w:t>
      </w:r>
      <w:r w:rsidRPr="00B165CF">
        <w:rPr>
          <w:sz w:val="28"/>
          <w:lang w:val="en-US"/>
        </w:rPr>
        <w:t>I</w:t>
      </w:r>
      <w:r w:rsidRPr="00B165CF">
        <w:rPr>
          <w:sz w:val="28"/>
        </w:rPr>
        <w:t xml:space="preserve"> своим Манифестом объявил ранее выпущенные ассигнации государственным долгом и прекратил их эмиссию. Но ненадолго. Уже </w:t>
      </w:r>
      <w:r w:rsidR="00241567" w:rsidRPr="00B165CF">
        <w:rPr>
          <w:sz w:val="28"/>
        </w:rPr>
        <w:t xml:space="preserve">в </w:t>
      </w:r>
      <w:smartTag w:uri="urn:schemas-microsoft-com:office:smarttags" w:element="metricconverter">
        <w:smartTagPr>
          <w:attr w:name="ProductID" w:val="1812 г"/>
        </w:smartTagPr>
        <w:r w:rsidRPr="00B165CF">
          <w:rPr>
            <w:sz w:val="28"/>
          </w:rPr>
          <w:t>1812 г</w:t>
        </w:r>
      </w:smartTag>
      <w:r w:rsidRPr="00B165CF">
        <w:rPr>
          <w:sz w:val="28"/>
        </w:rPr>
        <w:t xml:space="preserve">. Отечественная война с Наполеоном вновь потребовала денежных ассигнований, и эмиссия бумажных денег была возобновлена. Сумма ассигнаций в обращении к </w:t>
      </w:r>
      <w:smartTag w:uri="urn:schemas-microsoft-com:office:smarttags" w:element="metricconverter">
        <w:smartTagPr>
          <w:attr w:name="ProductID" w:val="1818 г"/>
        </w:smartTagPr>
        <w:r w:rsidRPr="00B165CF">
          <w:rPr>
            <w:sz w:val="28"/>
          </w:rPr>
          <w:t>1818 г</w:t>
        </w:r>
      </w:smartTag>
      <w:r w:rsidRPr="00B165CF">
        <w:rPr>
          <w:sz w:val="28"/>
        </w:rPr>
        <w:t xml:space="preserve">. по сравнению с </w:t>
      </w:r>
      <w:smartTag w:uri="urn:schemas-microsoft-com:office:smarttags" w:element="metricconverter">
        <w:smartTagPr>
          <w:attr w:name="ProductID" w:val="1800 г"/>
        </w:smartTagPr>
        <w:r w:rsidRPr="00B165CF">
          <w:rPr>
            <w:sz w:val="28"/>
          </w:rPr>
          <w:t>1800 г</w:t>
        </w:r>
      </w:smartTag>
      <w:r w:rsidRPr="00B165CF">
        <w:rPr>
          <w:sz w:val="28"/>
        </w:rPr>
        <w:t xml:space="preserve">. увеличилась еще в 4 раза, а их курс упал до 20 коп. за рубль серебром. </w:t>
      </w:r>
    </w:p>
    <w:p w:rsidR="00D40BE3" w:rsidRPr="00B165CF" w:rsidRDefault="00D40BE3" w:rsidP="00B165CF">
      <w:pPr>
        <w:pStyle w:val="ac"/>
        <w:spacing w:line="360" w:lineRule="auto"/>
        <w:ind w:firstLine="709"/>
        <w:jc w:val="both"/>
        <w:rPr>
          <w:sz w:val="28"/>
        </w:rPr>
      </w:pPr>
      <w:r w:rsidRPr="00B165CF">
        <w:rPr>
          <w:sz w:val="28"/>
        </w:rPr>
        <w:t xml:space="preserve">Денежной реформой Е.Ф. Канкрина в </w:t>
      </w:r>
      <w:smartTag w:uri="urn:schemas-microsoft-com:office:smarttags" w:element="metricconverter">
        <w:smartTagPr>
          <w:attr w:name="ProductID" w:val="1839 г"/>
        </w:smartTagPr>
        <w:r w:rsidRPr="00B165CF">
          <w:rPr>
            <w:sz w:val="28"/>
          </w:rPr>
          <w:t>1839 г</w:t>
        </w:r>
      </w:smartTag>
      <w:r w:rsidRPr="00B165CF">
        <w:rPr>
          <w:sz w:val="28"/>
        </w:rPr>
        <w:t xml:space="preserve">. вводятся новые принципы организации денежной системы. В соответствии с Манифестом Николая </w:t>
      </w:r>
      <w:r w:rsidRPr="00B165CF">
        <w:rPr>
          <w:sz w:val="28"/>
          <w:lang w:val="en-US"/>
        </w:rPr>
        <w:t>I</w:t>
      </w:r>
      <w:r w:rsidRPr="00B165CF">
        <w:rPr>
          <w:sz w:val="28"/>
        </w:rPr>
        <w:t xml:space="preserve"> «Об устройстве денежной системы» (июль </w:t>
      </w:r>
      <w:smartTag w:uri="urn:schemas-microsoft-com:office:smarttags" w:element="metricconverter">
        <w:smartTagPr>
          <w:attr w:name="ProductID" w:val="1839 г"/>
        </w:smartTagPr>
        <w:r w:rsidRPr="00B165CF">
          <w:rPr>
            <w:sz w:val="28"/>
          </w:rPr>
          <w:t>1839 г</w:t>
        </w:r>
      </w:smartTag>
      <w:r w:rsidRPr="00B165CF">
        <w:rPr>
          <w:sz w:val="28"/>
        </w:rPr>
        <w:t xml:space="preserve">.) главным платежным средством объявляется серебряный рубль, государственные ассигнации получают статус вспомогательной денежной единицы, их постоянный курс установлен 3,5 руб. ассигнациями за рубль серебром. В обращении появляются билеты, выпускаемые Депозитной кассой при Государственном коммерческом банке (образован в мае </w:t>
      </w:r>
      <w:smartTag w:uri="urn:schemas-microsoft-com:office:smarttags" w:element="metricconverter">
        <w:smartTagPr>
          <w:attr w:name="ProductID" w:val="1817 г"/>
        </w:smartTagPr>
        <w:r w:rsidRPr="00B165CF">
          <w:rPr>
            <w:sz w:val="28"/>
          </w:rPr>
          <w:t>1817 г</w:t>
        </w:r>
      </w:smartTag>
      <w:r w:rsidRPr="00B165CF">
        <w:rPr>
          <w:sz w:val="28"/>
        </w:rPr>
        <w:t>.) взамен вкладов серебряной монетой. Выпуск депозитных би</w:t>
      </w:r>
      <w:r w:rsidR="00241567" w:rsidRPr="00B165CF">
        <w:rPr>
          <w:sz w:val="28"/>
        </w:rPr>
        <w:t>летов, пол</w:t>
      </w:r>
      <w:r w:rsidRPr="00B165CF">
        <w:rPr>
          <w:sz w:val="28"/>
        </w:rPr>
        <w:t xml:space="preserve">учивших право повсеместного обращения наравне с серебряной монетой, был строго ограничен размером накапливаемых в Депозитной кассе серебра и золота. </w:t>
      </w:r>
    </w:p>
    <w:p w:rsidR="00241567" w:rsidRPr="00B165CF" w:rsidRDefault="00D40BE3" w:rsidP="00B165CF">
      <w:pPr>
        <w:pStyle w:val="ac"/>
        <w:spacing w:line="360" w:lineRule="auto"/>
        <w:ind w:firstLine="709"/>
        <w:jc w:val="both"/>
        <w:rPr>
          <w:sz w:val="28"/>
        </w:rPr>
      </w:pPr>
      <w:r w:rsidRPr="00B165CF">
        <w:rPr>
          <w:sz w:val="28"/>
        </w:rPr>
        <w:t>Центрами эмитирования кредитных билетов стали два кредитных учреж</w:t>
      </w:r>
      <w:r w:rsidR="00241567" w:rsidRPr="00B165CF">
        <w:rPr>
          <w:sz w:val="28"/>
        </w:rPr>
        <w:t>дения: - С</w:t>
      </w:r>
      <w:r w:rsidRPr="00B165CF">
        <w:rPr>
          <w:sz w:val="28"/>
        </w:rPr>
        <w:t xml:space="preserve">охранные казны, созданные в Петербурге и Москве еще в </w:t>
      </w:r>
      <w:smartTag w:uri="urn:schemas-microsoft-com:office:smarttags" w:element="metricconverter">
        <w:smartTagPr>
          <w:attr w:name="ProductID" w:val="1772 г"/>
        </w:smartTagPr>
        <w:r w:rsidRPr="00B165CF">
          <w:rPr>
            <w:sz w:val="28"/>
          </w:rPr>
          <w:t>1772 г</w:t>
        </w:r>
      </w:smartTag>
      <w:r w:rsidRPr="00B165CF">
        <w:rPr>
          <w:sz w:val="28"/>
        </w:rPr>
        <w:t>. как государственные ипотечные банки,</w:t>
      </w:r>
    </w:p>
    <w:p w:rsidR="00241567" w:rsidRPr="00B165CF" w:rsidRDefault="00241567" w:rsidP="00B165CF">
      <w:pPr>
        <w:pStyle w:val="ac"/>
        <w:spacing w:line="360" w:lineRule="auto"/>
        <w:ind w:firstLine="709"/>
        <w:jc w:val="both"/>
        <w:rPr>
          <w:sz w:val="28"/>
        </w:rPr>
      </w:pPr>
      <w:r w:rsidRPr="00B165CF">
        <w:rPr>
          <w:sz w:val="28"/>
        </w:rPr>
        <w:t>-</w:t>
      </w:r>
      <w:r w:rsidR="00D40BE3" w:rsidRPr="00B165CF">
        <w:rPr>
          <w:sz w:val="28"/>
        </w:rPr>
        <w:t xml:space="preserve"> Государственный заемный банк.</w:t>
      </w:r>
    </w:p>
    <w:p w:rsidR="00D40BE3" w:rsidRPr="00B165CF" w:rsidRDefault="00D40BE3" w:rsidP="00B165CF">
      <w:pPr>
        <w:pStyle w:val="ac"/>
        <w:spacing w:line="360" w:lineRule="auto"/>
        <w:ind w:firstLine="709"/>
        <w:jc w:val="both"/>
        <w:rPr>
          <w:sz w:val="28"/>
        </w:rPr>
      </w:pPr>
      <w:r w:rsidRPr="00B165CF">
        <w:rPr>
          <w:sz w:val="28"/>
        </w:rPr>
        <w:t>Кредитные билеты свободно обменивались на серебряную монету, их лимитируемый выпуск в размере 30 млн</w:t>
      </w:r>
      <w:r w:rsidR="00241567" w:rsidRPr="00B165CF">
        <w:rPr>
          <w:sz w:val="28"/>
        </w:rPr>
        <w:t>.</w:t>
      </w:r>
      <w:r w:rsidRPr="00B165CF">
        <w:rPr>
          <w:sz w:val="28"/>
        </w:rPr>
        <w:t xml:space="preserve"> серебром имел частичное металлическое покрытие, что позволило им стать устойчивым платежным средством. </w:t>
      </w:r>
    </w:p>
    <w:p w:rsidR="00D40BE3" w:rsidRPr="00B165CF" w:rsidRDefault="00D40BE3" w:rsidP="00B165CF">
      <w:pPr>
        <w:pStyle w:val="ac"/>
        <w:spacing w:line="360" w:lineRule="auto"/>
        <w:ind w:firstLine="709"/>
        <w:jc w:val="both"/>
        <w:rPr>
          <w:sz w:val="28"/>
        </w:rPr>
      </w:pPr>
      <w:r w:rsidRPr="00B165CF">
        <w:rPr>
          <w:sz w:val="28"/>
        </w:rPr>
        <w:t xml:space="preserve">В </w:t>
      </w:r>
      <w:smartTag w:uri="urn:schemas-microsoft-com:office:smarttags" w:element="metricconverter">
        <w:smartTagPr>
          <w:attr w:name="ProductID" w:val="1860 г"/>
        </w:smartTagPr>
        <w:r w:rsidRPr="00B165CF">
          <w:rPr>
            <w:sz w:val="28"/>
          </w:rPr>
          <w:t>1860 г</w:t>
        </w:r>
      </w:smartTag>
      <w:r w:rsidRPr="00B165CF">
        <w:rPr>
          <w:sz w:val="28"/>
        </w:rPr>
        <w:t xml:space="preserve">. право выпуска кредитных билетов возвращается от Министерства финансов к банкам. </w:t>
      </w:r>
    </w:p>
    <w:p w:rsidR="00B165CF" w:rsidRDefault="00B165CF" w:rsidP="00B165CF">
      <w:pPr>
        <w:pStyle w:val="1"/>
        <w:widowControl w:val="0"/>
        <w:spacing w:line="360" w:lineRule="auto"/>
        <w:ind w:firstLine="709"/>
        <w:jc w:val="both"/>
        <w:rPr>
          <w:b w:val="0"/>
          <w:color w:val="auto"/>
          <w:sz w:val="28"/>
          <w:szCs w:val="28"/>
        </w:rPr>
      </w:pPr>
    </w:p>
    <w:p w:rsidR="00B14221" w:rsidRPr="00B165CF" w:rsidRDefault="00CB234C" w:rsidP="00B165CF">
      <w:pPr>
        <w:pStyle w:val="1"/>
        <w:widowControl w:val="0"/>
        <w:spacing w:line="360" w:lineRule="auto"/>
        <w:ind w:firstLine="709"/>
        <w:jc w:val="both"/>
        <w:rPr>
          <w:b w:val="0"/>
          <w:color w:val="auto"/>
          <w:sz w:val="28"/>
          <w:szCs w:val="28"/>
        </w:rPr>
      </w:pPr>
      <w:r w:rsidRPr="00B165CF">
        <w:rPr>
          <w:b w:val="0"/>
          <w:color w:val="auto"/>
          <w:sz w:val="28"/>
          <w:szCs w:val="28"/>
        </w:rPr>
        <w:t>2.</w:t>
      </w:r>
      <w:r w:rsidR="00241567" w:rsidRPr="00B165CF">
        <w:rPr>
          <w:b w:val="0"/>
          <w:color w:val="auto"/>
          <w:sz w:val="28"/>
          <w:szCs w:val="28"/>
        </w:rPr>
        <w:t>Государственный Банк</w:t>
      </w:r>
      <w:r w:rsidRPr="00B165CF">
        <w:rPr>
          <w:b w:val="0"/>
          <w:color w:val="auto"/>
          <w:sz w:val="28"/>
          <w:szCs w:val="28"/>
        </w:rPr>
        <w:t xml:space="preserve"> Российской империи</w:t>
      </w:r>
    </w:p>
    <w:p w:rsidR="00B165CF" w:rsidRDefault="00B165CF" w:rsidP="00B165CF">
      <w:pPr>
        <w:pStyle w:val="ac"/>
        <w:spacing w:line="360" w:lineRule="auto"/>
        <w:ind w:firstLine="709"/>
        <w:jc w:val="both"/>
        <w:rPr>
          <w:sz w:val="28"/>
          <w:szCs w:val="28"/>
        </w:rPr>
      </w:pPr>
    </w:p>
    <w:p w:rsidR="00B16518" w:rsidRPr="00B165CF" w:rsidRDefault="00241567" w:rsidP="00B165CF">
      <w:pPr>
        <w:pStyle w:val="ac"/>
        <w:spacing w:line="360" w:lineRule="auto"/>
        <w:ind w:firstLine="709"/>
        <w:jc w:val="both"/>
        <w:rPr>
          <w:sz w:val="28"/>
          <w:szCs w:val="28"/>
        </w:rPr>
      </w:pPr>
      <w:r w:rsidRPr="00B165CF">
        <w:rPr>
          <w:sz w:val="28"/>
          <w:szCs w:val="28"/>
        </w:rPr>
        <w:t xml:space="preserve">С учреждением 31 мая </w:t>
      </w:r>
      <w:smartTag w:uri="urn:schemas-microsoft-com:office:smarttags" w:element="metricconverter">
        <w:smartTagPr>
          <w:attr w:name="ProductID" w:val="1860 г"/>
        </w:smartTagPr>
        <w:r w:rsidRPr="00B165CF">
          <w:rPr>
            <w:sz w:val="28"/>
            <w:szCs w:val="28"/>
          </w:rPr>
          <w:t>1860 г</w:t>
        </w:r>
      </w:smartTag>
      <w:r w:rsidRPr="00B165CF">
        <w:rPr>
          <w:sz w:val="28"/>
          <w:szCs w:val="28"/>
        </w:rPr>
        <w:t>. Государственного банка Российской империи начинается новый этап в регулировании денежного обращения. Основной капитал Государственного банка был установлен в размере 15 млн</w:t>
      </w:r>
      <w:r w:rsidR="00CB234C" w:rsidRPr="00B165CF">
        <w:rPr>
          <w:sz w:val="28"/>
          <w:szCs w:val="28"/>
        </w:rPr>
        <w:t>.</w:t>
      </w:r>
      <w:r w:rsidRPr="00B165CF">
        <w:rPr>
          <w:sz w:val="28"/>
          <w:szCs w:val="28"/>
        </w:rPr>
        <w:t xml:space="preserve"> руб. Данному банку передавались средства Государственного коммерческого банка. В соответствии с уставом он учреждался «для оживления торговых оборотов и упрочения денежной кредитной системы». </w:t>
      </w:r>
      <w:r w:rsidR="00CB234C" w:rsidRPr="00B165CF">
        <w:rPr>
          <w:sz w:val="28"/>
          <w:szCs w:val="28"/>
        </w:rPr>
        <w:t>Государственный банк был важнейшим звеном государственной системы, органом проведения экономической политики правительства. Являясь в соответствии с Уставом банком краткосрочного коммерческого кредита, он был крупнейшим кредитным учреждением страны. Кредитование торговли и промышленности Государственный банк осуществлял через сеть своих контор и отделений, а также через коммерческие банки. При создании Государственного банка к нему от Государственного коммерческого банка перешли 7 контор.</w:t>
      </w:r>
    </w:p>
    <w:p w:rsidR="00B16518" w:rsidRPr="00B165CF" w:rsidRDefault="00CB234C" w:rsidP="00B165CF">
      <w:pPr>
        <w:pStyle w:val="ac"/>
        <w:spacing w:line="360" w:lineRule="auto"/>
        <w:ind w:firstLine="709"/>
        <w:jc w:val="both"/>
        <w:rPr>
          <w:sz w:val="28"/>
          <w:szCs w:val="28"/>
        </w:rPr>
      </w:pPr>
      <w:r w:rsidRPr="00B165CF">
        <w:rPr>
          <w:sz w:val="28"/>
          <w:szCs w:val="28"/>
        </w:rPr>
        <w:t xml:space="preserve"> </w:t>
      </w:r>
      <w:r w:rsidR="00B16518" w:rsidRPr="00B165CF">
        <w:rPr>
          <w:sz w:val="28"/>
          <w:szCs w:val="28"/>
        </w:rPr>
        <w:t xml:space="preserve">Согласно Уставу </w:t>
      </w:r>
      <w:smartTag w:uri="urn:schemas-microsoft-com:office:smarttags" w:element="metricconverter">
        <w:smartTagPr>
          <w:attr w:name="ProductID" w:val="1860 г"/>
        </w:smartTagPr>
        <w:r w:rsidR="00B16518" w:rsidRPr="00B165CF">
          <w:rPr>
            <w:sz w:val="28"/>
            <w:szCs w:val="28"/>
          </w:rPr>
          <w:t>1860 г</w:t>
        </w:r>
      </w:smartTag>
      <w:r w:rsidR="00B16518" w:rsidRPr="00B165CF">
        <w:rPr>
          <w:sz w:val="28"/>
          <w:szCs w:val="28"/>
        </w:rPr>
        <w:t>. Государственный банк был создан для "оживления торговых оборотов" и "упрочения денежной кредитной системы". Но основную часть ресурсов банка на первом этапе его развития поглощало прямое и косвенное финансирование казны, а также операции по ликвидации дореформенных государственных банков. Помимо этого Государственный банк выполнял функции, относившиеся к аппарату Министерства финансов,</w:t>
      </w:r>
      <w:r w:rsidR="00B165CF">
        <w:rPr>
          <w:sz w:val="28"/>
          <w:szCs w:val="28"/>
        </w:rPr>
        <w:t xml:space="preserve"> </w:t>
      </w:r>
      <w:r w:rsidR="00B16518" w:rsidRPr="00B165CF">
        <w:rPr>
          <w:sz w:val="28"/>
          <w:szCs w:val="28"/>
        </w:rPr>
        <w:t>проводил выкупную операцию и вел делопроизводство по ней, а также поддерживал Государственный дворянский земельный и Крестьянский поземельный банки. В качестве органа экономической политики правительства Государственный банк принимал активное участие в создании банковской системы России. При его поддержке создавались акционерные банки и общества взаимного кредита. Операции Государственного банка</w:t>
      </w:r>
      <w:r w:rsidR="001B3C2C" w:rsidRPr="00B165CF">
        <w:rPr>
          <w:sz w:val="28"/>
          <w:szCs w:val="28"/>
        </w:rPr>
        <w:t>,</w:t>
      </w:r>
      <w:r w:rsidR="00B16518" w:rsidRPr="00B165CF">
        <w:rPr>
          <w:sz w:val="28"/>
          <w:szCs w:val="28"/>
        </w:rPr>
        <w:t xml:space="preserve"> как банка краткосрочного коммерческого кредита должны были заключаться в учете векселей и других срочных правительственных и общественных процентных бумаг и иностранных тратт, покупке и продаже золота и серебра, получении платежей по векселям и другим срочным денежным документам в счет доверителей, приеме вкладов, производстве ссуд (кроме ипотечных), покупке государственных бумаг за свой счет.</w:t>
      </w:r>
    </w:p>
    <w:p w:rsidR="00B16518" w:rsidRPr="00B165CF" w:rsidRDefault="00B16518" w:rsidP="00B165CF">
      <w:pPr>
        <w:pStyle w:val="ac"/>
        <w:spacing w:line="360" w:lineRule="auto"/>
        <w:ind w:firstLine="709"/>
        <w:jc w:val="both"/>
        <w:rPr>
          <w:sz w:val="28"/>
          <w:szCs w:val="28"/>
        </w:rPr>
      </w:pPr>
      <w:r w:rsidRPr="00B165CF">
        <w:rPr>
          <w:sz w:val="28"/>
          <w:szCs w:val="28"/>
        </w:rPr>
        <w:t>Срок выдаваемых Государственным банком коммерческих ссуд был не более девяти месяцев. По ссудам под залог он не должен был быть менее одного и более шести месяцев. Залогами могли служить правительственные процентные бумаги и оплаченные акции обществ, компаний и товариществ, принимавшихся в залог по казенным подрядам и откупам, а также золото и серебро в слитках и иностранной монете и товары, сложенные в амбарах за печатью Государственного банка. Ссуды по этим залогам не должны были превышать 75-85% их цены по последнему биржевому курсу.</w:t>
      </w:r>
    </w:p>
    <w:p w:rsidR="00B16518" w:rsidRPr="00B165CF" w:rsidRDefault="00E0258C" w:rsidP="00B165CF">
      <w:pPr>
        <w:pStyle w:val="ac"/>
        <w:spacing w:line="360" w:lineRule="auto"/>
        <w:ind w:firstLine="709"/>
        <w:jc w:val="both"/>
        <w:rPr>
          <w:sz w:val="28"/>
          <w:szCs w:val="28"/>
        </w:rPr>
      </w:pPr>
      <w:r w:rsidRPr="00B165CF">
        <w:rPr>
          <w:sz w:val="28"/>
          <w:szCs w:val="28"/>
        </w:rPr>
        <w:t>По Уставу Государственный банк был подведомственным Министерству финансов и находился под наблюдением Совета государственных кредитных установлений. Принципиальные вопросы по Государственному банку решались и оформлялись через Особенную канцелярию по кредитной части. "Непосредственным главным начальником" Государственного банка являлся Министр финансов. Управление всеми операциями и делами банка и наблюдение за их производством возлагалось на Правление банка, которое состояло из Управляющего (председатель), его товарища (заместитель), шести директоров и трех депутатов от Совета государственных кредитных установлений. При Правлении Госбанка функционировал Учетный и ссудный комитет, который состоял из Управляющего банком, его товарища, двух директоров банка и четырех членов от купечества. Председателем комитета являлся Управляющий банком.</w:t>
      </w:r>
      <w:r w:rsidR="00B165CF">
        <w:rPr>
          <w:sz w:val="28"/>
          <w:szCs w:val="28"/>
        </w:rPr>
        <w:t xml:space="preserve"> </w:t>
      </w:r>
      <w:r w:rsidRPr="00B165CF">
        <w:rPr>
          <w:sz w:val="28"/>
          <w:szCs w:val="28"/>
        </w:rPr>
        <w:t>Члены Учетного и ссудного комитета от купечества избирались на два года из купцов первой и второй гильдий, торговавших в Санкт-Петербурге. В их обязанности входила оценка поступавших для учета векселей, оценка товаров для предоставления подтоварных ссуд и выяснение кредитоспособности клиентов.</w:t>
      </w:r>
      <w:r w:rsidR="001131A2" w:rsidRPr="00B165CF">
        <w:rPr>
          <w:sz w:val="28"/>
          <w:szCs w:val="28"/>
        </w:rPr>
        <w:t xml:space="preserve"> </w:t>
      </w:r>
      <w:r w:rsidRPr="00B165CF">
        <w:rPr>
          <w:sz w:val="28"/>
          <w:szCs w:val="28"/>
        </w:rPr>
        <w:t>Большую часть своих ресурсов в 1860–70-х гг. Государственный банк вкладывал в государственные и гарантированные ценные бумаги. Кроме того, он выдавал краткосрочные и долгосрочные ссуды Государственному казначейству. К 1879</w:t>
      </w:r>
      <w:r w:rsidR="00B165CF">
        <w:rPr>
          <w:sz w:val="28"/>
          <w:szCs w:val="28"/>
        </w:rPr>
        <w:t xml:space="preserve"> </w:t>
      </w:r>
      <w:r w:rsidRPr="00B165CF">
        <w:rPr>
          <w:sz w:val="28"/>
          <w:szCs w:val="28"/>
        </w:rPr>
        <w:t xml:space="preserve">г. долг Казначейства Государственному банку составил 478,9 млн. рублей. Погашение долга, начавшееся в 1881 году, закончилось в </w:t>
      </w:r>
      <w:smartTag w:uri="urn:schemas-microsoft-com:office:smarttags" w:element="metricconverter">
        <w:smartTagPr>
          <w:attr w:name="ProductID" w:val="1901 г"/>
        </w:smartTagPr>
        <w:r w:rsidRPr="00B165CF">
          <w:rPr>
            <w:sz w:val="28"/>
            <w:szCs w:val="28"/>
          </w:rPr>
          <w:t>1901 г</w:t>
        </w:r>
      </w:smartTag>
      <w:r w:rsidRPr="00B165CF">
        <w:rPr>
          <w:sz w:val="28"/>
          <w:szCs w:val="28"/>
        </w:rPr>
        <w:t>.</w:t>
      </w:r>
    </w:p>
    <w:p w:rsidR="00E0258C" w:rsidRPr="00B165CF" w:rsidRDefault="00E0258C" w:rsidP="00B165CF">
      <w:pPr>
        <w:pStyle w:val="ac"/>
        <w:spacing w:line="360" w:lineRule="auto"/>
        <w:ind w:firstLine="709"/>
        <w:jc w:val="both"/>
        <w:rPr>
          <w:sz w:val="28"/>
          <w:szCs w:val="28"/>
        </w:rPr>
      </w:pPr>
      <w:r w:rsidRPr="00B165CF">
        <w:rPr>
          <w:sz w:val="28"/>
          <w:szCs w:val="28"/>
        </w:rPr>
        <w:t>Из коммерческих операций наибольшее развитие в течение 1860-80-х гг. получили учет векселей, покупка и продажа процентных бумаг и ссуды под процентные бумаги. Кредитование торгово-промышленного оборота происходило в основном посредством учета векселей и выдачи ссуд, под векселя. Большая часть ссуд, выданных под процентные бумаги, так же как и суммы, вложенные в собственные процентные бумаги, по сути, представляли собой финансирование казны.</w:t>
      </w:r>
    </w:p>
    <w:p w:rsidR="001131A2" w:rsidRPr="00B165CF" w:rsidRDefault="00E0258C" w:rsidP="00B165CF">
      <w:pPr>
        <w:pStyle w:val="ac"/>
        <w:spacing w:line="360" w:lineRule="auto"/>
        <w:ind w:firstLine="709"/>
        <w:jc w:val="both"/>
        <w:rPr>
          <w:sz w:val="28"/>
          <w:szCs w:val="28"/>
        </w:rPr>
      </w:pPr>
      <w:r w:rsidRPr="00B165CF">
        <w:rPr>
          <w:sz w:val="28"/>
          <w:szCs w:val="28"/>
        </w:rPr>
        <w:t xml:space="preserve">В целях "упрочения денежной кредитной системы" Государственный банк осуществлял покупку и продажу тратт. Кроме того, в 1862-1863 гг. проводил размен кредитных билетов на звонкую монету. План проведения разменной операции был подготовлен Товарищем управляющего Государственным банком Е.И.Ламанским. Операция, начавшаяся 1 мая </w:t>
      </w:r>
      <w:smartTag w:uri="urn:schemas-microsoft-com:office:smarttags" w:element="metricconverter">
        <w:smartTagPr>
          <w:attr w:name="ProductID" w:val="1862 г"/>
        </w:smartTagPr>
        <w:r w:rsidRPr="00B165CF">
          <w:rPr>
            <w:sz w:val="28"/>
            <w:szCs w:val="28"/>
          </w:rPr>
          <w:t>1862 г</w:t>
        </w:r>
      </w:smartTag>
      <w:r w:rsidRPr="00B165CF">
        <w:rPr>
          <w:sz w:val="28"/>
          <w:szCs w:val="28"/>
        </w:rPr>
        <w:t>., предполагала размен кредитных билетов по курсу 570 коп. за золотой полуимпериал или 110,5 коп. за 1 руб. серебром. В последующем предполагалось установить обмен по курсу 100 коп. кредитными билетами за 1 руб. звонкой монетой. Как позднее выяснилось, момент для проведения этой операции был выбран неудачно. В январе 1863</w:t>
      </w:r>
      <w:r w:rsidR="00B165CF">
        <w:rPr>
          <w:sz w:val="28"/>
          <w:szCs w:val="28"/>
        </w:rPr>
        <w:t xml:space="preserve"> </w:t>
      </w:r>
      <w:r w:rsidRPr="00B165CF">
        <w:rPr>
          <w:sz w:val="28"/>
          <w:szCs w:val="28"/>
        </w:rPr>
        <w:t>г. в Польше вспыхнуло восстание. Резко увеличился спрос на золото. В мае 1863</w:t>
      </w:r>
      <w:r w:rsidR="00B165CF">
        <w:rPr>
          <w:sz w:val="28"/>
          <w:szCs w:val="28"/>
        </w:rPr>
        <w:t xml:space="preserve"> </w:t>
      </w:r>
      <w:r w:rsidRPr="00B165CF">
        <w:rPr>
          <w:sz w:val="28"/>
          <w:szCs w:val="28"/>
        </w:rPr>
        <w:t xml:space="preserve">г. выдача звонкой монеты превысила поступления на 10,4 млн. руб., в августе же только за три дня монеты было выдано на 4,4 млн. руб. Курс российских ценных бумаг упал, стал снижаться вексельный курс кредитного рубля. 29 октября на Петербургской бирже началась паника. Размен кредитных билетов на звонкую монету был прекращен 1 января </w:t>
      </w:r>
      <w:smartTag w:uri="urn:schemas-microsoft-com:office:smarttags" w:element="metricconverter">
        <w:smartTagPr>
          <w:attr w:name="ProductID" w:val="1863 г"/>
        </w:smartTagPr>
        <w:r w:rsidRPr="00B165CF">
          <w:rPr>
            <w:sz w:val="28"/>
            <w:szCs w:val="28"/>
          </w:rPr>
          <w:t>1863 г</w:t>
        </w:r>
      </w:smartTag>
      <w:r w:rsidRPr="00B165CF">
        <w:rPr>
          <w:sz w:val="28"/>
          <w:szCs w:val="28"/>
        </w:rPr>
        <w:t>., поскольку продолжение размена грозило полным истощением</w:t>
      </w:r>
      <w:r w:rsidR="001131A2" w:rsidRPr="00B165CF">
        <w:rPr>
          <w:sz w:val="28"/>
          <w:szCs w:val="28"/>
        </w:rPr>
        <w:t xml:space="preserve"> разменного фонда</w:t>
      </w:r>
      <w:r w:rsidRPr="00B165CF">
        <w:rPr>
          <w:sz w:val="28"/>
          <w:szCs w:val="28"/>
        </w:rPr>
        <w:t>.</w:t>
      </w:r>
    </w:p>
    <w:p w:rsidR="004E0131" w:rsidRPr="00B165CF" w:rsidRDefault="00E0258C" w:rsidP="00B165CF">
      <w:pPr>
        <w:pStyle w:val="ac"/>
        <w:spacing w:line="360" w:lineRule="auto"/>
        <w:ind w:firstLine="709"/>
        <w:jc w:val="both"/>
        <w:rPr>
          <w:sz w:val="28"/>
          <w:szCs w:val="28"/>
        </w:rPr>
      </w:pPr>
      <w:r w:rsidRPr="00B165CF">
        <w:rPr>
          <w:sz w:val="28"/>
          <w:szCs w:val="28"/>
        </w:rPr>
        <w:t>С 1867</w:t>
      </w:r>
      <w:r w:rsidR="00B165CF">
        <w:rPr>
          <w:sz w:val="28"/>
          <w:szCs w:val="28"/>
        </w:rPr>
        <w:t xml:space="preserve"> </w:t>
      </w:r>
      <w:r w:rsidRPr="00B165CF">
        <w:rPr>
          <w:sz w:val="28"/>
          <w:szCs w:val="28"/>
        </w:rPr>
        <w:t>г. Министерство финансов начало интенсивное накопление золотого запаса. Указом Александра II от 2 июня 1867</w:t>
      </w:r>
      <w:r w:rsidR="00B165CF">
        <w:rPr>
          <w:sz w:val="28"/>
          <w:szCs w:val="28"/>
        </w:rPr>
        <w:t xml:space="preserve"> </w:t>
      </w:r>
      <w:r w:rsidRPr="00B165CF">
        <w:rPr>
          <w:sz w:val="28"/>
          <w:szCs w:val="28"/>
        </w:rPr>
        <w:t xml:space="preserve">г. Государственному банку и его конторам было предоставлено право принимать звонкую монету в платежи. Разрешалось брать российскую и иностранную монету, а также золото и серебро в слитках. Цены устанавливал Государственный банк. Монета </w:t>
      </w:r>
      <w:r w:rsidR="001131A2" w:rsidRPr="00B165CF">
        <w:rPr>
          <w:sz w:val="28"/>
          <w:szCs w:val="28"/>
        </w:rPr>
        <w:t>направлялась в его разменный фонд. В результате в течение 1867-1876 гг. разменный фонд увеличился с 78,3 млн. руб. до 310,1 млн. рублей.</w:t>
      </w:r>
    </w:p>
    <w:p w:rsidR="004E0131" w:rsidRPr="00B165CF" w:rsidRDefault="001131A2" w:rsidP="00B165CF">
      <w:pPr>
        <w:pStyle w:val="ac"/>
        <w:spacing w:line="360" w:lineRule="auto"/>
        <w:ind w:firstLine="709"/>
        <w:jc w:val="both"/>
        <w:rPr>
          <w:sz w:val="28"/>
          <w:szCs w:val="28"/>
        </w:rPr>
      </w:pPr>
      <w:r w:rsidRPr="00B165CF">
        <w:rPr>
          <w:sz w:val="28"/>
          <w:szCs w:val="28"/>
        </w:rPr>
        <w:t xml:space="preserve">До </w:t>
      </w:r>
      <w:smartTag w:uri="urn:schemas-microsoft-com:office:smarttags" w:element="metricconverter">
        <w:smartTagPr>
          <w:attr w:name="ProductID" w:val="1887 г"/>
        </w:smartTagPr>
        <w:r w:rsidRPr="00B165CF">
          <w:rPr>
            <w:sz w:val="28"/>
            <w:szCs w:val="28"/>
          </w:rPr>
          <w:t>1887 г</w:t>
        </w:r>
      </w:smartTag>
      <w:r w:rsidRPr="00B165CF">
        <w:rPr>
          <w:sz w:val="28"/>
          <w:szCs w:val="28"/>
        </w:rPr>
        <w:t xml:space="preserve">. Государственный банк проводил операцию по ликвидации счетов дореформенных банков, которая была возложена на него по Уставу. Все ликвидационные операции должны были производиться за счет Государственного казначейства, которое в случае необходимости должно было выдавать банку дополнительно к выше указанным средствам наличные деньги или свои процентные обязательства с правом продажи их на бирже. Но из-за постоянных бюджетных дефицитов у Государственного казначейства не было возможности предоставлять дополнительные средства Государственному банку, и Банк вынужден был ежегодно направлять на эти операции часть своей коммерческой прибыли. Обороты по ликвидации стали давать излишек поступлений только с 1872 года. В январе </w:t>
      </w:r>
      <w:smartTag w:uri="urn:schemas-microsoft-com:office:smarttags" w:element="metricconverter">
        <w:smartTagPr>
          <w:attr w:name="ProductID" w:val="1887 г"/>
        </w:smartTagPr>
        <w:r w:rsidRPr="00B165CF">
          <w:rPr>
            <w:sz w:val="28"/>
            <w:szCs w:val="28"/>
          </w:rPr>
          <w:t>1887 г</w:t>
        </w:r>
      </w:smartTag>
      <w:r w:rsidRPr="00B165CF">
        <w:rPr>
          <w:sz w:val="28"/>
          <w:szCs w:val="28"/>
        </w:rPr>
        <w:t>. особый счет ликвидации бывших государственных банков был упразднен. Поступления по ссудам и прибыли Государственного банка по этой операции стали обращаться на текущие нужды Казны. Выдачу ссуд Государственному казначейству "на текущие нужды" Государственный банк прекратил после назначения на пост Министра финансов Н.Х.</w:t>
      </w:r>
      <w:r w:rsidR="00B165CF">
        <w:rPr>
          <w:sz w:val="28"/>
          <w:szCs w:val="28"/>
        </w:rPr>
        <w:t xml:space="preserve"> </w:t>
      </w:r>
      <w:r w:rsidRPr="00B165CF">
        <w:rPr>
          <w:sz w:val="28"/>
          <w:szCs w:val="28"/>
        </w:rPr>
        <w:t xml:space="preserve">Бунге, который ввел в практику заключение государственных займов для покрытия бюджетных дефицитов. Свой долг Государственному банку Казначейство начало погашать с </w:t>
      </w:r>
      <w:smartTag w:uri="urn:schemas-microsoft-com:office:smarttags" w:element="metricconverter">
        <w:smartTagPr>
          <w:attr w:name="ProductID" w:val="1881 г"/>
        </w:smartTagPr>
        <w:r w:rsidRPr="00B165CF">
          <w:rPr>
            <w:sz w:val="28"/>
            <w:szCs w:val="28"/>
          </w:rPr>
          <w:t>1881 г</w:t>
        </w:r>
      </w:smartTag>
      <w:r w:rsidRPr="00B165CF">
        <w:rPr>
          <w:sz w:val="28"/>
          <w:szCs w:val="28"/>
        </w:rPr>
        <w:t xml:space="preserve">. Указ от 1 января </w:t>
      </w:r>
      <w:smartTag w:uri="urn:schemas-microsoft-com:office:smarttags" w:element="metricconverter">
        <w:smartTagPr>
          <w:attr w:name="ProductID" w:val="1881 г"/>
        </w:smartTagPr>
        <w:r w:rsidRPr="00B165CF">
          <w:rPr>
            <w:sz w:val="28"/>
            <w:szCs w:val="28"/>
          </w:rPr>
          <w:t>1881 г</w:t>
        </w:r>
      </w:smartTag>
      <w:r w:rsidRPr="00B165CF">
        <w:rPr>
          <w:sz w:val="28"/>
          <w:szCs w:val="28"/>
        </w:rPr>
        <w:t xml:space="preserve">. объявлял о прекращении выпусков кредитных билетов и о сокращении их количества в обращении. Но в </w:t>
      </w:r>
      <w:smartTag w:uri="urn:schemas-microsoft-com:office:smarttags" w:element="metricconverter">
        <w:smartTagPr>
          <w:attr w:name="ProductID" w:val="1882 г"/>
        </w:smartTagPr>
        <w:r w:rsidRPr="00B165CF">
          <w:rPr>
            <w:sz w:val="28"/>
            <w:szCs w:val="28"/>
          </w:rPr>
          <w:t>1882 г</w:t>
        </w:r>
      </w:smartTag>
      <w:r w:rsidRPr="00B165CF">
        <w:rPr>
          <w:sz w:val="28"/>
          <w:szCs w:val="28"/>
        </w:rPr>
        <w:t xml:space="preserve">. разразился экономический кризис, который продолжался почти пять лет. В результате за 1881-1886 гг. вместо 300 млн. руб. с баланса Государственного банка было списано всего 87 млн. рублей. Затраты Банка за счет Казны впервые сравнялись с суммами Казны, вложенными в него, только в 1896 году. Полностью долг Казны Государственному банку был погашен в </w:t>
      </w:r>
      <w:smartTag w:uri="urn:schemas-microsoft-com:office:smarttags" w:element="metricconverter">
        <w:smartTagPr>
          <w:attr w:name="ProductID" w:val="1901 г"/>
        </w:smartTagPr>
        <w:r w:rsidRPr="00B165CF">
          <w:rPr>
            <w:sz w:val="28"/>
            <w:szCs w:val="28"/>
          </w:rPr>
          <w:t>1901 г</w:t>
        </w:r>
      </w:smartTag>
      <w:r w:rsidRPr="00B165CF">
        <w:rPr>
          <w:sz w:val="28"/>
          <w:szCs w:val="28"/>
        </w:rPr>
        <w:t xml:space="preserve">., в соответствии с Указом Николая II от 28 апреля </w:t>
      </w:r>
      <w:smartTag w:uri="urn:schemas-microsoft-com:office:smarttags" w:element="metricconverter">
        <w:smartTagPr>
          <w:attr w:name="ProductID" w:val="1900 г"/>
        </w:smartTagPr>
        <w:r w:rsidRPr="00B165CF">
          <w:rPr>
            <w:sz w:val="28"/>
            <w:szCs w:val="28"/>
          </w:rPr>
          <w:t>1900 г</w:t>
        </w:r>
      </w:smartTag>
      <w:r w:rsidRPr="00B165CF">
        <w:rPr>
          <w:sz w:val="28"/>
          <w:szCs w:val="28"/>
        </w:rPr>
        <w:t>., предписывавшим Государственному казначейству погасить остаток его долга Государственному банку в размере 50 млн. руб. за кредитные билеты.</w:t>
      </w:r>
    </w:p>
    <w:p w:rsidR="004E0131" w:rsidRPr="00B165CF" w:rsidRDefault="004E0131" w:rsidP="00B165CF">
      <w:pPr>
        <w:pStyle w:val="ac"/>
        <w:spacing w:line="360" w:lineRule="auto"/>
        <w:ind w:firstLine="709"/>
        <w:jc w:val="both"/>
        <w:rPr>
          <w:sz w:val="28"/>
          <w:szCs w:val="28"/>
        </w:rPr>
      </w:pPr>
      <w:r w:rsidRPr="00B165CF">
        <w:rPr>
          <w:sz w:val="28"/>
          <w:szCs w:val="28"/>
        </w:rPr>
        <w:t xml:space="preserve"> С </w:t>
      </w:r>
      <w:smartTag w:uri="urn:schemas-microsoft-com:office:smarttags" w:element="metricconverter">
        <w:smartTagPr>
          <w:attr w:name="ProductID" w:val="1886 г"/>
        </w:smartTagPr>
        <w:r w:rsidRPr="00B165CF">
          <w:rPr>
            <w:sz w:val="28"/>
            <w:szCs w:val="28"/>
          </w:rPr>
          <w:t>1886 г</w:t>
        </w:r>
      </w:smartTag>
      <w:r w:rsidRPr="00B165CF">
        <w:rPr>
          <w:sz w:val="28"/>
          <w:szCs w:val="28"/>
        </w:rPr>
        <w:t>. после завершения ликвидации дореформенных кредитных учреждений Государственный банк стал интенсивно субсидировать два государственных банка - Крестьянский поземельный и Дворянский. Средства для своих операций эти банки получали в результате выпуска закладных листов. Убытки, которые возникали при их реализации, оплачивал за счет казны Государственный банк.</w:t>
      </w:r>
    </w:p>
    <w:p w:rsidR="004E0131" w:rsidRPr="00B165CF" w:rsidRDefault="004E0131" w:rsidP="00B165CF">
      <w:pPr>
        <w:pStyle w:val="ac"/>
        <w:spacing w:line="360" w:lineRule="auto"/>
        <w:ind w:firstLine="709"/>
        <w:jc w:val="both"/>
        <w:rPr>
          <w:sz w:val="28"/>
          <w:szCs w:val="28"/>
        </w:rPr>
      </w:pPr>
      <w:r w:rsidRPr="00B165CF">
        <w:rPr>
          <w:sz w:val="28"/>
          <w:szCs w:val="28"/>
        </w:rPr>
        <w:t xml:space="preserve">Россия вступила на путь капиталистического развития значительно позднее многих западных стран и проходила его в более сжатые сроки. Процесс утверждения капитализма как господствующей социально-экономической системы проходил в конце XIX - начале XX века. В это время Министром финансов был крупнейший государственный деятель России рубежа XIX-XX вв. С.Ю.Витте. Главное внимание С.Ю.Витте уделял укреплению финансов, развитию промышленности и железнодорожного транспорта. Свою деятельность на министерском посту он начал с реформы Государственного банка: 6 июня </w:t>
      </w:r>
      <w:smartTag w:uri="urn:schemas-microsoft-com:office:smarttags" w:element="metricconverter">
        <w:smartTagPr>
          <w:attr w:name="ProductID" w:val="1894 г"/>
        </w:smartTagPr>
        <w:r w:rsidRPr="00B165CF">
          <w:rPr>
            <w:sz w:val="28"/>
            <w:szCs w:val="28"/>
          </w:rPr>
          <w:t>1894 г</w:t>
        </w:r>
      </w:smartTag>
      <w:r w:rsidRPr="00B165CF">
        <w:rPr>
          <w:sz w:val="28"/>
          <w:szCs w:val="28"/>
        </w:rPr>
        <w:t xml:space="preserve">. был принят новый Устав. Основным направлением деятельности Государственного банка после его принятия должно было стать интенсивное кредитование торговли и промышленности, в особенности сельскохозяйственной. Основной капитал банка был увеличен до 50 млн. руб., резервный - до 5 млн. рублей. </w:t>
      </w:r>
    </w:p>
    <w:p w:rsidR="00EF15D3" w:rsidRPr="00B165CF" w:rsidRDefault="004E0131" w:rsidP="00B165CF">
      <w:pPr>
        <w:pStyle w:val="ac"/>
        <w:spacing w:line="360" w:lineRule="auto"/>
        <w:ind w:firstLine="709"/>
        <w:jc w:val="both"/>
        <w:rPr>
          <w:sz w:val="28"/>
          <w:szCs w:val="28"/>
        </w:rPr>
      </w:pPr>
      <w:r w:rsidRPr="00B165CF">
        <w:rPr>
          <w:sz w:val="28"/>
          <w:szCs w:val="28"/>
        </w:rPr>
        <w:t xml:space="preserve">Задачей Государственного банка вместо "оживления торговых оборотов" стало "облегчение денежных оборотов и содействие посредством краткосрочного кредита отечественной торговле, промышленности и сельскому хозяйству". Кроме того, он как и раньше должен был содействовать "упрочению денежной и кредитной системы". </w:t>
      </w:r>
    </w:p>
    <w:p w:rsidR="00EF15D3" w:rsidRPr="00B165CF" w:rsidRDefault="00EF15D3" w:rsidP="00B165CF">
      <w:pPr>
        <w:pStyle w:val="ac"/>
        <w:spacing w:line="360" w:lineRule="auto"/>
        <w:ind w:firstLine="709"/>
        <w:jc w:val="both"/>
        <w:rPr>
          <w:sz w:val="28"/>
          <w:szCs w:val="28"/>
        </w:rPr>
      </w:pPr>
      <w:r w:rsidRPr="00B165CF">
        <w:rPr>
          <w:sz w:val="28"/>
          <w:szCs w:val="28"/>
        </w:rPr>
        <w:t>Государственному банку было предоставлено право выдавать ссуды под соло-векселя, обеспеченные залогом недвижимого имущества, закладом сельскохозяйственного и фабрично-заводского инвентаря, поручительством, а также обеспечением, определенным Министром финансов. Был введен новый вид ссуд - ссуды через посредников (земства, частные банки, общества и товарищества на началах взаимности, артели, транспортные учреждения, частных лиц). Операция эта была связана, с одной стороны, с новой железнодорожной политикой, а с другой - предназначалась для выдачи ссуд мелким землевладельцам и арендаторам, крестьянам, кустарям и ремесленникам на оборотные средства и на приобретение инвентаря.</w:t>
      </w:r>
    </w:p>
    <w:p w:rsidR="00EF15D3" w:rsidRPr="00B165CF" w:rsidRDefault="00EF15D3" w:rsidP="00B165CF">
      <w:pPr>
        <w:pStyle w:val="ac"/>
        <w:spacing w:line="360" w:lineRule="auto"/>
        <w:ind w:firstLine="709"/>
        <w:jc w:val="both"/>
        <w:rPr>
          <w:sz w:val="28"/>
          <w:szCs w:val="28"/>
        </w:rPr>
      </w:pPr>
      <w:r w:rsidRPr="00B165CF">
        <w:rPr>
          <w:sz w:val="28"/>
          <w:szCs w:val="28"/>
        </w:rPr>
        <w:t>Новый Устав внес изменения в организацию управления Банком. Государственный банк был выведен из-под надзора Совета государственных кредитных установлений и поставлен под надзор Государственного контроля.</w:t>
      </w:r>
      <w:r w:rsidR="00B165CF">
        <w:rPr>
          <w:sz w:val="28"/>
          <w:szCs w:val="28"/>
        </w:rPr>
        <w:t xml:space="preserve"> </w:t>
      </w:r>
      <w:r w:rsidRPr="00B165CF">
        <w:rPr>
          <w:sz w:val="28"/>
          <w:szCs w:val="28"/>
        </w:rPr>
        <w:t>Общее управление Государственным банком возлагалось на Совет, который заменил Правление, и Управляющего банком. В состав Совета входили</w:t>
      </w:r>
      <w:r w:rsidR="001B3C2C" w:rsidRPr="00B165CF">
        <w:rPr>
          <w:sz w:val="28"/>
          <w:szCs w:val="28"/>
        </w:rPr>
        <w:t>:</w:t>
      </w:r>
      <w:r w:rsidRPr="00B165CF">
        <w:rPr>
          <w:sz w:val="28"/>
          <w:szCs w:val="28"/>
        </w:rPr>
        <w:t xml:space="preserve"> директор Особенной канцелярии по кредитной части, член от Государственного Контроля, товарищи управляющего Банком, Управляющий Санкт-Петербургской конторой Банка, члены от Министерства финансов (их число не ограничивалось), один член от дворянства и один - от купечества. Председателем Совета Государственного банка был его Управляющий. </w:t>
      </w:r>
    </w:p>
    <w:p w:rsidR="005F6405" w:rsidRPr="00B165CF" w:rsidRDefault="00EF15D3" w:rsidP="00B165CF">
      <w:pPr>
        <w:pStyle w:val="ac"/>
        <w:spacing w:line="360" w:lineRule="auto"/>
        <w:ind w:firstLine="709"/>
        <w:jc w:val="both"/>
        <w:rPr>
          <w:sz w:val="28"/>
          <w:szCs w:val="28"/>
        </w:rPr>
      </w:pPr>
      <w:r w:rsidRPr="00B165CF">
        <w:rPr>
          <w:sz w:val="28"/>
          <w:szCs w:val="28"/>
        </w:rPr>
        <w:t xml:space="preserve">Спустя год после Высочайшего утверждения нового Устава в России началась денежная реформа, завершившаяся в 1898 году. В ходе этой реформы - денежной реформы Витте - Государственный банк стал эмиссионным центром страны. И в дальнейшем главной его задачей стало регулирование денежного обращения. </w:t>
      </w:r>
    </w:p>
    <w:p w:rsidR="002039B9" w:rsidRPr="00B165CF" w:rsidRDefault="005F6405" w:rsidP="00B165CF">
      <w:pPr>
        <w:pStyle w:val="ac"/>
        <w:spacing w:line="360" w:lineRule="auto"/>
        <w:ind w:firstLine="709"/>
        <w:jc w:val="both"/>
        <w:rPr>
          <w:sz w:val="28"/>
          <w:szCs w:val="28"/>
        </w:rPr>
      </w:pPr>
      <w:r w:rsidRPr="00B165CF">
        <w:rPr>
          <w:sz w:val="28"/>
          <w:szCs w:val="28"/>
        </w:rPr>
        <w:t xml:space="preserve">В </w:t>
      </w:r>
      <w:smartTag w:uri="urn:schemas-microsoft-com:office:smarttags" w:element="metricconverter">
        <w:smartTagPr>
          <w:attr w:name="ProductID" w:val="1899 г"/>
        </w:smartTagPr>
        <w:r w:rsidRPr="00B165CF">
          <w:rPr>
            <w:sz w:val="28"/>
            <w:szCs w:val="28"/>
          </w:rPr>
          <w:t>1899 г</w:t>
        </w:r>
      </w:smartTag>
      <w:r w:rsidRPr="00B165CF">
        <w:rPr>
          <w:sz w:val="28"/>
          <w:szCs w:val="28"/>
        </w:rPr>
        <w:t xml:space="preserve">. в результате изменения мировой экономической конъюнктуры в России произошел спад деловой активности. В </w:t>
      </w:r>
      <w:smartTag w:uri="urn:schemas-microsoft-com:office:smarttags" w:element="metricconverter">
        <w:smartTagPr>
          <w:attr w:name="ProductID" w:val="1900 г"/>
        </w:smartTagPr>
        <w:r w:rsidRPr="00B165CF">
          <w:rPr>
            <w:sz w:val="28"/>
            <w:szCs w:val="28"/>
          </w:rPr>
          <w:t>1900 г</w:t>
        </w:r>
      </w:smartTag>
      <w:r w:rsidRPr="00B165CF">
        <w:rPr>
          <w:sz w:val="28"/>
          <w:szCs w:val="28"/>
        </w:rPr>
        <w:t>. разразился кризис в металлургической промышленности, в тяжелом машиностроении, в нефтедобывающей, угледобывающей отраслях и в электроиндустрии. Несколько банкирских домов потерпели крах. В 189</w:t>
      </w:r>
      <w:r w:rsidR="00526AC1">
        <w:rPr>
          <w:sz w:val="28"/>
          <w:szCs w:val="28"/>
        </w:rPr>
        <w:t xml:space="preserve">9-1901 гг. Государственный банк </w:t>
      </w:r>
      <w:r w:rsidRPr="00B165CF">
        <w:rPr>
          <w:sz w:val="28"/>
          <w:szCs w:val="28"/>
        </w:rPr>
        <w:t xml:space="preserve">вынужден был увеличить учет векселей и выдачу ссуд. В большинстве случаев ссуды были "исключительными", т.е. имели неуставной характер. Золотой запас Государственного банка с </w:t>
      </w:r>
      <w:smartTag w:uri="urn:schemas-microsoft-com:office:smarttags" w:element="metricconverter">
        <w:smartTagPr>
          <w:attr w:name="ProductID" w:val="1899 г"/>
        </w:smartTagPr>
        <w:r w:rsidRPr="00B165CF">
          <w:rPr>
            <w:sz w:val="28"/>
            <w:szCs w:val="28"/>
          </w:rPr>
          <w:t>1899 г</w:t>
        </w:r>
      </w:smartTag>
      <w:r w:rsidRPr="00B165CF">
        <w:rPr>
          <w:sz w:val="28"/>
          <w:szCs w:val="28"/>
        </w:rPr>
        <w:t xml:space="preserve">. по </w:t>
      </w:r>
      <w:smartTag w:uri="urn:schemas-microsoft-com:office:smarttags" w:element="metricconverter">
        <w:smartTagPr>
          <w:attr w:name="ProductID" w:val="1902 г"/>
        </w:smartTagPr>
        <w:r w:rsidRPr="00B165CF">
          <w:rPr>
            <w:sz w:val="28"/>
            <w:szCs w:val="28"/>
          </w:rPr>
          <w:t>1902 г</w:t>
        </w:r>
      </w:smartTag>
      <w:r w:rsidRPr="00B165CF">
        <w:rPr>
          <w:sz w:val="28"/>
          <w:szCs w:val="28"/>
        </w:rPr>
        <w:t>. уменьшился с 1</w:t>
      </w:r>
      <w:r w:rsidR="00B165CF">
        <w:rPr>
          <w:sz w:val="28"/>
          <w:szCs w:val="28"/>
        </w:rPr>
        <w:t xml:space="preserve"> </w:t>
      </w:r>
      <w:r w:rsidRPr="00B165CF">
        <w:rPr>
          <w:sz w:val="28"/>
          <w:szCs w:val="28"/>
        </w:rPr>
        <w:t>008,0 до 709,5 млн. рублей.</w:t>
      </w:r>
    </w:p>
    <w:p w:rsidR="002039B9" w:rsidRPr="00B165CF" w:rsidRDefault="005F6405" w:rsidP="00B165CF">
      <w:pPr>
        <w:pStyle w:val="ac"/>
        <w:spacing w:line="360" w:lineRule="auto"/>
        <w:ind w:firstLine="709"/>
        <w:jc w:val="both"/>
        <w:rPr>
          <w:sz w:val="28"/>
          <w:szCs w:val="28"/>
        </w:rPr>
      </w:pPr>
      <w:r w:rsidRPr="00B165CF">
        <w:rPr>
          <w:sz w:val="28"/>
          <w:szCs w:val="28"/>
        </w:rPr>
        <w:t>Через год после окончания экономического кризиса и последовавшей за ним депрессии началась Русско-японская война, а затем революция 1905-1907</w:t>
      </w:r>
      <w:r w:rsidR="00B165CF">
        <w:rPr>
          <w:sz w:val="28"/>
          <w:szCs w:val="28"/>
        </w:rPr>
        <w:t xml:space="preserve"> </w:t>
      </w:r>
      <w:r w:rsidRPr="00B165CF">
        <w:rPr>
          <w:sz w:val="28"/>
          <w:szCs w:val="28"/>
        </w:rPr>
        <w:t>годов. Это было тяжелейшее испытание для созданной менее 10 лет назад денежной системы. Выдержав общеэкономический кризис и войну, финансовая система оказалась слишком подорванной, чтобы выдержать еще и революцию. В 1906</w:t>
      </w:r>
      <w:r w:rsidR="00B165CF">
        <w:rPr>
          <w:sz w:val="28"/>
          <w:szCs w:val="28"/>
        </w:rPr>
        <w:t xml:space="preserve"> </w:t>
      </w:r>
      <w:r w:rsidRPr="00B165CF">
        <w:rPr>
          <w:sz w:val="28"/>
          <w:szCs w:val="28"/>
        </w:rPr>
        <w:t>г. система золотого монометаллизма стояла на пороге краха. Начался отлив золота за границу. С 16 октября по 1 декабря 1905</w:t>
      </w:r>
      <w:r w:rsidR="00B165CF">
        <w:rPr>
          <w:sz w:val="28"/>
          <w:szCs w:val="28"/>
        </w:rPr>
        <w:t xml:space="preserve"> </w:t>
      </w:r>
      <w:r w:rsidRPr="00B165CF">
        <w:rPr>
          <w:sz w:val="28"/>
          <w:szCs w:val="28"/>
        </w:rPr>
        <w:t>г. золотой фонд Государственного банка уменьшился с 1</w:t>
      </w:r>
      <w:r w:rsidR="00B165CF">
        <w:rPr>
          <w:sz w:val="28"/>
          <w:szCs w:val="28"/>
        </w:rPr>
        <w:t xml:space="preserve"> </w:t>
      </w:r>
      <w:r w:rsidRPr="00B165CF">
        <w:rPr>
          <w:sz w:val="28"/>
          <w:szCs w:val="28"/>
        </w:rPr>
        <w:t>318,8 до 1</w:t>
      </w:r>
      <w:r w:rsidR="00B165CF">
        <w:rPr>
          <w:sz w:val="28"/>
          <w:szCs w:val="28"/>
        </w:rPr>
        <w:t xml:space="preserve"> </w:t>
      </w:r>
      <w:r w:rsidRPr="00B165CF">
        <w:rPr>
          <w:sz w:val="28"/>
          <w:szCs w:val="28"/>
        </w:rPr>
        <w:t>126,1</w:t>
      </w:r>
      <w:r w:rsidR="00B165CF">
        <w:rPr>
          <w:sz w:val="28"/>
          <w:szCs w:val="28"/>
        </w:rPr>
        <w:t xml:space="preserve"> </w:t>
      </w:r>
      <w:r w:rsidRPr="00B165CF">
        <w:rPr>
          <w:sz w:val="28"/>
          <w:szCs w:val="28"/>
        </w:rPr>
        <w:t>млн. рублей. К 19 декабря 1905</w:t>
      </w:r>
      <w:r w:rsidR="00B165CF">
        <w:rPr>
          <w:sz w:val="28"/>
          <w:szCs w:val="28"/>
        </w:rPr>
        <w:t xml:space="preserve"> </w:t>
      </w:r>
      <w:r w:rsidRPr="00B165CF">
        <w:rPr>
          <w:sz w:val="28"/>
          <w:szCs w:val="28"/>
        </w:rPr>
        <w:t>г. золотое покрытие кредитных рублей опустилось ниже предела, предусмотренного законом 1897 года. Кризис был ликвидирован благодаря заключению в январе 1906</w:t>
      </w:r>
      <w:r w:rsidR="00B165CF">
        <w:rPr>
          <w:sz w:val="28"/>
          <w:szCs w:val="28"/>
        </w:rPr>
        <w:t xml:space="preserve"> </w:t>
      </w:r>
      <w:r w:rsidRPr="00B165CF">
        <w:rPr>
          <w:sz w:val="28"/>
          <w:szCs w:val="28"/>
        </w:rPr>
        <w:t>г. во Франции займа на 100 млн.</w:t>
      </w:r>
      <w:r w:rsidR="00B165CF">
        <w:rPr>
          <w:sz w:val="28"/>
          <w:szCs w:val="28"/>
        </w:rPr>
        <w:t xml:space="preserve"> </w:t>
      </w:r>
      <w:r w:rsidRPr="00B165CF">
        <w:rPr>
          <w:sz w:val="28"/>
          <w:szCs w:val="28"/>
        </w:rPr>
        <w:t xml:space="preserve">руб., погашенный выручкой от займа, заключенного в апреле того же года. Накануне первой мировой войны, 27 июля </w:t>
      </w:r>
      <w:smartTag w:uri="urn:schemas-microsoft-com:office:smarttags" w:element="metricconverter">
        <w:smartTagPr>
          <w:attr w:name="ProductID" w:val="1914 г"/>
        </w:smartTagPr>
        <w:r w:rsidRPr="00B165CF">
          <w:rPr>
            <w:sz w:val="28"/>
            <w:szCs w:val="28"/>
          </w:rPr>
          <w:t>1914 г</w:t>
        </w:r>
      </w:smartTag>
      <w:r w:rsidRPr="00B165CF">
        <w:rPr>
          <w:sz w:val="28"/>
          <w:szCs w:val="28"/>
        </w:rPr>
        <w:t>., был отменен размен банкнот на золото и в пять раз - с 300 млн.</w:t>
      </w:r>
      <w:r w:rsidR="00B165CF">
        <w:rPr>
          <w:sz w:val="28"/>
          <w:szCs w:val="28"/>
        </w:rPr>
        <w:t xml:space="preserve"> </w:t>
      </w:r>
      <w:r w:rsidRPr="00B165CF">
        <w:rPr>
          <w:sz w:val="28"/>
          <w:szCs w:val="28"/>
        </w:rPr>
        <w:t>руб. до 1,5</w:t>
      </w:r>
      <w:r w:rsidR="00B165CF">
        <w:rPr>
          <w:sz w:val="28"/>
          <w:szCs w:val="28"/>
        </w:rPr>
        <w:t xml:space="preserve"> </w:t>
      </w:r>
      <w:r w:rsidRPr="00B165CF">
        <w:rPr>
          <w:sz w:val="28"/>
          <w:szCs w:val="28"/>
        </w:rPr>
        <w:t>млрд. руб. - увеличен лимит на эмиссию необеспеченных золотом банкнот. До Февральской революции эмиссионное право Государственного банка расширялось еще четыре раза. Его лимит был доведен до 8,4 млрд.</w:t>
      </w:r>
      <w:r w:rsidR="00B165CF">
        <w:rPr>
          <w:sz w:val="28"/>
          <w:szCs w:val="28"/>
        </w:rPr>
        <w:t xml:space="preserve"> </w:t>
      </w:r>
      <w:r w:rsidRPr="00B165CF">
        <w:rPr>
          <w:sz w:val="28"/>
          <w:szCs w:val="28"/>
        </w:rPr>
        <w:t>рублей.</w:t>
      </w:r>
      <w:r w:rsidR="002039B9" w:rsidRPr="00B165CF">
        <w:rPr>
          <w:sz w:val="28"/>
          <w:szCs w:val="28"/>
        </w:rPr>
        <w:t xml:space="preserve"> Финансирование войны Государственный банк осуществлял путем выдачи кредитов коммерческим банкам, предприятиям и учреждениям под облигации долгосрочных займов и краткосрочные обязательства казначейства. Военные расходы России с начала первой мировой войны до Февральской революции составили 28</w:t>
      </w:r>
      <w:r w:rsidR="00B165CF">
        <w:rPr>
          <w:sz w:val="28"/>
          <w:szCs w:val="28"/>
        </w:rPr>
        <w:t xml:space="preserve"> </w:t>
      </w:r>
      <w:r w:rsidR="002039B9" w:rsidRPr="00B165CF">
        <w:rPr>
          <w:sz w:val="28"/>
          <w:szCs w:val="28"/>
        </w:rPr>
        <w:t xml:space="preserve">035 млн. рублей. Дефицит государственного бюджета в </w:t>
      </w:r>
      <w:smartTag w:uri="urn:schemas-microsoft-com:office:smarttags" w:element="metricconverter">
        <w:smartTagPr>
          <w:attr w:name="ProductID" w:val="1916 г"/>
        </w:smartTagPr>
        <w:r w:rsidR="002039B9" w:rsidRPr="00B165CF">
          <w:rPr>
            <w:sz w:val="28"/>
            <w:szCs w:val="28"/>
          </w:rPr>
          <w:t>1916 г</w:t>
        </w:r>
      </w:smartTag>
      <w:r w:rsidR="002039B9" w:rsidRPr="00B165CF">
        <w:rPr>
          <w:sz w:val="28"/>
          <w:szCs w:val="28"/>
        </w:rPr>
        <w:t>. достиг 13</w:t>
      </w:r>
      <w:r w:rsidR="00B165CF">
        <w:rPr>
          <w:sz w:val="28"/>
          <w:szCs w:val="28"/>
        </w:rPr>
        <w:t xml:space="preserve"> </w:t>
      </w:r>
      <w:r w:rsidR="002039B9" w:rsidRPr="00B165CF">
        <w:rPr>
          <w:sz w:val="28"/>
          <w:szCs w:val="28"/>
        </w:rPr>
        <w:t xml:space="preserve">767 млн. руб., а его покрытие на 29% происходило за счет эмиссии бумажных денег. Интенсивная работа печатного станка и одновременное сокращение производства и переориентация его на выполнение военных расходов вызвали быстрый рост цен. В результате за 8 месяцев нахождения у власти Временное правительство выпустило в обращение примерно такое же количество денежных знаков, какое было эмитировано за 2,5 предшествовавших года войны. Несмотря на крупную эмиссию, денег в обращении все время не хватало. В августе и сентябре "денежный голод" приобрел характер кризиса в связи с сезонным расширением товарооборота. С целью ликвидации этого кризиса Временное правительство допустило в обращение в качестве законного платежного средства ряд ценных бумаг и начало выпуск денежных знаков упрощенного типа - марок-денег. Недостаток в обращении денежных знаков особенно мелких и средних купюр привел к тому, что кроме общегосударственных денежных знаков в некоторых городах и губерниях появились свои средства обращения. Подобные эмиссии означали, что при Временном правительстве начался процесс распада единой денежной системы страны, усиливавший общую дезорганизацию и способствовавший дальнейшему усилению инфляции. </w:t>
      </w:r>
    </w:p>
    <w:p w:rsidR="002039B9" w:rsidRPr="00B165CF" w:rsidRDefault="002039B9" w:rsidP="00B165CF">
      <w:pPr>
        <w:pStyle w:val="ac"/>
        <w:spacing w:line="360" w:lineRule="auto"/>
        <w:ind w:firstLine="709"/>
        <w:jc w:val="both"/>
        <w:rPr>
          <w:sz w:val="28"/>
          <w:szCs w:val="28"/>
        </w:rPr>
      </w:pPr>
      <w:r w:rsidRPr="00B165CF">
        <w:rPr>
          <w:sz w:val="28"/>
          <w:szCs w:val="28"/>
        </w:rPr>
        <w:t xml:space="preserve">В сумме кредиты, связанные с войной, занимали накануне Октябрьской революции свыше 90% баланса Государственного банка, который составлял на 23 октября </w:t>
      </w:r>
      <w:smartTag w:uri="urn:schemas-microsoft-com:office:smarttags" w:element="metricconverter">
        <w:smartTagPr>
          <w:attr w:name="ProductID" w:val="1917 г"/>
        </w:smartTagPr>
        <w:r w:rsidRPr="00B165CF">
          <w:rPr>
            <w:sz w:val="28"/>
            <w:szCs w:val="28"/>
          </w:rPr>
          <w:t>1917 г</w:t>
        </w:r>
      </w:smartTag>
      <w:r w:rsidRPr="00B165CF">
        <w:rPr>
          <w:sz w:val="28"/>
          <w:szCs w:val="28"/>
        </w:rPr>
        <w:t>. 24</w:t>
      </w:r>
      <w:r w:rsidR="00B165CF">
        <w:rPr>
          <w:sz w:val="28"/>
          <w:szCs w:val="28"/>
        </w:rPr>
        <w:t xml:space="preserve"> </w:t>
      </w:r>
      <w:r w:rsidRPr="00B165CF">
        <w:rPr>
          <w:sz w:val="28"/>
          <w:szCs w:val="28"/>
        </w:rPr>
        <w:t>242 млн. рублей.</w:t>
      </w:r>
      <w:r w:rsidR="00B165CF">
        <w:rPr>
          <w:sz w:val="28"/>
          <w:szCs w:val="28"/>
        </w:rPr>
        <w:t xml:space="preserve"> </w:t>
      </w:r>
    </w:p>
    <w:p w:rsidR="002039B9" w:rsidRPr="00B165CF" w:rsidRDefault="002039B9" w:rsidP="00B165CF">
      <w:pPr>
        <w:pStyle w:val="ac"/>
        <w:spacing w:line="360" w:lineRule="auto"/>
        <w:ind w:firstLine="709"/>
        <w:jc w:val="both"/>
        <w:rPr>
          <w:sz w:val="28"/>
          <w:szCs w:val="28"/>
        </w:rPr>
      </w:pPr>
      <w:r w:rsidRPr="00B165CF">
        <w:rPr>
          <w:sz w:val="28"/>
          <w:szCs w:val="28"/>
        </w:rPr>
        <w:t xml:space="preserve">7 ноября </w:t>
      </w:r>
      <w:smartTag w:uri="urn:schemas-microsoft-com:office:smarttags" w:element="metricconverter">
        <w:smartTagPr>
          <w:attr w:name="ProductID" w:val="1917 г"/>
        </w:smartTagPr>
        <w:r w:rsidRPr="00B165CF">
          <w:rPr>
            <w:sz w:val="28"/>
            <w:szCs w:val="28"/>
          </w:rPr>
          <w:t>1917 г</w:t>
        </w:r>
      </w:smartTag>
      <w:r w:rsidRPr="00B165CF">
        <w:rPr>
          <w:sz w:val="28"/>
          <w:szCs w:val="28"/>
        </w:rPr>
        <w:t>. история Государственного банка закончилась. Начиналась история Народного банка РСФСР.</w:t>
      </w:r>
    </w:p>
    <w:p w:rsidR="00B165CF" w:rsidRDefault="00B165CF" w:rsidP="00B165CF">
      <w:pPr>
        <w:pStyle w:val="ac"/>
        <w:spacing w:line="360" w:lineRule="auto"/>
        <w:ind w:firstLine="709"/>
        <w:jc w:val="both"/>
        <w:rPr>
          <w:sz w:val="28"/>
          <w:szCs w:val="28"/>
        </w:rPr>
      </w:pPr>
    </w:p>
    <w:p w:rsidR="00B859F7" w:rsidRPr="00B165CF" w:rsidRDefault="00B859F7" w:rsidP="00B165CF">
      <w:pPr>
        <w:pStyle w:val="ac"/>
        <w:spacing w:line="360" w:lineRule="auto"/>
        <w:ind w:firstLine="709"/>
        <w:jc w:val="both"/>
        <w:rPr>
          <w:sz w:val="28"/>
          <w:szCs w:val="28"/>
        </w:rPr>
      </w:pPr>
      <w:r w:rsidRPr="00B165CF">
        <w:rPr>
          <w:sz w:val="28"/>
          <w:szCs w:val="28"/>
        </w:rPr>
        <w:t>3. Народный банк РСФСР</w:t>
      </w:r>
    </w:p>
    <w:p w:rsidR="00B165CF" w:rsidRDefault="00B165CF" w:rsidP="00B165CF">
      <w:pPr>
        <w:pStyle w:val="ac"/>
        <w:spacing w:line="360" w:lineRule="auto"/>
        <w:ind w:firstLine="709"/>
        <w:jc w:val="both"/>
        <w:rPr>
          <w:sz w:val="28"/>
          <w:szCs w:val="28"/>
        </w:rPr>
      </w:pPr>
    </w:p>
    <w:p w:rsidR="00B859F7" w:rsidRPr="00B165CF" w:rsidRDefault="00B859F7" w:rsidP="00B165CF">
      <w:pPr>
        <w:pStyle w:val="ac"/>
        <w:spacing w:line="360" w:lineRule="auto"/>
        <w:ind w:firstLine="709"/>
        <w:jc w:val="both"/>
        <w:rPr>
          <w:sz w:val="28"/>
        </w:rPr>
      </w:pPr>
      <w:r w:rsidRPr="00B165CF">
        <w:rPr>
          <w:sz w:val="28"/>
          <w:szCs w:val="28"/>
        </w:rPr>
        <w:t xml:space="preserve">7 ноября </w:t>
      </w:r>
      <w:smartTag w:uri="urn:schemas-microsoft-com:office:smarttags" w:element="metricconverter">
        <w:smartTagPr>
          <w:attr w:name="ProductID" w:val="1917 г"/>
        </w:smartTagPr>
        <w:r w:rsidRPr="00B165CF">
          <w:rPr>
            <w:sz w:val="28"/>
            <w:szCs w:val="28"/>
          </w:rPr>
          <w:t>1917 г</w:t>
        </w:r>
      </w:smartTag>
      <w:r w:rsidRPr="00B165CF">
        <w:rPr>
          <w:sz w:val="28"/>
          <w:szCs w:val="28"/>
        </w:rPr>
        <w:t>. в шесть часов утра, по предписанию Петроградского Военно-революционного комитета, вооруженные моряки Гвардейского флотского экипажа, не встретив никакого сопротивления, заняли здание Государственного банка. Днем представители новой власти потребовали у Банка денег. В ответ руководство Государственного банка дало указание прекратить обслуживание клиентов</w:t>
      </w:r>
      <w:r w:rsidRPr="00B165CF">
        <w:rPr>
          <w:sz w:val="28"/>
        </w:rPr>
        <w:t>.</w:t>
      </w:r>
    </w:p>
    <w:p w:rsidR="00B859F7" w:rsidRPr="00B165CF" w:rsidRDefault="00B859F7" w:rsidP="00B165CF">
      <w:pPr>
        <w:pStyle w:val="ac"/>
        <w:spacing w:line="360" w:lineRule="auto"/>
        <w:ind w:firstLine="709"/>
        <w:jc w:val="both"/>
        <w:rPr>
          <w:sz w:val="28"/>
          <w:szCs w:val="28"/>
        </w:rPr>
      </w:pPr>
      <w:r w:rsidRPr="00B165CF">
        <w:rPr>
          <w:sz w:val="28"/>
          <w:szCs w:val="28"/>
        </w:rPr>
        <w:t>12 ноября Государственному банку было предъявлено требование об открытии в Петроградской конторе текущего счета на имя СНК и представлены образцы подписей В. И. Ленина и временного заместителя наркома финансов В.Р.Менжинского. Но служащие Банка продолжали осуществлять операции на основании финансовых документов, оформленных Министерством финансов. Даже однодневный арест Управляющего Банком И.П.</w:t>
      </w:r>
      <w:r w:rsidR="00B165CF">
        <w:rPr>
          <w:sz w:val="28"/>
          <w:szCs w:val="28"/>
        </w:rPr>
        <w:t xml:space="preserve"> </w:t>
      </w:r>
      <w:r w:rsidRPr="00B165CF">
        <w:rPr>
          <w:sz w:val="28"/>
          <w:szCs w:val="28"/>
        </w:rPr>
        <w:t xml:space="preserve">Шипова не заставил их изменить свою позицию. 21 ноября вопрос о саботаже чиновников Министерства финансов и Государственного банка обсуждался на заседании ЦК РСДРП(б) и ВЦИК. Была принята резолюция ВЦИК "О борьбе с саботажем чиновников Государственного банка", предписывавшая Совнаркому применить самые энергичные меры для немедленной ликвидации саботажа. </w:t>
      </w:r>
    </w:p>
    <w:p w:rsidR="00B859F7" w:rsidRPr="00B165CF" w:rsidRDefault="00B859F7" w:rsidP="00B165CF">
      <w:pPr>
        <w:pStyle w:val="ac"/>
        <w:spacing w:line="360" w:lineRule="auto"/>
        <w:ind w:firstLine="709"/>
        <w:jc w:val="both"/>
        <w:rPr>
          <w:sz w:val="28"/>
          <w:szCs w:val="28"/>
        </w:rPr>
      </w:pPr>
      <w:r w:rsidRPr="00B165CF">
        <w:rPr>
          <w:sz w:val="28"/>
          <w:szCs w:val="28"/>
        </w:rPr>
        <w:t>24 ноября за отказ признать власть Совнаркома Управляющий Государственным банком И.П.Шипов был уволен без права на пенсию. Комиссаром Государственного банка на правах управляющег</w:t>
      </w:r>
      <w:r w:rsidR="00231974" w:rsidRPr="00B165CF">
        <w:rPr>
          <w:sz w:val="28"/>
          <w:szCs w:val="28"/>
        </w:rPr>
        <w:t xml:space="preserve">о был назначен С.С.Пестковский. </w:t>
      </w:r>
      <w:r w:rsidRPr="00B165CF">
        <w:rPr>
          <w:sz w:val="28"/>
          <w:szCs w:val="28"/>
        </w:rPr>
        <w:t>Поскольку служащих Банка не удалось уговорить признать власть Совнаркома, С.С.Пестковский предложил обратиться к его знакомому - польскому банкиру - и взять у него для нужд Совнаркома заем в 5 млн. рублей. Председатель Совнаркома В.И.Ленин</w:t>
      </w:r>
      <w:r w:rsidRPr="00B165CF">
        <w:rPr>
          <w:sz w:val="28"/>
        </w:rPr>
        <w:t xml:space="preserve"> </w:t>
      </w:r>
      <w:r w:rsidRPr="00B165CF">
        <w:rPr>
          <w:sz w:val="28"/>
          <w:szCs w:val="28"/>
        </w:rPr>
        <w:t>отнесся к этому предложению негативно. С.С.Пестковский был уволен с должности руководителя Банка, и на его мес</w:t>
      </w:r>
      <w:r w:rsidR="00231974" w:rsidRPr="00B165CF">
        <w:rPr>
          <w:sz w:val="28"/>
          <w:szCs w:val="28"/>
        </w:rPr>
        <w:t>то был назначен В.В.Оболенский.</w:t>
      </w:r>
    </w:p>
    <w:p w:rsidR="00C81E86" w:rsidRPr="00B165CF" w:rsidRDefault="00B859F7" w:rsidP="00B165CF">
      <w:pPr>
        <w:pStyle w:val="ac"/>
        <w:spacing w:line="360" w:lineRule="auto"/>
        <w:ind w:firstLine="709"/>
        <w:jc w:val="both"/>
        <w:rPr>
          <w:sz w:val="28"/>
          <w:szCs w:val="28"/>
        </w:rPr>
      </w:pPr>
      <w:r w:rsidRPr="00B165CF">
        <w:rPr>
          <w:sz w:val="28"/>
          <w:szCs w:val="28"/>
        </w:rPr>
        <w:t xml:space="preserve">14 (27) декабря </w:t>
      </w:r>
      <w:smartTag w:uri="urn:schemas-microsoft-com:office:smarttags" w:element="metricconverter">
        <w:smartTagPr>
          <w:attr w:name="ProductID" w:val="1917 г"/>
        </w:smartTagPr>
        <w:r w:rsidRPr="00B165CF">
          <w:rPr>
            <w:sz w:val="28"/>
            <w:szCs w:val="28"/>
          </w:rPr>
          <w:t>1917 г</w:t>
        </w:r>
      </w:smartTag>
      <w:r w:rsidRPr="00B165CF">
        <w:rPr>
          <w:sz w:val="28"/>
          <w:szCs w:val="28"/>
        </w:rPr>
        <w:t>. после вооруженного захвата зданий петрог</w:t>
      </w:r>
      <w:r w:rsidR="00231974" w:rsidRPr="00B165CF">
        <w:rPr>
          <w:sz w:val="28"/>
          <w:szCs w:val="28"/>
        </w:rPr>
        <w:t xml:space="preserve">радских банков Декретом ВЦИК </w:t>
      </w:r>
      <w:r w:rsidRPr="00B165CF">
        <w:rPr>
          <w:sz w:val="28"/>
          <w:szCs w:val="28"/>
        </w:rPr>
        <w:t>"О национализации банков" в стране была введена государственная монополия на банковское дело.</w:t>
      </w:r>
      <w:r w:rsidR="00C81E86" w:rsidRPr="00B165CF">
        <w:rPr>
          <w:sz w:val="28"/>
          <w:szCs w:val="28"/>
        </w:rPr>
        <w:t xml:space="preserve"> Употребленное в Декрете "О национализации банков" имя нарицательное "народный банк", с конца января </w:t>
      </w:r>
      <w:smartTag w:uri="urn:schemas-microsoft-com:office:smarttags" w:element="metricconverter">
        <w:smartTagPr>
          <w:attr w:name="ProductID" w:val="1918 г"/>
        </w:smartTagPr>
        <w:r w:rsidR="00C81E86" w:rsidRPr="00B165CF">
          <w:rPr>
            <w:sz w:val="28"/>
            <w:szCs w:val="28"/>
          </w:rPr>
          <w:t>1918 г</w:t>
        </w:r>
      </w:smartTag>
      <w:r w:rsidR="00C81E86" w:rsidRPr="00B165CF">
        <w:rPr>
          <w:sz w:val="28"/>
          <w:szCs w:val="28"/>
        </w:rPr>
        <w:t>. стало употребляться как имя собственное Народный банк. Сначала Банк назывался Народный банк Российской Республики, затем</w:t>
      </w:r>
      <w:r w:rsidR="00B165CF">
        <w:rPr>
          <w:sz w:val="28"/>
          <w:szCs w:val="28"/>
        </w:rPr>
        <w:t xml:space="preserve"> </w:t>
      </w:r>
      <w:r w:rsidR="00C81E86" w:rsidRPr="00B165CF">
        <w:rPr>
          <w:sz w:val="28"/>
          <w:szCs w:val="28"/>
        </w:rPr>
        <w:t>- Народный банк РСФСР.</w:t>
      </w:r>
    </w:p>
    <w:p w:rsidR="00C81E86" w:rsidRPr="00B165CF" w:rsidRDefault="00C81E86" w:rsidP="00B165CF">
      <w:pPr>
        <w:pStyle w:val="ac"/>
        <w:spacing w:line="360" w:lineRule="auto"/>
        <w:ind w:firstLine="709"/>
        <w:jc w:val="both"/>
        <w:rPr>
          <w:sz w:val="28"/>
          <w:szCs w:val="28"/>
        </w:rPr>
      </w:pPr>
      <w:r w:rsidRPr="00B165CF">
        <w:rPr>
          <w:sz w:val="28"/>
          <w:szCs w:val="28"/>
        </w:rPr>
        <w:t xml:space="preserve">В соответствии с Декретом "О национализации банков" банки подлежали слиянию с Государственным банком без конфискации их акционерных капиталов, которые стали передаваться государству по Декрету СНК от 24 января 1918 года. Все банковские акции без всяких ограничений аннулировались. Собственники акций под угрозой конфискации имущества должны были немедленно сдать акции в отделения Государственного банка. </w:t>
      </w:r>
    </w:p>
    <w:p w:rsidR="00C81E86" w:rsidRPr="00B165CF" w:rsidRDefault="00C81E86" w:rsidP="00B165CF">
      <w:pPr>
        <w:pStyle w:val="ac"/>
        <w:spacing w:line="360" w:lineRule="auto"/>
        <w:ind w:firstLine="709"/>
        <w:jc w:val="both"/>
        <w:rPr>
          <w:sz w:val="28"/>
          <w:szCs w:val="28"/>
        </w:rPr>
      </w:pPr>
      <w:r w:rsidRPr="00B165CF">
        <w:rPr>
          <w:sz w:val="28"/>
          <w:szCs w:val="28"/>
        </w:rPr>
        <w:t>Для проведения национализации банков по решению Финансового отдела Московского совета было организовано Московское отделение Народного банка Советской Республики, которое имело свое Временное правление и филиалы. Денежные подкрепления Временное правление получало через Московскую контору. По всем остальным вопросам Временное правление Московского отделения связывалось непосредственно с Центральным управлением Народного банка.</w:t>
      </w:r>
    </w:p>
    <w:p w:rsidR="00C81E86" w:rsidRPr="00B165CF" w:rsidRDefault="00C81E86" w:rsidP="00B165CF">
      <w:pPr>
        <w:pStyle w:val="ac"/>
        <w:spacing w:line="360" w:lineRule="auto"/>
        <w:ind w:firstLine="709"/>
        <w:jc w:val="both"/>
        <w:rPr>
          <w:sz w:val="28"/>
          <w:szCs w:val="28"/>
        </w:rPr>
      </w:pPr>
      <w:r w:rsidRPr="00B165CF">
        <w:rPr>
          <w:sz w:val="28"/>
          <w:szCs w:val="28"/>
        </w:rPr>
        <w:t xml:space="preserve">Задачей Московского отделения было выполнение работы по слиянию счетов частных банков и реализация активов банков. Объединение всех операций и счетов бывших частных банков в Москве было закончено к сентябрю 1918 года. А в декабре </w:t>
      </w:r>
      <w:smartTag w:uri="urn:schemas-microsoft-com:office:smarttags" w:element="metricconverter">
        <w:smartTagPr>
          <w:attr w:name="ProductID" w:val="1918 г"/>
        </w:smartTagPr>
        <w:r w:rsidRPr="00B165CF">
          <w:rPr>
            <w:sz w:val="28"/>
            <w:szCs w:val="28"/>
          </w:rPr>
          <w:t>1918 г</w:t>
        </w:r>
      </w:smartTag>
      <w:r w:rsidRPr="00B165CF">
        <w:rPr>
          <w:sz w:val="28"/>
          <w:szCs w:val="28"/>
        </w:rPr>
        <w:t xml:space="preserve">. филиалы Московского отделения Народного банка стали филиалами Московской конторы Банка, а Временное правление было ликвидировано. Руководство работой по национализации и слиянию банков возлагалось на Центральное управление Народного банка РСФСР. Контроль за деятельностью Центрального управления Народного банка РСФСР в этой области осуществлял Наркомфин. При Центральном управлении Народного банка РСФСР был организован Отдел местных учреждений, который руководил работой по национализации и слиянию банков на местах. В конце мая </w:t>
      </w:r>
      <w:smartTag w:uri="urn:schemas-microsoft-com:office:smarttags" w:element="metricconverter">
        <w:smartTagPr>
          <w:attr w:name="ProductID" w:val="1918 г"/>
        </w:smartTagPr>
        <w:r w:rsidRPr="00B165CF">
          <w:rPr>
            <w:sz w:val="28"/>
            <w:szCs w:val="28"/>
          </w:rPr>
          <w:t>1918 г</w:t>
        </w:r>
      </w:smartTag>
      <w:r w:rsidRPr="00B165CF">
        <w:rPr>
          <w:sz w:val="28"/>
          <w:szCs w:val="28"/>
        </w:rPr>
        <w:t>. при каждом филиале бывшего коммерческого банка были организованы ликвидационно-технические коллегии под председательством комиссаров филиалов Народного банка. Ликвидационно-технические коллегии должны были осуществить слияние банков и связанную с национализацией ликвидационную работу.</w:t>
      </w:r>
    </w:p>
    <w:p w:rsidR="00694DED" w:rsidRPr="00B165CF" w:rsidRDefault="00694DED" w:rsidP="00B165CF">
      <w:pPr>
        <w:pStyle w:val="ac"/>
        <w:spacing w:line="360" w:lineRule="auto"/>
        <w:ind w:firstLine="709"/>
        <w:jc w:val="both"/>
        <w:rPr>
          <w:sz w:val="28"/>
          <w:szCs w:val="28"/>
        </w:rPr>
      </w:pPr>
      <w:r w:rsidRPr="00B165CF">
        <w:rPr>
          <w:sz w:val="28"/>
          <w:szCs w:val="28"/>
        </w:rPr>
        <w:t>Придя к власти, Советское правительство столкнулось с теми же проблемами, с которыми не смогли справиться ни царское, ни Временное правительства. Ко времени Октябрьской революции значительно усилилось действие факторов, оказывавших разрушающее воздействие на денежную систему страны, дезорганизовывавших ее хозяйственную жизнь, сокращавших товарооборот, приводивших к падению производительности труда и т.д. Эти проблемы новое руководство государства решало методами, отличными от методов своих предшественников. Причины различных подходов к решению одних и тех же проблем предопределялись как экономическим положением страны, так и теоретическими представлениями пришедшей к власти партии большевиков. В результате в течение 1918-1920 гг. в России сложилась специфическая система производства, обмена и безденежного распределения (система "военного коммунизма"), предполагавшая постепенное отмирание денег. Однако, несмотря на отрицание необходимости существования при новом строе такой экономической категории как деньги, руководству Советской республики приходилось решать реальные экономические проблемы, в том числе постоянно вести борьбу со свойственным периоду инфляции "денежным голодом".</w:t>
      </w:r>
    </w:p>
    <w:p w:rsidR="00694DED" w:rsidRPr="00B165CF" w:rsidRDefault="00694DED" w:rsidP="00B165CF">
      <w:pPr>
        <w:pStyle w:val="ac"/>
        <w:spacing w:line="360" w:lineRule="auto"/>
        <w:ind w:firstLine="709"/>
        <w:jc w:val="both"/>
        <w:rPr>
          <w:sz w:val="28"/>
          <w:szCs w:val="28"/>
        </w:rPr>
      </w:pPr>
      <w:r w:rsidRPr="00B165CF">
        <w:rPr>
          <w:sz w:val="28"/>
          <w:szCs w:val="28"/>
        </w:rPr>
        <w:t>СНК постоянно выпускал в обращение новые денежные знаки, повышая их купюрность, а также различные денежные суррогаты. В числе последних обращались билеты Государственного казначейства, облигации "Займа свободы", краткосрочные обязательства Государственного казначейства, купоны процентных бумаг Государственных займов, боны городов и местных учреждений Народного банка РСФСР.</w:t>
      </w:r>
    </w:p>
    <w:p w:rsidR="007A7575" w:rsidRPr="00B165CF" w:rsidRDefault="00694DED" w:rsidP="00B165CF">
      <w:pPr>
        <w:pStyle w:val="ac"/>
        <w:spacing w:line="360" w:lineRule="auto"/>
        <w:ind w:firstLine="709"/>
        <w:jc w:val="both"/>
        <w:rPr>
          <w:sz w:val="28"/>
          <w:szCs w:val="28"/>
        </w:rPr>
      </w:pPr>
      <w:r w:rsidRPr="00B165CF">
        <w:rPr>
          <w:sz w:val="28"/>
        </w:rPr>
        <w:t xml:space="preserve"> </w:t>
      </w:r>
      <w:r w:rsidRPr="00B165CF">
        <w:rPr>
          <w:sz w:val="28"/>
          <w:szCs w:val="28"/>
        </w:rPr>
        <w:t xml:space="preserve">В целях сокращения эмиссии весной </w:t>
      </w:r>
      <w:smartTag w:uri="urn:schemas-microsoft-com:office:smarttags" w:element="metricconverter">
        <w:smartTagPr>
          <w:attr w:name="ProductID" w:val="1918 г"/>
        </w:smartTagPr>
        <w:r w:rsidRPr="00B165CF">
          <w:rPr>
            <w:sz w:val="28"/>
            <w:szCs w:val="28"/>
          </w:rPr>
          <w:t>1918 г</w:t>
        </w:r>
      </w:smartTag>
      <w:r w:rsidRPr="00B165CF">
        <w:rPr>
          <w:sz w:val="28"/>
          <w:szCs w:val="28"/>
        </w:rPr>
        <w:t xml:space="preserve">. в отделениях Народного банка РСФСР в Петрограде, Москве и ряде других крупных городов были созданы расчетные отделы, которые принимали чеки и платежные поручения о перечислении денег с текущего счета предприятия или учреждения. Чеки принимались также при уплате налогов государству и при погашении ссуд. Кроме того, в мае </w:t>
      </w:r>
      <w:smartTag w:uri="urn:schemas-microsoft-com:office:smarttags" w:element="metricconverter">
        <w:smartTagPr>
          <w:attr w:name="ProductID" w:val="1918 г"/>
        </w:smartTagPr>
        <w:r w:rsidRPr="00B165CF">
          <w:rPr>
            <w:sz w:val="28"/>
            <w:szCs w:val="28"/>
          </w:rPr>
          <w:t>1918 г</w:t>
        </w:r>
      </w:smartTag>
      <w:r w:rsidRPr="00B165CF">
        <w:rPr>
          <w:sz w:val="28"/>
          <w:szCs w:val="28"/>
        </w:rPr>
        <w:t>. СНК был издан Декрет "О соблюдении единства кассы", который обязывал государственные учреждения вносить все денежные средства в кассу Народного банка РСФСР (или казначейства) и производить платежи только через банк (или казначейство).</w:t>
      </w:r>
    </w:p>
    <w:p w:rsidR="007A7575" w:rsidRPr="00B165CF" w:rsidRDefault="00FE7CA2" w:rsidP="00B165CF">
      <w:pPr>
        <w:pStyle w:val="ac"/>
        <w:spacing w:line="360" w:lineRule="auto"/>
        <w:ind w:firstLine="709"/>
        <w:jc w:val="both"/>
        <w:rPr>
          <w:sz w:val="28"/>
          <w:szCs w:val="28"/>
        </w:rPr>
      </w:pPr>
      <w:r w:rsidRPr="00B165CF">
        <w:rPr>
          <w:sz w:val="28"/>
          <w:szCs w:val="28"/>
        </w:rPr>
        <w:t xml:space="preserve">До середины февраля </w:t>
      </w:r>
      <w:smartTag w:uri="urn:schemas-microsoft-com:office:smarttags" w:element="metricconverter">
        <w:smartTagPr>
          <w:attr w:name="ProductID" w:val="1918 г"/>
        </w:smartTagPr>
        <w:r w:rsidRPr="00B165CF">
          <w:rPr>
            <w:sz w:val="28"/>
            <w:szCs w:val="28"/>
          </w:rPr>
          <w:t>1918 г</w:t>
        </w:r>
      </w:smartTag>
      <w:r w:rsidRPr="00B165CF">
        <w:rPr>
          <w:sz w:val="28"/>
          <w:szCs w:val="28"/>
        </w:rPr>
        <w:t xml:space="preserve">., кроме Народного банка РСФСР, кредитованием национализированных и частных предприятий занимались Особое совещание по финансированию при ВСНХ и производственные отделы Высшего Совета Народного Хозяйства. Но в феврале </w:t>
      </w:r>
      <w:smartTag w:uri="urn:schemas-microsoft-com:office:smarttags" w:element="metricconverter">
        <w:smartTagPr>
          <w:attr w:name="ProductID" w:val="1918 г"/>
        </w:smartTagPr>
        <w:r w:rsidRPr="00B165CF">
          <w:rPr>
            <w:sz w:val="28"/>
            <w:szCs w:val="28"/>
          </w:rPr>
          <w:t>1918 г</w:t>
        </w:r>
      </w:smartTag>
      <w:r w:rsidRPr="00B165CF">
        <w:rPr>
          <w:sz w:val="28"/>
          <w:szCs w:val="28"/>
        </w:rPr>
        <w:t xml:space="preserve">. Декрет СНК запретил всем учреждениям, кроме Народного банка РСФСР, открывать кредит предприятиям. Все выданные ВСНХ ссуды были переданы на баланс Банка, при котором учреждался Центральный учетно-ссудный комитет. </w:t>
      </w:r>
      <w:r w:rsidR="007A7575" w:rsidRPr="00B165CF">
        <w:rPr>
          <w:sz w:val="28"/>
          <w:szCs w:val="28"/>
        </w:rPr>
        <w:t xml:space="preserve">Постановление ВСНХ от 30 августа </w:t>
      </w:r>
      <w:smartTag w:uri="urn:schemas-microsoft-com:office:smarttags" w:element="metricconverter">
        <w:smartTagPr>
          <w:attr w:name="ProductID" w:val="1918 г"/>
        </w:smartTagPr>
        <w:r w:rsidR="007A7575" w:rsidRPr="00B165CF">
          <w:rPr>
            <w:sz w:val="28"/>
            <w:szCs w:val="28"/>
          </w:rPr>
          <w:t>1918 г</w:t>
        </w:r>
      </w:smartTag>
      <w:r w:rsidR="007A7575" w:rsidRPr="00B165CF">
        <w:rPr>
          <w:sz w:val="28"/>
          <w:szCs w:val="28"/>
        </w:rPr>
        <w:t>. обязывало все национализированные предприятия хранить свои деньги на текущих счетах в банках. С этого времени в промышленности начался переход на централизованное распределение сырья, материалов и готовых изделий. Для управления различными отраслями промышленности были созданы главки или центры, руководимые отделами ВСНХ: Главрезина, Главуголь, Главзолото, Центросахар, Центрожир и др. Все национализированные предприятия обязаны были сдавать готовую продукцию соответствующим главкам и центрам, которые в свою очередь должны были снабжать предприятия сырьем, материалами и пр. Расчет за готовую продукцию и сырье должен был осуществляться бухгалтерскими записями без участия денежных знаков. Национализированные предприятия обязаны были хранить все свои деньги в банке и в случае надобности рассчитываться чеками на Народный банк РСФСР. В своих кассах предприятия могли оставлять денежных знаков в количестве, необходимом только для текущих потребностей.</w:t>
      </w:r>
      <w:r w:rsidR="00231974" w:rsidRPr="00B165CF">
        <w:rPr>
          <w:sz w:val="28"/>
          <w:szCs w:val="28"/>
        </w:rPr>
        <w:t xml:space="preserve"> </w:t>
      </w:r>
      <w:r w:rsidR="007A7575" w:rsidRPr="00B165CF">
        <w:rPr>
          <w:sz w:val="28"/>
          <w:szCs w:val="28"/>
        </w:rPr>
        <w:t xml:space="preserve">Такая система организации промышленности способствовала установлению безденежных расчетов между национализированными предприятиями и их главками. Во второй половине </w:t>
      </w:r>
      <w:smartTag w:uri="urn:schemas-microsoft-com:office:smarttags" w:element="metricconverter">
        <w:smartTagPr>
          <w:attr w:name="ProductID" w:val="1918 г"/>
        </w:smartTagPr>
        <w:r w:rsidR="007A7575" w:rsidRPr="00B165CF">
          <w:rPr>
            <w:sz w:val="28"/>
            <w:szCs w:val="28"/>
          </w:rPr>
          <w:t>1918 г</w:t>
        </w:r>
      </w:smartTag>
      <w:r w:rsidR="007A7575" w:rsidRPr="00B165CF">
        <w:rPr>
          <w:sz w:val="28"/>
          <w:szCs w:val="28"/>
        </w:rPr>
        <w:t>. все платежи между хозяйственными организациями стали совершаться посредством чеков или путем бухгалтерского перечисления со счета одной организации на счет другой организации в Народном банке РСФСР.</w:t>
      </w:r>
    </w:p>
    <w:p w:rsidR="007A7575" w:rsidRPr="00B165CF" w:rsidRDefault="007A7575" w:rsidP="00B165CF">
      <w:pPr>
        <w:pStyle w:val="ac"/>
        <w:spacing w:line="360" w:lineRule="auto"/>
        <w:ind w:firstLine="709"/>
        <w:jc w:val="both"/>
        <w:rPr>
          <w:sz w:val="28"/>
          <w:szCs w:val="28"/>
        </w:rPr>
      </w:pPr>
      <w:r w:rsidRPr="00B165CF">
        <w:rPr>
          <w:sz w:val="28"/>
          <w:szCs w:val="28"/>
        </w:rPr>
        <w:t xml:space="preserve">В конце </w:t>
      </w:r>
      <w:smartTag w:uri="urn:schemas-microsoft-com:office:smarttags" w:element="metricconverter">
        <w:smartTagPr>
          <w:attr w:name="ProductID" w:val="1918 г"/>
        </w:smartTagPr>
        <w:r w:rsidRPr="00B165CF">
          <w:rPr>
            <w:sz w:val="28"/>
            <w:szCs w:val="28"/>
          </w:rPr>
          <w:t>1918 г</w:t>
        </w:r>
      </w:smartTag>
      <w:r w:rsidRPr="00B165CF">
        <w:rPr>
          <w:sz w:val="28"/>
          <w:szCs w:val="28"/>
        </w:rPr>
        <w:t>. в Народном банке РСФСР была введена окружная система. В это время на территории Советской республики функционировало 187 филиалов Банка. Окружные конторы должны были следить за тем, чтобы подведомственные им филиалы не нарушали общегосударственной политики в области кредитования и денежного обращения.</w:t>
      </w:r>
      <w:r w:rsidR="00B165CF">
        <w:rPr>
          <w:sz w:val="28"/>
          <w:szCs w:val="28"/>
        </w:rPr>
        <w:t xml:space="preserve"> </w:t>
      </w:r>
      <w:r w:rsidRPr="00B165CF">
        <w:rPr>
          <w:sz w:val="28"/>
          <w:szCs w:val="28"/>
        </w:rPr>
        <w:t xml:space="preserve">В начале ноября </w:t>
      </w:r>
      <w:smartTag w:uri="urn:schemas-microsoft-com:office:smarttags" w:element="metricconverter">
        <w:smartTagPr>
          <w:attr w:name="ProductID" w:val="1918 г"/>
        </w:smartTagPr>
        <w:r w:rsidRPr="00B165CF">
          <w:rPr>
            <w:sz w:val="28"/>
            <w:szCs w:val="28"/>
          </w:rPr>
          <w:t>1918 г</w:t>
        </w:r>
      </w:smartTag>
      <w:r w:rsidRPr="00B165CF">
        <w:rPr>
          <w:sz w:val="28"/>
          <w:szCs w:val="28"/>
        </w:rPr>
        <w:t xml:space="preserve">. в окружную была превращена Московская контора Народного банка РСФСР. Немного позднее в окружную была преобразована Северообластная контора Народного банка РСФСР (так называлась с 1 октября </w:t>
      </w:r>
      <w:smartTag w:uri="urn:schemas-microsoft-com:office:smarttags" w:element="metricconverter">
        <w:smartTagPr>
          <w:attr w:name="ProductID" w:val="1918 г"/>
        </w:smartTagPr>
        <w:r w:rsidRPr="00B165CF">
          <w:rPr>
            <w:sz w:val="28"/>
            <w:szCs w:val="28"/>
          </w:rPr>
          <w:t>1918 г</w:t>
        </w:r>
      </w:smartTag>
      <w:r w:rsidRPr="00B165CF">
        <w:rPr>
          <w:sz w:val="28"/>
          <w:szCs w:val="28"/>
        </w:rPr>
        <w:t xml:space="preserve">. Петроградская контора банка). В марте </w:t>
      </w:r>
      <w:smartTag w:uri="urn:schemas-microsoft-com:office:smarttags" w:element="metricconverter">
        <w:smartTagPr>
          <w:attr w:name="ProductID" w:val="1919 г"/>
        </w:smartTagPr>
        <w:r w:rsidRPr="00B165CF">
          <w:rPr>
            <w:sz w:val="28"/>
            <w:szCs w:val="28"/>
          </w:rPr>
          <w:t>1919 г</w:t>
        </w:r>
      </w:smartTag>
      <w:r w:rsidRPr="00B165CF">
        <w:rPr>
          <w:sz w:val="28"/>
          <w:szCs w:val="28"/>
        </w:rPr>
        <w:t xml:space="preserve">. окружными стали Харьковская, Киевская и Одесская конторы. </w:t>
      </w:r>
    </w:p>
    <w:p w:rsidR="007A7575" w:rsidRPr="00B165CF" w:rsidRDefault="007A7575" w:rsidP="00B165CF">
      <w:pPr>
        <w:pStyle w:val="ac"/>
        <w:spacing w:line="360" w:lineRule="auto"/>
        <w:ind w:firstLine="709"/>
        <w:jc w:val="both"/>
        <w:rPr>
          <w:sz w:val="28"/>
          <w:szCs w:val="28"/>
        </w:rPr>
      </w:pPr>
      <w:r w:rsidRPr="00B165CF">
        <w:rPr>
          <w:sz w:val="28"/>
          <w:szCs w:val="28"/>
        </w:rPr>
        <w:t>В начале 1919г. Народный банк РСФСР прекратил кредитование национализированных предприятий и начал осуществлять их сметное финансирование. Банковские функции Народного банка РСФСР были сведены к минимуму, в нем были централизованы все сметные, расчетные и кассовые операции. Он осуществлял исполнение бюджета, а также финансирование и расчеты между учреждениями и предприятиями. В результате Народный банк РСФСР превратился в единый расчетно-кассовый орган РСФСР и перестал быть банком.</w:t>
      </w:r>
    </w:p>
    <w:p w:rsidR="00B165CF" w:rsidRDefault="00B165CF" w:rsidP="00B165CF">
      <w:pPr>
        <w:pStyle w:val="ac"/>
        <w:spacing w:line="360" w:lineRule="auto"/>
        <w:ind w:firstLine="709"/>
        <w:jc w:val="both"/>
        <w:rPr>
          <w:sz w:val="28"/>
          <w:szCs w:val="28"/>
        </w:rPr>
      </w:pPr>
    </w:p>
    <w:p w:rsidR="00CC57A1" w:rsidRPr="00B165CF" w:rsidRDefault="007A7575" w:rsidP="00B165CF">
      <w:pPr>
        <w:pStyle w:val="ac"/>
        <w:spacing w:line="360" w:lineRule="auto"/>
        <w:ind w:firstLine="709"/>
        <w:jc w:val="both"/>
        <w:rPr>
          <w:sz w:val="28"/>
          <w:szCs w:val="28"/>
        </w:rPr>
      </w:pPr>
      <w:r w:rsidRPr="00B165CF">
        <w:rPr>
          <w:sz w:val="28"/>
          <w:szCs w:val="28"/>
        </w:rPr>
        <w:t>4. Государственный банк СССР</w:t>
      </w:r>
    </w:p>
    <w:p w:rsidR="00B165CF" w:rsidRDefault="00B165CF" w:rsidP="00B165CF">
      <w:pPr>
        <w:pStyle w:val="ac"/>
        <w:spacing w:line="360" w:lineRule="auto"/>
        <w:ind w:firstLine="709"/>
        <w:jc w:val="both"/>
        <w:rPr>
          <w:sz w:val="28"/>
          <w:szCs w:val="28"/>
        </w:rPr>
      </w:pPr>
    </w:p>
    <w:p w:rsidR="00CC57A1" w:rsidRPr="00B165CF" w:rsidRDefault="00CC57A1" w:rsidP="00B165CF">
      <w:pPr>
        <w:pStyle w:val="ac"/>
        <w:spacing w:line="360" w:lineRule="auto"/>
        <w:ind w:firstLine="709"/>
        <w:jc w:val="both"/>
        <w:rPr>
          <w:sz w:val="28"/>
          <w:szCs w:val="28"/>
        </w:rPr>
      </w:pPr>
      <w:r w:rsidRPr="00B165CF">
        <w:rPr>
          <w:sz w:val="28"/>
          <w:szCs w:val="28"/>
        </w:rPr>
        <w:t xml:space="preserve">В условиях проведения новой экономической политики постановлениями ВЦИК и СНК соответственно от 3 и 10 октября </w:t>
      </w:r>
      <w:smartTag w:uri="urn:schemas-microsoft-com:office:smarttags" w:element="metricconverter">
        <w:smartTagPr>
          <w:attr w:name="ProductID" w:val="1921 г"/>
        </w:smartTagPr>
        <w:r w:rsidRPr="00B165CF">
          <w:rPr>
            <w:sz w:val="28"/>
            <w:szCs w:val="28"/>
          </w:rPr>
          <w:t>1921 г</w:t>
        </w:r>
      </w:smartTag>
      <w:r w:rsidRPr="00B165CF">
        <w:rPr>
          <w:sz w:val="28"/>
          <w:szCs w:val="28"/>
        </w:rPr>
        <w:t>. банк был восстановлен под названием Государственный банк РСФСР. Он начал свои операции 16 ноября 1921 года. В 1923</w:t>
      </w:r>
      <w:r w:rsidR="00B165CF">
        <w:rPr>
          <w:sz w:val="28"/>
          <w:szCs w:val="28"/>
        </w:rPr>
        <w:t xml:space="preserve"> </w:t>
      </w:r>
      <w:r w:rsidRPr="00B165CF">
        <w:rPr>
          <w:sz w:val="28"/>
          <w:szCs w:val="28"/>
        </w:rPr>
        <w:t>г. Государственный банк РСФСР был преобразован в Государственный банк СССР.Согласно Положению о Государственном банке РСФСР, принятому ВЦИК 13 октября 1921</w:t>
      </w:r>
      <w:r w:rsidR="00B165CF">
        <w:rPr>
          <w:sz w:val="28"/>
          <w:szCs w:val="28"/>
        </w:rPr>
        <w:t xml:space="preserve"> </w:t>
      </w:r>
      <w:r w:rsidRPr="00B165CF">
        <w:rPr>
          <w:sz w:val="28"/>
          <w:szCs w:val="28"/>
        </w:rPr>
        <w:t>г., он являлся хозяйственной организацией, созданной "с целью способствовать кредитом и прочими банковыми операциями развитию промышленности, сельского хозяйства и товарооборота, а также с целью концентрации денежных оборотов и проведения других мер, направленных к установлению правильного денежного обращения". Он имел право предоставлять кредиты промышленным и торговым предприятиям различных форм собственности, а также сельским хозяйствам и кустарям только "при условии обеспеченности их и экономической целесообразности". Госбанк находился в составе Наркомата финансов и подчинялся непосредственно Наркому финансов. В ноябре 1921</w:t>
      </w:r>
      <w:r w:rsidR="00B165CF">
        <w:rPr>
          <w:sz w:val="28"/>
          <w:szCs w:val="28"/>
        </w:rPr>
        <w:t xml:space="preserve"> </w:t>
      </w:r>
      <w:r w:rsidRPr="00B165CF">
        <w:rPr>
          <w:sz w:val="28"/>
          <w:szCs w:val="28"/>
        </w:rPr>
        <w:t>г. Госбанку было предоставлено монопольное право на проведение операций с валютой и валютными ценностями. Он должен был также устанавливать официальный курс на драгоценные металлы и иностранную валюту, регулируя разрешенные в 1922</w:t>
      </w:r>
      <w:r w:rsidR="00B165CF">
        <w:rPr>
          <w:sz w:val="28"/>
          <w:szCs w:val="28"/>
        </w:rPr>
        <w:t xml:space="preserve"> </w:t>
      </w:r>
      <w:r w:rsidRPr="00B165CF">
        <w:rPr>
          <w:sz w:val="28"/>
          <w:szCs w:val="28"/>
        </w:rPr>
        <w:t>г. частные сделки по купле-продаже на бирже золота, серебра, иностранной валюты, а также чеков и векселей, выписанных в иностранной валюте.</w:t>
      </w:r>
    </w:p>
    <w:p w:rsidR="00CC57A1" w:rsidRPr="00B165CF" w:rsidRDefault="00CC57A1" w:rsidP="00B165CF">
      <w:pPr>
        <w:pStyle w:val="ac"/>
        <w:spacing w:line="360" w:lineRule="auto"/>
        <w:ind w:firstLine="709"/>
        <w:jc w:val="both"/>
        <w:rPr>
          <w:sz w:val="28"/>
          <w:szCs w:val="28"/>
        </w:rPr>
      </w:pPr>
      <w:r w:rsidRPr="00B165CF">
        <w:rPr>
          <w:sz w:val="28"/>
          <w:szCs w:val="28"/>
        </w:rPr>
        <w:t>В 1922</w:t>
      </w:r>
      <w:r w:rsidR="00B165CF">
        <w:rPr>
          <w:sz w:val="28"/>
          <w:szCs w:val="28"/>
        </w:rPr>
        <w:t xml:space="preserve"> </w:t>
      </w:r>
      <w:r w:rsidRPr="00B165CF">
        <w:rPr>
          <w:sz w:val="28"/>
          <w:szCs w:val="28"/>
        </w:rPr>
        <w:t>г. и 1923</w:t>
      </w:r>
      <w:r w:rsidR="00B165CF">
        <w:rPr>
          <w:sz w:val="28"/>
          <w:szCs w:val="28"/>
        </w:rPr>
        <w:t xml:space="preserve"> </w:t>
      </w:r>
      <w:r w:rsidRPr="00B165CF">
        <w:rPr>
          <w:sz w:val="28"/>
          <w:szCs w:val="28"/>
        </w:rPr>
        <w:t>г. были проведены две деноминации, укрупнившие номинал совзнака - бумажного денежного знака, выпускавшегося в то время Наркомфином для покрытия бюджетного дефицита. Во время первой деноминации в обращение были выпущены денежные знаки, которые обменивались в соотношении один рубль выпуска 1922</w:t>
      </w:r>
      <w:r w:rsidR="00B165CF">
        <w:rPr>
          <w:sz w:val="28"/>
          <w:szCs w:val="28"/>
        </w:rPr>
        <w:t xml:space="preserve"> </w:t>
      </w:r>
      <w:r w:rsidRPr="00B165CF">
        <w:rPr>
          <w:sz w:val="28"/>
          <w:szCs w:val="28"/>
        </w:rPr>
        <w:t>г. на 10 тыс. руб. денежных знаков всех образцов, официально ходивших в то время в стране; во время второй деноминации денежные знаки образца 1923</w:t>
      </w:r>
      <w:r w:rsidR="00B165CF">
        <w:rPr>
          <w:sz w:val="28"/>
          <w:szCs w:val="28"/>
        </w:rPr>
        <w:t xml:space="preserve"> </w:t>
      </w:r>
      <w:r w:rsidRPr="00B165CF">
        <w:rPr>
          <w:sz w:val="28"/>
          <w:szCs w:val="28"/>
        </w:rPr>
        <w:t>г. обменивались на денежные знаки 1922</w:t>
      </w:r>
      <w:r w:rsidR="00B165CF">
        <w:rPr>
          <w:sz w:val="28"/>
          <w:szCs w:val="28"/>
        </w:rPr>
        <w:t xml:space="preserve"> </w:t>
      </w:r>
      <w:r w:rsidRPr="00B165CF">
        <w:rPr>
          <w:sz w:val="28"/>
          <w:szCs w:val="28"/>
        </w:rPr>
        <w:t>г. в соотношении 1:100.</w:t>
      </w:r>
    </w:p>
    <w:p w:rsidR="00CC57A1" w:rsidRPr="00B165CF" w:rsidRDefault="00CC57A1" w:rsidP="00B165CF">
      <w:pPr>
        <w:pStyle w:val="ac"/>
        <w:spacing w:line="360" w:lineRule="auto"/>
        <w:ind w:firstLine="709"/>
        <w:jc w:val="both"/>
        <w:rPr>
          <w:sz w:val="28"/>
          <w:szCs w:val="28"/>
        </w:rPr>
      </w:pPr>
      <w:r w:rsidRPr="00B165CF">
        <w:rPr>
          <w:sz w:val="28"/>
          <w:szCs w:val="28"/>
        </w:rPr>
        <w:t>11 октября 1922</w:t>
      </w:r>
      <w:r w:rsidR="00B165CF">
        <w:rPr>
          <w:sz w:val="28"/>
          <w:szCs w:val="28"/>
        </w:rPr>
        <w:t xml:space="preserve"> </w:t>
      </w:r>
      <w:r w:rsidRPr="00B165CF">
        <w:rPr>
          <w:sz w:val="28"/>
          <w:szCs w:val="28"/>
        </w:rPr>
        <w:t>г. Государственному банку было предоставлено право выпуска в обращение червонцев - банковских билетов, и он превратился в эмиссионный центр. С началом эмиссии червонцев началась денежная реформа, в результате которой была прекращена галопирующая послевоенная инфляция.</w:t>
      </w:r>
    </w:p>
    <w:p w:rsidR="00CC57A1" w:rsidRPr="00B165CF" w:rsidRDefault="00CC57A1" w:rsidP="00B165CF">
      <w:pPr>
        <w:pStyle w:val="ac"/>
        <w:spacing w:line="360" w:lineRule="auto"/>
        <w:ind w:firstLine="709"/>
        <w:jc w:val="both"/>
        <w:rPr>
          <w:sz w:val="28"/>
          <w:szCs w:val="28"/>
        </w:rPr>
      </w:pPr>
      <w:r w:rsidRPr="00B165CF">
        <w:rPr>
          <w:sz w:val="28"/>
          <w:szCs w:val="28"/>
        </w:rPr>
        <w:t>В период НЭПа практиковались такие виды банковского кредита, как учет векселей, ссуды до востребования со специальных текущих счетов, обеспеченных векселями, а также срочные ссуды под залог векселей. В дополнение к этим кредитам банк спустя три года после своего создания стал осуществлять прямое целевое кредитование. В октябре 1924</w:t>
      </w:r>
      <w:r w:rsidR="00B165CF">
        <w:rPr>
          <w:sz w:val="28"/>
          <w:szCs w:val="28"/>
        </w:rPr>
        <w:t xml:space="preserve"> </w:t>
      </w:r>
      <w:r w:rsidRPr="00B165CF">
        <w:rPr>
          <w:sz w:val="28"/>
          <w:szCs w:val="28"/>
        </w:rPr>
        <w:t>г. был впервые составлен сводный кредитный план Госбанка по всем конторам.В результате проведенной в 1925</w:t>
      </w:r>
      <w:r w:rsidR="00B165CF">
        <w:rPr>
          <w:sz w:val="28"/>
          <w:szCs w:val="28"/>
        </w:rPr>
        <w:t xml:space="preserve"> </w:t>
      </w:r>
      <w:r w:rsidRPr="00B165CF">
        <w:rPr>
          <w:sz w:val="28"/>
          <w:szCs w:val="28"/>
        </w:rPr>
        <w:t>г. реформы кассового устройства Государственного казначейства произошло объединение денежной наличности Госбанка и Наркомфина.</w:t>
      </w:r>
    </w:p>
    <w:p w:rsidR="00CC57A1" w:rsidRPr="00B165CF" w:rsidRDefault="00CC57A1" w:rsidP="00B165CF">
      <w:pPr>
        <w:pStyle w:val="ac"/>
        <w:spacing w:line="360" w:lineRule="auto"/>
        <w:ind w:firstLine="709"/>
        <w:jc w:val="both"/>
        <w:rPr>
          <w:sz w:val="28"/>
          <w:szCs w:val="28"/>
        </w:rPr>
      </w:pPr>
      <w:r w:rsidRPr="00B165CF">
        <w:rPr>
          <w:sz w:val="28"/>
          <w:szCs w:val="28"/>
        </w:rPr>
        <w:t>С 1922</w:t>
      </w:r>
      <w:r w:rsidR="00B165CF">
        <w:rPr>
          <w:sz w:val="28"/>
          <w:szCs w:val="28"/>
        </w:rPr>
        <w:t xml:space="preserve"> </w:t>
      </w:r>
      <w:r w:rsidRPr="00B165CF">
        <w:rPr>
          <w:sz w:val="28"/>
          <w:szCs w:val="28"/>
        </w:rPr>
        <w:t>г. в стране началось создание коммерческих банков, в том числе отраслевых акционерных банков (спецбанков) и обществ взаимного кредита, которые должны были осуществлять краткосрочное или долгосрочное кредитование определенных отраслей хозяйства. В 1924</w:t>
      </w:r>
      <w:r w:rsidR="00B165CF">
        <w:rPr>
          <w:sz w:val="28"/>
          <w:szCs w:val="28"/>
        </w:rPr>
        <w:t xml:space="preserve"> </w:t>
      </w:r>
      <w:r w:rsidRPr="00B165CF">
        <w:rPr>
          <w:sz w:val="28"/>
          <w:szCs w:val="28"/>
        </w:rPr>
        <w:t xml:space="preserve">г. при Правлении Госбанка был создан Комитет по делам банков, который должен был координировать их деятельность. </w:t>
      </w:r>
    </w:p>
    <w:p w:rsidR="00CC57A1" w:rsidRPr="00B165CF" w:rsidRDefault="00CC57A1" w:rsidP="00B165CF">
      <w:pPr>
        <w:pStyle w:val="ac"/>
        <w:spacing w:line="360" w:lineRule="auto"/>
        <w:ind w:firstLine="709"/>
        <w:jc w:val="both"/>
        <w:rPr>
          <w:sz w:val="28"/>
          <w:szCs w:val="28"/>
        </w:rPr>
      </w:pPr>
      <w:r w:rsidRPr="00B165CF">
        <w:rPr>
          <w:sz w:val="28"/>
          <w:szCs w:val="28"/>
        </w:rPr>
        <w:t>В июне 1927</w:t>
      </w:r>
      <w:r w:rsidR="00B165CF">
        <w:rPr>
          <w:sz w:val="28"/>
          <w:szCs w:val="28"/>
        </w:rPr>
        <w:t xml:space="preserve"> </w:t>
      </w:r>
      <w:r w:rsidRPr="00B165CF">
        <w:rPr>
          <w:sz w:val="28"/>
          <w:szCs w:val="28"/>
        </w:rPr>
        <w:t>г. в связи с усилением регламентации движения краткосрочных капиталов на Госбанк была возложена обязанность непосредственного оперативного руководства всей кредитной системой при сохранении общего регулирования ее деятельности за Наркоматом финансов.</w:t>
      </w:r>
      <w:r w:rsidRPr="00B165CF">
        <w:rPr>
          <w:sz w:val="28"/>
        </w:rPr>
        <w:t xml:space="preserve"> </w:t>
      </w:r>
      <w:r w:rsidRPr="00B165CF">
        <w:rPr>
          <w:sz w:val="28"/>
          <w:szCs w:val="28"/>
        </w:rPr>
        <w:t>Госбанк должен был наблюдать за деятельностью остальных кредитных учреждений в соответствии с правительственными директивами в области кредитной политики.</w:t>
      </w:r>
    </w:p>
    <w:p w:rsidR="00CC57A1" w:rsidRPr="00B165CF" w:rsidRDefault="00CC57A1" w:rsidP="00B165CF">
      <w:pPr>
        <w:pStyle w:val="ac"/>
        <w:spacing w:line="360" w:lineRule="auto"/>
        <w:ind w:firstLine="709"/>
        <w:jc w:val="both"/>
        <w:rPr>
          <w:sz w:val="28"/>
          <w:szCs w:val="28"/>
        </w:rPr>
      </w:pPr>
      <w:r w:rsidRPr="00B165CF">
        <w:rPr>
          <w:sz w:val="28"/>
          <w:szCs w:val="28"/>
        </w:rPr>
        <w:t xml:space="preserve"> Спецбанки должны были хранить свободные средства и кредитоваться только в Госбанке, которому предоставлялось право участвовать в их советах и ревизионных органах. Кроме того, Госбанк должен был увеличить свою долю в акционерных капиталах спецбанков.</w:t>
      </w:r>
    </w:p>
    <w:p w:rsidR="00CC57A1" w:rsidRPr="00B165CF" w:rsidRDefault="00CC57A1" w:rsidP="00B165CF">
      <w:pPr>
        <w:pStyle w:val="ac"/>
        <w:spacing w:line="360" w:lineRule="auto"/>
        <w:ind w:firstLine="709"/>
        <w:jc w:val="both"/>
        <w:rPr>
          <w:sz w:val="28"/>
          <w:szCs w:val="28"/>
        </w:rPr>
      </w:pPr>
      <w:r w:rsidRPr="00B165CF">
        <w:rPr>
          <w:sz w:val="28"/>
        </w:rPr>
        <w:t xml:space="preserve"> </w:t>
      </w:r>
      <w:r w:rsidRPr="00B165CF">
        <w:rPr>
          <w:sz w:val="28"/>
          <w:szCs w:val="28"/>
        </w:rPr>
        <w:t>В июне 1931</w:t>
      </w:r>
      <w:r w:rsidR="00B165CF">
        <w:rPr>
          <w:sz w:val="28"/>
          <w:szCs w:val="28"/>
        </w:rPr>
        <w:t xml:space="preserve"> </w:t>
      </w:r>
      <w:r w:rsidRPr="00B165CF">
        <w:rPr>
          <w:sz w:val="28"/>
          <w:szCs w:val="28"/>
        </w:rPr>
        <w:t>г. было проведено разделение оборотных средств предприятий на собственные и заемные и определены основные принципы краткосрочного банковского кредита. Наделение предприятий собственными оборотными средствами дало возможность установить объекты банковского кредитования. Краткосрочный кредит госпредприятиям стал предоставляться только на потребности, связанные с финансированием ценностей в пути, авансированием сезонных запасов производства, накоплением сезонных запасов сырья, топлива, производственных и вспомогательных материалов, временным увеличением вложений в незавершенное производство, сезонным накоплением готовых изделий и товаров, а также на другие временные нужды, связанные с процессом производства и обращения товаров. В результате кредитной реформы деятельность Госбанка окончательно утратила коммерческий характер, и сформировались основные функции Госбанка советского типа - плановое кредитование хозяйства, организация денежного обращения и расчетов, кассовое исполнение государственного бюджета и осуществление международных расчетов. Одновременно сложилась структура кредитной системы, просуществовавшая с небольшими модификациями 55 лет.</w:t>
      </w:r>
    </w:p>
    <w:p w:rsidR="00CC57A1" w:rsidRPr="00B165CF" w:rsidRDefault="00CC57A1" w:rsidP="00B165CF">
      <w:pPr>
        <w:pStyle w:val="ac"/>
        <w:spacing w:line="360" w:lineRule="auto"/>
        <w:ind w:firstLine="709"/>
        <w:jc w:val="both"/>
        <w:rPr>
          <w:sz w:val="28"/>
          <w:szCs w:val="28"/>
        </w:rPr>
      </w:pPr>
      <w:r w:rsidRPr="00B165CF">
        <w:rPr>
          <w:sz w:val="28"/>
          <w:szCs w:val="28"/>
        </w:rPr>
        <w:t>В июле 1987</w:t>
      </w:r>
      <w:r w:rsidR="00B165CF">
        <w:rPr>
          <w:sz w:val="28"/>
          <w:szCs w:val="28"/>
        </w:rPr>
        <w:t xml:space="preserve"> </w:t>
      </w:r>
      <w:r w:rsidRPr="00B165CF">
        <w:rPr>
          <w:sz w:val="28"/>
          <w:szCs w:val="28"/>
        </w:rPr>
        <w:t xml:space="preserve">г. в связи реорганизацией кредитной системы, в результате которой были образованы новые спецбанки (Внешэкономбанк СССР, Промстройбанк СССР, Жилсоцбанк СССР и Сбербанк СССР), Госбанк стал выполнять функции главного банка страны. На него возлагалась разработка сводного кредитного плана и планов распределения ресурсов и кредитных вложений по всем банкам. </w:t>
      </w:r>
    </w:p>
    <w:p w:rsidR="00CC57A1" w:rsidRPr="00B165CF" w:rsidRDefault="00CC57A1" w:rsidP="00B165CF">
      <w:pPr>
        <w:pStyle w:val="ac"/>
        <w:spacing w:line="360" w:lineRule="auto"/>
        <w:ind w:firstLine="709"/>
        <w:jc w:val="both"/>
        <w:rPr>
          <w:sz w:val="28"/>
          <w:szCs w:val="28"/>
        </w:rPr>
      </w:pPr>
      <w:r w:rsidRPr="00B165CF">
        <w:rPr>
          <w:sz w:val="28"/>
          <w:szCs w:val="28"/>
        </w:rPr>
        <w:t>С марта 1989</w:t>
      </w:r>
      <w:r w:rsidR="00B165CF">
        <w:rPr>
          <w:sz w:val="28"/>
          <w:szCs w:val="28"/>
        </w:rPr>
        <w:t xml:space="preserve"> </w:t>
      </w:r>
      <w:r w:rsidRPr="00B165CF">
        <w:rPr>
          <w:sz w:val="28"/>
          <w:szCs w:val="28"/>
        </w:rPr>
        <w:t>г. в связи с переходом спецбанков на полный хозяйственный расчет и самофинансирование на Госбанк была возложена обязанность доводить до них контрольные цифры по объему кредитных ресурсов, размеру привлеченных средств населения, объему поступлений и платежей в иностранной валюте по банковским операциям.</w:t>
      </w:r>
    </w:p>
    <w:p w:rsidR="00B075E6" w:rsidRPr="00B165CF" w:rsidRDefault="00CC57A1" w:rsidP="00B165CF">
      <w:pPr>
        <w:pStyle w:val="ac"/>
        <w:spacing w:line="360" w:lineRule="auto"/>
        <w:ind w:firstLine="709"/>
        <w:jc w:val="both"/>
        <w:rPr>
          <w:sz w:val="28"/>
          <w:szCs w:val="28"/>
        </w:rPr>
      </w:pPr>
      <w:r w:rsidRPr="00B165CF">
        <w:rPr>
          <w:sz w:val="28"/>
          <w:szCs w:val="28"/>
        </w:rPr>
        <w:t>В ноябре 1991</w:t>
      </w:r>
      <w:r w:rsidR="00B165CF">
        <w:rPr>
          <w:sz w:val="28"/>
          <w:szCs w:val="28"/>
        </w:rPr>
        <w:t xml:space="preserve"> </w:t>
      </w:r>
      <w:r w:rsidRPr="00B165CF">
        <w:rPr>
          <w:sz w:val="28"/>
          <w:szCs w:val="28"/>
        </w:rPr>
        <w:t>г.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были возложены функции Госбанка СССР по эмиссии и определению курса рубля. ЦБ РСФСР предписывалось до 1 января 1992</w:t>
      </w:r>
      <w:r w:rsidR="00B165CF">
        <w:rPr>
          <w:sz w:val="28"/>
          <w:szCs w:val="28"/>
        </w:rPr>
        <w:t xml:space="preserve"> </w:t>
      </w:r>
      <w:r w:rsidRPr="00B165CF">
        <w:rPr>
          <w:sz w:val="28"/>
          <w:szCs w:val="28"/>
        </w:rPr>
        <w:t>г.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CC57A1" w:rsidRPr="00B165CF" w:rsidRDefault="00CC57A1" w:rsidP="00B165CF">
      <w:pPr>
        <w:pStyle w:val="ac"/>
        <w:spacing w:line="360" w:lineRule="auto"/>
        <w:ind w:firstLine="709"/>
        <w:jc w:val="both"/>
        <w:rPr>
          <w:sz w:val="28"/>
          <w:szCs w:val="28"/>
        </w:rPr>
      </w:pPr>
      <w:r w:rsidRPr="00B165CF">
        <w:rPr>
          <w:sz w:val="28"/>
          <w:szCs w:val="28"/>
        </w:rPr>
        <w:t>20 декабря 1991</w:t>
      </w:r>
      <w:r w:rsidR="00B165CF">
        <w:rPr>
          <w:sz w:val="28"/>
          <w:szCs w:val="28"/>
        </w:rPr>
        <w:t xml:space="preserve"> </w:t>
      </w:r>
      <w:r w:rsidRPr="00B165CF">
        <w:rPr>
          <w:sz w:val="28"/>
          <w:szCs w:val="28"/>
        </w:rPr>
        <w:t>г. Государственный банк СССР был упразднен и все его активы и пассивы, а также имущество на территории РСФСР переданы Центральному банку РСФСР (Банку России).</w:t>
      </w:r>
      <w:r w:rsidR="00B165CF">
        <w:rPr>
          <w:sz w:val="28"/>
          <w:szCs w:val="28"/>
        </w:rPr>
        <w:t xml:space="preserve"> </w:t>
      </w:r>
      <w:r w:rsidR="00B075E6" w:rsidRPr="00B165CF">
        <w:rPr>
          <w:sz w:val="28"/>
          <w:szCs w:val="28"/>
        </w:rPr>
        <w:t>Несколько месяцев спустя банк стал называться Центральным банком Российской Федерации (Банком России).</w:t>
      </w:r>
    </w:p>
    <w:p w:rsidR="00B165CF" w:rsidRDefault="00B165CF" w:rsidP="00B165CF">
      <w:pPr>
        <w:pStyle w:val="ac"/>
        <w:spacing w:line="360" w:lineRule="auto"/>
        <w:ind w:firstLine="709"/>
        <w:jc w:val="both"/>
        <w:rPr>
          <w:sz w:val="28"/>
          <w:szCs w:val="28"/>
        </w:rPr>
      </w:pPr>
    </w:p>
    <w:p w:rsidR="00B075E6" w:rsidRPr="00B165CF" w:rsidRDefault="00C7454C" w:rsidP="00B165CF">
      <w:pPr>
        <w:pStyle w:val="ac"/>
        <w:spacing w:line="360" w:lineRule="auto"/>
        <w:ind w:firstLine="709"/>
        <w:jc w:val="both"/>
        <w:rPr>
          <w:sz w:val="28"/>
          <w:szCs w:val="28"/>
        </w:rPr>
      </w:pPr>
      <w:r w:rsidRPr="00B165CF">
        <w:rPr>
          <w:sz w:val="28"/>
          <w:szCs w:val="28"/>
        </w:rPr>
        <w:t>5. Центральный банк Российской Федерации</w:t>
      </w:r>
    </w:p>
    <w:p w:rsidR="00B165CF" w:rsidRPr="00ED37F8" w:rsidRDefault="00526AC1" w:rsidP="00B165CF">
      <w:pPr>
        <w:pStyle w:val="ac"/>
        <w:spacing w:line="360" w:lineRule="auto"/>
        <w:ind w:firstLine="709"/>
        <w:jc w:val="both"/>
        <w:rPr>
          <w:color w:val="FFFFFF"/>
          <w:sz w:val="28"/>
          <w:szCs w:val="28"/>
        </w:rPr>
      </w:pPr>
      <w:r w:rsidRPr="00ED37F8">
        <w:rPr>
          <w:color w:val="FFFFFF"/>
          <w:sz w:val="28"/>
          <w:szCs w:val="28"/>
        </w:rPr>
        <w:t>центральный банк</w:t>
      </w:r>
      <w:r w:rsidR="00020A61" w:rsidRPr="00ED37F8">
        <w:rPr>
          <w:color w:val="FFFFFF"/>
          <w:sz w:val="28"/>
          <w:szCs w:val="28"/>
        </w:rPr>
        <w:t xml:space="preserve"> </w:t>
      </w:r>
      <w:r w:rsidRPr="00ED37F8">
        <w:rPr>
          <w:color w:val="FFFFFF"/>
          <w:sz w:val="28"/>
          <w:szCs w:val="28"/>
        </w:rPr>
        <w:t>кредитный денежный</w:t>
      </w:r>
    </w:p>
    <w:p w:rsidR="00B075E6" w:rsidRPr="00B165CF" w:rsidRDefault="00B075E6" w:rsidP="00B165CF">
      <w:pPr>
        <w:pStyle w:val="ac"/>
        <w:spacing w:line="360" w:lineRule="auto"/>
        <w:ind w:firstLine="709"/>
        <w:jc w:val="both"/>
        <w:rPr>
          <w:sz w:val="28"/>
          <w:szCs w:val="28"/>
        </w:rPr>
      </w:pPr>
      <w:r w:rsidRPr="00B165CF">
        <w:rPr>
          <w:sz w:val="28"/>
          <w:szCs w:val="28"/>
        </w:rPr>
        <w:t>В течение 1991-1992</w:t>
      </w:r>
      <w:r w:rsidR="00B165CF">
        <w:rPr>
          <w:sz w:val="28"/>
          <w:szCs w:val="28"/>
        </w:rPr>
        <w:t xml:space="preserve"> </w:t>
      </w:r>
      <w:r w:rsidRPr="00B165CF">
        <w:rPr>
          <w:sz w:val="28"/>
          <w:szCs w:val="28"/>
        </w:rPr>
        <w:t>гг.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расчетно-кассовых центров (РКЦ) Центрального банка и началась их компьютеризация. Банк России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w:t>
      </w:r>
    </w:p>
    <w:p w:rsidR="00DE367B" w:rsidRPr="00B165CF" w:rsidRDefault="00B075E6" w:rsidP="00B165CF">
      <w:pPr>
        <w:pStyle w:val="ac"/>
        <w:spacing w:line="360" w:lineRule="auto"/>
        <w:ind w:firstLine="709"/>
        <w:jc w:val="both"/>
        <w:rPr>
          <w:sz w:val="28"/>
          <w:szCs w:val="28"/>
        </w:rPr>
      </w:pPr>
      <w:r w:rsidRPr="00B165CF">
        <w:rPr>
          <w:sz w:val="28"/>
          <w:szCs w:val="28"/>
        </w:rPr>
        <w:t>Свои функции, определенные Конституцией Российской Федерации (ст.</w:t>
      </w:r>
      <w:r w:rsidR="00B165CF">
        <w:rPr>
          <w:sz w:val="28"/>
          <w:szCs w:val="28"/>
        </w:rPr>
        <w:t xml:space="preserve"> </w:t>
      </w:r>
      <w:r w:rsidRPr="00B165CF">
        <w:rPr>
          <w:sz w:val="28"/>
          <w:szCs w:val="28"/>
        </w:rPr>
        <w:t>75) и Законом "О Центральном банке Российской Федерации (Банке России)" (ст.</w:t>
      </w:r>
      <w:r w:rsidR="00B165CF">
        <w:rPr>
          <w:sz w:val="28"/>
          <w:szCs w:val="28"/>
        </w:rPr>
        <w:t xml:space="preserve"> </w:t>
      </w:r>
      <w:r w:rsidRPr="00B165CF">
        <w:rPr>
          <w:sz w:val="28"/>
          <w:szCs w:val="28"/>
        </w:rPr>
        <w:t>22), банк осуществляет независимо от федеральных органов государственной власти, органов государственной власти субъектов федерации и органов местного самоуправления.</w:t>
      </w:r>
    </w:p>
    <w:p w:rsidR="00DE367B" w:rsidRPr="00B165CF" w:rsidRDefault="00B075E6" w:rsidP="00B165CF">
      <w:pPr>
        <w:pStyle w:val="ac"/>
        <w:spacing w:line="360" w:lineRule="auto"/>
        <w:ind w:firstLine="709"/>
        <w:jc w:val="both"/>
        <w:rPr>
          <w:sz w:val="28"/>
          <w:szCs w:val="28"/>
        </w:rPr>
      </w:pPr>
      <w:r w:rsidRPr="00B165CF">
        <w:rPr>
          <w:sz w:val="28"/>
          <w:szCs w:val="28"/>
        </w:rPr>
        <w:t>В 1992-1995</w:t>
      </w:r>
      <w:r w:rsidR="00B165CF">
        <w:rPr>
          <w:sz w:val="28"/>
          <w:szCs w:val="28"/>
        </w:rPr>
        <w:t xml:space="preserve"> </w:t>
      </w:r>
      <w:r w:rsidRPr="00B165CF">
        <w:rPr>
          <w:sz w:val="28"/>
          <w:szCs w:val="28"/>
        </w:rPr>
        <w:t>гг.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 (ГКО) и стал принимать участие в функционировании.</w:t>
      </w:r>
    </w:p>
    <w:p w:rsidR="001A43F6" w:rsidRPr="00B165CF" w:rsidRDefault="00DE367B" w:rsidP="00B165CF">
      <w:pPr>
        <w:pStyle w:val="ac"/>
        <w:spacing w:line="360" w:lineRule="auto"/>
        <w:ind w:firstLine="709"/>
        <w:jc w:val="both"/>
        <w:rPr>
          <w:sz w:val="28"/>
          <w:szCs w:val="28"/>
        </w:rPr>
      </w:pPr>
      <w:r w:rsidRPr="00B165CF">
        <w:rPr>
          <w:sz w:val="28"/>
          <w:szCs w:val="28"/>
        </w:rPr>
        <w:t>Повышенное внимание Банк России уделяет ряду проблем. Одна из них связана с тем, что в последнее время все более важную роль начинают играть специфические риски, связанные с динамикой цен на отдельные финансовые активы и конъюнктурой рынка недвижимости. К высокой концентрации рисков у ряда банков приводит практика кредитования связанных сторон. В связи с этим совершенствование Банком России методов банковского регулирования и надзора идет в направлении развития содержательного (риск-ориентированного) банков</w:t>
      </w:r>
      <w:r w:rsidR="001A43F6" w:rsidRPr="00B165CF">
        <w:rPr>
          <w:sz w:val="28"/>
          <w:szCs w:val="28"/>
        </w:rPr>
        <w:t>ского надзора.</w:t>
      </w:r>
    </w:p>
    <w:p w:rsidR="001A43F6" w:rsidRPr="00B165CF" w:rsidRDefault="001A43F6" w:rsidP="00B165CF">
      <w:pPr>
        <w:widowControl w:val="0"/>
        <w:spacing w:line="360" w:lineRule="auto"/>
        <w:ind w:firstLine="709"/>
        <w:jc w:val="both"/>
      </w:pPr>
      <w:r w:rsidRPr="00B165CF">
        <w:t xml:space="preserve">В 2003г. Банк России приступил к реализации проекта по усовершенствованию банковского надзора и пруденциальной отчетности за счет внедрения системы международных стандартов (МСФО). </w:t>
      </w:r>
    </w:p>
    <w:p w:rsidR="00DE367B" w:rsidRPr="00B165CF" w:rsidRDefault="001A43F6" w:rsidP="00B165CF">
      <w:pPr>
        <w:pStyle w:val="ac"/>
        <w:spacing w:line="360" w:lineRule="auto"/>
        <w:ind w:firstLine="709"/>
        <w:jc w:val="both"/>
        <w:rPr>
          <w:sz w:val="28"/>
        </w:rPr>
      </w:pPr>
      <w:r w:rsidRPr="00B165CF">
        <w:rPr>
          <w:sz w:val="28"/>
          <w:szCs w:val="28"/>
        </w:rPr>
        <w:t>В соответствии со статьей 3 Федерального закона "О Центральном банке Российской Федерации (Банке России)" целями деятельности Банка России являются: защита и обеспечение устойчивости рубля; развитие и укрепление банковской системы Российской Федерации, и обеспечение эффективного и бесперебойного функционирования платежной системы</w:t>
      </w:r>
      <w:r w:rsidRPr="00B165CF">
        <w:rPr>
          <w:sz w:val="28"/>
        </w:rPr>
        <w:t>.</w:t>
      </w:r>
    </w:p>
    <w:p w:rsidR="00AE5B26" w:rsidRPr="00B165CF" w:rsidRDefault="001A43F6" w:rsidP="00B165CF">
      <w:pPr>
        <w:pStyle w:val="ac"/>
        <w:spacing w:line="360" w:lineRule="auto"/>
        <w:ind w:firstLine="709"/>
        <w:jc w:val="both"/>
        <w:rPr>
          <w:sz w:val="28"/>
          <w:szCs w:val="28"/>
        </w:rPr>
      </w:pPr>
      <w:r w:rsidRPr="00B165CF">
        <w:rPr>
          <w:sz w:val="28"/>
          <w:szCs w:val="28"/>
        </w:rPr>
        <w:t>Банк России является юридическим лицом. Уставный капитал и иное имущество Банка России являются федеральной собственностью, при этом Банк России наделен имущественной и финансовой самостоятельностью. Полномочия по владению, пользованию и распоряжению имуществом Банка России, включая золотовалютные резервы Банка России, осуществляются самим Банком России в соответствии с целями и в порядке, которые установлены Федеральным законом "О Центральном банке Российской Федерации (Банке России)". Изъятие и обременение обязательствами имущества Банка России без его согласия не допускаются, если иное не предусмотрено федеральным законом. Финансовая независимость Банка России выражается в том, что он осуществляет свои расходы за счет собственных доходов.</w:t>
      </w:r>
    </w:p>
    <w:p w:rsidR="00E2771E" w:rsidRPr="00B165CF" w:rsidRDefault="00B165CF" w:rsidP="00B165CF">
      <w:pPr>
        <w:widowControl w:val="0"/>
        <w:spacing w:line="360" w:lineRule="auto"/>
        <w:ind w:firstLine="709"/>
        <w:jc w:val="both"/>
      </w:pPr>
      <w:r>
        <w:br w:type="page"/>
      </w:r>
      <w:r w:rsidR="00E2771E" w:rsidRPr="00B165CF">
        <w:t>Заключение</w:t>
      </w:r>
    </w:p>
    <w:p w:rsidR="00B165CF" w:rsidRDefault="00B165CF" w:rsidP="00B165CF">
      <w:pPr>
        <w:widowControl w:val="0"/>
        <w:spacing w:line="360" w:lineRule="auto"/>
        <w:ind w:firstLine="709"/>
        <w:jc w:val="both"/>
      </w:pPr>
    </w:p>
    <w:p w:rsidR="00E2771E" w:rsidRPr="00B165CF" w:rsidRDefault="00E2771E" w:rsidP="00B165CF">
      <w:pPr>
        <w:widowControl w:val="0"/>
        <w:spacing w:line="360" w:lineRule="auto"/>
        <w:ind w:firstLine="709"/>
        <w:jc w:val="both"/>
      </w:pPr>
      <w:r w:rsidRPr="00B165CF">
        <w:t xml:space="preserve">Принцип независимости - ключевой элемент статуса Центрального Банка - проявляется, прежде всего, в том, что Банк России не входит в структуру федеральных органов государственной власти и выступает как особый институт, обладающий исключительным правом денежной эмиссии и организации денежного обращения. Банк России является юридическим лицом и выступает как субъект публичного права. Уставный капитал и иное имущество Банка России являются федеральной собственностью. Полномочия по владению, пользованию и распоряжению имуществом Банка России осуществляются самим Банком России; изъятие и обременение обязательствами имущества Банка России без его согласия не допускаются. Финансовая независимость Центрального Банка Российской Федерации выражается также в том, что он осуществляет свои расходы за счет собственных доходов и не регистрируется в налоговых органах. </w:t>
      </w:r>
    </w:p>
    <w:p w:rsidR="00E2771E" w:rsidRPr="00B165CF" w:rsidRDefault="00E2771E" w:rsidP="00B165CF">
      <w:pPr>
        <w:widowControl w:val="0"/>
        <w:spacing w:line="360" w:lineRule="auto"/>
        <w:ind w:firstLine="709"/>
        <w:jc w:val="both"/>
      </w:pPr>
      <w:r w:rsidRPr="00B165CF">
        <w:t>Роль ЦБ очень велика и в</w:t>
      </w:r>
      <w:r w:rsidR="00B165CF">
        <w:t xml:space="preserve"> </w:t>
      </w:r>
      <w:r w:rsidRPr="00B165CF">
        <w:t>условиях нынешней экономики она продолжает возрастать. В настоящее время деятельность ЦБ России приобретает огромное значение, поскольку от его эффективного функционирования и правильно выбранных методов, посредством которых он осуществляет свою деятельность, зависит</w:t>
      </w:r>
      <w:r w:rsidR="00B165CF">
        <w:t xml:space="preserve"> </w:t>
      </w:r>
      <w:r w:rsidRPr="00B165CF">
        <w:t>стабильность и дальнейший рост экономического потенциала страны, отдельных секторов экономики, а также укрепление позиций на международном рынке.</w:t>
      </w:r>
    </w:p>
    <w:p w:rsidR="00A81929" w:rsidRPr="00B165CF" w:rsidRDefault="00B165CF" w:rsidP="00B165CF">
      <w:pPr>
        <w:widowControl w:val="0"/>
        <w:tabs>
          <w:tab w:val="num" w:pos="1080"/>
        </w:tabs>
        <w:spacing w:line="360" w:lineRule="auto"/>
        <w:ind w:firstLine="709"/>
        <w:jc w:val="both"/>
        <w:rPr>
          <w:snapToGrid w:val="0"/>
        </w:rPr>
      </w:pPr>
      <w:r>
        <w:rPr>
          <w:snapToGrid w:val="0"/>
        </w:rPr>
        <w:br w:type="page"/>
      </w:r>
      <w:r w:rsidR="00A81929" w:rsidRPr="00B165CF">
        <w:rPr>
          <w:snapToGrid w:val="0"/>
        </w:rPr>
        <w:t>Список использованной литературы</w:t>
      </w:r>
    </w:p>
    <w:p w:rsidR="00B165CF" w:rsidRDefault="00B165CF" w:rsidP="00B165CF">
      <w:pPr>
        <w:widowControl w:val="0"/>
        <w:tabs>
          <w:tab w:val="num" w:pos="1080"/>
        </w:tabs>
        <w:spacing w:line="360" w:lineRule="auto"/>
        <w:ind w:firstLine="709"/>
        <w:jc w:val="both"/>
        <w:rPr>
          <w:snapToGrid w:val="0"/>
        </w:rPr>
      </w:pPr>
    </w:p>
    <w:p w:rsidR="00A81929" w:rsidRPr="00B165CF" w:rsidRDefault="00A81929" w:rsidP="00B165CF">
      <w:pPr>
        <w:widowControl w:val="0"/>
        <w:tabs>
          <w:tab w:val="num" w:pos="1080"/>
        </w:tabs>
        <w:spacing w:line="360" w:lineRule="auto"/>
        <w:jc w:val="both"/>
        <w:rPr>
          <w:snapToGrid w:val="0"/>
        </w:rPr>
      </w:pPr>
      <w:r w:rsidRPr="00B165CF">
        <w:rPr>
          <w:snapToGrid w:val="0"/>
        </w:rPr>
        <w:t>Нормативные материалы</w:t>
      </w:r>
    </w:p>
    <w:p w:rsidR="00A81929" w:rsidRPr="00B165CF" w:rsidRDefault="00BD7E37" w:rsidP="00B165CF">
      <w:pPr>
        <w:widowControl w:val="0"/>
        <w:spacing w:line="360" w:lineRule="auto"/>
        <w:jc w:val="both"/>
        <w:rPr>
          <w:snapToGrid w:val="0"/>
        </w:rPr>
      </w:pPr>
      <w:r w:rsidRPr="00B165CF">
        <w:rPr>
          <w:snapToGrid w:val="0"/>
        </w:rPr>
        <w:t>1.</w:t>
      </w:r>
      <w:r w:rsidR="00A81929" w:rsidRPr="00B165CF">
        <w:rPr>
          <w:snapToGrid w:val="0"/>
        </w:rPr>
        <w:t>Федеральный Закон от 10 июля</w:t>
      </w:r>
      <w:r w:rsidR="00B165CF">
        <w:rPr>
          <w:snapToGrid w:val="0"/>
        </w:rPr>
        <w:t xml:space="preserve"> </w:t>
      </w:r>
      <w:r w:rsidR="00A81929" w:rsidRPr="00B165CF">
        <w:rPr>
          <w:snapToGrid w:val="0"/>
        </w:rPr>
        <w:t>2002 г. № 86-ФЗ «О Центральном Банке РФ» ( с изменениями и дополнениями).</w:t>
      </w:r>
    </w:p>
    <w:p w:rsidR="007076EA" w:rsidRPr="00B165CF" w:rsidRDefault="007076EA" w:rsidP="00B165CF">
      <w:pPr>
        <w:widowControl w:val="0"/>
        <w:spacing w:line="360" w:lineRule="auto"/>
        <w:jc w:val="both"/>
        <w:rPr>
          <w:snapToGrid w:val="0"/>
        </w:rPr>
      </w:pPr>
    </w:p>
    <w:p w:rsidR="00A81929" w:rsidRPr="00B165CF" w:rsidRDefault="00A81929" w:rsidP="00B165CF">
      <w:pPr>
        <w:widowControl w:val="0"/>
        <w:spacing w:line="360" w:lineRule="auto"/>
        <w:jc w:val="both"/>
        <w:rPr>
          <w:snapToGrid w:val="0"/>
        </w:rPr>
      </w:pPr>
      <w:r w:rsidRPr="00B165CF">
        <w:rPr>
          <w:snapToGrid w:val="0"/>
        </w:rPr>
        <w:t>Учебная и научная литература</w:t>
      </w:r>
    </w:p>
    <w:p w:rsidR="00A20091" w:rsidRPr="00B165CF" w:rsidRDefault="00A20091" w:rsidP="00B165CF">
      <w:pPr>
        <w:widowControl w:val="0"/>
        <w:spacing w:line="360" w:lineRule="auto"/>
        <w:jc w:val="both"/>
        <w:rPr>
          <w:snapToGrid w:val="0"/>
        </w:rPr>
      </w:pPr>
      <w:r w:rsidRPr="00B165CF">
        <w:rPr>
          <w:snapToGrid w:val="0"/>
        </w:rPr>
        <w:t>1.</w:t>
      </w:r>
      <w:r w:rsidRPr="00B165CF">
        <w:t xml:space="preserve"> Балабанов</w:t>
      </w:r>
      <w:r w:rsidR="00B165CF">
        <w:t xml:space="preserve"> </w:t>
      </w:r>
      <w:r w:rsidRPr="00B165CF">
        <w:t>И.</w:t>
      </w:r>
      <w:r w:rsidR="00B165CF">
        <w:t xml:space="preserve"> </w:t>
      </w:r>
      <w:r w:rsidRPr="00B165CF">
        <w:t>Т. Банки и банковское дело: Учебник для вузов. Москва: Омега-Л, 2007, 540 с.</w:t>
      </w:r>
    </w:p>
    <w:p w:rsidR="00BD7E37" w:rsidRPr="00B165CF" w:rsidRDefault="00A20091" w:rsidP="00B165CF">
      <w:pPr>
        <w:widowControl w:val="0"/>
        <w:spacing w:line="360" w:lineRule="auto"/>
        <w:jc w:val="both"/>
      </w:pPr>
      <w:r w:rsidRPr="00B165CF">
        <w:rPr>
          <w:snapToGrid w:val="0"/>
        </w:rPr>
        <w:t>2</w:t>
      </w:r>
      <w:r w:rsidR="00BD7E37" w:rsidRPr="00B165CF">
        <w:rPr>
          <w:snapToGrid w:val="0"/>
        </w:rPr>
        <w:t>.</w:t>
      </w:r>
      <w:r w:rsidR="00BD7E37" w:rsidRPr="00B165CF">
        <w:t xml:space="preserve"> Владимирова М.П. Деньги, кредит, банки /М.П.Владимирова, А.И.Козлов. М.: КНОРУС, 2005.</w:t>
      </w:r>
    </w:p>
    <w:p w:rsidR="00BD7E37" w:rsidRPr="00B165CF" w:rsidRDefault="00A20091" w:rsidP="00B165CF">
      <w:pPr>
        <w:widowControl w:val="0"/>
        <w:spacing w:line="360" w:lineRule="auto"/>
        <w:jc w:val="both"/>
      </w:pPr>
      <w:r w:rsidRPr="00B165CF">
        <w:t>3</w:t>
      </w:r>
      <w:r w:rsidR="00BD7E37" w:rsidRPr="00B165CF">
        <w:t>. Фетисов Г.Г. Организация деятельности центрального банка: учебник / Г.Г. Фетисов, О.И. Лаврушина, И.Д. Мамонов: – М.: КНОРУС, 2006, С. 73-77</w:t>
      </w:r>
    </w:p>
    <w:p w:rsidR="007076EA" w:rsidRPr="00B165CF" w:rsidRDefault="007076EA" w:rsidP="00B165CF">
      <w:pPr>
        <w:widowControl w:val="0"/>
        <w:spacing w:line="360" w:lineRule="auto"/>
        <w:jc w:val="both"/>
      </w:pPr>
    </w:p>
    <w:p w:rsidR="00A20091" w:rsidRPr="00B165CF" w:rsidRDefault="00A20091" w:rsidP="00B165CF">
      <w:pPr>
        <w:widowControl w:val="0"/>
        <w:spacing w:line="360" w:lineRule="auto"/>
        <w:jc w:val="both"/>
      </w:pPr>
      <w:r w:rsidRPr="00B165CF">
        <w:t>Интернет-ресурсы</w:t>
      </w:r>
    </w:p>
    <w:p w:rsidR="00A20091" w:rsidRPr="00B165CF" w:rsidRDefault="00A20091" w:rsidP="00B165CF">
      <w:pPr>
        <w:widowControl w:val="0"/>
        <w:spacing w:line="360" w:lineRule="auto"/>
        <w:jc w:val="both"/>
      </w:pPr>
      <w:r w:rsidRPr="00B165CF">
        <w:t xml:space="preserve">1. </w:t>
      </w:r>
      <w:r w:rsidRPr="00B165CF">
        <w:rPr>
          <w:lang w:val="en-US"/>
        </w:rPr>
        <w:t>www</w:t>
      </w:r>
      <w:r w:rsidRPr="00B165CF">
        <w:t>.</w:t>
      </w:r>
      <w:r w:rsidRPr="00B165CF">
        <w:rPr>
          <w:lang w:val="en-US"/>
        </w:rPr>
        <w:t>cbr</w:t>
      </w:r>
      <w:r w:rsidRPr="00B165CF">
        <w:t>.</w:t>
      </w:r>
      <w:r w:rsidRPr="00B165CF">
        <w:rPr>
          <w:lang w:val="en-US"/>
        </w:rPr>
        <w:t>ru</w:t>
      </w:r>
      <w:r w:rsidRPr="00B165CF">
        <w:t xml:space="preserve"> – Официальный сайт Центрального банка </w:t>
      </w:r>
    </w:p>
    <w:p w:rsidR="00E2771E" w:rsidRPr="00ED37F8" w:rsidRDefault="00E2771E" w:rsidP="00B165CF">
      <w:pPr>
        <w:widowControl w:val="0"/>
        <w:tabs>
          <w:tab w:val="num" w:pos="1080"/>
        </w:tabs>
        <w:spacing w:line="360" w:lineRule="auto"/>
        <w:ind w:firstLine="709"/>
        <w:jc w:val="both"/>
        <w:rPr>
          <w:snapToGrid w:val="0"/>
          <w:color w:val="FFFFFF"/>
        </w:rPr>
      </w:pPr>
      <w:bookmarkStart w:id="0" w:name="_GoBack"/>
      <w:bookmarkEnd w:id="0"/>
    </w:p>
    <w:sectPr w:rsidR="00E2771E" w:rsidRPr="00ED37F8" w:rsidSect="00B165CF">
      <w:headerReference w:type="default" r:id="rId7"/>
      <w:footerReference w:type="even" r:id="rId8"/>
      <w:headerReference w:type="first" r:id="rId9"/>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7F8" w:rsidRDefault="00ED37F8">
      <w:r>
        <w:separator/>
      </w:r>
    </w:p>
  </w:endnote>
  <w:endnote w:type="continuationSeparator" w:id="0">
    <w:p w:rsidR="00ED37F8" w:rsidRDefault="00ED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6EA" w:rsidRDefault="007076EA" w:rsidP="000E079C">
    <w:pPr>
      <w:pStyle w:val="a3"/>
      <w:framePr w:wrap="around" w:vAnchor="text" w:hAnchor="margin" w:xAlign="center" w:y="1"/>
      <w:rPr>
        <w:rStyle w:val="a5"/>
      </w:rPr>
    </w:pPr>
  </w:p>
  <w:p w:rsidR="007076EA" w:rsidRDefault="007076E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7F8" w:rsidRDefault="00ED37F8">
      <w:r>
        <w:separator/>
      </w:r>
    </w:p>
  </w:footnote>
  <w:footnote w:type="continuationSeparator" w:id="0">
    <w:p w:rsidR="00ED37F8" w:rsidRDefault="00ED3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61" w:rsidRDefault="00020A61" w:rsidP="00020A61">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61" w:rsidRDefault="00020A61" w:rsidP="00020A61">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A6452"/>
    <w:multiLevelType w:val="hybridMultilevel"/>
    <w:tmpl w:val="B6823840"/>
    <w:lvl w:ilvl="0" w:tplc="C8A6267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831F66"/>
    <w:multiLevelType w:val="multilevel"/>
    <w:tmpl w:val="9F9EE2D6"/>
    <w:lvl w:ilvl="0">
      <w:start w:val="1"/>
      <w:numFmt w:val="decimal"/>
      <w:lvlText w:val="%1."/>
      <w:lvlJc w:val="left"/>
      <w:pPr>
        <w:tabs>
          <w:tab w:val="num" w:pos="360"/>
        </w:tabs>
        <w:ind w:left="-139" w:firstLine="13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B420708"/>
    <w:multiLevelType w:val="hybridMultilevel"/>
    <w:tmpl w:val="5AEEECC2"/>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A166D1"/>
    <w:multiLevelType w:val="multilevel"/>
    <w:tmpl w:val="8D8CC5DE"/>
    <w:lvl w:ilvl="0">
      <w:start w:val="1"/>
      <w:numFmt w:val="decimal"/>
      <w:lvlText w:val="%1."/>
      <w:lvlJc w:val="left"/>
      <w:pPr>
        <w:tabs>
          <w:tab w:val="num" w:pos="360"/>
        </w:tabs>
        <w:ind w:left="-139" w:firstLine="49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8A819AF"/>
    <w:multiLevelType w:val="multilevel"/>
    <w:tmpl w:val="69F420F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B3B5541"/>
    <w:multiLevelType w:val="hybridMultilevel"/>
    <w:tmpl w:val="463A79BA"/>
    <w:lvl w:ilvl="0" w:tplc="657E30A2">
      <w:start w:val="1"/>
      <w:numFmt w:val="decimal"/>
      <w:lvlText w:val="%1."/>
      <w:lvlJc w:val="left"/>
      <w:pPr>
        <w:tabs>
          <w:tab w:val="num" w:pos="1729"/>
        </w:tabs>
        <w:ind w:left="1729" w:hanging="102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1C982E68"/>
    <w:multiLevelType w:val="hybridMultilevel"/>
    <w:tmpl w:val="FAE0EC8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22332DE1"/>
    <w:multiLevelType w:val="multilevel"/>
    <w:tmpl w:val="078252A8"/>
    <w:lvl w:ilvl="0">
      <w:start w:val="1"/>
      <w:numFmt w:val="decimal"/>
      <w:lvlText w:val="%1."/>
      <w:lvlJc w:val="left"/>
      <w:pPr>
        <w:tabs>
          <w:tab w:val="num" w:pos="360"/>
        </w:tabs>
        <w:ind w:left="-139" w:firstLine="499"/>
      </w:pPr>
      <w:rPr>
        <w:rFonts w:cs="Times New Roman" w:hint="default"/>
      </w:rPr>
    </w:lvl>
    <w:lvl w:ilvl="1">
      <w:start w:val="1"/>
      <w:numFmt w:val="lowerLetter"/>
      <w:lvlText w:val="%2."/>
      <w:lvlJc w:val="left"/>
      <w:pPr>
        <w:tabs>
          <w:tab w:val="num" w:pos="1074"/>
        </w:tabs>
        <w:ind w:left="1074" w:hanging="360"/>
      </w:pPr>
      <w:rPr>
        <w:rFonts w:cs="Times New Roman"/>
      </w:rPr>
    </w:lvl>
    <w:lvl w:ilvl="2">
      <w:start w:val="1"/>
      <w:numFmt w:val="lowerRoman"/>
      <w:lvlText w:val="%3."/>
      <w:lvlJc w:val="right"/>
      <w:pPr>
        <w:tabs>
          <w:tab w:val="num" w:pos="1794"/>
        </w:tabs>
        <w:ind w:left="1794" w:hanging="180"/>
      </w:pPr>
      <w:rPr>
        <w:rFonts w:cs="Times New Roman"/>
      </w:rPr>
    </w:lvl>
    <w:lvl w:ilvl="3">
      <w:start w:val="1"/>
      <w:numFmt w:val="decimal"/>
      <w:lvlText w:val="%4."/>
      <w:lvlJc w:val="left"/>
      <w:pPr>
        <w:tabs>
          <w:tab w:val="num" w:pos="2514"/>
        </w:tabs>
        <w:ind w:left="2514" w:hanging="360"/>
      </w:pPr>
      <w:rPr>
        <w:rFonts w:cs="Times New Roman"/>
      </w:rPr>
    </w:lvl>
    <w:lvl w:ilvl="4">
      <w:start w:val="1"/>
      <w:numFmt w:val="lowerLetter"/>
      <w:lvlText w:val="%5."/>
      <w:lvlJc w:val="left"/>
      <w:pPr>
        <w:tabs>
          <w:tab w:val="num" w:pos="3234"/>
        </w:tabs>
        <w:ind w:left="3234" w:hanging="360"/>
      </w:pPr>
      <w:rPr>
        <w:rFonts w:cs="Times New Roman"/>
      </w:rPr>
    </w:lvl>
    <w:lvl w:ilvl="5">
      <w:start w:val="1"/>
      <w:numFmt w:val="lowerRoman"/>
      <w:lvlText w:val="%6."/>
      <w:lvlJc w:val="right"/>
      <w:pPr>
        <w:tabs>
          <w:tab w:val="num" w:pos="3954"/>
        </w:tabs>
        <w:ind w:left="3954" w:hanging="180"/>
      </w:pPr>
      <w:rPr>
        <w:rFonts w:cs="Times New Roman"/>
      </w:rPr>
    </w:lvl>
    <w:lvl w:ilvl="6">
      <w:start w:val="1"/>
      <w:numFmt w:val="decimal"/>
      <w:lvlText w:val="%7."/>
      <w:lvlJc w:val="left"/>
      <w:pPr>
        <w:tabs>
          <w:tab w:val="num" w:pos="4674"/>
        </w:tabs>
        <w:ind w:left="4674" w:hanging="360"/>
      </w:pPr>
      <w:rPr>
        <w:rFonts w:cs="Times New Roman"/>
      </w:rPr>
    </w:lvl>
    <w:lvl w:ilvl="7">
      <w:start w:val="1"/>
      <w:numFmt w:val="lowerLetter"/>
      <w:lvlText w:val="%8."/>
      <w:lvlJc w:val="left"/>
      <w:pPr>
        <w:tabs>
          <w:tab w:val="num" w:pos="5394"/>
        </w:tabs>
        <w:ind w:left="5394" w:hanging="360"/>
      </w:pPr>
      <w:rPr>
        <w:rFonts w:cs="Times New Roman"/>
      </w:rPr>
    </w:lvl>
    <w:lvl w:ilvl="8">
      <w:start w:val="1"/>
      <w:numFmt w:val="lowerRoman"/>
      <w:lvlText w:val="%9."/>
      <w:lvlJc w:val="right"/>
      <w:pPr>
        <w:tabs>
          <w:tab w:val="num" w:pos="6114"/>
        </w:tabs>
        <w:ind w:left="6114" w:hanging="180"/>
      </w:pPr>
      <w:rPr>
        <w:rFonts w:cs="Times New Roman"/>
      </w:rPr>
    </w:lvl>
  </w:abstractNum>
  <w:abstractNum w:abstractNumId="8">
    <w:nsid w:val="24AB000A"/>
    <w:multiLevelType w:val="multilevel"/>
    <w:tmpl w:val="51D85D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7081AFD"/>
    <w:multiLevelType w:val="hybridMultilevel"/>
    <w:tmpl w:val="078252A8"/>
    <w:lvl w:ilvl="0" w:tplc="AD948930">
      <w:start w:val="1"/>
      <w:numFmt w:val="decimal"/>
      <w:lvlText w:val="%1."/>
      <w:lvlJc w:val="left"/>
      <w:pPr>
        <w:tabs>
          <w:tab w:val="num" w:pos="360"/>
        </w:tabs>
        <w:ind w:left="-139" w:firstLine="499"/>
      </w:pPr>
      <w:rPr>
        <w:rFonts w:cs="Times New Roman" w:hint="default"/>
      </w:rPr>
    </w:lvl>
    <w:lvl w:ilvl="1" w:tplc="04190019" w:tentative="1">
      <w:start w:val="1"/>
      <w:numFmt w:val="lowerLetter"/>
      <w:lvlText w:val="%2."/>
      <w:lvlJc w:val="left"/>
      <w:pPr>
        <w:tabs>
          <w:tab w:val="num" w:pos="1074"/>
        </w:tabs>
        <w:ind w:left="1074" w:hanging="360"/>
      </w:pPr>
      <w:rPr>
        <w:rFonts w:cs="Times New Roman"/>
      </w:rPr>
    </w:lvl>
    <w:lvl w:ilvl="2" w:tplc="0419001B" w:tentative="1">
      <w:start w:val="1"/>
      <w:numFmt w:val="lowerRoman"/>
      <w:lvlText w:val="%3."/>
      <w:lvlJc w:val="right"/>
      <w:pPr>
        <w:tabs>
          <w:tab w:val="num" w:pos="1794"/>
        </w:tabs>
        <w:ind w:left="1794" w:hanging="180"/>
      </w:pPr>
      <w:rPr>
        <w:rFonts w:cs="Times New Roman"/>
      </w:rPr>
    </w:lvl>
    <w:lvl w:ilvl="3" w:tplc="0419000F" w:tentative="1">
      <w:start w:val="1"/>
      <w:numFmt w:val="decimal"/>
      <w:lvlText w:val="%4."/>
      <w:lvlJc w:val="left"/>
      <w:pPr>
        <w:tabs>
          <w:tab w:val="num" w:pos="2514"/>
        </w:tabs>
        <w:ind w:left="2514" w:hanging="360"/>
      </w:pPr>
      <w:rPr>
        <w:rFonts w:cs="Times New Roman"/>
      </w:rPr>
    </w:lvl>
    <w:lvl w:ilvl="4" w:tplc="04190019" w:tentative="1">
      <w:start w:val="1"/>
      <w:numFmt w:val="lowerLetter"/>
      <w:lvlText w:val="%5."/>
      <w:lvlJc w:val="left"/>
      <w:pPr>
        <w:tabs>
          <w:tab w:val="num" w:pos="3234"/>
        </w:tabs>
        <w:ind w:left="3234" w:hanging="360"/>
      </w:pPr>
      <w:rPr>
        <w:rFonts w:cs="Times New Roman"/>
      </w:rPr>
    </w:lvl>
    <w:lvl w:ilvl="5" w:tplc="0419001B" w:tentative="1">
      <w:start w:val="1"/>
      <w:numFmt w:val="lowerRoman"/>
      <w:lvlText w:val="%6."/>
      <w:lvlJc w:val="right"/>
      <w:pPr>
        <w:tabs>
          <w:tab w:val="num" w:pos="3954"/>
        </w:tabs>
        <w:ind w:left="3954" w:hanging="180"/>
      </w:pPr>
      <w:rPr>
        <w:rFonts w:cs="Times New Roman"/>
      </w:rPr>
    </w:lvl>
    <w:lvl w:ilvl="6" w:tplc="0419000F" w:tentative="1">
      <w:start w:val="1"/>
      <w:numFmt w:val="decimal"/>
      <w:lvlText w:val="%7."/>
      <w:lvlJc w:val="left"/>
      <w:pPr>
        <w:tabs>
          <w:tab w:val="num" w:pos="4674"/>
        </w:tabs>
        <w:ind w:left="4674" w:hanging="360"/>
      </w:pPr>
      <w:rPr>
        <w:rFonts w:cs="Times New Roman"/>
      </w:rPr>
    </w:lvl>
    <w:lvl w:ilvl="7" w:tplc="04190019" w:tentative="1">
      <w:start w:val="1"/>
      <w:numFmt w:val="lowerLetter"/>
      <w:lvlText w:val="%8."/>
      <w:lvlJc w:val="left"/>
      <w:pPr>
        <w:tabs>
          <w:tab w:val="num" w:pos="5394"/>
        </w:tabs>
        <w:ind w:left="5394" w:hanging="360"/>
      </w:pPr>
      <w:rPr>
        <w:rFonts w:cs="Times New Roman"/>
      </w:rPr>
    </w:lvl>
    <w:lvl w:ilvl="8" w:tplc="0419001B" w:tentative="1">
      <w:start w:val="1"/>
      <w:numFmt w:val="lowerRoman"/>
      <w:lvlText w:val="%9."/>
      <w:lvlJc w:val="right"/>
      <w:pPr>
        <w:tabs>
          <w:tab w:val="num" w:pos="6114"/>
        </w:tabs>
        <w:ind w:left="6114" w:hanging="180"/>
      </w:pPr>
      <w:rPr>
        <w:rFonts w:cs="Times New Roman"/>
      </w:rPr>
    </w:lvl>
  </w:abstractNum>
  <w:abstractNum w:abstractNumId="10">
    <w:nsid w:val="29BE23E7"/>
    <w:multiLevelType w:val="hybridMultilevel"/>
    <w:tmpl w:val="01BABDAA"/>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1">
    <w:nsid w:val="2C4E5F90"/>
    <w:multiLevelType w:val="multilevel"/>
    <w:tmpl w:val="AA5C16C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E3266E1"/>
    <w:multiLevelType w:val="hybridMultilevel"/>
    <w:tmpl w:val="BF000172"/>
    <w:lvl w:ilvl="0" w:tplc="A328DE62">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0700641"/>
    <w:multiLevelType w:val="hybridMultilevel"/>
    <w:tmpl w:val="B0DA32F6"/>
    <w:lvl w:ilvl="0" w:tplc="CA96881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359F4F6F"/>
    <w:multiLevelType w:val="hybridMultilevel"/>
    <w:tmpl w:val="5204C498"/>
    <w:lvl w:ilvl="0" w:tplc="473E7BB4">
      <w:start w:val="1"/>
      <w:numFmt w:val="decimal"/>
      <w:lvlText w:val="%1."/>
      <w:lvlJc w:val="left"/>
      <w:pPr>
        <w:tabs>
          <w:tab w:val="num" w:pos="709"/>
        </w:tabs>
        <w:ind w:left="709" w:hanging="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ED35905"/>
    <w:multiLevelType w:val="hybridMultilevel"/>
    <w:tmpl w:val="A42CB8B0"/>
    <w:lvl w:ilvl="0" w:tplc="5742F0C0">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F317C22"/>
    <w:multiLevelType w:val="hybridMultilevel"/>
    <w:tmpl w:val="F1B43586"/>
    <w:lvl w:ilvl="0" w:tplc="04190011">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408A28BC"/>
    <w:multiLevelType w:val="hybridMultilevel"/>
    <w:tmpl w:val="0E16B0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0F2552C"/>
    <w:multiLevelType w:val="hybridMultilevel"/>
    <w:tmpl w:val="9F9EE2D6"/>
    <w:lvl w:ilvl="0" w:tplc="70BE8420">
      <w:start w:val="1"/>
      <w:numFmt w:val="decimal"/>
      <w:lvlText w:val="%1."/>
      <w:lvlJc w:val="left"/>
      <w:pPr>
        <w:tabs>
          <w:tab w:val="num" w:pos="360"/>
        </w:tabs>
        <w:ind w:left="-139" w:firstLine="13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199554F"/>
    <w:multiLevelType w:val="hybridMultilevel"/>
    <w:tmpl w:val="EB188F9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4BA67069"/>
    <w:multiLevelType w:val="hybridMultilevel"/>
    <w:tmpl w:val="51D85D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EEE3A71"/>
    <w:multiLevelType w:val="multilevel"/>
    <w:tmpl w:val="1830389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5A1D5D8B"/>
    <w:multiLevelType w:val="hybridMultilevel"/>
    <w:tmpl w:val="63E8173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BD7206B"/>
    <w:multiLevelType w:val="hybridMultilevel"/>
    <w:tmpl w:val="BCDA75EA"/>
    <w:lvl w:ilvl="0" w:tplc="EF6819CE">
      <w:start w:val="1"/>
      <w:numFmt w:val="decimal"/>
      <w:lvlText w:val="%1."/>
      <w:lvlJc w:val="left"/>
      <w:pPr>
        <w:tabs>
          <w:tab w:val="num" w:pos="1729"/>
        </w:tabs>
        <w:ind w:left="1729" w:hanging="102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nsid w:val="5CE9138A"/>
    <w:multiLevelType w:val="multilevel"/>
    <w:tmpl w:val="227EC108"/>
    <w:lvl w:ilvl="0">
      <w:start w:val="1"/>
      <w:numFmt w:val="decimal"/>
      <w:lvlText w:val="%1."/>
      <w:lvlJc w:val="left"/>
      <w:pPr>
        <w:tabs>
          <w:tab w:val="num" w:pos="360"/>
        </w:tabs>
        <w:ind w:left="-139" w:firstLine="49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4672027"/>
    <w:multiLevelType w:val="multilevel"/>
    <w:tmpl w:val="BF000172"/>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F084601"/>
    <w:multiLevelType w:val="multilevel"/>
    <w:tmpl w:val="422E46CC"/>
    <w:lvl w:ilvl="0">
      <w:start w:val="1"/>
      <w:numFmt w:val="decimal"/>
      <w:lvlText w:val="%1."/>
      <w:lvlJc w:val="left"/>
      <w:pPr>
        <w:tabs>
          <w:tab w:val="num" w:pos="360"/>
        </w:tabs>
        <w:ind w:left="-139" w:firstLine="13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3973B11"/>
    <w:multiLevelType w:val="multilevel"/>
    <w:tmpl w:val="9F9EE2D6"/>
    <w:lvl w:ilvl="0">
      <w:start w:val="1"/>
      <w:numFmt w:val="decimal"/>
      <w:lvlText w:val="%1."/>
      <w:lvlJc w:val="left"/>
      <w:pPr>
        <w:tabs>
          <w:tab w:val="num" w:pos="360"/>
        </w:tabs>
        <w:ind w:left="-139" w:firstLine="13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76921C33"/>
    <w:multiLevelType w:val="hybridMultilevel"/>
    <w:tmpl w:val="2F3C8AF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28"/>
  </w:num>
  <w:num w:numId="4">
    <w:abstractNumId w:val="6"/>
  </w:num>
  <w:num w:numId="5">
    <w:abstractNumId w:val="19"/>
  </w:num>
  <w:num w:numId="6">
    <w:abstractNumId w:val="16"/>
  </w:num>
  <w:num w:numId="7">
    <w:abstractNumId w:val="11"/>
  </w:num>
  <w:num w:numId="8">
    <w:abstractNumId w:val="2"/>
  </w:num>
  <w:num w:numId="9">
    <w:abstractNumId w:val="10"/>
  </w:num>
  <w:num w:numId="10">
    <w:abstractNumId w:val="22"/>
  </w:num>
  <w:num w:numId="11">
    <w:abstractNumId w:val="23"/>
  </w:num>
  <w:num w:numId="12">
    <w:abstractNumId w:val="5"/>
  </w:num>
  <w:num w:numId="13">
    <w:abstractNumId w:val="13"/>
  </w:num>
  <w:num w:numId="14">
    <w:abstractNumId w:val="17"/>
  </w:num>
  <w:num w:numId="15">
    <w:abstractNumId w:val="20"/>
  </w:num>
  <w:num w:numId="16">
    <w:abstractNumId w:val="8"/>
  </w:num>
  <w:num w:numId="17">
    <w:abstractNumId w:val="14"/>
  </w:num>
  <w:num w:numId="18">
    <w:abstractNumId w:val="0"/>
  </w:num>
  <w:num w:numId="19">
    <w:abstractNumId w:val="4"/>
  </w:num>
  <w:num w:numId="20">
    <w:abstractNumId w:val="24"/>
  </w:num>
  <w:num w:numId="21">
    <w:abstractNumId w:val="9"/>
  </w:num>
  <w:num w:numId="22">
    <w:abstractNumId w:val="7"/>
  </w:num>
  <w:num w:numId="23">
    <w:abstractNumId w:val="18"/>
  </w:num>
  <w:num w:numId="24">
    <w:abstractNumId w:val="3"/>
  </w:num>
  <w:num w:numId="25">
    <w:abstractNumId w:val="27"/>
  </w:num>
  <w:num w:numId="26">
    <w:abstractNumId w:val="15"/>
  </w:num>
  <w:num w:numId="27">
    <w:abstractNumId w:val="26"/>
  </w:num>
  <w:num w:numId="28">
    <w:abstractNumId w:val="2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308"/>
    <w:rsid w:val="000131DA"/>
    <w:rsid w:val="00020A61"/>
    <w:rsid w:val="00035029"/>
    <w:rsid w:val="00056E49"/>
    <w:rsid w:val="000924A5"/>
    <w:rsid w:val="000E079C"/>
    <w:rsid w:val="000E1D4C"/>
    <w:rsid w:val="001131A2"/>
    <w:rsid w:val="00167970"/>
    <w:rsid w:val="001A43F6"/>
    <w:rsid w:val="001B3C2C"/>
    <w:rsid w:val="002039B9"/>
    <w:rsid w:val="00231974"/>
    <w:rsid w:val="00241567"/>
    <w:rsid w:val="00271C39"/>
    <w:rsid w:val="003417AE"/>
    <w:rsid w:val="003C69C2"/>
    <w:rsid w:val="004E0131"/>
    <w:rsid w:val="00526AC1"/>
    <w:rsid w:val="005F6405"/>
    <w:rsid w:val="00694DED"/>
    <w:rsid w:val="007076EA"/>
    <w:rsid w:val="007210F8"/>
    <w:rsid w:val="00764592"/>
    <w:rsid w:val="007A7575"/>
    <w:rsid w:val="007E726A"/>
    <w:rsid w:val="007F5E53"/>
    <w:rsid w:val="00856D71"/>
    <w:rsid w:val="00991CDB"/>
    <w:rsid w:val="00A20091"/>
    <w:rsid w:val="00A44308"/>
    <w:rsid w:val="00A81929"/>
    <w:rsid w:val="00AE54F1"/>
    <w:rsid w:val="00AE5B26"/>
    <w:rsid w:val="00B075E6"/>
    <w:rsid w:val="00B101AB"/>
    <w:rsid w:val="00B14221"/>
    <w:rsid w:val="00B16518"/>
    <w:rsid w:val="00B165CF"/>
    <w:rsid w:val="00B75547"/>
    <w:rsid w:val="00B859F7"/>
    <w:rsid w:val="00BD7E37"/>
    <w:rsid w:val="00C32BA1"/>
    <w:rsid w:val="00C5316C"/>
    <w:rsid w:val="00C7454C"/>
    <w:rsid w:val="00C81E86"/>
    <w:rsid w:val="00CB234C"/>
    <w:rsid w:val="00CC57A1"/>
    <w:rsid w:val="00D40BE3"/>
    <w:rsid w:val="00D64BC8"/>
    <w:rsid w:val="00DE367B"/>
    <w:rsid w:val="00E0258C"/>
    <w:rsid w:val="00E2771E"/>
    <w:rsid w:val="00E62D27"/>
    <w:rsid w:val="00EA5052"/>
    <w:rsid w:val="00EA68E5"/>
    <w:rsid w:val="00ED37F8"/>
    <w:rsid w:val="00EF15D3"/>
    <w:rsid w:val="00F7331E"/>
    <w:rsid w:val="00FB17EC"/>
    <w:rsid w:val="00FE7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56CEB4-CB47-440A-B8CD-60990960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uiPriority w:val="9"/>
    <w:qFormat/>
    <w:rsid w:val="00A44308"/>
    <w:pPr>
      <w:outlineLvl w:val="0"/>
    </w:pPr>
    <w:rPr>
      <w:b/>
      <w:bCs/>
      <w:color w:val="333333"/>
      <w:kern w:val="36"/>
      <w:sz w:val="21"/>
      <w:szCs w:val="21"/>
    </w:rPr>
  </w:style>
  <w:style w:type="paragraph" w:styleId="6">
    <w:name w:val="heading 6"/>
    <w:basedOn w:val="a"/>
    <w:next w:val="a"/>
    <w:link w:val="60"/>
    <w:uiPriority w:val="9"/>
    <w:qFormat/>
    <w:rsid w:val="00D40BE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HTML">
    <w:name w:val="HTML Preformatted"/>
    <w:basedOn w:val="a"/>
    <w:link w:val="HTML0"/>
    <w:uiPriority w:val="99"/>
    <w:rsid w:val="00B14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footer"/>
    <w:basedOn w:val="a"/>
    <w:link w:val="a4"/>
    <w:uiPriority w:val="99"/>
    <w:rsid w:val="00EA68E5"/>
    <w:pPr>
      <w:tabs>
        <w:tab w:val="center" w:pos="4677"/>
        <w:tab w:val="right" w:pos="9355"/>
      </w:tabs>
    </w:pPr>
  </w:style>
  <w:style w:type="character" w:customStyle="1" w:styleId="a4">
    <w:name w:val="Нижний колонтитул Знак"/>
    <w:link w:val="a3"/>
    <w:uiPriority w:val="99"/>
    <w:semiHidden/>
    <w:locked/>
    <w:rPr>
      <w:rFonts w:cs="Times New Roman"/>
      <w:sz w:val="28"/>
      <w:szCs w:val="28"/>
    </w:rPr>
  </w:style>
  <w:style w:type="character" w:styleId="a5">
    <w:name w:val="page number"/>
    <w:uiPriority w:val="99"/>
    <w:rsid w:val="00EA68E5"/>
    <w:rPr>
      <w:rFonts w:cs="Times New Roman"/>
    </w:rPr>
  </w:style>
  <w:style w:type="paragraph" w:styleId="a6">
    <w:name w:val="footnote text"/>
    <w:basedOn w:val="a"/>
    <w:link w:val="a7"/>
    <w:uiPriority w:val="99"/>
    <w:semiHidden/>
    <w:rsid w:val="00035029"/>
    <w:rPr>
      <w:rFonts w:eastAsia="SimSun"/>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EA68E5"/>
    <w:rPr>
      <w:rFonts w:cs="Times New Roman"/>
      <w:vertAlign w:val="superscript"/>
    </w:rPr>
  </w:style>
  <w:style w:type="paragraph" w:styleId="a9">
    <w:name w:val="header"/>
    <w:basedOn w:val="a"/>
    <w:link w:val="aa"/>
    <w:uiPriority w:val="99"/>
    <w:rsid w:val="00035029"/>
    <w:pPr>
      <w:tabs>
        <w:tab w:val="center" w:pos="4677"/>
        <w:tab w:val="right" w:pos="9355"/>
      </w:tabs>
    </w:pPr>
  </w:style>
  <w:style w:type="character" w:customStyle="1" w:styleId="aa">
    <w:name w:val="Верхний колонтитул Знак"/>
    <w:link w:val="a9"/>
    <w:uiPriority w:val="99"/>
    <w:semiHidden/>
    <w:locked/>
    <w:rPr>
      <w:rFonts w:cs="Times New Roman"/>
      <w:sz w:val="28"/>
      <w:szCs w:val="28"/>
    </w:rPr>
  </w:style>
  <w:style w:type="character" w:styleId="ab">
    <w:name w:val="Hyperlink"/>
    <w:uiPriority w:val="99"/>
    <w:rsid w:val="00035029"/>
    <w:rPr>
      <w:rFonts w:cs="Times New Roman"/>
      <w:color w:val="0000FF"/>
      <w:u w:val="single"/>
    </w:rPr>
  </w:style>
  <w:style w:type="paragraph" w:customStyle="1" w:styleId="ac">
    <w:name w:val="Стиль"/>
    <w:rsid w:val="00D40BE3"/>
    <w:pPr>
      <w:widowControl w:val="0"/>
      <w:autoSpaceDE w:val="0"/>
      <w:autoSpaceDN w:val="0"/>
      <w:adjustRightInd w:val="0"/>
    </w:pPr>
    <w:rPr>
      <w:sz w:val="24"/>
      <w:szCs w:val="24"/>
    </w:rPr>
  </w:style>
  <w:style w:type="paragraph" w:styleId="ad">
    <w:name w:val="Normal (Web)"/>
    <w:basedOn w:val="a"/>
    <w:uiPriority w:val="99"/>
    <w:rsid w:val="00CB23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6105</Words>
  <Characters>34801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Reanimator Extreme Edition</Company>
  <LinksUpToDate>false</LinksUpToDate>
  <CharactersWithSpaces>40825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ЛЯПЫЧ</dc:creator>
  <cp:keywords/>
  <dc:description/>
  <cp:lastModifiedBy>admin</cp:lastModifiedBy>
  <cp:revision>2</cp:revision>
  <dcterms:created xsi:type="dcterms:W3CDTF">2014-03-24T21:55:00Z</dcterms:created>
  <dcterms:modified xsi:type="dcterms:W3CDTF">2014-03-24T21:55:00Z</dcterms:modified>
</cp:coreProperties>
</file>