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11" w:rsidRDefault="00F81411"/>
    <w:p w:rsidR="00F81411" w:rsidRDefault="00F81411">
      <w:pPr>
        <w:numPr>
          <w:ilvl w:val="0"/>
          <w:numId w:val="1"/>
        </w:numPr>
      </w:pPr>
      <w:r>
        <w:t>Что относится к фактам, не подлежащим доказыванию?</w:t>
      </w:r>
    </w:p>
    <w:p w:rsidR="00F81411" w:rsidRDefault="00F81411">
      <w:pPr>
        <w:ind w:left="360"/>
      </w:pPr>
    </w:p>
    <w:p w:rsidR="00F81411" w:rsidRDefault="00F81411">
      <w:pPr>
        <w:ind w:left="357" w:firstLine="346"/>
        <w:jc w:val="both"/>
      </w:pPr>
      <w:r>
        <w:t>В соответствии со ст.61 ГПК РФ не нуждаются в доказывании обстоятельства, признанные судом общеизвестными, а также обстоятельства, установленные вступившим в законную силу судебным постановлением по ранее рассмотренному делу. При этом вступивший в законную силу приговор суда по уголовному делу обязателен для суда, рассматривающего дело о гражданско-правовых последствиях действий лица, в отношении которого вынесен приговор суда, по вопросам, имели ли место эти действия и совершены ли они данным лицом. При рассмотрении гражданского дела обстоятельства, установленные вступившим в законную силу решением арбитражного суда, не должны доказываться и не могут оспариваться лицами, если они участвовали в деле, которое было разрешено арбитражным судом.</w:t>
      </w:r>
    </w:p>
    <w:p w:rsidR="00F81411" w:rsidRDefault="00F81411">
      <w:pPr>
        <w:ind w:left="360"/>
      </w:pPr>
      <w:r>
        <w:t xml:space="preserve"> </w:t>
      </w:r>
    </w:p>
    <w:p w:rsidR="00F81411" w:rsidRDefault="00F81411">
      <w:pPr>
        <w:numPr>
          <w:ilvl w:val="0"/>
          <w:numId w:val="1"/>
        </w:numPr>
      </w:pPr>
      <w:r>
        <w:t>Каковы процессуальные особенности рассмотрения дел о признании гражданина ограниченно дееспособным?</w:t>
      </w:r>
    </w:p>
    <w:p w:rsidR="00F81411" w:rsidRDefault="00F81411"/>
    <w:p w:rsidR="00F81411" w:rsidRDefault="00F81411">
      <w:pPr>
        <w:numPr>
          <w:ilvl w:val="0"/>
          <w:numId w:val="5"/>
        </w:numPr>
      </w:pPr>
      <w:r>
        <w:t>Дело может быть возбуждено на основании заявления членов его семьи, органа опеки и попечительства, психиатрического и психоневрологического учреждения;</w:t>
      </w:r>
    </w:p>
    <w:p w:rsidR="00F81411" w:rsidRDefault="00F81411">
      <w:pPr>
        <w:numPr>
          <w:ilvl w:val="0"/>
          <w:numId w:val="5"/>
        </w:numPr>
      </w:pPr>
      <w:r>
        <w:t>Заявление подается в районный (городской) суд по месту жительства данного гражданина, а если гражданин помещен в психиатрическое или психоневрологическое  учреждение, по месту нахождения этого учреждения;</w:t>
      </w:r>
    </w:p>
    <w:p w:rsidR="00F81411" w:rsidRDefault="00F81411">
      <w:pPr>
        <w:numPr>
          <w:ilvl w:val="0"/>
          <w:numId w:val="5"/>
        </w:numPr>
      </w:pPr>
      <w:r>
        <w:t>Назначение судебно-психиатрической экспертизы для определения психического состояния гражданина НЕ обязательно (в отличие от случаев признания гражданина недееспособным)</w:t>
      </w:r>
    </w:p>
    <w:p w:rsidR="00F81411" w:rsidRDefault="00F81411">
      <w:pPr>
        <w:numPr>
          <w:ilvl w:val="0"/>
          <w:numId w:val="5"/>
        </w:numPr>
      </w:pPr>
      <w:r>
        <w:t>Заявление суд рассматривает с участием самого гражданина, заявителя, прокурора, представителя органа опеки и попечительства</w:t>
      </w:r>
    </w:p>
    <w:p w:rsidR="00F81411" w:rsidRDefault="00F81411">
      <w:pPr>
        <w:numPr>
          <w:ilvl w:val="0"/>
          <w:numId w:val="5"/>
        </w:numPr>
      </w:pPr>
      <w:r>
        <w:t>Заявитель освобождается от уплаты издержек, связанных с рассмотрением заявления.</w:t>
      </w:r>
    </w:p>
    <w:p w:rsidR="00F81411" w:rsidRDefault="00F81411">
      <w:pPr>
        <w:ind w:left="360"/>
      </w:pPr>
    </w:p>
    <w:p w:rsidR="00F81411" w:rsidRDefault="00F81411"/>
    <w:p w:rsidR="00F81411" w:rsidRDefault="00F81411">
      <w:r>
        <w:rPr>
          <w:b/>
          <w:bCs/>
        </w:rPr>
        <w:t>Задачи</w:t>
      </w:r>
      <w:r>
        <w:t>.</w:t>
      </w:r>
    </w:p>
    <w:p w:rsidR="00F81411" w:rsidRDefault="00F81411"/>
    <w:p w:rsidR="00F81411" w:rsidRDefault="00F81411">
      <w:pPr>
        <w:numPr>
          <w:ilvl w:val="0"/>
          <w:numId w:val="3"/>
        </w:numPr>
        <w:tabs>
          <w:tab w:val="clear" w:pos="720"/>
        </w:tabs>
        <w:ind w:left="0"/>
      </w:pPr>
      <w:r>
        <w:t>Укажите, может ли быть возбуждено гражданское дело в защиту прав других лиц в следующих случаях:</w:t>
      </w:r>
    </w:p>
    <w:p w:rsidR="00F81411" w:rsidRDefault="00F81411">
      <w:pPr>
        <w:numPr>
          <w:ilvl w:val="0"/>
          <w:numId w:val="4"/>
        </w:numPr>
      </w:pPr>
      <w:r>
        <w:t>по иску предприятия о признании права работника на наследство;</w:t>
      </w:r>
    </w:p>
    <w:p w:rsidR="00F81411" w:rsidRDefault="00F81411">
      <w:pPr>
        <w:numPr>
          <w:ilvl w:val="0"/>
          <w:numId w:val="4"/>
        </w:numPr>
      </w:pPr>
      <w:r>
        <w:t>по иску о признании недействительной сделки, заключенной под влиянием угрозы;</w:t>
      </w:r>
    </w:p>
    <w:p w:rsidR="00F81411" w:rsidRDefault="00F81411">
      <w:pPr>
        <w:numPr>
          <w:ilvl w:val="0"/>
          <w:numId w:val="4"/>
        </w:numPr>
      </w:pPr>
      <w:r>
        <w:t>по иску детского воспитательного учреждения о взыскании алиментов в интересах воспитанника;</w:t>
      </w:r>
    </w:p>
    <w:p w:rsidR="00F81411" w:rsidRDefault="00F81411">
      <w:pPr>
        <w:numPr>
          <w:ilvl w:val="0"/>
          <w:numId w:val="4"/>
        </w:numPr>
      </w:pPr>
      <w:r>
        <w:t>по заявлению о признании недееспособным или ограниченно дееспособным;</w:t>
      </w:r>
    </w:p>
    <w:p w:rsidR="00F81411" w:rsidRDefault="00F81411">
      <w:pPr>
        <w:numPr>
          <w:ilvl w:val="0"/>
          <w:numId w:val="4"/>
        </w:numPr>
      </w:pPr>
      <w:r>
        <w:t>по иску к матери ребенка, не подчиняющейся решению органа опеки об участии отдельно проживающего отца в воспитании ребенка.</w:t>
      </w:r>
    </w:p>
    <w:p w:rsidR="00F81411" w:rsidRDefault="00F81411">
      <w:pPr>
        <w:rPr>
          <w:lang w:val="en-US"/>
        </w:rPr>
      </w:pPr>
    </w:p>
    <w:p w:rsidR="00F81411" w:rsidRDefault="00F81411">
      <w:pPr>
        <w:pStyle w:val="2"/>
      </w:pPr>
      <w:r>
        <w:t xml:space="preserve">В соответствии со ст.46 ГПК РФ в случаях, предусмотренных законом, органы государственной власти, органы местного самоуправления, организации или граждане вправе обратиться в суд с заявлением в защиту прав, свобод и законных интересов других лиц по их просьбе либо в защиту прав, свобод и законных интересов неопределенного круга лиц. Заявление в защиту прав, свобод и законных интересов гражданина может быть подано прокурором в случае, если гражданин по состоянию здоровья, возрасту, недееспособности и другим уважительным причинам не может сам обратиться в суд. Т.е. гражданское дело в защиту прав других лиц может быть возбуждено в следующих случаях: с, </w:t>
      </w:r>
      <w:r>
        <w:rPr>
          <w:lang w:val="en-US"/>
        </w:rPr>
        <w:t>d</w:t>
      </w:r>
    </w:p>
    <w:p w:rsidR="00F81411" w:rsidRDefault="00F81411"/>
    <w:p w:rsidR="00F81411" w:rsidRDefault="00F81411">
      <w:pPr>
        <w:numPr>
          <w:ilvl w:val="0"/>
          <w:numId w:val="3"/>
        </w:numPr>
        <w:tabs>
          <w:tab w:val="clear" w:pos="720"/>
          <w:tab w:val="num" w:pos="0"/>
        </w:tabs>
        <w:ind w:left="0" w:hanging="357"/>
        <w:jc w:val="both"/>
      </w:pPr>
      <w:r>
        <w:t>Серов дал взаймы Васюкову 2000 руб. по истечении назначенного срока Васюков деньги не вернул. Серов обратился в суд с иском о взыскании с Васюкова долга, выдав доверенность на ведение дела Филиппову, не являющемуся членом коллегии адвокатов. Вправе ли Серов поручить представительство своих интересов в суде Филиппову?</w:t>
      </w:r>
    </w:p>
    <w:p w:rsidR="00F81411" w:rsidRDefault="00F81411"/>
    <w:p w:rsidR="00F81411" w:rsidRDefault="00F81411">
      <w:pPr>
        <w:pStyle w:val="a3"/>
        <w:ind w:firstLine="708"/>
      </w:pPr>
      <w:r>
        <w:t>В соответствии со ст.49 ГПК РФ представителями в суде могут быть дееспособные лица, имеющие надлежащим образом оформленные полномочия на ведение дела, за исключением лиц, указанных в ст.51 Кодекса (судьи, следователи, прокуроры). Т.о. Серов вправе поручить представительство своих интересов в суде Филиппову, не являющемуся членом коллегии адвокатов.</w:t>
      </w:r>
    </w:p>
    <w:p w:rsidR="00F81411" w:rsidRDefault="00F81411">
      <w:pPr>
        <w:ind w:left="-360"/>
      </w:pPr>
    </w:p>
    <w:p w:rsidR="00F81411" w:rsidRDefault="00F81411">
      <w:pPr>
        <w:ind w:left="-360"/>
      </w:pPr>
    </w:p>
    <w:p w:rsidR="00F81411" w:rsidRDefault="00F81411">
      <w:pPr>
        <w:numPr>
          <w:ilvl w:val="0"/>
          <w:numId w:val="3"/>
        </w:numPr>
        <w:tabs>
          <w:tab w:val="clear" w:pos="720"/>
          <w:tab w:val="num" w:pos="0"/>
        </w:tabs>
        <w:ind w:left="0"/>
      </w:pPr>
      <w:r>
        <w:t>Какие постановления должен вынести суд в следующих случаях:</w:t>
      </w:r>
    </w:p>
    <w:p w:rsidR="00F81411" w:rsidRDefault="00F81411">
      <w:pPr>
        <w:ind w:left="360"/>
      </w:pPr>
    </w:p>
    <w:p w:rsidR="00F81411" w:rsidRDefault="00F81411">
      <w:pPr>
        <w:numPr>
          <w:ilvl w:val="0"/>
          <w:numId w:val="2"/>
        </w:numPr>
      </w:pPr>
      <w:r>
        <w:t>по делу о возмещении ущерба, причиненного повреждением имущества, если ответчик иск признал;</w:t>
      </w:r>
    </w:p>
    <w:p w:rsidR="00F81411" w:rsidRDefault="00F81411">
      <w:pPr>
        <w:numPr>
          <w:ilvl w:val="0"/>
          <w:numId w:val="2"/>
        </w:numPr>
      </w:pPr>
      <w:r>
        <w:t>по аналогичному делу, если ответчик иск не признал;</w:t>
      </w:r>
    </w:p>
    <w:p w:rsidR="00F81411" w:rsidRDefault="00F81411">
      <w:pPr>
        <w:numPr>
          <w:ilvl w:val="0"/>
          <w:numId w:val="2"/>
        </w:numPr>
      </w:pPr>
      <w:r>
        <w:t>по заявлению о назначении судебно-бухгалтерской экспертизы по делу о возмещении вреда, причиненного недостачей товарно-материальных ценностей в магазине;</w:t>
      </w:r>
    </w:p>
    <w:p w:rsidR="00F81411" w:rsidRDefault="00F81411">
      <w:pPr>
        <w:numPr>
          <w:ilvl w:val="0"/>
          <w:numId w:val="2"/>
        </w:numPr>
      </w:pPr>
      <w:r>
        <w:t>по заявлению о временном взыскании алиментов на детей до рассмотрения дела.</w:t>
      </w:r>
    </w:p>
    <w:p w:rsidR="00F81411" w:rsidRDefault="00F81411"/>
    <w:p w:rsidR="00F81411" w:rsidRDefault="00F81411"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 – судебное решение</w:t>
      </w:r>
    </w:p>
    <w:p w:rsidR="00F81411" w:rsidRDefault="00F81411">
      <w:r>
        <w:rPr>
          <w:lang w:val="en-US"/>
        </w:rPr>
        <w:t>c</w:t>
      </w:r>
      <w:r>
        <w:t xml:space="preserve">, </w:t>
      </w:r>
      <w:r>
        <w:rPr>
          <w:lang w:val="en-US"/>
        </w:rPr>
        <w:t>d</w:t>
      </w:r>
      <w:r>
        <w:t xml:space="preserve"> -  определение</w:t>
      </w:r>
    </w:p>
    <w:p w:rsidR="00F81411" w:rsidRDefault="00F81411">
      <w:pPr>
        <w:ind w:left="360"/>
      </w:pPr>
    </w:p>
    <w:p w:rsidR="00F81411" w:rsidRDefault="00F81411">
      <w:pPr>
        <w:numPr>
          <w:ilvl w:val="0"/>
          <w:numId w:val="3"/>
        </w:numPr>
        <w:tabs>
          <w:tab w:val="clear" w:pos="720"/>
          <w:tab w:val="num" w:pos="0"/>
        </w:tabs>
        <w:ind w:left="0"/>
      </w:pPr>
      <w:r>
        <w:t xml:space="preserve">            7 февраля 1987 г. Дмитриеву и членам его семьи в связи с работой в ТОО «Астра» была предоставлена служебная трехкомнатная квартира в г. Екатеринбурге. 23 октября 1990 г. Дмитриев уволился из  ТОО «Астра». Поэтому ТОО «Астра» предложило его семье освободить служебную жилую площадь.</w:t>
      </w:r>
    </w:p>
    <w:p w:rsidR="00F81411" w:rsidRDefault="00F81411">
      <w:pPr>
        <w:ind w:firstLine="708"/>
      </w:pPr>
      <w:r>
        <w:t>Суд решением от 15 ноября 1990 г. отказал Дмитриевым в иске, сославшись на то, что занимаемая жилая площадь является служебной и они потеряли право пользования ей в связи с увольнением.</w:t>
      </w:r>
    </w:p>
    <w:p w:rsidR="00F81411" w:rsidRDefault="00F81411">
      <w:r>
        <w:tab/>
        <w:t>В марте 1991 г. Дмитриев вновь обратился в суд с иском о признании за ним и членами его семьи права на ту же жилую площадь. В исковом заявлении он указал, что решением Свердловского горисполкома от 20 января 1991 г. отменено решение этого же исполкома от 17 апреля 1986 г. о закреплении квартир в качестве служебного жилья для ТОО «Астра».</w:t>
      </w:r>
    </w:p>
    <w:p w:rsidR="00F81411" w:rsidRDefault="00F81411">
      <w:r>
        <w:tab/>
        <w:t>Судья отказал в принятии искового заявления, указав, что решением от  15 ноября 1990 г. было отказано в иске о признании права на ту же жилую площадь.</w:t>
      </w:r>
    </w:p>
    <w:p w:rsidR="00F81411" w:rsidRDefault="00F81411">
      <w:r>
        <w:tab/>
        <w:t>Правильны ли действия суда? Определите элементы первого и второго иска.</w:t>
      </w:r>
    </w:p>
    <w:p w:rsidR="00F81411" w:rsidRDefault="00F81411"/>
    <w:p w:rsidR="00F81411" w:rsidRDefault="00F81411">
      <w:r>
        <w:rPr>
          <w:lang w:val="en-US"/>
        </w:rPr>
        <w:t>I</w:t>
      </w:r>
      <w:r>
        <w:t xml:space="preserve"> иск :</w:t>
      </w:r>
    </w:p>
    <w:p w:rsidR="00F81411" w:rsidRDefault="00F81411"/>
    <w:p w:rsidR="00F81411" w:rsidRDefault="00F81411">
      <w:r>
        <w:t>Предмет -  признание за Дмитриевым и членами его семьи права пользования трехкомнатной квартирой в г. Екатеринбурге, которая была предоставлена ТОО «Астра».</w:t>
      </w:r>
    </w:p>
    <w:p w:rsidR="00F81411" w:rsidRDefault="00F81411"/>
    <w:p w:rsidR="00F81411" w:rsidRDefault="00F81411">
      <w:r>
        <w:t xml:space="preserve"> Основание -  7 февраля 1987 г. Дмитриеву и членам его семьи в связи с работой в ТОО «Астра» была предоставлена служебная трехкомнатная квартира в г. Екатеринбурге. Поскольку Дмитриев уволился 23 октября 1990 г. из данной фирмы, ТОО «Астра» предложило его семье освободить служебную жилую площадь.</w:t>
      </w:r>
    </w:p>
    <w:p w:rsidR="00F81411" w:rsidRDefault="00F81411"/>
    <w:p w:rsidR="00F81411" w:rsidRDefault="00F81411"/>
    <w:p w:rsidR="00F81411" w:rsidRDefault="00F81411">
      <w:r>
        <w:rPr>
          <w:lang w:val="en-US"/>
        </w:rPr>
        <w:t>II</w:t>
      </w:r>
      <w:r>
        <w:t xml:space="preserve"> иск:</w:t>
      </w:r>
    </w:p>
    <w:p w:rsidR="00F81411" w:rsidRDefault="00F81411"/>
    <w:p w:rsidR="00F81411" w:rsidRDefault="00F81411">
      <w:r>
        <w:t>Предмет - признание за Дмитриевым и членами его семьи права пользования трехкомнатной квартирой в г. Екатеринбурге, которая была предоставлена ТОО «Астра».</w:t>
      </w:r>
    </w:p>
    <w:p w:rsidR="00F81411" w:rsidRDefault="00F81411"/>
    <w:p w:rsidR="00F81411" w:rsidRDefault="00F81411">
      <w:r>
        <w:t>Основание:</w:t>
      </w:r>
    </w:p>
    <w:p w:rsidR="00F81411" w:rsidRDefault="00F81411">
      <w:pPr>
        <w:numPr>
          <w:ilvl w:val="0"/>
          <w:numId w:val="6"/>
        </w:numPr>
      </w:pPr>
      <w:r>
        <w:t>7 февраля 1987 г. Дмитриеву и членам его семьи в связи с работой в ТОО «Астра» была предоставлена служебная трехкомнатная квартира в г. Екатеринбурге. Поскольку Дмитриев уволился 23 октября 1990 г. из данной фирмы, ТОО «Астра» предложило его семье освободить служебную жилую площадь.</w:t>
      </w:r>
    </w:p>
    <w:p w:rsidR="00F81411" w:rsidRDefault="00F81411">
      <w:pPr>
        <w:numPr>
          <w:ilvl w:val="0"/>
          <w:numId w:val="6"/>
        </w:numPr>
      </w:pPr>
      <w:r>
        <w:t>решением Свердловского горисполкома от 20 января 1991 г. отменено решение этого же исполкома от 17 апреля 1986 г. о закреплении квартир в качестве служебного жилья для ТОО «Астра».</w:t>
      </w:r>
    </w:p>
    <w:p w:rsidR="00F81411" w:rsidRDefault="00F81411">
      <w:pPr>
        <w:ind w:left="360"/>
      </w:pPr>
    </w:p>
    <w:p w:rsidR="00F81411" w:rsidRDefault="00F81411"/>
    <w:p w:rsidR="00F81411" w:rsidRDefault="00F81411">
      <w:r>
        <w:t xml:space="preserve">Действия судьи, отказавшего в принятии искового заявления, поскольку решением от  15 ноября 1990 г. было отказано в иске о признании права на ту же жилую площадь считаю неправильными. Т.к. второе исковое заявление содержит сведения о новом обстоятельстве - решением Свердловского горисполкома от 20 января 1991 г. отменено решение этого же исполкома от 17 апреля 1986 г. о закреплении квартир в качестве служебного жилья для ТОО «Астра». Т.е. первое и второе исковое заявление не идентичны по предмету и основаниям. </w:t>
      </w:r>
    </w:p>
    <w:p w:rsidR="00F81411" w:rsidRDefault="00F81411"/>
    <w:p w:rsidR="00F81411" w:rsidRDefault="00F81411"/>
    <w:p w:rsidR="00F81411" w:rsidRDefault="00F81411"/>
    <w:p w:rsidR="00F81411" w:rsidRDefault="00F81411">
      <w:pPr>
        <w:pStyle w:val="a3"/>
      </w:pPr>
      <w:r>
        <w:t>Бочкин обратился в суд с иском к АО "Восход" о взыскании 870.000 руб., составлявших  ущерб  от  гибели  пчел по вине АО. В обоснование своего требования  истец  указал,  что  гибель  пчел  произошла  в результате обработки   АО   посевов   гороха   ядохимикатами,  произведенной  без предварительного  уведомления  об  этом  пчеловодов-любителей,  пасеки которых находились вблизи обрабатываемых посевов.</w:t>
      </w:r>
    </w:p>
    <w:p w:rsidR="00F81411" w:rsidRDefault="00F81411">
      <w:pPr>
        <w:jc w:val="both"/>
      </w:pPr>
    </w:p>
    <w:p w:rsidR="00F81411" w:rsidRDefault="00F81411">
      <w:pPr>
        <w:jc w:val="both"/>
      </w:pPr>
      <w:r>
        <w:t>Решением  районного  суда  иск  был  удовлетворен  полностью. Судебная коллегия   областного  суда,  рассмотрев  дело  по  жалобе  ответчика, изменила решение районного суда, взыскав в пользу Бочкина 578.000 руб. Кассационная  инстанция  обосновала  свой  вывод  тем, что истец также повинен   в  гибели  пчел,  так  как  Бочкиным  ненадлежаще  оформлены документы на размещение пасеки на землях совхоза.</w:t>
      </w:r>
    </w:p>
    <w:p w:rsidR="00F81411" w:rsidRDefault="00F81411">
      <w:pPr>
        <w:jc w:val="both"/>
      </w:pPr>
    </w:p>
    <w:p w:rsidR="00F81411" w:rsidRDefault="00F81411">
      <w:pPr>
        <w:jc w:val="both"/>
      </w:pPr>
      <w:r>
        <w:t xml:space="preserve">Вправе  ли  кассационная  инстанция при таких обстоятельствах изменить решение районного суда? </w:t>
      </w:r>
    </w:p>
    <w:p w:rsidR="00F81411" w:rsidRDefault="00F81411"/>
    <w:p w:rsidR="00F81411" w:rsidRDefault="00F81411">
      <w:r>
        <w:t>Считаю, что кассационная инстанция при таких обстоятельствах не вправе изменить решение районного суда, поскольку гибель пчел не явилась следствием ненадлежащего оформления документов на размещение пасеки на землях совхоза.</w:t>
      </w:r>
    </w:p>
    <w:p w:rsidR="00F81411" w:rsidRDefault="00F81411"/>
    <w:p w:rsidR="00F81411" w:rsidRDefault="00F81411"/>
    <w:p w:rsidR="00F81411" w:rsidRDefault="00F81411"/>
    <w:p w:rsidR="00F81411" w:rsidRDefault="00F81411">
      <w:bookmarkStart w:id="0" w:name="_GoBack"/>
      <w:bookmarkEnd w:id="0"/>
    </w:p>
    <w:sectPr w:rsidR="00F8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FEE"/>
    <w:multiLevelType w:val="hybridMultilevel"/>
    <w:tmpl w:val="E4A2DCD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D12ABE"/>
    <w:multiLevelType w:val="hybridMultilevel"/>
    <w:tmpl w:val="3A1E069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265B5"/>
    <w:multiLevelType w:val="hybridMultilevel"/>
    <w:tmpl w:val="58F87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790DBB"/>
    <w:multiLevelType w:val="hybridMultilevel"/>
    <w:tmpl w:val="F7483A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B806B35"/>
    <w:multiLevelType w:val="hybridMultilevel"/>
    <w:tmpl w:val="1ADA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4F02F3"/>
    <w:multiLevelType w:val="hybridMultilevel"/>
    <w:tmpl w:val="9238D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26D"/>
    <w:rsid w:val="000A226D"/>
    <w:rsid w:val="001F2E66"/>
    <w:rsid w:val="00F81411"/>
    <w:rsid w:val="00F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6D6112-FF2C-4BDA-882D-5E718176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и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ind w:firstLine="357"/>
      <w:jc w:val="both"/>
    </w:pPr>
  </w:style>
  <w:style w:type="character" w:customStyle="1" w:styleId="20">
    <w:name w:val="Основни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AAB</Company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AAB</dc:creator>
  <cp:keywords/>
  <dc:description/>
  <cp:lastModifiedBy>Irina</cp:lastModifiedBy>
  <cp:revision>2</cp:revision>
  <dcterms:created xsi:type="dcterms:W3CDTF">2014-08-30T13:41:00Z</dcterms:created>
  <dcterms:modified xsi:type="dcterms:W3CDTF">2014-08-30T13:41:00Z</dcterms:modified>
</cp:coreProperties>
</file>