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7B" w:rsidRPr="00E778ED" w:rsidRDefault="006C0E7B" w:rsidP="00E778ED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E778ED">
        <w:rPr>
          <w:rFonts w:ascii="Times New Roman" w:hAnsi="Times New Roman" w:cs="Times New Roman"/>
          <w:sz w:val="28"/>
        </w:rPr>
        <w:t>Содержание</w:t>
      </w:r>
    </w:p>
    <w:p w:rsidR="00E778ED" w:rsidRPr="00E778ED" w:rsidRDefault="00E778ED" w:rsidP="00E778ED"/>
    <w:p w:rsidR="00C70602" w:rsidRPr="00635BCB" w:rsidRDefault="007814A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635BCB">
        <w:rPr>
          <w:sz w:val="28"/>
          <w:szCs w:val="28"/>
        </w:rPr>
        <w:t>Введение…………</w:t>
      </w:r>
      <w:r w:rsidR="00C70602" w:rsidRPr="00635BCB">
        <w:rPr>
          <w:sz w:val="28"/>
          <w:szCs w:val="28"/>
        </w:rPr>
        <w:t>…………………………………………………………3</w:t>
      </w:r>
    </w:p>
    <w:p w:rsidR="00C70602" w:rsidRPr="00635BCB" w:rsidRDefault="00C70602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635BCB">
        <w:rPr>
          <w:sz w:val="28"/>
          <w:szCs w:val="28"/>
        </w:rPr>
        <w:t>1 Вопрос………...</w:t>
      </w:r>
      <w:r w:rsidR="007814A1" w:rsidRPr="00635BCB">
        <w:rPr>
          <w:sz w:val="28"/>
          <w:szCs w:val="28"/>
        </w:rPr>
        <w:t>…</w:t>
      </w:r>
      <w:r w:rsidRPr="00635BCB">
        <w:rPr>
          <w:sz w:val="28"/>
          <w:szCs w:val="28"/>
        </w:rPr>
        <w:t>……………………………………………………….4</w:t>
      </w:r>
    </w:p>
    <w:p w:rsidR="00C70602" w:rsidRPr="00635BCB" w:rsidRDefault="007814A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635BCB">
        <w:rPr>
          <w:sz w:val="28"/>
          <w:szCs w:val="28"/>
        </w:rPr>
        <w:t>2 Вопрос…………………</w:t>
      </w:r>
      <w:r w:rsidR="00C70602" w:rsidRPr="00635BCB">
        <w:rPr>
          <w:sz w:val="28"/>
          <w:szCs w:val="28"/>
        </w:rPr>
        <w:t>………………………………………………</w:t>
      </w:r>
      <w:r w:rsidR="00A0404B" w:rsidRPr="00635BCB">
        <w:rPr>
          <w:sz w:val="28"/>
          <w:szCs w:val="28"/>
        </w:rPr>
        <w:t>..11</w:t>
      </w:r>
    </w:p>
    <w:p w:rsidR="00C70602" w:rsidRPr="00635BCB" w:rsidRDefault="007814A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635BCB">
        <w:rPr>
          <w:sz w:val="28"/>
          <w:szCs w:val="28"/>
        </w:rPr>
        <w:t>Заключение…………</w:t>
      </w:r>
      <w:r w:rsidR="00C70602" w:rsidRPr="00635BCB">
        <w:rPr>
          <w:sz w:val="28"/>
          <w:szCs w:val="28"/>
        </w:rPr>
        <w:t>……………………………………………………</w:t>
      </w:r>
      <w:r w:rsidR="00A0404B" w:rsidRPr="00635BCB">
        <w:rPr>
          <w:sz w:val="28"/>
          <w:szCs w:val="28"/>
        </w:rPr>
        <w:t>.20</w:t>
      </w:r>
    </w:p>
    <w:p w:rsidR="00C70602" w:rsidRPr="00E778ED" w:rsidRDefault="007814A1" w:rsidP="00E778ED">
      <w:pPr>
        <w:spacing w:line="360" w:lineRule="auto"/>
        <w:ind w:firstLine="709"/>
        <w:jc w:val="both"/>
        <w:rPr>
          <w:sz w:val="28"/>
        </w:rPr>
      </w:pPr>
      <w:r w:rsidRPr="00635BCB">
        <w:rPr>
          <w:sz w:val="28"/>
          <w:szCs w:val="28"/>
        </w:rPr>
        <w:t>Список литературы……………</w:t>
      </w:r>
      <w:r w:rsidR="00C70602" w:rsidRPr="00635BCB">
        <w:rPr>
          <w:sz w:val="28"/>
          <w:szCs w:val="28"/>
        </w:rPr>
        <w:t>…………………………………………</w:t>
      </w:r>
      <w:r w:rsidR="00F53F9E" w:rsidRPr="00635BCB">
        <w:rPr>
          <w:sz w:val="28"/>
          <w:szCs w:val="28"/>
        </w:rPr>
        <w:t>2</w:t>
      </w:r>
      <w:r w:rsidR="00A0404B" w:rsidRPr="00635BCB">
        <w:rPr>
          <w:sz w:val="28"/>
          <w:szCs w:val="28"/>
        </w:rPr>
        <w:t>1</w:t>
      </w:r>
    </w:p>
    <w:p w:rsidR="006C0E7B" w:rsidRPr="00E778ED" w:rsidRDefault="00E778ED" w:rsidP="00E778E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bookmarkStart w:id="0" w:name="_Введение"/>
      <w:bookmarkEnd w:id="0"/>
      <w:r w:rsidR="006C0E7B" w:rsidRPr="00E778ED">
        <w:rPr>
          <w:b/>
          <w:sz w:val="28"/>
          <w:szCs w:val="28"/>
        </w:rPr>
        <w:lastRenderedPageBreak/>
        <w:t>Введение</w:t>
      </w:r>
    </w:p>
    <w:p w:rsidR="00E778ED" w:rsidRDefault="00E778ED" w:rsidP="00E778ED">
      <w:pPr>
        <w:spacing w:line="360" w:lineRule="auto"/>
        <w:ind w:firstLine="709"/>
        <w:jc w:val="both"/>
        <w:rPr>
          <w:sz w:val="28"/>
          <w:szCs w:val="28"/>
        </w:rPr>
      </w:pPr>
    </w:p>
    <w:p w:rsidR="00DF5407" w:rsidRPr="00E778ED" w:rsidRDefault="00DF5407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Стандарты различных категорий и видов регламентируют показатели потребительских свойств керамических товаров, правила маркировки, упаковки, транспортирования и хранения.</w:t>
      </w:r>
    </w:p>
    <w:p w:rsidR="00A0404B" w:rsidRPr="00E778ED" w:rsidRDefault="00A0404B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Культура и история России неразрывно связаны с</w:t>
      </w:r>
      <w:r w:rsidR="001E3D12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применением древесины.</w:t>
      </w:r>
    </w:p>
    <w:p w:rsidR="00A0404B" w:rsidRPr="00E778ED" w:rsidRDefault="00A0404B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Начиная с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древних времен, до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сегодняшних дней, мы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отдаем предпочтение древесине, несмотря на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разнообразие альтернативных материалов, предлагаемых современным рынком. Древесина традиционно является одним из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важнейших строительных материалов, чему способствует ее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прекрасные декоративные свойства, широкое распространение, легкость добычи 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обработки, а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также высокие показатели прочности при малом объемном весе.</w:t>
      </w:r>
    </w:p>
    <w:p w:rsidR="00A0404B" w:rsidRPr="00E778ED" w:rsidRDefault="00A0404B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Передовые технологии в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сочетании с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уникальностью природных свойств древесины позволяют создавать из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дерева долговечные деревянные конструкции, восхищающие своей красотой 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совершенством.</w:t>
      </w:r>
    </w:p>
    <w:p w:rsidR="00797C41" w:rsidRPr="00E778ED" w:rsidRDefault="00797C4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Целью данной работы выступает исследование двух теоретических вопросов по курсу «Товароведение и экспертиза силикатных и древесно-мебельных товаров».</w:t>
      </w:r>
    </w:p>
    <w:p w:rsidR="00797C41" w:rsidRPr="00E778ED" w:rsidRDefault="00797C4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Поставленная цель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конкретизируется рядом задач:</w:t>
      </w:r>
    </w:p>
    <w:p w:rsidR="006C0E7B" w:rsidRPr="00E778ED" w:rsidRDefault="00797C4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 раскрыть</w:t>
      </w:r>
      <w:r w:rsidR="00C70602" w:rsidRPr="00E778ED">
        <w:rPr>
          <w:sz w:val="28"/>
          <w:szCs w:val="28"/>
        </w:rPr>
        <w:t xml:space="preserve"> сущность</w:t>
      </w:r>
      <w:r w:rsidR="006C0E7B" w:rsidRPr="00E778ED">
        <w:rPr>
          <w:sz w:val="28"/>
          <w:szCs w:val="28"/>
        </w:rPr>
        <w:t xml:space="preserve"> стандартиз</w:t>
      </w:r>
      <w:r w:rsidRPr="00E778ED">
        <w:rPr>
          <w:sz w:val="28"/>
          <w:szCs w:val="28"/>
        </w:rPr>
        <w:t>ации фарфорофаянсовых товаров, так же</w:t>
      </w:r>
      <w:r w:rsidR="00436DE5" w:rsidRPr="00E778ED">
        <w:rPr>
          <w:sz w:val="28"/>
          <w:szCs w:val="28"/>
        </w:rPr>
        <w:t xml:space="preserve"> требования</w:t>
      </w:r>
      <w:r w:rsidR="006C0E7B" w:rsidRPr="00E778ED">
        <w:rPr>
          <w:sz w:val="28"/>
          <w:szCs w:val="28"/>
        </w:rPr>
        <w:t xml:space="preserve"> безопасности</w:t>
      </w:r>
      <w:r w:rsidR="00436DE5" w:rsidRPr="00E778ED">
        <w:rPr>
          <w:sz w:val="28"/>
          <w:szCs w:val="28"/>
        </w:rPr>
        <w:t xml:space="preserve"> фарфорофаянсовых изделий</w:t>
      </w:r>
      <w:r w:rsidR="00C70602" w:rsidRPr="00E778ED">
        <w:rPr>
          <w:sz w:val="28"/>
          <w:szCs w:val="28"/>
        </w:rPr>
        <w:t xml:space="preserve"> и дефект</w:t>
      </w:r>
      <w:r w:rsidRPr="00E778ED">
        <w:rPr>
          <w:sz w:val="28"/>
          <w:szCs w:val="28"/>
        </w:rPr>
        <w:t xml:space="preserve">ы </w:t>
      </w:r>
      <w:r w:rsidR="006C0E7B" w:rsidRPr="00E778ED">
        <w:rPr>
          <w:sz w:val="28"/>
          <w:szCs w:val="28"/>
        </w:rPr>
        <w:t>керамики</w:t>
      </w:r>
      <w:r w:rsidR="00C70602" w:rsidRPr="00E778ED">
        <w:rPr>
          <w:sz w:val="28"/>
          <w:szCs w:val="28"/>
        </w:rPr>
        <w:t>.</w:t>
      </w:r>
    </w:p>
    <w:p w:rsidR="00C70602" w:rsidRPr="00E778ED" w:rsidRDefault="00797C4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 рассмотреть макроструктуру древесины и ее влияние на свойства древесных материалов.</w:t>
      </w:r>
    </w:p>
    <w:p w:rsidR="006C0E7B" w:rsidRPr="00E778ED" w:rsidRDefault="00E778ED" w:rsidP="00E778E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C0E7B" w:rsidRPr="00E778ED">
        <w:rPr>
          <w:rFonts w:ascii="Times New Roman" w:hAnsi="Times New Roman"/>
          <w:sz w:val="28"/>
        </w:rPr>
        <w:t>1 Вопрос</w:t>
      </w:r>
    </w:p>
    <w:p w:rsidR="00E778ED" w:rsidRDefault="00E778ED" w:rsidP="00E778E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6C0E7B" w:rsidRPr="00E778ED" w:rsidRDefault="006C0E7B" w:rsidP="00E778ED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E778ED">
        <w:rPr>
          <w:rFonts w:ascii="Times New Roman" w:hAnsi="Times New Roman"/>
          <w:sz w:val="28"/>
        </w:rPr>
        <w:t xml:space="preserve">Стандартизация </w:t>
      </w:r>
      <w:r w:rsidR="00E778ED" w:rsidRPr="00E778ED">
        <w:rPr>
          <w:rFonts w:ascii="Times New Roman" w:hAnsi="Times New Roman"/>
          <w:sz w:val="28"/>
        </w:rPr>
        <w:t>фарфорофаянсовых</w:t>
      </w:r>
      <w:r w:rsidRPr="00E778ED">
        <w:rPr>
          <w:rFonts w:ascii="Times New Roman" w:hAnsi="Times New Roman"/>
          <w:sz w:val="28"/>
        </w:rPr>
        <w:t xml:space="preserve"> товаров. Требования безопасности. Дефекты керамики</w:t>
      </w:r>
    </w:p>
    <w:p w:rsidR="00E778ED" w:rsidRDefault="00E778ED" w:rsidP="00E778ED">
      <w:pPr>
        <w:spacing w:line="360" w:lineRule="auto"/>
        <w:ind w:firstLine="709"/>
        <w:jc w:val="both"/>
        <w:rPr>
          <w:sz w:val="28"/>
          <w:szCs w:val="28"/>
        </w:rPr>
      </w:pPr>
    </w:p>
    <w:p w:rsidR="00036E9A" w:rsidRPr="00E778ED" w:rsidRDefault="00036E9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Фарфоровая посуда включает кухонные и столовые принадлежности – банки, горшки, чайницы, салфетницы, сырницы, молочники и сливочники, салатницы, рюмки для яиц, икорницы, бокалы, стаканы, кружки и полукружки, розетки, пробки, наборы, комплекты и гарнитуры из чайного набора и столовой посуды, десертные, детские, винные, для молока, столовые, подарочные. </w:t>
      </w:r>
    </w:p>
    <w:p w:rsidR="00036E9A" w:rsidRPr="00E778ED" w:rsidRDefault="00036E9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Из костяного фарфора вырабатывают тарелки, чашки чайные с блюдцами, сервизы чайные и чайно-кофейные, чашки кофейные, сервизы кофейные, наборы и комплекты.</w:t>
      </w:r>
    </w:p>
    <w:p w:rsidR="00163593" w:rsidRPr="00E778ED" w:rsidRDefault="00036E9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Видовой ассортим</w:t>
      </w:r>
      <w:r w:rsidR="006058D7" w:rsidRPr="00E778ED">
        <w:rPr>
          <w:sz w:val="28"/>
          <w:szCs w:val="28"/>
        </w:rPr>
        <w:t>ент фаянсовой столовой посуды в</w:t>
      </w:r>
      <w:r w:rsidR="00433F62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основном</w:t>
      </w:r>
      <w:r w:rsidR="00AD2747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аналогичен фарфоровой и представлен следующими изделиями: блюда, тарелки, масленки, вазы для супа, бульона, компота, соуса,</w:t>
      </w:r>
      <w:r w:rsidR="00433F62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 xml:space="preserve">пловницы, салатники, селедочницы, миски. Видовой ассортимент фаянсовой чайной и кофейной посуды менее разнообразен по сравнению с фарфоровой. К чайной фаянсовой посуде относятся блюда, чашки с блюдцами, полоскательницы, сахарницы, пиалы, вазы, </w:t>
      </w:r>
      <w:r w:rsidR="00433F62" w:rsidRPr="00E778ED">
        <w:rPr>
          <w:sz w:val="28"/>
          <w:szCs w:val="28"/>
        </w:rPr>
        <w:t>сервизы, а к фаянсовой</w:t>
      </w:r>
      <w:r w:rsidR="00AD2747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 xml:space="preserve">кофейной – сервизы кофейные. </w:t>
      </w:r>
      <w:r w:rsidR="00433F62" w:rsidRPr="00E778ED">
        <w:rPr>
          <w:sz w:val="28"/>
          <w:szCs w:val="28"/>
        </w:rPr>
        <w:t xml:space="preserve">Кроме </w:t>
      </w:r>
      <w:r w:rsidRPr="00E778ED">
        <w:rPr>
          <w:sz w:val="28"/>
          <w:szCs w:val="28"/>
        </w:rPr>
        <w:t>изделий</w:t>
      </w:r>
      <w:r w:rsidR="00433F62" w:rsidRPr="00E778ED">
        <w:rPr>
          <w:sz w:val="28"/>
          <w:szCs w:val="28"/>
        </w:rPr>
        <w:t xml:space="preserve"> утилитарного назначения</w:t>
      </w:r>
      <w:r w:rsidR="00AD2747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из фарфора, фаянса, полуфарфора и майолики вырабатываются художественно-декоративные, подарочные и сувенирные изделия – скульптуры людей, животных, птиц, рыб, бюсты, вазы, приборы и наборы туалетные, для напитков, чайные, кофейные, свадебные, посуда художественная, изделия подарочные.</w:t>
      </w:r>
      <w:r w:rsidR="00FC26B8" w:rsidRPr="00E778ED">
        <w:rPr>
          <w:sz w:val="28"/>
          <w:szCs w:val="28"/>
        </w:rPr>
        <w:t xml:space="preserve"> [</w:t>
      </w:r>
      <w:r w:rsidR="00163593" w:rsidRPr="00E778ED">
        <w:rPr>
          <w:sz w:val="28"/>
          <w:szCs w:val="28"/>
        </w:rPr>
        <w:t>3, С. 205</w:t>
      </w:r>
      <w:r w:rsidR="00FC26B8" w:rsidRPr="00E778ED">
        <w:rPr>
          <w:sz w:val="28"/>
          <w:szCs w:val="28"/>
        </w:rPr>
        <w:t xml:space="preserve">] </w:t>
      </w:r>
    </w:p>
    <w:p w:rsidR="00CD136F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Согласно ГОСТ 4.69-81 СПКП. Посуда фарфоровая и фа</w:t>
      </w:r>
      <w:r w:rsidR="00E778ED">
        <w:rPr>
          <w:sz w:val="28"/>
          <w:szCs w:val="28"/>
        </w:rPr>
        <w:t>янсовая.</w:t>
      </w:r>
    </w:p>
    <w:p w:rsidR="00CD136F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Номенклатура показателей по размерам фарфоровую посуду подразделяют на</w:t>
      </w:r>
      <w:r w:rsidR="00CD136F" w:rsidRPr="00E778ED">
        <w:rPr>
          <w:sz w:val="28"/>
          <w:szCs w:val="28"/>
        </w:rPr>
        <w:t>:</w:t>
      </w:r>
    </w:p>
    <w:p w:rsidR="00CD136F" w:rsidRPr="00E778ED" w:rsidRDefault="00CD136F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− </w:t>
      </w:r>
      <w:r w:rsidR="003608CA" w:rsidRPr="00E778ED">
        <w:rPr>
          <w:sz w:val="28"/>
          <w:szCs w:val="28"/>
        </w:rPr>
        <w:t xml:space="preserve">мелкую </w:t>
      </w:r>
      <w:r w:rsidR="002465AE" w:rsidRPr="00E778ED">
        <w:rPr>
          <w:sz w:val="28"/>
          <w:szCs w:val="28"/>
        </w:rPr>
        <w:t>−</w:t>
      </w:r>
      <w:r w:rsidR="00E778ED">
        <w:rPr>
          <w:sz w:val="28"/>
          <w:szCs w:val="28"/>
        </w:rPr>
        <w:t xml:space="preserve"> </w:t>
      </w:r>
      <w:r w:rsidR="005C248C">
        <w:rPr>
          <w:sz w:val="28"/>
          <w:szCs w:val="28"/>
        </w:rPr>
        <w:t>д</w:t>
      </w:r>
      <w:r w:rsidR="003608CA" w:rsidRPr="00E778ED">
        <w:rPr>
          <w:sz w:val="28"/>
          <w:szCs w:val="28"/>
        </w:rPr>
        <w:t>иаметром или длиной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до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175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мм</w:t>
      </w:r>
      <w:r w:rsidR="00E778ED">
        <w:rPr>
          <w:sz w:val="28"/>
          <w:szCs w:val="28"/>
        </w:rPr>
        <w:t xml:space="preserve"> </w:t>
      </w:r>
      <w:r w:rsidR="002465AE" w:rsidRPr="00E778ED">
        <w:rPr>
          <w:sz w:val="28"/>
          <w:szCs w:val="28"/>
        </w:rPr>
        <w:t xml:space="preserve"> и </w:t>
      </w:r>
      <w:r w:rsidR="003608CA" w:rsidRPr="00E778ED">
        <w:rPr>
          <w:sz w:val="28"/>
          <w:szCs w:val="28"/>
        </w:rPr>
        <w:t xml:space="preserve">вместимостью до 0,25л., </w:t>
      </w:r>
    </w:p>
    <w:p w:rsidR="00CD136F" w:rsidRPr="00E778ED" w:rsidRDefault="00CD136F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− </w:t>
      </w:r>
      <w:r w:rsidR="003608CA" w:rsidRPr="00E778ED">
        <w:rPr>
          <w:sz w:val="28"/>
          <w:szCs w:val="28"/>
        </w:rPr>
        <w:t>среднюю</w:t>
      </w:r>
      <w:r w:rsidR="00E778ED">
        <w:rPr>
          <w:sz w:val="28"/>
          <w:szCs w:val="28"/>
        </w:rPr>
        <w:t xml:space="preserve"> </w:t>
      </w:r>
      <w:r w:rsidR="002465AE" w:rsidRPr="00E778ED">
        <w:rPr>
          <w:sz w:val="28"/>
          <w:szCs w:val="28"/>
        </w:rPr>
        <w:t>− диаметром</w:t>
      </w:r>
      <w:r w:rsidR="00E778ED">
        <w:rPr>
          <w:sz w:val="28"/>
          <w:szCs w:val="28"/>
        </w:rPr>
        <w:t xml:space="preserve"> </w:t>
      </w:r>
      <w:r w:rsidR="002465AE" w:rsidRPr="00E778ED">
        <w:rPr>
          <w:sz w:val="28"/>
          <w:szCs w:val="28"/>
        </w:rPr>
        <w:t>или</w:t>
      </w:r>
      <w:r w:rsidR="00E778ED">
        <w:rPr>
          <w:sz w:val="28"/>
          <w:szCs w:val="28"/>
        </w:rPr>
        <w:t xml:space="preserve"> </w:t>
      </w:r>
      <w:r w:rsidR="002465AE" w:rsidRPr="00E778ED">
        <w:rPr>
          <w:sz w:val="28"/>
          <w:szCs w:val="28"/>
        </w:rPr>
        <w:t>длиной</w:t>
      </w:r>
      <w:r w:rsidR="00E778ED">
        <w:rPr>
          <w:sz w:val="28"/>
          <w:szCs w:val="28"/>
        </w:rPr>
        <w:t xml:space="preserve"> </w:t>
      </w:r>
      <w:r w:rsidR="002465AE" w:rsidRPr="00E778ED">
        <w:rPr>
          <w:sz w:val="28"/>
          <w:szCs w:val="28"/>
        </w:rPr>
        <w:t>до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250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мм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и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вместимостью до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0,6л.</w:t>
      </w:r>
      <w:r w:rsidRPr="00E778ED">
        <w:rPr>
          <w:sz w:val="28"/>
          <w:szCs w:val="28"/>
        </w:rPr>
        <w:t xml:space="preserve">, </w:t>
      </w:r>
    </w:p>
    <w:p w:rsidR="00CD136F" w:rsidRPr="00E778ED" w:rsidRDefault="00CD136F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− </w:t>
      </w:r>
      <w:r w:rsidR="003608CA" w:rsidRPr="00E778ED">
        <w:rPr>
          <w:sz w:val="28"/>
          <w:szCs w:val="28"/>
        </w:rPr>
        <w:t xml:space="preserve">крупную </w:t>
      </w:r>
      <w:r w:rsidR="002465AE" w:rsidRPr="00E778ED">
        <w:rPr>
          <w:sz w:val="28"/>
          <w:szCs w:val="28"/>
        </w:rPr>
        <w:t xml:space="preserve">− </w:t>
      </w:r>
      <w:r w:rsidR="003608CA" w:rsidRPr="00E778ED">
        <w:rPr>
          <w:sz w:val="28"/>
          <w:szCs w:val="28"/>
        </w:rPr>
        <w:t xml:space="preserve">диаметром или длиной от 250мм и вместимостью 0,6л. и более. </w:t>
      </w:r>
    </w:p>
    <w:p w:rsidR="00CD136F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 толщине черепка посуду из твердого фарфора разделяют на</w:t>
      </w:r>
      <w:r w:rsidR="00CD136F" w:rsidRPr="00E778ED">
        <w:rPr>
          <w:sz w:val="28"/>
          <w:szCs w:val="28"/>
        </w:rPr>
        <w:t>:</w:t>
      </w:r>
    </w:p>
    <w:p w:rsidR="00CD136F" w:rsidRPr="00E778ED" w:rsidRDefault="00CD136F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 посуда</w:t>
      </w:r>
      <w:r w:rsidR="003608CA" w:rsidRPr="00E778ED">
        <w:rPr>
          <w:sz w:val="28"/>
          <w:szCs w:val="28"/>
        </w:rPr>
        <w:t xml:space="preserve"> с обычным, </w:t>
      </w:r>
    </w:p>
    <w:p w:rsidR="00CD136F" w:rsidRPr="00E778ED" w:rsidRDefault="00CD136F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− </w:t>
      </w:r>
      <w:r w:rsidR="003608CA" w:rsidRPr="00E778ED">
        <w:rPr>
          <w:sz w:val="28"/>
          <w:szCs w:val="28"/>
        </w:rPr>
        <w:t>утолщенным черепком</w:t>
      </w:r>
      <w:r w:rsidRPr="00E778ED">
        <w:rPr>
          <w:sz w:val="28"/>
          <w:szCs w:val="28"/>
        </w:rPr>
        <w:t>,</w:t>
      </w:r>
    </w:p>
    <w:p w:rsidR="003608CA" w:rsidRPr="00E778ED" w:rsidRDefault="00CD136F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</w:t>
      </w:r>
      <w:r w:rsidR="003608CA" w:rsidRPr="00E778ED">
        <w:rPr>
          <w:sz w:val="28"/>
          <w:szCs w:val="28"/>
        </w:rPr>
        <w:t xml:space="preserve"> тонкостенную.</w:t>
      </w:r>
      <w:r w:rsidR="00FC26B8" w:rsidRPr="001E3D12">
        <w:rPr>
          <w:sz w:val="28"/>
          <w:szCs w:val="28"/>
        </w:rPr>
        <w:t>[1]</w:t>
      </w:r>
    </w:p>
    <w:p w:rsidR="002465AE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В зависимости от вида, размера и количества дефектов фарфоровую и фаянсовую посуду подразделяют на</w:t>
      </w:r>
      <w:r w:rsidR="002465AE" w:rsidRPr="00E778ED">
        <w:rPr>
          <w:sz w:val="28"/>
          <w:szCs w:val="28"/>
        </w:rPr>
        <w:t>:</w:t>
      </w:r>
    </w:p>
    <w:p w:rsidR="002465AE" w:rsidRPr="00E778ED" w:rsidRDefault="002465AE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1,2 и 3-й сорта;</w:t>
      </w:r>
    </w:p>
    <w:p w:rsidR="002465AE" w:rsidRPr="00E778ED" w:rsidRDefault="002465AE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И</w:t>
      </w:r>
      <w:r w:rsidR="003608CA" w:rsidRPr="00E778ED">
        <w:rPr>
          <w:sz w:val="28"/>
          <w:szCs w:val="28"/>
        </w:rPr>
        <w:t>здел</w:t>
      </w:r>
      <w:r w:rsidRPr="00E778ED">
        <w:rPr>
          <w:sz w:val="28"/>
          <w:szCs w:val="28"/>
        </w:rPr>
        <w:t>ия тонкокаменные и майоликовые</w:t>
      </w:r>
      <w:r w:rsidR="00E778ED">
        <w:rPr>
          <w:sz w:val="28"/>
          <w:szCs w:val="28"/>
        </w:rPr>
        <w:t xml:space="preserve"> </w:t>
      </w:r>
      <w:r w:rsidR="003608CA" w:rsidRPr="00E778ED">
        <w:rPr>
          <w:sz w:val="28"/>
          <w:szCs w:val="28"/>
        </w:rPr>
        <w:t>на</w:t>
      </w:r>
      <w:r w:rsidRPr="00E778ED">
        <w:rPr>
          <w:sz w:val="28"/>
          <w:szCs w:val="28"/>
        </w:rPr>
        <w:t>:</w:t>
      </w:r>
    </w:p>
    <w:p w:rsidR="002465AE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1-й и 2-й сорта. </w:t>
      </w:r>
    </w:p>
    <w:p w:rsidR="002465AE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Посуду из низкотемпературного фарфора на сорта не делят. 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Для некоторых предприятий предусмотрены четыре сорта - высший, 1,2 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3-й.</w:t>
      </w:r>
    </w:p>
    <w:p w:rsidR="00163593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При контроле качества керамических товаров в торговле из разных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мест партии отбирают выбо</w:t>
      </w:r>
      <w:r w:rsidR="006058D7" w:rsidRPr="00E778ED">
        <w:rPr>
          <w:sz w:val="28"/>
          <w:szCs w:val="28"/>
        </w:rPr>
        <w:t>рку в объеме 1%, но не менее 10</w:t>
      </w:r>
      <w:r w:rsidR="00163593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изделий. Проверяют соответствие</w:t>
      </w:r>
      <w:r w:rsidR="006058D7" w:rsidRPr="00E778ED">
        <w:rPr>
          <w:sz w:val="28"/>
          <w:szCs w:val="28"/>
        </w:rPr>
        <w:t xml:space="preserve"> изделий образцам - эталонам по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форме, отделке, декору, комплектности, определяют наличие дефектов и правильность установления сорта. В необходимых случаях в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лабораторных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условиях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измеряют</w:t>
      </w:r>
      <w:r w:rsidR="00163593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физико-технические</w:t>
      </w:r>
      <w:r w:rsidR="00E778ED">
        <w:rPr>
          <w:sz w:val="28"/>
          <w:szCs w:val="28"/>
        </w:rPr>
        <w:t xml:space="preserve"> </w:t>
      </w:r>
      <w:r w:rsidR="00163593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показатели.</w:t>
      </w:r>
      <w:r w:rsidR="00FC26B8" w:rsidRPr="00E778ED">
        <w:rPr>
          <w:sz w:val="28"/>
          <w:szCs w:val="28"/>
        </w:rPr>
        <w:t>[</w:t>
      </w:r>
      <w:r w:rsidR="00163593" w:rsidRPr="00E778ED">
        <w:rPr>
          <w:sz w:val="28"/>
          <w:szCs w:val="28"/>
        </w:rPr>
        <w:t>5, С. 45</w:t>
      </w:r>
      <w:r w:rsidR="00FC26B8" w:rsidRPr="00E778ED">
        <w:rPr>
          <w:sz w:val="28"/>
          <w:szCs w:val="28"/>
        </w:rPr>
        <w:t xml:space="preserve">] 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Стандарты устанавливают требования к качеству изготовления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посуды. Посуда должна иметь правильную форму, детали (ручки, носики) должны соответствовать оттенку корпуса. Глазурь должна быть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сплошной, равномерной по толщине, незаглазированные края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фарфоровых изделий - зашлифованными и заполированными, ножки - зашлифованными.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При отступлениях в технологических режимах возможно образование дефектов. Не допускаются следующие дефекты, при наличии</w:t>
      </w:r>
      <w:r w:rsidR="00E778ED">
        <w:rPr>
          <w:sz w:val="28"/>
          <w:szCs w:val="28"/>
        </w:rPr>
        <w:t xml:space="preserve"> </w:t>
      </w:r>
      <w:r w:rsidR="002465AE" w:rsidRPr="00E778ED">
        <w:rPr>
          <w:sz w:val="28"/>
          <w:szCs w:val="28"/>
        </w:rPr>
        <w:t>которых</w:t>
      </w:r>
      <w:r w:rsidR="00AD2747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изделия переводят в брак: трещины, сквозные отколы, незашлифованные и незаглазированные, пузыри (вздутия черепка или глазури диаметром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4мм и более), цек (трещина) глазури, отслоение краски, ангобы,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глазури.</w:t>
      </w:r>
      <w:r w:rsidR="00455F2D" w:rsidRPr="00E778ED">
        <w:rPr>
          <w:rStyle w:val="a7"/>
          <w:sz w:val="28"/>
          <w:szCs w:val="28"/>
        </w:rPr>
        <w:t>2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Потребительские свойства керамических товаров определяются функциональными, эргономическими, эстетическими достоинствами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 xml:space="preserve">авторского образца, свойствами керамики и качеством изготовления изделий. Многие физико-химические свойства керамики служат показателями потребительских свойств фарфоровой и фаянсовой посуды. 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ГОСТ 4.69-81 «Посуда фарфоровая и фаянсовая. Номенклатура показателей» Устанавливает Следующий перечень показателей, которые учитывают при разработке стандартов и оценке качества изделий:</w:t>
      </w:r>
    </w:p>
    <w:p w:rsidR="003608CA" w:rsidRPr="00E778ED" w:rsidRDefault="003608CA" w:rsidP="00E778E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показатели назначения - линейные размеры и вместимость, устой на поверхности, величина водопоглощения, термостойкость;</w:t>
      </w:r>
    </w:p>
    <w:p w:rsidR="003608CA" w:rsidRPr="00E778ED" w:rsidRDefault="003608CA" w:rsidP="00E778E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показатели надежности - сопротивление изгибу, удару, отрыву приставных деталей, прочность на истирание глазури и декора, их кислото и щелочестойкость;</w:t>
      </w:r>
    </w:p>
    <w:p w:rsidR="003608CA" w:rsidRPr="00E778ED" w:rsidRDefault="003608CA" w:rsidP="00E778E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эстетические показатели - белизна, просвечиваемость черепка, блеск глазури, точность воспроизведения авторского образца и эталона, показатели целостности композиции, совершенства формы и декора;</w:t>
      </w:r>
    </w:p>
    <w:p w:rsidR="003608CA" w:rsidRPr="00E778ED" w:rsidRDefault="003608CA" w:rsidP="00E778E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эргономические показатели - гигиеничность и удобство пользования изделием. Гигиеничность характеризуется выделением вредных веществ, а удобство пользования - показателем соответствия массы изделия силовым возможностям человека, размерам и форме руки, оно характеризуется также допустимым углом наклона изделия до выпадения крышки, шероховатостью незаглазурованных частей изделия.</w:t>
      </w:r>
    </w:p>
    <w:p w:rsidR="004C2F82" w:rsidRPr="00E778ED" w:rsidRDefault="004C2F82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Требования к безопасности изделий</w:t>
      </w:r>
      <w:r w:rsidR="00E778ED">
        <w:rPr>
          <w:sz w:val="28"/>
        </w:rPr>
        <w:t xml:space="preserve"> </w:t>
      </w:r>
      <w:r w:rsidRPr="00E778ED">
        <w:rPr>
          <w:sz w:val="28"/>
        </w:rPr>
        <w:t xml:space="preserve">означает, что содержащиеся в ней вещества не могут навредить человеку и окружающей среде. </w:t>
      </w:r>
    </w:p>
    <w:p w:rsidR="00097692" w:rsidRPr="00E778ED" w:rsidRDefault="004C2F82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 xml:space="preserve">Безопасность изделий обеспечивается путем нанесения на нее не </w:t>
      </w:r>
      <w:r w:rsidR="00D746A9" w:rsidRPr="00E778ED">
        <w:rPr>
          <w:sz w:val="28"/>
        </w:rPr>
        <w:t xml:space="preserve">опасных </w:t>
      </w:r>
      <w:r w:rsidRPr="00E778ED">
        <w:rPr>
          <w:sz w:val="28"/>
        </w:rPr>
        <w:t>красителей. Для красочного оформления, которое наносят</w:t>
      </w:r>
      <w:r w:rsidR="00D746A9" w:rsidRPr="00E778ED">
        <w:rPr>
          <w:sz w:val="28"/>
        </w:rPr>
        <w:t xml:space="preserve"> на</w:t>
      </w:r>
      <w:r w:rsidR="00E778ED">
        <w:rPr>
          <w:sz w:val="28"/>
        </w:rPr>
        <w:t xml:space="preserve"> </w:t>
      </w:r>
      <w:r w:rsidRPr="00E778ED">
        <w:rPr>
          <w:sz w:val="28"/>
        </w:rPr>
        <w:t>изделия, должны применятся красители, разрешенные для этих целей органами Минздрава России.</w:t>
      </w:r>
      <w:r w:rsidR="00097692" w:rsidRPr="00E778ED">
        <w:rPr>
          <w:sz w:val="28"/>
        </w:rPr>
        <w:t xml:space="preserve"> </w:t>
      </w:r>
    </w:p>
    <w:p w:rsidR="004C2F82" w:rsidRPr="00E778ED" w:rsidRDefault="00097692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Требования к безопасности изделий:</w:t>
      </w:r>
      <w:r w:rsidR="00E778ED">
        <w:rPr>
          <w:sz w:val="28"/>
        </w:rPr>
        <w:t xml:space="preserve"> </w:t>
      </w:r>
      <w:r w:rsidRPr="00E778ED">
        <w:rPr>
          <w:sz w:val="28"/>
          <w:szCs w:val="28"/>
        </w:rPr>
        <w:t>устойчивость на горизонтальной поверхности, угол наклона чайника (кофейника), прочность крепления приставных деталей, водопоглощение по черепку, количество миграции вредных веществ, выделяющихся из изделий, наличие сколов, прорезанных граней, прилипших кусочков стекла, режущих и осыпающихся частиц, сквозных посечек, инородных включений, имеющих вокруг себя трещины и посечки,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наличие острой торцевой поверхности верхнего края и швов.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Пористость - это содержание открытых и замкнутых пор в черепке. Открытая пористость характеризуется величиной водопоглощения и изменяется от 0,1% у фарфора до 16% у майолики. Водопоглощение черепка обычного твердого фарфора не должно превышать 0,2%, низкотемпературного фарфора - 0,8, тонкокаменных изделий - 3, фаянсовых - 12, майоликовых с белым черепком - 12, с цветным черепком - 16%.</w:t>
      </w:r>
    </w:p>
    <w:p w:rsidR="00AD2747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С увеличением пористости снижается прочность изделий, их термостойкость, химическая устойчивость, гигиеничность, просвечиваемость, несколько повышается белизна. 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Белизна - способность диффузно отражать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 xml:space="preserve">свет - представляет собой важный </w:t>
      </w:r>
      <w:r w:rsidR="00AD2747" w:rsidRPr="00E778ED">
        <w:rPr>
          <w:sz w:val="28"/>
          <w:szCs w:val="28"/>
        </w:rPr>
        <w:t>показатель эстетических свойств фарфоро</w:t>
      </w:r>
      <w:r w:rsidRPr="00E778ED">
        <w:rPr>
          <w:sz w:val="28"/>
          <w:szCs w:val="28"/>
        </w:rPr>
        <w:t>фаянсовых изделий. Зависит она главным образом от присутствия в массах и глазурях окрашивающих оксидов - (Fe</w:t>
      </w:r>
      <w:r w:rsidRPr="00E778ED">
        <w:rPr>
          <w:sz w:val="28"/>
          <w:szCs w:val="28"/>
          <w:vertAlign w:val="subscript"/>
        </w:rPr>
        <w:t>2</w:t>
      </w:r>
      <w:r w:rsidRPr="00E778ED">
        <w:rPr>
          <w:sz w:val="28"/>
          <w:szCs w:val="28"/>
        </w:rPr>
        <w:t>O</w:t>
      </w:r>
      <w:r w:rsidRPr="00E778ED">
        <w:rPr>
          <w:sz w:val="28"/>
          <w:szCs w:val="28"/>
          <w:vertAlign w:val="subscript"/>
        </w:rPr>
        <w:t>3</w:t>
      </w:r>
      <w:r w:rsidRPr="00E778ED">
        <w:rPr>
          <w:sz w:val="28"/>
          <w:szCs w:val="28"/>
        </w:rPr>
        <w:t>, TiO</w:t>
      </w:r>
      <w:r w:rsidRPr="00E778ED">
        <w:rPr>
          <w:sz w:val="28"/>
          <w:szCs w:val="28"/>
          <w:vertAlign w:val="subscript"/>
        </w:rPr>
        <w:t>2</w:t>
      </w:r>
      <w:r w:rsidRPr="00E778ED">
        <w:rPr>
          <w:sz w:val="28"/>
          <w:szCs w:val="28"/>
        </w:rPr>
        <w:t xml:space="preserve"> и других),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режима обжига. Белизна твердого фарфора - 60-65%, костяног</w:t>
      </w:r>
      <w:r w:rsidR="00AD2747" w:rsidRPr="00E778ED">
        <w:rPr>
          <w:sz w:val="28"/>
          <w:szCs w:val="28"/>
        </w:rPr>
        <w:t xml:space="preserve">о - </w:t>
      </w:r>
      <w:r w:rsidRPr="00E778ED">
        <w:rPr>
          <w:sz w:val="28"/>
          <w:szCs w:val="28"/>
        </w:rPr>
        <w:t>74-78%.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Просвечиваемость, то есть способность пропускать свет, присуща только твердому и мягкому фарфору. Она зависит от количества стекловидной фазы в структуре пористости. Просвечиваемость черепка твердого фарфора толщиной 2мм составляет 0,09-0,15%, мягкого - гораздо выше.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Блеск глазури - способность поверхности изделия зеркально отражать свет - определяется составом глазури и состоянием поверхности. Наличие в составе глазури оксидов калия, бария, свинца повышает блеск, а дефекты глазури - наколы, оспины - снижают его. 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Механические свойства керамики, как и стекла, характеризуются высокими показателями прочности при сжатии и низкими при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растяжении, изгибе, ударе. Так прочность твердого фарфора при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сжатии 450-550 МПа, при растяжении 40, а при ударе - всего 0,1-0,2 МПа. Глазурь фарфора отличается высокой твердостью - 7 единиц минералогической шкалы, глазурь фаянса - 6, глазурь майолики - 5 единиц. Твердые</w:t>
      </w:r>
      <w:r w:rsidR="00D5181E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глазури хорошо противостоят истиранию, царапанью, долгое время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сохраняют гладкость и и блеск поверхности. Механические свойства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керамики зависят от состава и структуры черепка и глазури, состояния поверхности.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Термическая устойчивость изделий во многом обуславливается свойствами глазури и ее согласованностью с черепком по термическому расширению. Термостойкость посуды из твердого фарфора не менее 165оС, фаянсовой с бесцветной глазурью - 145, с цветной глазурью - 115, майоликовой посуды - 130-150</w:t>
      </w:r>
      <w:r w:rsidRPr="00E778ED">
        <w:rPr>
          <w:sz w:val="28"/>
          <w:szCs w:val="28"/>
          <w:vertAlign w:val="superscript"/>
        </w:rPr>
        <w:t>о</w:t>
      </w:r>
      <w:r w:rsidRPr="00E778ED">
        <w:rPr>
          <w:sz w:val="28"/>
          <w:szCs w:val="28"/>
        </w:rPr>
        <w:t xml:space="preserve">С. 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Разделки и соответственно изделия подразделяют на груповые и внегрупповые. Сложность и номер группы разделки зависят от ее вида, используемых красок (подглазурные, надглазурные, золото и т.д.), композиции рисунка (сплошной, букетом и т.д.). Групповые разделки фарфоровых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изделий делят на десять групп - с 1-й по 10-ю, фаянсовых на семь групп - с 1-й по 7-ю.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Нормируют показатели надежности - прочность плоских изделий и прочность прикрепления деталей, кислотостойкость посуды. Посуда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должна быть прочной. Тарелки и блюдца из обычного твердого и низкотемпературного фарфора не должны разрушаться при хранении в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течение 5 дней в стопах по 120 штук, из костяного фарфора и фаянса -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 100 штук. Приставные детали (ручки, носики) должны выдерживать нагрузку, которая вдвое превышает массу воды, заполняющую</w:t>
      </w:r>
      <w:r w:rsidR="00E778ED">
        <w:rPr>
          <w:sz w:val="28"/>
          <w:szCs w:val="28"/>
        </w:rPr>
        <w:t xml:space="preserve">  </w:t>
      </w:r>
      <w:r w:rsidRPr="00E778ED">
        <w:rPr>
          <w:sz w:val="28"/>
          <w:szCs w:val="28"/>
        </w:rPr>
        <w:t>изделия. Поверхность посуды, соприкасающейся с пищей должна быть кислотостойкой.</w:t>
      </w:r>
    </w:p>
    <w:p w:rsidR="003608CA" w:rsidRPr="00E778ED" w:rsidRDefault="003608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Обуславливают эргономические показатели. Ограничивают выделение вредных веществ из глазури и керамических красок, нормируют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показатели удобства пользования: плотность посадки крышки, показатель сливной способности. Крышки чайников и кофейников не должны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выпадать при наклоне изделия на 70</w:t>
      </w:r>
      <w:r w:rsidRPr="00E778ED">
        <w:rPr>
          <w:sz w:val="28"/>
          <w:szCs w:val="28"/>
          <w:vertAlign w:val="superscript"/>
        </w:rPr>
        <w:t>о</w:t>
      </w:r>
      <w:r w:rsidRPr="00E778ED">
        <w:rPr>
          <w:sz w:val="28"/>
          <w:szCs w:val="28"/>
        </w:rPr>
        <w:t xml:space="preserve"> (крышки с высоким шарниром или замком - на 80</w:t>
      </w:r>
      <w:r w:rsidRPr="00E778ED">
        <w:rPr>
          <w:sz w:val="28"/>
          <w:szCs w:val="28"/>
          <w:vertAlign w:val="superscript"/>
        </w:rPr>
        <w:t>о</w:t>
      </w:r>
      <w:r w:rsidRPr="00E778ED">
        <w:rPr>
          <w:sz w:val="28"/>
          <w:szCs w:val="28"/>
        </w:rPr>
        <w:t>) жидкость должна выливаться из посуды нераздельной параболической струей.</w:t>
      </w:r>
      <w:r w:rsidR="00163593" w:rsidRPr="00E778ED">
        <w:rPr>
          <w:sz w:val="28"/>
          <w:szCs w:val="28"/>
        </w:rPr>
        <w:t xml:space="preserve"> [1]</w:t>
      </w:r>
    </w:p>
    <w:p w:rsidR="0008791B" w:rsidRPr="00E778ED" w:rsidRDefault="0008791B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Дефекты керамических изделий обычно объединяют в две группы: отклонения от физико-технических показателей и дефекты внешнего вида.</w:t>
      </w:r>
    </w:p>
    <w:p w:rsidR="0008791B" w:rsidRPr="00E778ED" w:rsidRDefault="0008791B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К первой группе дефектов относятся, например, недостаточная механическая прочность черепка и приставных деталей, повышенная пористость, низкая термостойкость. Для фарфоровых изделий не допускается ухудшение цвета (белизны) и просвечиваемости.</w:t>
      </w:r>
    </w:p>
    <w:p w:rsidR="0008791B" w:rsidRPr="00E778ED" w:rsidRDefault="0008791B" w:rsidP="00E778ED">
      <w:pPr>
        <w:pStyle w:val="af"/>
        <w:spacing w:line="360" w:lineRule="auto"/>
        <w:ind w:firstLine="709"/>
        <w:jc w:val="both"/>
      </w:pPr>
      <w:r w:rsidRPr="00E778ED">
        <w:t>Дефекты внешнего вида по происхождению можно подразделить на дефекты оформления и обжига и дефекты декорирования. К дефектам оформления и обжига относятся: неправильное монтирование приставных деталей - ручек, носиков (проявляется в отклонении этих деталей от вертикальной или горизонтальной оси, зазоре между крышкой и корпусом, выпадении крышки при наклоне изделия на 70 С°); подрыв приставных деталей; выбоины, щербины по краям изделий; заглазурованные односторонние трещины; деформация; неровный разлив, потеки, плешины, сборка глазури; наколы (точечные углубления на глазури при ее неправильном подборе к черепку); цек (мелкие волосяные трещины глазурного слоя); засорка (приплавление посторонних частиц к изделию); мушки (цветные пятна на поверхности черепка); прыщи и пузыри (небольшие вздутия на глазури, твердые - прыщи или пустотелые -</w:t>
      </w:r>
      <w:r w:rsidR="005C248C">
        <w:t xml:space="preserve"> </w:t>
      </w:r>
      <w:r w:rsidRPr="00E778ED">
        <w:t>пузыри); выгорки (небольшие углубления в черепке зеленоватого цвета,» и выплавки (аналогичные углубления темно-коричневого цвета); задувка (зеленоватый или коричневатый налет на глазури).</w:t>
      </w:r>
    </w:p>
    <w:p w:rsidR="0008791B" w:rsidRPr="00E778ED" w:rsidRDefault="0008791B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Кроме названных, специфичными для фаянсовых и майоликовых изделий являются такие дефекты, как летелый край (похож на плешину, но в местах отскока глазури имеет острые углы, грани); сухость глазури (шероховатость поверхности); слипыш (зашлифованный участок в местах приплавления изделий друг к другу при обжиге).</w:t>
      </w:r>
    </w:p>
    <w:p w:rsidR="0008791B" w:rsidRPr="00E778ED" w:rsidRDefault="0008791B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Охарактеризованные дефекты возникают на стадии производства и влияют на эстетический уровень изделий, снижают их надежность.</w:t>
      </w:r>
    </w:p>
    <w:p w:rsidR="0008791B" w:rsidRPr="00E778ED" w:rsidRDefault="0008791B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Дефекты декорирования снижают главным образом эстетическую ценность изделий. Основными из них являются: сборка деколи, разрыв красок; пережог или недожог красок, проявляющиеся в резком изменении или потускнении цвета; помарки краской; царапины на рисунке; различие в тоне; нечеткость контуров рисунка; вскипание или отслоение (полет) краски.</w:t>
      </w:r>
    </w:p>
    <w:p w:rsidR="0008791B" w:rsidRPr="00E778ED" w:rsidRDefault="0008791B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>Наличие дефектов в керамических изделиях строго нормируется НТД, а такие дефекты, как пузыри, подрыв носиков у чайников и кофейников, цек, полет краски и стирание ее при трении, не допускаются.</w:t>
      </w:r>
    </w:p>
    <w:p w:rsidR="006C0E7B" w:rsidRPr="005C248C" w:rsidRDefault="005C248C" w:rsidP="00E778E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6C0E7B" w:rsidRPr="005C248C">
        <w:rPr>
          <w:rFonts w:ascii="Times New Roman" w:hAnsi="Times New Roman"/>
          <w:sz w:val="28"/>
        </w:rPr>
        <w:t>2 Вопрос</w:t>
      </w:r>
    </w:p>
    <w:p w:rsidR="005C248C" w:rsidRPr="005C248C" w:rsidRDefault="005C248C" w:rsidP="005C248C"/>
    <w:p w:rsidR="006C0E7B" w:rsidRPr="005C248C" w:rsidRDefault="006C0E7B" w:rsidP="005C248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5C248C">
        <w:rPr>
          <w:rFonts w:ascii="Times New Roman" w:hAnsi="Times New Roman"/>
          <w:sz w:val="28"/>
        </w:rPr>
        <w:t>Макроструктура древесины, влияние на свойства древесных материалов</w:t>
      </w:r>
    </w:p>
    <w:p w:rsidR="005C248C" w:rsidRDefault="005C248C" w:rsidP="00E778ED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1001582-A-101"/>
      <w:bookmarkEnd w:id="1"/>
    </w:p>
    <w:p w:rsidR="008860A4" w:rsidRPr="00E778ED" w:rsidRDefault="008860A4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Культура и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история России неразрывно связаны с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применением древесины.</w:t>
      </w:r>
    </w:p>
    <w:p w:rsidR="008860A4" w:rsidRPr="00E778ED" w:rsidRDefault="008860A4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Начиная с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древних времен, до сегодняшних дней, мы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отдаем предпочтение древесине, несмотря на разнообразие альтернативных материалов, предлагаемых современным рынком. Древесина традиционно является одним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важнейших строительных материалов, чему способствует ее прекрасные декоративные свойства, широкое распространение, легкость добычи и обработки, 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также высокие показатели прочности при малом объемном весе.</w:t>
      </w:r>
    </w:p>
    <w:p w:rsidR="008860A4" w:rsidRPr="00E778ED" w:rsidRDefault="008860A4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Передовые технологии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сочетании с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уникальностью природных свойств древесины позволяют создавать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дерева долговечные деревянные конструкции, восхищающие своей красотой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совершенством.</w:t>
      </w:r>
    </w:p>
    <w:p w:rsidR="00D5181E" w:rsidRPr="00E778ED" w:rsidRDefault="008860A4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  <w:szCs w:val="28"/>
        </w:rPr>
        <w:t>Симпатия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древесине кроется не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только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многовековых традициях использования, но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несомненных преимуществах</w:t>
      </w:r>
      <w:r w:rsidR="00E778ED">
        <w:rPr>
          <w:sz w:val="28"/>
          <w:szCs w:val="28"/>
        </w:rPr>
        <w:t xml:space="preserve"> </w:t>
      </w:r>
      <w:r w:rsidR="00797C41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технических, эстетических характеристиках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неповторимой экологичности таких конструкций. Ведь важнейшими аргументами при выборе дома являются его экологическая безопасность, практичность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удобство.</w:t>
      </w:r>
      <w:r w:rsidR="00D5181E" w:rsidRPr="00E778ED">
        <w:rPr>
          <w:sz w:val="28"/>
        </w:rPr>
        <w:t xml:space="preserve"> </w:t>
      </w:r>
    </w:p>
    <w:p w:rsidR="00D5181E" w:rsidRPr="00E778ED" w:rsidRDefault="00D5181E" w:rsidP="00E778ED">
      <w:pPr>
        <w:spacing w:line="360" w:lineRule="auto"/>
        <w:ind w:firstLine="709"/>
        <w:jc w:val="both"/>
        <w:rPr>
          <w:sz w:val="28"/>
        </w:rPr>
      </w:pPr>
      <w:r w:rsidRPr="00E778ED">
        <w:rPr>
          <w:sz w:val="28"/>
        </w:rPr>
        <w:t xml:space="preserve">Древесина - прекрасный строительный и поделочный материал, оно обладает рядом ценных качеств: легко колется, пилится, режется, достаточно прочное и твердое, упругое, легко склеивается и </w:t>
      </w:r>
      <w:r w:rsidR="005C248C" w:rsidRPr="00E778ED">
        <w:rPr>
          <w:sz w:val="28"/>
        </w:rPr>
        <w:t>наконец,</w:t>
      </w:r>
      <w:r w:rsidRPr="00E778ED">
        <w:rPr>
          <w:sz w:val="28"/>
        </w:rPr>
        <w:t xml:space="preserve"> имеет</w:t>
      </w:r>
      <w:r w:rsidR="00E778ED">
        <w:rPr>
          <w:sz w:val="28"/>
        </w:rPr>
        <w:t xml:space="preserve"> </w:t>
      </w:r>
      <w:r w:rsidRPr="00E778ED">
        <w:rPr>
          <w:sz w:val="28"/>
        </w:rPr>
        <w:t>небольшой удельный вес, хотя</w:t>
      </w:r>
      <w:r w:rsidR="00E778ED">
        <w:rPr>
          <w:sz w:val="28"/>
        </w:rPr>
        <w:t xml:space="preserve"> </w:t>
      </w:r>
      <w:r w:rsidRPr="00E778ED">
        <w:rPr>
          <w:sz w:val="28"/>
        </w:rPr>
        <w:t>обладает и недостатками: горит и гниет.</w:t>
      </w:r>
      <w:r w:rsidR="005C248C">
        <w:rPr>
          <w:sz w:val="28"/>
        </w:rPr>
        <w:t xml:space="preserve"> </w:t>
      </w:r>
      <w:r w:rsidRPr="00E778ED">
        <w:rPr>
          <w:sz w:val="28"/>
        </w:rPr>
        <w:t>Дерево как и всякий другой материал, существует в двух формах: исходная - круглый лес, бревно, ветки, корни и вторичная производная - доски, брус фанера, шпон, щепа, кора и многое другое.</w:t>
      </w:r>
    </w:p>
    <w:p w:rsidR="008860A4" w:rsidRPr="00E778ED" w:rsidRDefault="008860A4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К сожалению, наряду со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всеми достоинствами, древесине свойственны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недостатки, значительно ограничивающие применение деревянных конструкций.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таким недостаткам можно отнести опасность загнивания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возгорания, усушка, разбухание, коробление, растрескивание, неоднородность строения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т.п.</w:t>
      </w:r>
    </w:p>
    <w:p w:rsidR="00EE6204" w:rsidRPr="00E778ED" w:rsidRDefault="004222E0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Древесина, </w:t>
      </w:r>
      <w:r w:rsidRPr="00E778ED">
        <w:rPr>
          <w:sz w:val="28"/>
          <w:szCs w:val="28"/>
        </w:rPr>
        <w:t xml:space="preserve">сравнительно твердый и прочный волокнистый материал, скрытая корой основная часть стволов, ветвей и корней деревьев и кустарника. Состоит из бесчисленных трубковидных клеток с оболочками в основном из целлюлозы, прочно сцементированных пектатами кальция и магния в почти однородную массу. В природном виде используется в качестве строительного материала и топлива, а в размельченном и химически обработанном виде – как сырье для производства бумаги, древесноволокнистых плит, искусственного волокна. Древесина была одним из главных факторов развития цивилизации и даже в наши дни остается одним из важнейших для человека видов сырья, без которого не могли бы обойтись многие отрасли промышленности. </w:t>
      </w:r>
    </w:p>
    <w:p w:rsidR="008860A4" w:rsidRPr="00E778ED" w:rsidRDefault="00EE6204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Строительным материалом является только определенная часть дерева — </w:t>
      </w:r>
      <w:r w:rsidR="00DB75F9" w:rsidRPr="00E778ED">
        <w:rPr>
          <w:sz w:val="28"/>
          <w:szCs w:val="28"/>
        </w:rPr>
        <w:t>ствол</w:t>
      </w:r>
      <w:r w:rsidRPr="00E778ED">
        <w:rPr>
          <w:sz w:val="28"/>
          <w:szCs w:val="28"/>
        </w:rPr>
        <w:t>. Дерево состоит из корневой системы, ствола и кроны (совокупность ветвей, листьев, хвои). Ствол составляет 70...90% от всего объема дерева и имеет слоисто-волокнистую структуру, т. е. анизотропное строение.</w:t>
      </w:r>
      <w:r w:rsidR="00A30B71" w:rsidRPr="00E778ED">
        <w:rPr>
          <w:sz w:val="28"/>
          <w:szCs w:val="28"/>
        </w:rPr>
        <w:t xml:space="preserve"> </w:t>
      </w:r>
      <w:r w:rsidR="00A30B71" w:rsidRPr="001E3D12">
        <w:rPr>
          <w:sz w:val="28"/>
          <w:szCs w:val="28"/>
        </w:rPr>
        <w:t>[</w:t>
      </w:r>
      <w:r w:rsidR="00A30B71" w:rsidRPr="00E778ED">
        <w:rPr>
          <w:sz w:val="28"/>
          <w:szCs w:val="28"/>
        </w:rPr>
        <w:t>4, 78</w:t>
      </w:r>
      <w:r w:rsidR="00A30B71" w:rsidRPr="001E3D12">
        <w:rPr>
          <w:sz w:val="28"/>
          <w:szCs w:val="28"/>
        </w:rPr>
        <w:t>]</w:t>
      </w:r>
    </w:p>
    <w:p w:rsidR="005C248C" w:rsidRDefault="005C248C" w:rsidP="00E778ED">
      <w:pPr>
        <w:spacing w:line="360" w:lineRule="auto"/>
        <w:ind w:firstLine="709"/>
        <w:jc w:val="both"/>
        <w:rPr>
          <w:sz w:val="28"/>
          <w:szCs w:val="28"/>
        </w:rPr>
      </w:pPr>
    </w:p>
    <w:p w:rsidR="003104CA" w:rsidRPr="005C248C" w:rsidRDefault="003104CA" w:rsidP="005C248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48C">
        <w:rPr>
          <w:b/>
          <w:sz w:val="28"/>
          <w:szCs w:val="28"/>
        </w:rPr>
        <w:t>Макроструктура древесины.</w:t>
      </w:r>
    </w:p>
    <w:p w:rsidR="005C248C" w:rsidRDefault="005C248C" w:rsidP="00E778ED">
      <w:pPr>
        <w:spacing w:line="360" w:lineRule="auto"/>
        <w:ind w:firstLine="709"/>
        <w:jc w:val="both"/>
        <w:rPr>
          <w:sz w:val="28"/>
          <w:szCs w:val="28"/>
        </w:rPr>
      </w:pPr>
    </w:p>
    <w:p w:rsidR="00D26793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В растущем дереве различают корень, ствол, </w:t>
      </w:r>
      <w:r w:rsidR="00D26793" w:rsidRPr="00E778ED">
        <w:rPr>
          <w:sz w:val="28"/>
          <w:szCs w:val="28"/>
        </w:rPr>
        <w:t xml:space="preserve">верхнюю ветвистую часть дерева − </w:t>
      </w:r>
      <w:r w:rsidRPr="00E778ED">
        <w:rPr>
          <w:sz w:val="28"/>
          <w:szCs w:val="28"/>
        </w:rPr>
        <w:t xml:space="preserve">крону. </w:t>
      </w:r>
    </w:p>
    <w:p w:rsidR="00D26793" w:rsidRPr="00E778ED" w:rsidRDefault="00D26793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iCs/>
          <w:sz w:val="28"/>
          <w:szCs w:val="28"/>
        </w:rPr>
        <w:t xml:space="preserve">Корни </w:t>
      </w:r>
      <w:r w:rsidRPr="00E778ED">
        <w:rPr>
          <w:sz w:val="28"/>
          <w:szCs w:val="28"/>
        </w:rPr>
        <w:t>дерева всасывают воду из почвы вместе с растворенными питательными веществами. Толстые корни разветвляются на более тонкие и капилляры, которые часто простираются в почве за пределы кроны.</w:t>
      </w:r>
      <w:r w:rsidR="005C248C">
        <w:rPr>
          <w:sz w:val="28"/>
          <w:szCs w:val="28"/>
        </w:rPr>
        <w:t xml:space="preserve"> </w:t>
      </w:r>
      <w:r w:rsidRPr="00E778ED">
        <w:rPr>
          <w:iCs/>
          <w:sz w:val="28"/>
          <w:szCs w:val="28"/>
        </w:rPr>
        <w:t>Крона</w:t>
      </w:r>
      <w:r w:rsidRPr="00E778ED">
        <w:rPr>
          <w:sz w:val="28"/>
          <w:szCs w:val="28"/>
        </w:rPr>
        <w:t xml:space="preserve"> состоит из ветвей и листьев или хвои. Часть воды, поступившей от корневой системы, испаряется через листья. Остальная вода с растворенными в ней минеральными питательными веществами под воздействием солнечного света и тепла образует органические питательные вещества, необходимые для роста дерева. Листья усваивают из воздуха углекислый газ, распадающийся на углерод и кислород. Кислород выделяется в воздух. Органические питательные вещества, образовавшиеся в листьях, во внутренней части коры, называемой лубом поступают вниз и распространяются по всему дереву. Это так называемый нисходящий поток сокодвижения.</w:t>
      </w:r>
    </w:p>
    <w:p w:rsidR="00D26793" w:rsidRPr="00E778ED" w:rsidRDefault="00D26793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iCs/>
          <w:sz w:val="28"/>
        </w:rPr>
        <w:t>Ствол</w:t>
      </w:r>
      <w:r w:rsidRPr="00E778ED">
        <w:rPr>
          <w:sz w:val="28"/>
        </w:rPr>
        <w:t xml:space="preserve"> проводит влагу с растворенными минеральными и органическими веществами от корней к кроне и обратно. Он дает основную массу древесины</w:t>
      </w:r>
      <w:r w:rsidR="00E778ED">
        <w:rPr>
          <w:sz w:val="28"/>
        </w:rPr>
        <w:t xml:space="preserve">  </w:t>
      </w:r>
      <w:r w:rsidR="00961143" w:rsidRPr="00E778ED">
        <w:rPr>
          <w:sz w:val="28"/>
        </w:rPr>
        <w:t>(</w:t>
      </w:r>
      <w:r w:rsidRPr="00E778ED">
        <w:rPr>
          <w:sz w:val="28"/>
        </w:rPr>
        <w:t>от 50 до 90% объема всего дерева). Тонкую часть ствола называют вершиной; нижнюю, толстую часть – комлем.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Ствол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— главная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наиболее ценная часть дерева. Строительную древесину получают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ствола дерева, от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особенностей строения которого зависит качество древесины как строительного материала.</w:t>
      </w:r>
      <w:r w:rsidR="00D26793" w:rsidRPr="00E778ED">
        <w:rPr>
          <w:sz w:val="28"/>
        </w:rPr>
        <w:t xml:space="preserve">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Строение ствола дерева, видимое невооруженным глазом, назовём макроструктурой.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Чтобы получить представление 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макроструктуре древесины, ее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рассматривают с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трех основных распилов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— поперечного, радиального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тангенциального (рис.1)</w:t>
      </w:r>
    </w:p>
    <w:p w:rsidR="003104CA" w:rsidRPr="00E778ED" w:rsidRDefault="00113F9D" w:rsidP="00E778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in;margin-top:154.5pt;width:36pt;height:27pt;z-index:251661824" stroked="f">
            <v:textbox style="mso-next-textbox:#_x0000_s1026">
              <w:txbxContent>
                <w:p w:rsidR="00D060E9" w:rsidRPr="00D060E9" w:rsidRDefault="00D060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24pt;margin-top:64.5pt;width:27pt;height:36pt;z-index:251660800" stroked="f">
            <v:textbox style="mso-next-textbox:#_x0000_s1027">
              <w:txbxContent>
                <w:p w:rsidR="00D060E9" w:rsidRPr="00D060E9" w:rsidRDefault="00D060E9">
                  <w:pPr>
                    <w:rPr>
                      <w:b/>
                      <w:sz w:val="28"/>
                      <w:szCs w:val="28"/>
                    </w:rPr>
                  </w:pPr>
                  <w:r w:rsidRPr="00D060E9">
                    <w:rPr>
                      <w:b/>
                      <w:sz w:val="28"/>
                      <w:szCs w:val="28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35pt;margin-top:73.5pt;width:27pt;height:36pt;z-index:251659776" stroked="f">
            <v:textbox style="mso-next-textbox:#_x0000_s1028">
              <w:txbxContent>
                <w:p w:rsidR="00D060E9" w:rsidRDefault="00D060E9">
                  <w:pPr>
                    <w:rPr>
                      <w:sz w:val="28"/>
                      <w:szCs w:val="28"/>
                    </w:rPr>
                  </w:pPr>
                </w:p>
                <w:p w:rsidR="00D060E9" w:rsidRPr="00D060E9" w:rsidRDefault="00D060E9">
                  <w:pPr>
                    <w:rPr>
                      <w:b/>
                      <w:sz w:val="28"/>
                      <w:szCs w:val="28"/>
                    </w:rPr>
                  </w:pPr>
                  <w:r w:rsidRPr="00D060E9">
                    <w:rPr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left:0;text-align:left;margin-left:108pt;margin-top:46.5pt;width:27pt;height:9pt;z-index:251658752" stroked="f"/>
        </w:pict>
      </w:r>
      <w:r>
        <w:rPr>
          <w:noProof/>
        </w:rPr>
        <w:pict>
          <v:rect id="_x0000_s1030" style="position:absolute;left:0;text-align:left;margin-left:324pt;margin-top:197.55pt;width:108pt;height:27pt;z-index:251656704" stroked="f"/>
        </w:pict>
      </w:r>
      <w:r>
        <w:rPr>
          <w:noProof/>
        </w:rPr>
        <w:pict>
          <v:line id="_x0000_s1031" style="position:absolute;left:0;text-align:left;z-index:251653632" from="180pt,206.55pt" to="4in,206.55pt" strokeweight="1.5pt"/>
        </w:pict>
      </w:r>
      <w:r>
        <w:rPr>
          <w:noProof/>
        </w:rPr>
        <w:pict>
          <v:rect id="_x0000_s1032" style="position:absolute;left:0;text-align:left;margin-left:324pt;margin-top:150.35pt;width:45pt;height:18pt;z-index:251654656" stroked="f"/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уктура древесины" style="width:270pt;height:208.5pt">
            <v:imagedata r:id="rId7" o:title="" croptop="-1987f" cropbottom="3064f" cropleft="5355f" cropright="-61f"/>
          </v:shape>
        </w:pict>
      </w:r>
    </w:p>
    <w:p w:rsidR="00130D35" w:rsidRPr="00E778ED" w:rsidRDefault="00130D35" w:rsidP="00E778ED">
      <w:pPr>
        <w:spacing w:line="360" w:lineRule="auto"/>
        <w:ind w:firstLine="709"/>
        <w:jc w:val="both"/>
        <w:rPr>
          <w:sz w:val="28"/>
          <w:szCs w:val="28"/>
        </w:rPr>
      </w:pPr>
    </w:p>
    <w:p w:rsidR="005C248C" w:rsidRDefault="00D060E9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А -</w:t>
      </w:r>
      <w:r w:rsidR="00DB75F9" w:rsidRP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радиальный срез</w:t>
      </w:r>
      <w:r w:rsidR="00DB75F9" w:rsidRPr="00E778ED">
        <w:rPr>
          <w:sz w:val="28"/>
          <w:szCs w:val="28"/>
        </w:rPr>
        <w:t xml:space="preserve"> − проходит через сердцевину ствола. </w:t>
      </w:r>
    </w:p>
    <w:p w:rsidR="00DB75F9" w:rsidRPr="00E778ED" w:rsidRDefault="00D060E9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Б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-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тангенциальный срез</w:t>
      </w:r>
      <w:r w:rsidR="00E778ED">
        <w:rPr>
          <w:sz w:val="28"/>
          <w:szCs w:val="28"/>
        </w:rPr>
        <w:t xml:space="preserve"> </w:t>
      </w:r>
      <w:r w:rsidR="00DB75F9" w:rsidRPr="00E778ED">
        <w:rPr>
          <w:sz w:val="28"/>
          <w:szCs w:val="28"/>
        </w:rPr>
        <w:t>− проходит вдоль ствола, но</w:t>
      </w:r>
      <w:r w:rsidR="005C248C">
        <w:rPr>
          <w:sz w:val="28"/>
          <w:szCs w:val="28"/>
        </w:rPr>
        <w:t xml:space="preserve"> </w:t>
      </w:r>
      <w:r w:rsidR="00DB75F9" w:rsidRPr="00E778ED">
        <w:rPr>
          <w:sz w:val="28"/>
          <w:szCs w:val="28"/>
        </w:rPr>
        <w:t>удален от</w:t>
      </w:r>
      <w:r w:rsidR="005C248C">
        <w:rPr>
          <w:sz w:val="28"/>
          <w:szCs w:val="28"/>
        </w:rPr>
        <w:t xml:space="preserve"> </w:t>
      </w:r>
      <w:r w:rsidR="00DB75F9" w:rsidRPr="00E778ED">
        <w:rPr>
          <w:sz w:val="28"/>
          <w:szCs w:val="28"/>
        </w:rPr>
        <w:t>сердцевины на</w:t>
      </w:r>
      <w:r w:rsidR="005C248C">
        <w:rPr>
          <w:sz w:val="28"/>
          <w:szCs w:val="28"/>
        </w:rPr>
        <w:t xml:space="preserve"> </w:t>
      </w:r>
      <w:r w:rsidR="00DB75F9" w:rsidRPr="00E778ED">
        <w:rPr>
          <w:sz w:val="28"/>
          <w:szCs w:val="28"/>
        </w:rPr>
        <w:t>разное расстояние.</w:t>
      </w:r>
    </w:p>
    <w:p w:rsidR="00DB75F9" w:rsidRPr="00E778ED" w:rsidRDefault="00D060E9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В -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торцевой срез −</w:t>
      </w:r>
      <w:r w:rsidR="00DB75F9" w:rsidRPr="00E778ED">
        <w:rPr>
          <w:sz w:val="28"/>
          <w:szCs w:val="28"/>
        </w:rPr>
        <w:t xml:space="preserve"> проходит перпендикулярно оси ствола и</w:t>
      </w:r>
      <w:r w:rsidR="005C248C">
        <w:rPr>
          <w:sz w:val="28"/>
          <w:szCs w:val="28"/>
        </w:rPr>
        <w:t xml:space="preserve"> </w:t>
      </w:r>
      <w:r w:rsidR="00DB75F9" w:rsidRPr="00E778ED">
        <w:rPr>
          <w:sz w:val="28"/>
          <w:szCs w:val="28"/>
        </w:rPr>
        <w:t>образует торцевую плоскость.</w:t>
      </w:r>
    </w:p>
    <w:p w:rsidR="003104CA" w:rsidRPr="00E778ED" w:rsidRDefault="00113F9D" w:rsidP="00E778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378pt;margin-top:551.85pt;width:1in;height:18pt;z-index:251657728" stroked="f"/>
        </w:pict>
      </w:r>
      <w:r>
        <w:rPr>
          <w:noProof/>
        </w:rPr>
        <w:pict>
          <v:rect id="_x0000_s1034" style="position:absolute;left:0;text-align:left;margin-left:5in;margin-top:441pt;width:81pt;height:18pt;z-index:251655680" stroked="f"/>
        </w:pict>
      </w:r>
      <w:r>
        <w:rPr>
          <w:sz w:val="28"/>
          <w:szCs w:val="28"/>
        </w:rPr>
        <w:pict>
          <v:shape id="_x0000_i1026" type="#_x0000_t75" alt="Структура древесины" style="width:358.5pt;height:566.25pt">
            <v:imagedata r:id="rId8" o:title=""/>
          </v:shape>
        </w:pict>
      </w:r>
      <w:r w:rsidR="003104CA" w:rsidRPr="00E778ED">
        <w:rPr>
          <w:sz w:val="28"/>
          <w:szCs w:val="28"/>
        </w:rPr>
        <w:br/>
      </w:r>
      <w:r w:rsidR="003104CA" w:rsidRPr="00E778ED">
        <w:rPr>
          <w:bCs/>
          <w:sz w:val="28"/>
          <w:szCs w:val="28"/>
        </w:rPr>
        <w:t>Рис.1</w:t>
      </w:r>
      <w:r w:rsidR="005C248C">
        <w:rPr>
          <w:sz w:val="28"/>
          <w:szCs w:val="28"/>
        </w:rPr>
        <w:t xml:space="preserve"> </w:t>
      </w:r>
      <w:r w:rsidR="003104CA" w:rsidRPr="00E778ED">
        <w:rPr>
          <w:sz w:val="28"/>
          <w:szCs w:val="28"/>
        </w:rPr>
        <w:t>Распилы древесины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Древесина, распиленная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разных направлениях, имеет различную текстуру (рисунок),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отличается своими качествами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свойствами.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На поперечном разрезе ствола древесного растения можно выделить следующие основные макроструктурные единицы древесины: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Кора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Камбий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Заболонь древесина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Ядро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Сердцевина 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>Кора</w:t>
      </w:r>
      <w:r w:rsidR="00E778ED">
        <w:rPr>
          <w:sz w:val="28"/>
          <w:szCs w:val="28"/>
        </w:rPr>
        <w:t xml:space="preserve"> </w:t>
      </w:r>
      <w:r w:rsidR="000A2DE6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защитный покров ствола дерева, состоящий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внешнего пробкового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внутренн</w:t>
      </w:r>
      <w:r w:rsidR="000A2DE6" w:rsidRPr="00E778ED">
        <w:rPr>
          <w:sz w:val="28"/>
          <w:szCs w:val="28"/>
        </w:rPr>
        <w:t>его лубкового слоев,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это своеобразная кожа дерева, предохраняющая его от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воздействия внешней среды, 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также участвующая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регуляции дыхания.</w:t>
      </w:r>
      <w:r w:rsidR="00AF38F3" w:rsidRPr="00E778ED">
        <w:rPr>
          <w:sz w:val="28"/>
          <w:szCs w:val="28"/>
        </w:rPr>
        <w:t xml:space="preserve"> Кора составляет от 6 до 25% объема дерева.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>Луб</w:t>
      </w:r>
      <w:r w:rsidR="005C248C">
        <w:rPr>
          <w:sz w:val="28"/>
          <w:szCs w:val="28"/>
        </w:rPr>
        <w:t xml:space="preserve"> </w:t>
      </w:r>
      <w:r w:rsidR="000A2DE6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непосредственно примыкающий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камбию внутренний слой коры (флоэма), состоящий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основном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живых клеток, выполняющий проводящую функцию орт кроны дерева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его корневой системе.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>Камбий</w:t>
      </w:r>
      <w:r w:rsidR="005C248C">
        <w:rPr>
          <w:sz w:val="28"/>
          <w:szCs w:val="28"/>
        </w:rPr>
        <w:t xml:space="preserve"> </w:t>
      </w:r>
      <w:r w:rsidR="000A2DE6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одноклеточный слой живых клеток, </w:t>
      </w:r>
      <w:r w:rsidR="00ED6CEB" w:rsidRPr="00E778ED">
        <w:rPr>
          <w:sz w:val="28"/>
          <w:szCs w:val="28"/>
        </w:rPr>
        <w:t>расположенный под лубом −</w:t>
      </w:r>
      <w:r w:rsidR="000A2DE6" w:rsidRPr="00E778ED">
        <w:rPr>
          <w:sz w:val="28"/>
          <w:szCs w:val="28"/>
        </w:rPr>
        <w:t xml:space="preserve"> тонкий кольцевой слой живых клеток, способных к делению и росту; большая их часть откладывается в сторону древесины, меньшая — в сторону луба. Древесина является основной частью ствола и находится под камбиальным слоем. По ней поднимается вода от корней в крону.</w:t>
      </w:r>
    </w:p>
    <w:p w:rsidR="00483935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На поперечном разрезе древесины можно различить концентрические слои прироста, называемые </w:t>
      </w:r>
      <w:r w:rsidRPr="00E778ED">
        <w:rPr>
          <w:bCs/>
          <w:sz w:val="28"/>
          <w:szCs w:val="28"/>
        </w:rPr>
        <w:t>годичными кольцами</w:t>
      </w:r>
      <w:r w:rsidRPr="00E778ED">
        <w:rPr>
          <w:sz w:val="28"/>
          <w:szCs w:val="28"/>
        </w:rPr>
        <w:t>, которые светлее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поверхности дерева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темнее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центра.</w:t>
      </w:r>
      <w:r w:rsidR="00483935" w:rsidRPr="00E778ED">
        <w:rPr>
          <w:sz w:val="28"/>
          <w:szCs w:val="28"/>
        </w:rPr>
        <w:t xml:space="preserve"> Каждый годичный слой представлен ранней (весенней) и поздней (летней) древесиной. Ранняя древесина образуется весной и в начале лета, поздняя — летом и в начале осени. Чередуясь, ранняя и поздняя древесина создают слоистость в строении дерева. Летняя древесина является более плотной, чем весенняя.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Светлая часть древесины </w:t>
      </w:r>
      <w:r w:rsidR="00ED6CEB" w:rsidRPr="00E778ED">
        <w:rPr>
          <w:sz w:val="28"/>
          <w:szCs w:val="28"/>
        </w:rPr>
        <w:t>называется заболонью, а</w:t>
      </w:r>
      <w:r w:rsidR="005C248C">
        <w:rPr>
          <w:sz w:val="28"/>
          <w:szCs w:val="28"/>
        </w:rPr>
        <w:t xml:space="preserve"> </w:t>
      </w:r>
      <w:r w:rsidR="00ED6CEB" w:rsidRPr="00E778ED">
        <w:rPr>
          <w:sz w:val="28"/>
          <w:szCs w:val="28"/>
        </w:rPr>
        <w:t>темная</w:t>
      </w:r>
      <w:r w:rsidR="005C248C">
        <w:rPr>
          <w:sz w:val="28"/>
          <w:szCs w:val="28"/>
        </w:rPr>
        <w:t xml:space="preserve"> </w:t>
      </w:r>
      <w:r w:rsidR="00ED6CEB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ядром.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>Годичное кольцо</w:t>
      </w:r>
      <w:r w:rsidR="005C248C">
        <w:rPr>
          <w:sz w:val="28"/>
          <w:szCs w:val="28"/>
        </w:rPr>
        <w:t xml:space="preserve"> </w:t>
      </w:r>
      <w:r w:rsidR="00ED6CEB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слой древесины, образовавшийся за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один год.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На радикальном разрезе годичные слои имеют вид продольных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прямых полос, на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тангенциальном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— извилистых конусообразных линий. Подсчитав годичные кольца, можно узнать, сколько лет прожило дерево.</w:t>
      </w:r>
    </w:p>
    <w:p w:rsidR="00EA4215" w:rsidRPr="00E778ED" w:rsidRDefault="00EA4215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 радиальным направлениям в виде узких полосок проходят так называемые сердцевинные лучи, чаще невидимые простым глазом; они видны у дуба, бука, клена и некоторых других пород дерева.</w:t>
      </w:r>
      <w:r w:rsidRPr="00E778ED">
        <w:rPr>
          <w:bCs/>
          <w:sz w:val="28"/>
          <w:szCs w:val="28"/>
        </w:rPr>
        <w:t xml:space="preserve"> </w:t>
      </w:r>
      <w:r w:rsidR="00EE6204" w:rsidRPr="00E778ED">
        <w:rPr>
          <w:sz w:val="28"/>
          <w:szCs w:val="28"/>
        </w:rPr>
        <w:t>Лиственные породы имеют водопроводящие сосуды, которые проходят вдоль оси ствола в древесине и на поперечном разрезе видны их только сечения разной формы. В некоторых породах они крупные и хорошо видны, образуя как бы кольца. Такие породы называют кольцесосудистыми</w:t>
      </w:r>
      <w:r w:rsidR="005C248C">
        <w:rPr>
          <w:sz w:val="28"/>
          <w:szCs w:val="28"/>
        </w:rPr>
        <w:t xml:space="preserve"> </w:t>
      </w:r>
      <w:r w:rsidR="00EE6204" w:rsidRPr="00E778ED">
        <w:rPr>
          <w:sz w:val="28"/>
          <w:szCs w:val="28"/>
        </w:rPr>
        <w:t>—</w:t>
      </w:r>
      <w:r w:rsidR="005C248C">
        <w:rPr>
          <w:sz w:val="28"/>
          <w:szCs w:val="28"/>
        </w:rPr>
        <w:t xml:space="preserve"> </w:t>
      </w:r>
      <w:r w:rsidR="00EE6204" w:rsidRPr="00E778ED">
        <w:rPr>
          <w:sz w:val="28"/>
          <w:szCs w:val="28"/>
        </w:rPr>
        <w:t>дуб, ясень, вяз. Породы с мелкими, беспорядочно расположенными сосудами называют рассеянно-сосудистыми — береза, осина, липа, клен, ольха, бук.</w:t>
      </w:r>
    </w:p>
    <w:p w:rsidR="00C137B3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>Заболонь</w:t>
      </w:r>
      <w:r w:rsidR="00E778ED">
        <w:rPr>
          <w:bCs/>
          <w:sz w:val="28"/>
          <w:szCs w:val="28"/>
        </w:rPr>
        <w:t xml:space="preserve"> </w:t>
      </w:r>
      <w:r w:rsidR="00EA4215" w:rsidRPr="00E778ED">
        <w:rPr>
          <w:sz w:val="28"/>
          <w:szCs w:val="28"/>
        </w:rPr>
        <w:t>− наружная, большей частью светло-окрашенная зона древесины стволов и ветвей, физиологически активная в растущем дереве,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как, более молодая часть ствола, менее устойчива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загниванию, чем ядро, но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более эластична. Ширина заболони колеблется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зависимости от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породы, условий произрастания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других факторов.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одних пород ядро образуется на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третий год (тис, белая акация),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других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— на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30…35-й год (сосна). Поэтому заболонь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тиса узкая,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сосны широкая.</w:t>
      </w:r>
      <w:r w:rsidR="00EA4215" w:rsidRPr="00E778ED">
        <w:rPr>
          <w:sz w:val="28"/>
          <w:szCs w:val="28"/>
        </w:rPr>
        <w:t xml:space="preserve"> </w:t>
      </w:r>
    </w:p>
    <w:p w:rsidR="00D33864" w:rsidRPr="00E778ED" w:rsidRDefault="00C137B3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 клеткам заболони перемещается влага с растворенными в ней питательными веществами. Поэтому древесина заболони имеет большую влажность, чем ядровая древесина, легко загнивает, и вследствие значительной усушки усиливает коробление.</w:t>
      </w:r>
    </w:p>
    <w:p w:rsidR="00EA4215" w:rsidRPr="00E778ED" w:rsidRDefault="003104CA" w:rsidP="00E778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778ED">
        <w:rPr>
          <w:bCs/>
          <w:sz w:val="28"/>
          <w:szCs w:val="28"/>
        </w:rPr>
        <w:t>Ядро</w:t>
      </w:r>
      <w:r w:rsidRPr="00E778ED">
        <w:rPr>
          <w:sz w:val="28"/>
          <w:szCs w:val="28"/>
        </w:rPr>
        <w:t xml:space="preserve"> образуется за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 xml:space="preserve">счет отмирания живых клеток древесины, закупорки водопроводящих путей, отложения дубильных, красящих веществ, смолы, солей, поэтому, ядро </w:t>
      </w:r>
      <w:r w:rsidR="005C248C" w:rsidRPr="00E778ED">
        <w:rPr>
          <w:sz w:val="28"/>
          <w:szCs w:val="28"/>
        </w:rPr>
        <w:t>обычно,</w:t>
      </w:r>
      <w:r w:rsidRPr="00E778ED">
        <w:rPr>
          <w:sz w:val="28"/>
          <w:szCs w:val="28"/>
        </w:rPr>
        <w:t xml:space="preserve"> гораздо темнее заболони.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результате этого изменяются цвет древесины, ее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масса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</w:t>
      </w:r>
      <w:r w:rsidR="00EA4215" w:rsidRPr="00E778ED">
        <w:rPr>
          <w:sz w:val="28"/>
          <w:szCs w:val="28"/>
        </w:rPr>
        <w:t>оказатели механических свойств.</w:t>
      </w:r>
      <w:r w:rsidRPr="00E778ED">
        <w:rPr>
          <w:sz w:val="28"/>
          <w:szCs w:val="28"/>
        </w:rPr>
        <w:t xml:space="preserve"> Ядро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многих пород окрашено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более темный цвет, оно является самой ценной, самой прочной частью древесины.</w:t>
      </w:r>
      <w:r w:rsidR="00EA4215" w:rsidRPr="00E778ED">
        <w:rPr>
          <w:bCs/>
          <w:sz w:val="28"/>
          <w:szCs w:val="28"/>
        </w:rPr>
        <w:t xml:space="preserve"> </w:t>
      </w:r>
    </w:p>
    <w:p w:rsidR="003104CA" w:rsidRPr="00E778ED" w:rsidRDefault="00EA4215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Ложное ядро древесины </w:t>
      </w:r>
      <w:r w:rsidRPr="00E778ED">
        <w:rPr>
          <w:sz w:val="28"/>
          <w:szCs w:val="28"/>
        </w:rPr>
        <w:t>– темно-окрашенное ядро у древесных пород с нерегулярным ядрообразованием (ель, береза, бук, клен и др.).</w:t>
      </w:r>
    </w:p>
    <w:p w:rsidR="00D33864" w:rsidRPr="00E778ED" w:rsidRDefault="00EA4215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Настоящее ядро древесины </w:t>
      </w:r>
      <w:r w:rsidRPr="00E778ED">
        <w:rPr>
          <w:sz w:val="28"/>
          <w:szCs w:val="28"/>
        </w:rPr>
        <w:t>– темно-окрашенное ядро у древесных пород с регулярным ядрообразованием (сосна, лиственница, дуб, ясень и др.).</w:t>
      </w:r>
      <w:r w:rsidR="00D33864" w:rsidRPr="00E778ED">
        <w:rPr>
          <w:sz w:val="28"/>
          <w:szCs w:val="28"/>
        </w:rPr>
        <w:t xml:space="preserve"> </w:t>
      </w:r>
    </w:p>
    <w:p w:rsidR="00EA4215" w:rsidRPr="00E778ED" w:rsidRDefault="00D33864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В породах, в которых отсутствует ядро, имеется только заболонь; они называются заболонными: береза, липа, клен, граб и др. Различают еще одну разновидность пород — спелодревесные, которые имеют спелую древесину в центральной части ствола (более сухую, чем остальная), заболонь одинаковой со спелой древесинной окраской. К ним относятся ель, пихта, бук, осина. Древесина ядра имеет пониженную влажность и повышенные стойкость против загнивания и прочность по сравнению с древесиной заболони. У многих хвойных пород (сосна, ель, лиственница, кедр и др.) присутствуют смоляные ходы, представляющие собой тонкие каналы в древесине, заполненные смолой. Они отсутствуют у пихты, можжевельника, тисса. Смоляные ходы бывают вертикальными и горизонтальными, сообщающимися друг с другом. Простым глазом можно рассмотреть только вертикальные смоляные ходы. Смола повышает стойкость древесины против гниения.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>Сердцевидные лучи.</w:t>
      </w:r>
      <w:r w:rsidRPr="00E778ED">
        <w:rPr>
          <w:sz w:val="28"/>
          <w:szCs w:val="28"/>
        </w:rPr>
        <w:t xml:space="preserve"> На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поперечном разрезе некоторых пород хорошо видны невооруженным глазом светлые, часто блестящие, направленные от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сердцевины к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коре линии</w:t>
      </w:r>
      <w:r w:rsidR="00E778ED">
        <w:rPr>
          <w:sz w:val="28"/>
          <w:szCs w:val="28"/>
        </w:rPr>
        <w:t xml:space="preserve"> </w:t>
      </w:r>
      <w:r w:rsidR="00EA4215" w:rsidRPr="00E778ED">
        <w:rPr>
          <w:sz w:val="28"/>
          <w:szCs w:val="28"/>
        </w:rPr>
        <w:t>−</w:t>
      </w:r>
      <w:r w:rsidRPr="00E778ED">
        <w:rPr>
          <w:sz w:val="28"/>
          <w:szCs w:val="28"/>
        </w:rPr>
        <w:t xml:space="preserve"> сердцевидные лучи. Сердцевидные лучи имеются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всех пород, но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видны лишь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некоторых. Особенно хорошо сердцевинные лучи видны у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дуба, бука, платана. Сердцевинные лучи служат для прохода в поперечном направлении по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стволу воды, воздуха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органических веществ, вырабатываемых деревом.</w:t>
      </w:r>
      <w:r w:rsidR="00EA4215" w:rsidRPr="00E778ED">
        <w:rPr>
          <w:sz w:val="28"/>
          <w:szCs w:val="28"/>
        </w:rPr>
        <w:t xml:space="preserve"> Сердцевинные лучи занимают до 32% объема древесины лиственных пород и до 5-8% – хвойных пород.</w:t>
      </w:r>
    </w:p>
    <w:p w:rsidR="00AF38F3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Сердцевина находится внутри первого годичного слоя,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центре ствола. Сердцевина находится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центре ствола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проходит по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всей его длине. Она представляет собой рыхлую ткань, которая легко разрушается живыми организмами, состоит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основном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живых клеток, образующаяся за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счет деления клеток верхушечной образовательной ткани при росте дерева в высоту. Сердцевина не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применяется в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строительстве.</w:t>
      </w:r>
    </w:p>
    <w:p w:rsidR="003104CA" w:rsidRPr="00E778ED" w:rsidRDefault="003104CA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Рисунок, который образуют на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поверхности деталей из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древесины слои, сосуды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сердцевинные лучи, называется текстурой древесины. Такие породы дерева, как, например, орех, дуб, ясень, карельская береза, красное дерево и другие, имеют очень красивую текстуру, которую во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время отделки стараются сохранить и</w:t>
      </w:r>
      <w:r w:rsidR="005C248C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сделать более четкой.</w:t>
      </w:r>
    </w:p>
    <w:p w:rsidR="00837036" w:rsidRPr="00E778ED" w:rsidRDefault="00837036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Для характеристики древесины иногда достаточно определить следующие показатели макроструктуры.</w:t>
      </w:r>
    </w:p>
    <w:p w:rsidR="000316D8" w:rsidRPr="00E778ED" w:rsidRDefault="000316D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Ширина годичного слоя </w:t>
      </w:r>
      <w:r w:rsidRPr="00E778ED">
        <w:rPr>
          <w:sz w:val="28"/>
          <w:szCs w:val="28"/>
        </w:rPr>
        <w:t>– расстояние в радиальном направлении между двумя границами годичных слоев древесины. Ширина годичных слоев определяется числом годичных слоев, расположенных на отрезке длиной 1см, отмеренном в радиальном направлении на торцовом срезе.</w:t>
      </w:r>
    </w:p>
    <w:p w:rsidR="00837036" w:rsidRPr="00E778ED" w:rsidRDefault="00837036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Ширина годичных слоев оказывает влияние на свойства древесины. Для древесины хвойных пород отмечается улучшение свойств, если в 1см насчитывается не менее 3 и не более 25 слоев. </w:t>
      </w:r>
    </w:p>
    <w:p w:rsidR="000316D8" w:rsidRPr="00E778ED" w:rsidRDefault="00837036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Один из важных показателей макроструктуры - </w:t>
      </w:r>
      <w:r w:rsidRPr="00E778ED">
        <w:rPr>
          <w:iCs/>
          <w:sz w:val="28"/>
          <w:szCs w:val="28"/>
        </w:rPr>
        <w:t>содержание поздней</w:t>
      </w:r>
      <w:r w:rsidR="000316D8" w:rsidRPr="00E778ED">
        <w:rPr>
          <w:sz w:val="28"/>
          <w:szCs w:val="28"/>
        </w:rPr>
        <w:t xml:space="preserve"> </w:t>
      </w:r>
      <w:r w:rsidRPr="00E778ED">
        <w:rPr>
          <w:iCs/>
          <w:sz w:val="28"/>
          <w:szCs w:val="28"/>
        </w:rPr>
        <w:t>древесины</w:t>
      </w:r>
      <w:r w:rsidRPr="00E778ED">
        <w:rPr>
          <w:sz w:val="28"/>
          <w:szCs w:val="28"/>
        </w:rPr>
        <w:t xml:space="preserve"> (в %). Чем выше содержание поздней древесины, тем больше ее плотность, а следовательно, и выше ее механические свойства.</w:t>
      </w:r>
      <w:r w:rsidR="000316D8" w:rsidRPr="00E778ED">
        <w:rPr>
          <w:bCs/>
          <w:sz w:val="28"/>
          <w:szCs w:val="28"/>
        </w:rPr>
        <w:t xml:space="preserve"> Содержание поздней древесины </w:t>
      </w:r>
      <w:r w:rsidR="000316D8" w:rsidRPr="00E778ED">
        <w:rPr>
          <w:sz w:val="28"/>
          <w:szCs w:val="28"/>
        </w:rPr>
        <w:t>– доля поздней древесины в годичном слое.</w:t>
      </w:r>
      <w:r w:rsidR="00E778ED">
        <w:rPr>
          <w:sz w:val="28"/>
          <w:szCs w:val="28"/>
        </w:rPr>
        <w:t xml:space="preserve"> </w:t>
      </w:r>
    </w:p>
    <w:p w:rsidR="000316D8" w:rsidRPr="00E778ED" w:rsidRDefault="000316D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iCs/>
          <w:sz w:val="28"/>
          <w:szCs w:val="28"/>
        </w:rPr>
        <w:t>Степень равнослойности</w:t>
      </w:r>
      <w:r w:rsidRPr="00E778ED">
        <w:rPr>
          <w:sz w:val="28"/>
          <w:szCs w:val="28"/>
        </w:rPr>
        <w:t xml:space="preserve"> определяется разницей в числе годичных слоев на двух соседних участках длиной по 1см.</w:t>
      </w:r>
    </w:p>
    <w:p w:rsidR="000316D8" w:rsidRPr="00E778ED" w:rsidRDefault="000316D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Спелая древесина </w:t>
      </w:r>
      <w:r w:rsidRPr="00E778ED">
        <w:rPr>
          <w:sz w:val="28"/>
          <w:szCs w:val="28"/>
        </w:rPr>
        <w:t>– имеет ядро, не отличающееся по цвету от заболони, но в растущем дереве имеющее меньшую влажность, чем заболонь (ель, пихта, бук, липа и др.).</w:t>
      </w:r>
    </w:p>
    <w:p w:rsidR="000316D8" w:rsidRPr="00E778ED" w:rsidRDefault="000316D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Абсолютно сухая древесина </w:t>
      </w:r>
      <w:r w:rsidRPr="00E778ED">
        <w:rPr>
          <w:sz w:val="28"/>
          <w:szCs w:val="28"/>
        </w:rPr>
        <w:t>– древесина, высушенная до постоянной массы при температуре 103 ± 2°С.</w:t>
      </w:r>
    </w:p>
    <w:p w:rsidR="000316D8" w:rsidRPr="00E778ED" w:rsidRDefault="000316D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bCs/>
          <w:sz w:val="28"/>
          <w:szCs w:val="28"/>
        </w:rPr>
        <w:t xml:space="preserve">Блеск древесины </w:t>
      </w:r>
      <w:r w:rsidRPr="00E778ED">
        <w:rPr>
          <w:sz w:val="28"/>
          <w:szCs w:val="28"/>
        </w:rPr>
        <w:t>– способность поверхности древесины направленно отражать световые лучи. Блеск зависит от древесной породы, степени гладкости поверхности и характера освещения. Блеском отличаются радиальные поверхности древесины клена, платана, бука, ильма, дуба, кизила, белой акации, айланта, т.е. пород, у которых значительную часть поверхности занимают сердцевинные лучи, состоящие из мелких клеток. Блеск древесины – декоративное свойство, учитывается при определении пород.</w:t>
      </w:r>
    </w:p>
    <w:p w:rsidR="00837036" w:rsidRPr="00E778ED" w:rsidRDefault="00F9704B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Хвойные породы на тангентальном разрезе из-за резкого различия в цвете ранней и поздней древесины дают красивую текстуру. Особенно красивый рисунок имеет древесина с неправильным расположением волокон (свилеватость волнистая и путаная).</w:t>
      </w:r>
    </w:p>
    <w:p w:rsidR="00837036" w:rsidRPr="001E3D12" w:rsidRDefault="00837036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Наиболее хорошие показатели имеет древесина деревьев, произрастающих в северных районах европейской части России: мелкослойная плотная древесина с высоким содержанием поздней зоны, относительно неширокой заболонью.</w:t>
      </w:r>
      <w:r w:rsidR="00F53F9E" w:rsidRPr="00E778ED">
        <w:rPr>
          <w:sz w:val="28"/>
          <w:szCs w:val="28"/>
        </w:rPr>
        <w:t xml:space="preserve"> [6, 178</w:t>
      </w:r>
      <w:r w:rsidR="00F53F9E" w:rsidRPr="001E3D12">
        <w:rPr>
          <w:sz w:val="28"/>
          <w:szCs w:val="28"/>
        </w:rPr>
        <w:t>]</w:t>
      </w:r>
    </w:p>
    <w:p w:rsidR="00E571CB" w:rsidRPr="005C248C" w:rsidRDefault="005C248C" w:rsidP="005C248C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C70602" w:rsidRPr="005C248C">
        <w:rPr>
          <w:rFonts w:ascii="Times New Roman" w:hAnsi="Times New Roman" w:cs="Times New Roman"/>
          <w:sz w:val="28"/>
        </w:rPr>
        <w:t>Заключение</w:t>
      </w:r>
    </w:p>
    <w:p w:rsidR="005C248C" w:rsidRDefault="005C248C" w:rsidP="00E778ED">
      <w:pPr>
        <w:spacing w:line="360" w:lineRule="auto"/>
        <w:ind w:firstLine="709"/>
        <w:jc w:val="both"/>
        <w:rPr>
          <w:sz w:val="28"/>
          <w:szCs w:val="28"/>
        </w:rPr>
      </w:pPr>
    </w:p>
    <w:p w:rsidR="001A2B18" w:rsidRPr="00E778ED" w:rsidRDefault="001A2B1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Подводя итог проделанной работе, хотелось бы сделать следующие выводы:</w:t>
      </w:r>
    </w:p>
    <w:p w:rsidR="001A2B18" w:rsidRPr="00E778ED" w:rsidRDefault="001A2B1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Стандартизация фарфорофаянсовых изделий проводится по ряду ГОСТам, в результате изучения которых можно определить требования безопасности, дефекты керамики.</w:t>
      </w:r>
    </w:p>
    <w:p w:rsidR="001A2B18" w:rsidRPr="00E778ED" w:rsidRDefault="001A2B18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Древесина имеет сложное строение, и в результате 2 вопроса данной контрольной работы, было изложено о макроструктуре древесины, а так же как она влияет на свойства древесных материалов.</w:t>
      </w:r>
    </w:p>
    <w:p w:rsidR="007814A1" w:rsidRPr="00E778ED" w:rsidRDefault="007814A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В данной работе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выполнены поставленные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задачи:</w:t>
      </w:r>
    </w:p>
    <w:p w:rsidR="007814A1" w:rsidRPr="00E778ED" w:rsidRDefault="007814A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раскрыта сущность стандартизации фарфорофаянсовых товаров, так же требования безопасности фарфорофаянсовых изделий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и дефекты керамики.</w:t>
      </w:r>
    </w:p>
    <w:p w:rsidR="007814A1" w:rsidRPr="00E778ED" w:rsidRDefault="007814A1" w:rsidP="00E778ED">
      <w:pPr>
        <w:spacing w:line="360" w:lineRule="auto"/>
        <w:ind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−</w:t>
      </w:r>
      <w:r w:rsidR="00E778ED">
        <w:rPr>
          <w:sz w:val="28"/>
          <w:szCs w:val="28"/>
        </w:rPr>
        <w:t xml:space="preserve"> </w:t>
      </w:r>
      <w:r w:rsidRPr="00E778ED">
        <w:rPr>
          <w:sz w:val="28"/>
          <w:szCs w:val="28"/>
        </w:rPr>
        <w:t>рассмотрена макроструктуру древесины и ее влияние на свойства древесных материалов.</w:t>
      </w:r>
    </w:p>
    <w:p w:rsidR="00C70602" w:rsidRPr="005C248C" w:rsidRDefault="005C248C" w:rsidP="005C248C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C70602" w:rsidRPr="005C248C">
        <w:rPr>
          <w:rFonts w:ascii="Times New Roman" w:hAnsi="Times New Roman"/>
          <w:sz w:val="28"/>
        </w:rPr>
        <w:t>Список литературы</w:t>
      </w:r>
    </w:p>
    <w:p w:rsidR="005C248C" w:rsidRPr="005C248C" w:rsidRDefault="005C248C" w:rsidP="005C248C"/>
    <w:p w:rsidR="00C70602" w:rsidRPr="00E778ED" w:rsidRDefault="00C70602" w:rsidP="00E778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ГОСТ 4.69-81 СПКП. Посуда фарфоровая и фаянсовая. Номенклатура показателей (с Изменением № 2)</w:t>
      </w:r>
    </w:p>
    <w:p w:rsidR="001A2B18" w:rsidRPr="00E778ED" w:rsidRDefault="00C70602" w:rsidP="00E778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ГОСТ 28390-89. Изделия фарфоровые. Технические изделия.</w:t>
      </w:r>
    </w:p>
    <w:p w:rsidR="00FC26B8" w:rsidRPr="00E778ED" w:rsidRDefault="00FC26B8" w:rsidP="00E778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Николаева М.А. Товароведение потребительских товаров, М.: Инфра-М, 2003 </w:t>
      </w:r>
    </w:p>
    <w:p w:rsidR="00163593" w:rsidRPr="00E778ED" w:rsidRDefault="00163593" w:rsidP="00E778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Перелыгин Л.М. Древесиноведедение. М., 2004</w:t>
      </w:r>
    </w:p>
    <w:p w:rsidR="00FC26B8" w:rsidRPr="00E778ED" w:rsidRDefault="00C70602" w:rsidP="00E778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>Товароведени</w:t>
      </w:r>
      <w:r w:rsidR="00455F2D" w:rsidRPr="00E778ED">
        <w:rPr>
          <w:sz w:val="28"/>
          <w:szCs w:val="28"/>
        </w:rPr>
        <w:t>е и организация торговли непро</w:t>
      </w:r>
      <w:r w:rsidRPr="00E778ED">
        <w:rPr>
          <w:sz w:val="28"/>
          <w:szCs w:val="28"/>
        </w:rPr>
        <w:t>довольственными товарами. / Под ред. А.Н. Неверова. – М.: Издательский центр Академия, 2004.</w:t>
      </w:r>
    </w:p>
    <w:p w:rsidR="00620EC3" w:rsidRPr="00E778ED" w:rsidRDefault="00FC26B8" w:rsidP="00E778ED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78ED">
        <w:rPr>
          <w:sz w:val="28"/>
          <w:szCs w:val="28"/>
        </w:rPr>
        <w:t xml:space="preserve">Уголев Б.Н. </w:t>
      </w:r>
      <w:r w:rsidRPr="00E778ED">
        <w:rPr>
          <w:iCs/>
          <w:sz w:val="28"/>
          <w:szCs w:val="28"/>
        </w:rPr>
        <w:t>Древесиноведение с основами лесного товароведения</w:t>
      </w:r>
      <w:r w:rsidR="007814A1" w:rsidRPr="00E778ED">
        <w:rPr>
          <w:sz w:val="28"/>
          <w:szCs w:val="28"/>
        </w:rPr>
        <w:t>. М., 2004.</w:t>
      </w:r>
      <w:bookmarkStart w:id="2" w:name="_GoBack"/>
      <w:bookmarkEnd w:id="2"/>
    </w:p>
    <w:sectPr w:rsidR="00620EC3" w:rsidRPr="00E778ED" w:rsidSect="00E778ED">
      <w:headerReference w:type="even" r:id="rId9"/>
      <w:headerReference w:type="default" r:id="rId10"/>
      <w:pgSz w:w="11907" w:h="16840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A2" w:rsidRDefault="00993CA2">
      <w:r>
        <w:separator/>
      </w:r>
    </w:p>
  </w:endnote>
  <w:endnote w:type="continuationSeparator" w:id="0">
    <w:p w:rsidR="00993CA2" w:rsidRDefault="0099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A2" w:rsidRDefault="00993CA2">
      <w:r>
        <w:separator/>
      </w:r>
    </w:p>
  </w:footnote>
  <w:footnote w:type="continuationSeparator" w:id="0">
    <w:p w:rsidR="00993CA2" w:rsidRDefault="0099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F9" w:rsidRDefault="00DB75F9" w:rsidP="00F53F9E">
    <w:pPr>
      <w:pStyle w:val="a9"/>
      <w:framePr w:wrap="around" w:vAnchor="text" w:hAnchor="margin" w:xAlign="right" w:y="1"/>
      <w:rPr>
        <w:rStyle w:val="ab"/>
      </w:rPr>
    </w:pPr>
  </w:p>
  <w:p w:rsidR="00DB75F9" w:rsidRDefault="00DB75F9" w:rsidP="003104C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5F9" w:rsidRDefault="00635BCB" w:rsidP="00F53F9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DB75F9" w:rsidRDefault="00DB75F9" w:rsidP="003104C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7FA2"/>
    <w:multiLevelType w:val="multilevel"/>
    <w:tmpl w:val="591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D2DED"/>
    <w:multiLevelType w:val="hybridMultilevel"/>
    <w:tmpl w:val="2784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AD6260"/>
    <w:multiLevelType w:val="hybridMultilevel"/>
    <w:tmpl w:val="8C8413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7367C51"/>
    <w:multiLevelType w:val="hybridMultilevel"/>
    <w:tmpl w:val="16725B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F801CEA"/>
    <w:multiLevelType w:val="multilevel"/>
    <w:tmpl w:val="0944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E7B"/>
    <w:rsid w:val="000316D8"/>
    <w:rsid w:val="00036E9A"/>
    <w:rsid w:val="00077FBF"/>
    <w:rsid w:val="0008791B"/>
    <w:rsid w:val="00097692"/>
    <w:rsid w:val="000A2DE6"/>
    <w:rsid w:val="00113F9D"/>
    <w:rsid w:val="00130D35"/>
    <w:rsid w:val="00163593"/>
    <w:rsid w:val="001A2B18"/>
    <w:rsid w:val="001E3D12"/>
    <w:rsid w:val="002128BE"/>
    <w:rsid w:val="002465AE"/>
    <w:rsid w:val="003104CA"/>
    <w:rsid w:val="003608CA"/>
    <w:rsid w:val="003827F9"/>
    <w:rsid w:val="004222E0"/>
    <w:rsid w:val="00433F62"/>
    <w:rsid w:val="00436DE5"/>
    <w:rsid w:val="00455F2D"/>
    <w:rsid w:val="00483935"/>
    <w:rsid w:val="004C2F82"/>
    <w:rsid w:val="005C248C"/>
    <w:rsid w:val="006058D7"/>
    <w:rsid w:val="00620EC3"/>
    <w:rsid w:val="00635BCB"/>
    <w:rsid w:val="006531C8"/>
    <w:rsid w:val="00696C69"/>
    <w:rsid w:val="006C0E7B"/>
    <w:rsid w:val="00712A26"/>
    <w:rsid w:val="00752C6E"/>
    <w:rsid w:val="007814A1"/>
    <w:rsid w:val="007959EF"/>
    <w:rsid w:val="00797C41"/>
    <w:rsid w:val="007B3F7E"/>
    <w:rsid w:val="00837036"/>
    <w:rsid w:val="0084531E"/>
    <w:rsid w:val="008528B9"/>
    <w:rsid w:val="00884B66"/>
    <w:rsid w:val="008860A4"/>
    <w:rsid w:val="00961143"/>
    <w:rsid w:val="00993CA2"/>
    <w:rsid w:val="00A0404B"/>
    <w:rsid w:val="00A30B71"/>
    <w:rsid w:val="00AD2747"/>
    <w:rsid w:val="00AE1EBA"/>
    <w:rsid w:val="00AF34B8"/>
    <w:rsid w:val="00AF38F3"/>
    <w:rsid w:val="00AF6DDA"/>
    <w:rsid w:val="00B41B87"/>
    <w:rsid w:val="00BA7317"/>
    <w:rsid w:val="00C137B3"/>
    <w:rsid w:val="00C70602"/>
    <w:rsid w:val="00CD136F"/>
    <w:rsid w:val="00D060E9"/>
    <w:rsid w:val="00D26793"/>
    <w:rsid w:val="00D33864"/>
    <w:rsid w:val="00D5181E"/>
    <w:rsid w:val="00D746A9"/>
    <w:rsid w:val="00D82998"/>
    <w:rsid w:val="00DB75F9"/>
    <w:rsid w:val="00DE2782"/>
    <w:rsid w:val="00DF5407"/>
    <w:rsid w:val="00E571CB"/>
    <w:rsid w:val="00E778ED"/>
    <w:rsid w:val="00E94678"/>
    <w:rsid w:val="00EA4215"/>
    <w:rsid w:val="00ED6CEB"/>
    <w:rsid w:val="00EE6204"/>
    <w:rsid w:val="00F53F9E"/>
    <w:rsid w:val="00F9704B"/>
    <w:rsid w:val="00FC26B8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5B4F7BD4-B443-4CBD-936B-3A65C65B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0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E2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6C0E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036E9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036E9A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DE27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3104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3104CA"/>
    <w:rPr>
      <w:rFonts w:cs="Times New Roman"/>
    </w:rPr>
  </w:style>
  <w:style w:type="paragraph" w:customStyle="1" w:styleId="Default">
    <w:name w:val="Default"/>
    <w:uiPriority w:val="99"/>
    <w:rsid w:val="008860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endnote text"/>
    <w:basedOn w:val="a"/>
    <w:link w:val="ad"/>
    <w:uiPriority w:val="99"/>
    <w:semiHidden/>
    <w:rsid w:val="00455F2D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</w:rPr>
  </w:style>
  <w:style w:type="character" w:styleId="ae">
    <w:name w:val="endnote reference"/>
    <w:uiPriority w:val="99"/>
    <w:semiHidden/>
    <w:rsid w:val="00455F2D"/>
    <w:rPr>
      <w:rFonts w:cs="Times New Roman"/>
      <w:vertAlign w:val="superscript"/>
    </w:rPr>
  </w:style>
  <w:style w:type="paragraph" w:styleId="af">
    <w:name w:val="Body Text"/>
    <w:basedOn w:val="a"/>
    <w:link w:val="af0"/>
    <w:uiPriority w:val="99"/>
    <w:rsid w:val="0008791B"/>
    <w:pPr>
      <w:jc w:val="center"/>
    </w:pPr>
    <w:rPr>
      <w:sz w:val="28"/>
    </w:rPr>
  </w:style>
  <w:style w:type="character" w:customStyle="1" w:styleId="af0">
    <w:name w:val="Основной текст Знак"/>
    <w:link w:val="af"/>
    <w:uiPriority w:val="99"/>
    <w:semiHidden/>
    <w:rPr>
      <w:sz w:val="24"/>
      <w:szCs w:val="24"/>
    </w:rPr>
  </w:style>
  <w:style w:type="character" w:styleId="af1">
    <w:name w:val="Hyperlink"/>
    <w:uiPriority w:val="99"/>
    <w:rsid w:val="007814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2014-02-24T13:21:00Z</dcterms:created>
  <dcterms:modified xsi:type="dcterms:W3CDTF">2014-02-24T13:21:00Z</dcterms:modified>
</cp:coreProperties>
</file>