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31" w:rsidRPr="006F43C4" w:rsidRDefault="00036331" w:rsidP="007B02B1">
      <w:pPr>
        <w:pStyle w:val="2"/>
        <w:keepNext w:val="0"/>
        <w:suppressAutoHyphens/>
        <w:jc w:val="both"/>
      </w:pPr>
      <w:bookmarkStart w:id="0" w:name="_Toc131446539"/>
      <w:bookmarkStart w:id="1" w:name="_Toc131481797"/>
      <w:r w:rsidRPr="007B02B1">
        <w:t>Содержание</w:t>
      </w:r>
      <w:bookmarkEnd w:id="0"/>
      <w:bookmarkEnd w:id="1"/>
    </w:p>
    <w:p w:rsidR="007B02B1" w:rsidRPr="006F43C4" w:rsidRDefault="007B02B1" w:rsidP="007B02B1"/>
    <w:p w:rsidR="00184A8B" w:rsidRPr="007B02B1" w:rsidRDefault="00184A8B" w:rsidP="007B02B1">
      <w:pPr>
        <w:pStyle w:val="21"/>
        <w:tabs>
          <w:tab w:val="right" w:leader="dot" w:pos="9628"/>
        </w:tabs>
        <w:suppressAutoHyphens/>
        <w:ind w:left="0"/>
        <w:rPr>
          <w:smallCaps w:val="0"/>
          <w:noProof/>
          <w:szCs w:val="24"/>
        </w:rPr>
      </w:pPr>
      <w:r w:rsidRPr="007B02B1">
        <w:rPr>
          <w:rStyle w:val="af0"/>
          <w:smallCaps w:val="0"/>
          <w:noProof/>
          <w:color w:val="auto"/>
          <w:u w:val="none"/>
        </w:rPr>
        <w:t>Введение</w:t>
      </w:r>
    </w:p>
    <w:p w:rsidR="00184A8B" w:rsidRPr="007B02B1" w:rsidRDefault="00184A8B" w:rsidP="007B02B1">
      <w:pPr>
        <w:pStyle w:val="21"/>
        <w:tabs>
          <w:tab w:val="right" w:leader="dot" w:pos="9628"/>
        </w:tabs>
        <w:suppressAutoHyphens/>
        <w:ind w:left="0"/>
        <w:rPr>
          <w:smallCaps w:val="0"/>
          <w:noProof/>
          <w:szCs w:val="24"/>
        </w:rPr>
      </w:pPr>
      <w:r w:rsidRPr="007B02B1">
        <w:rPr>
          <w:rStyle w:val="af0"/>
          <w:smallCaps w:val="0"/>
          <w:noProof/>
          <w:color w:val="auto"/>
          <w:u w:val="none"/>
        </w:rPr>
        <w:t>1. Предпосылки реорганизации Федеральной налоговой службы</w:t>
      </w:r>
    </w:p>
    <w:p w:rsidR="00184A8B" w:rsidRPr="007B02B1" w:rsidRDefault="00184A8B" w:rsidP="007B02B1">
      <w:pPr>
        <w:pStyle w:val="21"/>
        <w:tabs>
          <w:tab w:val="right" w:leader="dot" w:pos="9628"/>
        </w:tabs>
        <w:suppressAutoHyphens/>
        <w:ind w:left="0"/>
        <w:rPr>
          <w:smallCaps w:val="0"/>
          <w:noProof/>
          <w:szCs w:val="24"/>
        </w:rPr>
      </w:pPr>
      <w:r w:rsidRPr="007B02B1">
        <w:rPr>
          <w:rStyle w:val="af0"/>
          <w:smallCaps w:val="0"/>
          <w:noProof/>
          <w:color w:val="auto"/>
          <w:u w:val="none"/>
        </w:rPr>
        <w:t>2. Правовое положение Федеральной налоговой службы</w:t>
      </w:r>
    </w:p>
    <w:p w:rsidR="00184A8B" w:rsidRPr="007B02B1" w:rsidRDefault="00184A8B" w:rsidP="007B02B1">
      <w:pPr>
        <w:pStyle w:val="21"/>
        <w:tabs>
          <w:tab w:val="right" w:leader="dot" w:pos="9628"/>
        </w:tabs>
        <w:suppressAutoHyphens/>
        <w:ind w:left="0"/>
        <w:rPr>
          <w:smallCaps w:val="0"/>
          <w:noProof/>
          <w:szCs w:val="24"/>
        </w:rPr>
      </w:pPr>
      <w:r w:rsidRPr="007B02B1">
        <w:rPr>
          <w:rStyle w:val="af0"/>
          <w:smallCaps w:val="0"/>
          <w:noProof/>
          <w:color w:val="auto"/>
          <w:u w:val="none"/>
        </w:rPr>
        <w:t>3. Структура и функции Федеральной налоговой службы</w:t>
      </w:r>
    </w:p>
    <w:p w:rsidR="00184A8B" w:rsidRPr="006F43C4" w:rsidRDefault="00184A8B" w:rsidP="007B02B1">
      <w:pPr>
        <w:pStyle w:val="21"/>
        <w:tabs>
          <w:tab w:val="right" w:leader="dot" w:pos="9628"/>
        </w:tabs>
        <w:suppressAutoHyphens/>
        <w:ind w:left="0"/>
        <w:rPr>
          <w:smallCaps w:val="0"/>
          <w:noProof/>
          <w:szCs w:val="24"/>
        </w:rPr>
      </w:pPr>
      <w:r w:rsidRPr="007B02B1">
        <w:rPr>
          <w:rStyle w:val="af0"/>
          <w:smallCaps w:val="0"/>
          <w:noProof/>
          <w:color w:val="auto"/>
          <w:u w:val="none"/>
        </w:rPr>
        <w:t>Задание</w:t>
      </w:r>
    </w:p>
    <w:p w:rsidR="007B02B1" w:rsidRPr="007B02B1" w:rsidRDefault="007B02B1" w:rsidP="007B02B1">
      <w:pPr>
        <w:pStyle w:val="21"/>
        <w:tabs>
          <w:tab w:val="right" w:leader="dot" w:pos="9628"/>
        </w:tabs>
        <w:suppressAutoHyphens/>
        <w:ind w:left="0"/>
        <w:rPr>
          <w:smallCaps w:val="0"/>
          <w:noProof/>
          <w:szCs w:val="24"/>
        </w:rPr>
      </w:pPr>
      <w:r w:rsidRPr="007B02B1">
        <w:rPr>
          <w:rStyle w:val="af0"/>
          <w:smallCaps w:val="0"/>
          <w:noProof/>
          <w:color w:val="auto"/>
          <w:u w:val="none"/>
        </w:rPr>
        <w:t>Заключение</w:t>
      </w:r>
    </w:p>
    <w:p w:rsidR="00184A8B" w:rsidRPr="006F43C4" w:rsidRDefault="00184A8B" w:rsidP="007B02B1">
      <w:pPr>
        <w:pStyle w:val="21"/>
        <w:tabs>
          <w:tab w:val="right" w:leader="dot" w:pos="9628"/>
        </w:tabs>
        <w:suppressAutoHyphens/>
        <w:ind w:left="0"/>
        <w:rPr>
          <w:rStyle w:val="af0"/>
          <w:smallCaps w:val="0"/>
          <w:noProof/>
          <w:color w:val="auto"/>
          <w:u w:val="none"/>
        </w:rPr>
      </w:pPr>
      <w:r w:rsidRPr="007B02B1">
        <w:rPr>
          <w:rStyle w:val="af0"/>
          <w:smallCaps w:val="0"/>
          <w:noProof/>
          <w:color w:val="auto"/>
          <w:u w:val="none"/>
        </w:rPr>
        <w:t>Список литературы</w:t>
      </w:r>
    </w:p>
    <w:p w:rsidR="007B02B1" w:rsidRPr="006F43C4" w:rsidRDefault="007B02B1" w:rsidP="007B02B1"/>
    <w:p w:rsidR="00333614" w:rsidRPr="006F43C4" w:rsidRDefault="00333614" w:rsidP="007B02B1">
      <w:pPr>
        <w:pStyle w:val="2"/>
        <w:keepNext w:val="0"/>
        <w:suppressAutoHyphens/>
        <w:jc w:val="both"/>
      </w:pPr>
      <w:r w:rsidRPr="007B02B1">
        <w:br w:type="page"/>
      </w:r>
      <w:bookmarkStart w:id="2" w:name="_Toc131481798"/>
      <w:r w:rsidRPr="007B02B1">
        <w:t>Введение</w:t>
      </w:r>
      <w:bookmarkEnd w:id="2"/>
    </w:p>
    <w:p w:rsidR="007B02B1" w:rsidRPr="006F43C4" w:rsidRDefault="007B02B1" w:rsidP="007B02B1"/>
    <w:p w:rsidR="007B02B1" w:rsidRDefault="00036331" w:rsidP="007B02B1">
      <w:pPr>
        <w:pStyle w:val="ae"/>
        <w:suppressAutoHyphens/>
      </w:pPr>
      <w:r w:rsidRPr="007B02B1">
        <w:t>Важнейшая задача экономики страны на современном этапе – превращение ее в конкурентоспособное хозяйство, активно участвующее в мирохозяйственных связях.</w:t>
      </w:r>
    </w:p>
    <w:p w:rsidR="00036331" w:rsidRPr="007B02B1" w:rsidRDefault="00036331" w:rsidP="007B02B1">
      <w:pPr>
        <w:pStyle w:val="ae"/>
        <w:suppressAutoHyphens/>
      </w:pPr>
      <w:r w:rsidRPr="007B02B1">
        <w:t>Налоговая система - наиболее активный рычаг государственного регулирования социально-экономического развития,</w:t>
      </w:r>
      <w:r w:rsidR="007B02B1">
        <w:t xml:space="preserve"> </w:t>
      </w:r>
      <w:r w:rsidRPr="007B02B1">
        <w:t>инвестиционной стратегии, внешнеэкономической деятельности, структурных изменений в производстве, ускоренного развития приоритетных отраслей.</w:t>
      </w:r>
    </w:p>
    <w:p w:rsidR="00036331" w:rsidRPr="007B02B1" w:rsidRDefault="00036331" w:rsidP="007B02B1">
      <w:pPr>
        <w:pStyle w:val="ad"/>
        <w:suppressAutoHyphens/>
        <w:spacing w:line="360" w:lineRule="auto"/>
        <w:ind w:left="0" w:right="0" w:firstLine="709"/>
        <w:rPr>
          <w:sz w:val="28"/>
          <w:szCs w:val="28"/>
        </w:rPr>
      </w:pPr>
      <w:r w:rsidRPr="007B02B1">
        <w:rPr>
          <w:sz w:val="28"/>
          <w:szCs w:val="28"/>
        </w:rPr>
        <w:t>На протяжении десятка последних лет</w:t>
      </w:r>
      <w:r w:rsidR="007B02B1">
        <w:rPr>
          <w:sz w:val="28"/>
          <w:szCs w:val="28"/>
        </w:rPr>
        <w:t xml:space="preserve"> </w:t>
      </w:r>
      <w:r w:rsidRPr="007B02B1">
        <w:rPr>
          <w:sz w:val="28"/>
          <w:szCs w:val="28"/>
        </w:rPr>
        <w:t>налоговая система России постоянно подвергается изменениям, а законодательные органы правительства как России, так и ее субъектов</w:t>
      </w:r>
      <w:r w:rsidR="007B02B1">
        <w:rPr>
          <w:sz w:val="28"/>
          <w:szCs w:val="28"/>
        </w:rPr>
        <w:t xml:space="preserve"> </w:t>
      </w:r>
      <w:r w:rsidRPr="007B02B1">
        <w:rPr>
          <w:sz w:val="28"/>
          <w:szCs w:val="28"/>
        </w:rPr>
        <w:t>находятся в постоянном поиске</w:t>
      </w:r>
      <w:r w:rsidR="007B02B1">
        <w:rPr>
          <w:sz w:val="28"/>
          <w:szCs w:val="28"/>
        </w:rPr>
        <w:t xml:space="preserve"> </w:t>
      </w:r>
      <w:r w:rsidRPr="007B02B1">
        <w:rPr>
          <w:sz w:val="28"/>
          <w:szCs w:val="28"/>
        </w:rPr>
        <w:t>оптимальных решений в сфере налогообложения.</w:t>
      </w:r>
    </w:p>
    <w:p w:rsidR="007B02B1" w:rsidRDefault="00036331" w:rsidP="007B02B1">
      <w:pPr>
        <w:pStyle w:val="ad"/>
        <w:suppressAutoHyphens/>
        <w:spacing w:line="360" w:lineRule="auto"/>
        <w:ind w:left="0" w:right="0" w:firstLine="709"/>
        <w:rPr>
          <w:sz w:val="28"/>
          <w:szCs w:val="28"/>
        </w:rPr>
      </w:pPr>
      <w:r w:rsidRPr="007B02B1">
        <w:rPr>
          <w:sz w:val="28"/>
          <w:szCs w:val="28"/>
        </w:rPr>
        <w:t>Наиболее подвержен динамике такой элемент налоговой системы,</w:t>
      </w:r>
      <w:r w:rsidR="007B02B1">
        <w:rPr>
          <w:sz w:val="28"/>
          <w:szCs w:val="28"/>
        </w:rPr>
        <w:t xml:space="preserve"> </w:t>
      </w:r>
      <w:r w:rsidRPr="007B02B1">
        <w:rPr>
          <w:sz w:val="28"/>
          <w:szCs w:val="28"/>
        </w:rPr>
        <w:t>как виды налогов и сборов, законодательно принятых в государстве органами законодательной власти соответствующих территориальных образований.</w:t>
      </w:r>
    </w:p>
    <w:p w:rsidR="007B02B1" w:rsidRDefault="00036331" w:rsidP="007B02B1">
      <w:pPr>
        <w:pStyle w:val="ad"/>
        <w:suppressAutoHyphens/>
        <w:spacing w:line="360" w:lineRule="auto"/>
        <w:ind w:left="0" w:right="0" w:firstLine="709"/>
        <w:rPr>
          <w:sz w:val="28"/>
          <w:szCs w:val="28"/>
        </w:rPr>
      </w:pPr>
      <w:r w:rsidRPr="007B02B1">
        <w:rPr>
          <w:sz w:val="28"/>
          <w:szCs w:val="28"/>
        </w:rPr>
        <w:t>Очевидно, что необходимость</w:t>
      </w:r>
      <w:r w:rsidR="007B02B1">
        <w:rPr>
          <w:sz w:val="28"/>
          <w:szCs w:val="28"/>
        </w:rPr>
        <w:t xml:space="preserve"> </w:t>
      </w:r>
      <w:r w:rsidRPr="007B02B1">
        <w:rPr>
          <w:sz w:val="28"/>
          <w:szCs w:val="28"/>
        </w:rPr>
        <w:t>изучения правового регулирования системы налогов и сборов, существующих в Российской Федерации, является на сегодняшний день актуальной проблемой.</w:t>
      </w:r>
    </w:p>
    <w:p w:rsidR="00036331" w:rsidRPr="007B02B1" w:rsidRDefault="00036331" w:rsidP="007B02B1">
      <w:pPr>
        <w:suppressAutoHyphens/>
      </w:pPr>
      <w:r w:rsidRPr="007B02B1">
        <w:t>Целью данной работы является изучение правового статуса, функций, структуры Федеральной налоговой службы Российской Федерации.</w:t>
      </w:r>
    </w:p>
    <w:p w:rsidR="00036331" w:rsidRPr="007B02B1" w:rsidRDefault="00036331" w:rsidP="007B02B1">
      <w:pPr>
        <w:suppressAutoHyphens/>
      </w:pPr>
    </w:p>
    <w:p w:rsidR="00333614" w:rsidRPr="007B02B1" w:rsidRDefault="00333614" w:rsidP="007B02B1">
      <w:pPr>
        <w:pStyle w:val="2"/>
        <w:keepNext w:val="0"/>
        <w:suppressAutoHyphens/>
        <w:jc w:val="both"/>
      </w:pPr>
      <w:r w:rsidRPr="007B02B1">
        <w:br w:type="page"/>
      </w:r>
      <w:bookmarkStart w:id="3" w:name="_Toc131481799"/>
      <w:r w:rsidRPr="007B02B1">
        <w:t xml:space="preserve">1. </w:t>
      </w:r>
      <w:r w:rsidR="003E41D2" w:rsidRPr="007B02B1">
        <w:t xml:space="preserve">Предпосылки </w:t>
      </w:r>
      <w:r w:rsidRPr="007B02B1">
        <w:t>реорганизации Федеральной налоговой службы</w:t>
      </w:r>
      <w:bookmarkEnd w:id="3"/>
    </w:p>
    <w:p w:rsidR="007B02B1" w:rsidRPr="006F43C4" w:rsidRDefault="007B02B1" w:rsidP="007B02B1">
      <w:pPr>
        <w:suppressAutoHyphens/>
      </w:pPr>
    </w:p>
    <w:p w:rsidR="003E41D2" w:rsidRPr="007B02B1" w:rsidRDefault="003E41D2" w:rsidP="007B02B1">
      <w:pPr>
        <w:suppressAutoHyphens/>
      </w:pPr>
      <w:r w:rsidRPr="007B02B1">
        <w:t>Необходимость реформирования налоговых органов страны назрела давно; стало ясно, что ранее существовавшая система налоговой службы требованиям сегодняшнего дня не соответствует.</w:t>
      </w:r>
    </w:p>
    <w:p w:rsidR="003E41D2" w:rsidRPr="007B02B1" w:rsidRDefault="003E41D2" w:rsidP="007B02B1">
      <w:pPr>
        <w:suppressAutoHyphens/>
      </w:pPr>
      <w:r w:rsidRPr="007B02B1">
        <w:t>В прежней системе серьезные проблемы возникали не только от того, что в каждой налоговой инспекции существовали различные варианты организационных структур, использовавшие множество различных программных продуктов. Сложилась также ситуация, когда одни и те же функции выполнялись разными структурными подразделениями инспекций и одному инспектору приходилось выполнять по нескольку десятков налоговых процедур.</w:t>
      </w:r>
    </w:p>
    <w:p w:rsidR="003E41D2" w:rsidRPr="007B02B1" w:rsidRDefault="003E41D2" w:rsidP="007B02B1">
      <w:pPr>
        <w:suppressAutoHyphens/>
      </w:pPr>
      <w:r w:rsidRPr="007B02B1">
        <w:t>Почти вся информация, с которой работал инспектор, имела бумажный вид и обрабатывалась вручную. Не было методик для проведения автоматизированного комплексного анализа деятельности налогоплательщиков, отбора их для проверки, определения фактической налоговой базы по косвенным данным, получаемым из различных источников. Серьезной помехой было и отсутствие специализированных подразделений, ответственных за информирование налогоплательщиков, что затрудняло последним грамотное исполнение своих обязанностей. Требовались серьезные перемены. И они начались.</w:t>
      </w:r>
    </w:p>
    <w:p w:rsidR="003E41D2" w:rsidRPr="007B02B1" w:rsidRDefault="003E41D2" w:rsidP="007B02B1">
      <w:pPr>
        <w:suppressAutoHyphens/>
      </w:pPr>
      <w:r w:rsidRPr="007B02B1">
        <w:t>Цели и суть программы модернизации, охватившей сегодня уже более трети налоговых инспекций страны, четко определены в постановлении Правительства России "О федеральной целевой программе "Развитие налоговых органов в 2002-2004 гг.".</w:t>
      </w:r>
    </w:p>
    <w:p w:rsidR="003E41D2" w:rsidRPr="007B02B1" w:rsidRDefault="003E41D2" w:rsidP="007B02B1">
      <w:pPr>
        <w:suppressAutoHyphens/>
      </w:pPr>
      <w:r w:rsidRPr="007B02B1">
        <w:t>Во-первых, необходимо добиться, стабильных налоговых поступлений за счет повышения собираемости налогов и сокращения случаев их неуплаты.</w:t>
      </w:r>
    </w:p>
    <w:p w:rsidR="007B02B1" w:rsidRDefault="003E41D2" w:rsidP="007B02B1">
      <w:pPr>
        <w:suppressAutoHyphens/>
      </w:pPr>
      <w:r w:rsidRPr="007B02B1">
        <w:t>Во-вторых, требуется улучшить обслуживание налогоплательщиков, создать им комфортные условия для исполнения налоговых обязанностей.</w:t>
      </w:r>
    </w:p>
    <w:p w:rsidR="003E41D2" w:rsidRPr="007B02B1" w:rsidRDefault="003E41D2" w:rsidP="007B02B1">
      <w:pPr>
        <w:suppressAutoHyphens/>
      </w:pPr>
      <w:r w:rsidRPr="007B02B1">
        <w:t>И, наконец, в-третьих, следует повысить рентабельность функционирования самой, налоговой службы; она должна стать дешевле и эффективнее.</w:t>
      </w:r>
    </w:p>
    <w:p w:rsidR="003E41D2" w:rsidRPr="007B02B1" w:rsidRDefault="003E41D2" w:rsidP="007B02B1">
      <w:pPr>
        <w:suppressAutoHyphens/>
      </w:pPr>
      <w:r w:rsidRPr="007B02B1">
        <w:t>Все это должно быть достигнуто за счет перехода на единую типовую функциональную структуру, технологию работы, программное обеспечение. А в дальнейшем это позволит перестроить всю систему налогового администрирования, в первую очередь - контрольную работу и работу с налогоплательщиками.</w:t>
      </w:r>
    </w:p>
    <w:p w:rsidR="007B02B1" w:rsidRDefault="00333614" w:rsidP="007B02B1">
      <w:pPr>
        <w:suppressAutoHyphens/>
      </w:pPr>
      <w:r w:rsidRPr="007B02B1">
        <w:t xml:space="preserve">Реорганизация Министерства налоговой службы (МНС) России началась весной 2004 года и продолжалась полгода. Сначала Президент РФ принял Указ от 9 марта 2004 г. № 314 </w:t>
      </w:r>
      <w:r w:rsidR="007B02B1">
        <w:t>"</w:t>
      </w:r>
      <w:r w:rsidRPr="007B02B1">
        <w:t>О системе и структуре федеральных органов исполнительной власти</w:t>
      </w:r>
      <w:r w:rsidR="007B02B1">
        <w:t>"</w:t>
      </w:r>
      <w:r w:rsidRPr="007B02B1">
        <w:t>. Пункт 15 Указа преобразовал МНС России в Федеральную налоговую службу. Однако эта норма должна была вступить в силу не сразу, а только после того, как законодатель внесет поправки в соответствующие законы.</w:t>
      </w:r>
    </w:p>
    <w:p w:rsidR="007B02B1" w:rsidRDefault="00333614" w:rsidP="007B02B1">
      <w:pPr>
        <w:suppressAutoHyphens/>
      </w:pPr>
      <w:r w:rsidRPr="007B02B1">
        <w:t xml:space="preserve">Эти поправки внес Федеральный закон от 29 июня 2004 г. № 58-ФЗ </w:t>
      </w:r>
      <w:r w:rsidR="007B02B1">
        <w:t>"</w:t>
      </w:r>
      <w:r w:rsidRPr="007B02B1">
        <w:t>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</w:t>
      </w:r>
      <w:r w:rsidR="007B02B1">
        <w:t>"</w:t>
      </w:r>
      <w:r w:rsidR="003E41D2" w:rsidRPr="007B02B1">
        <w:t>.</w:t>
      </w:r>
    </w:p>
    <w:p w:rsidR="007B02B1" w:rsidRDefault="00333614" w:rsidP="007B02B1">
      <w:pPr>
        <w:suppressAutoHyphens/>
      </w:pPr>
      <w:r w:rsidRPr="007B02B1">
        <w:t>Законодатель описал новую структуру налоговых органов и перераспределил полномочия между ними и Минфином России.</w:t>
      </w:r>
    </w:p>
    <w:p w:rsidR="007B02B1" w:rsidRDefault="00333614" w:rsidP="007B02B1">
      <w:pPr>
        <w:suppressAutoHyphens/>
      </w:pPr>
      <w:r w:rsidRPr="007B02B1">
        <w:t>С момента вступления в силу этих изменений формально начала действовать и норма Указа о преобразовании МНС России в ФНС России.</w:t>
      </w:r>
    </w:p>
    <w:p w:rsidR="003E41D2" w:rsidRPr="007B02B1" w:rsidRDefault="003E41D2" w:rsidP="007B02B1">
      <w:pPr>
        <w:suppressAutoHyphens/>
      </w:pPr>
    </w:p>
    <w:p w:rsidR="00333614" w:rsidRPr="007B02B1" w:rsidRDefault="00333614" w:rsidP="007B02B1">
      <w:pPr>
        <w:pStyle w:val="2"/>
        <w:keepNext w:val="0"/>
        <w:suppressAutoHyphens/>
        <w:jc w:val="both"/>
      </w:pPr>
      <w:bookmarkStart w:id="4" w:name="_Toc131481800"/>
      <w:r w:rsidRPr="007B02B1">
        <w:t>2. Правовое положение Федеральной налоговой службы</w:t>
      </w:r>
      <w:bookmarkEnd w:id="4"/>
    </w:p>
    <w:p w:rsidR="007B02B1" w:rsidRPr="006F43C4" w:rsidRDefault="007B02B1" w:rsidP="007B02B1">
      <w:pPr>
        <w:suppressAutoHyphens/>
      </w:pPr>
    </w:p>
    <w:p w:rsidR="00333614" w:rsidRPr="007B02B1" w:rsidRDefault="00333614" w:rsidP="007B02B1">
      <w:pPr>
        <w:suppressAutoHyphens/>
      </w:pPr>
      <w:r w:rsidRPr="007B02B1">
        <w:t>В соответствии с Положением о Федеральной налоговой службе, утвержденным Постановлением Правительства Российской Федерации от 30.09.2004 N 506, ФНС России является федеральным органом исполнительной власти, осуществляющим функции по контролю и надзору за соблюдением законодательства Российской Федерации о налогах и сборах, а также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333614" w:rsidRPr="007B02B1" w:rsidRDefault="00333614" w:rsidP="007B02B1">
      <w:pPr>
        <w:suppressAutoHyphens/>
      </w:pPr>
      <w:r w:rsidRPr="007B02B1">
        <w:t>Согласно Положению Федеральная налоговая служба (ФНС России) является федеральным органом исполнительной власти, осуществляющим функции по контролю и надзору за соблюдением законодательства Российской Федерации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а также за производством и оборотом этилового спирта, спиртосодержащей, алкогольной и табачной продукции и за соблюдением валютного законодательства Российской Федерации в пределах компетенции налоговых органов.</w:t>
      </w:r>
    </w:p>
    <w:p w:rsidR="00333614" w:rsidRPr="007B02B1" w:rsidRDefault="00333614" w:rsidP="007B02B1">
      <w:pPr>
        <w:suppressAutoHyphens/>
      </w:pPr>
      <w:r w:rsidRPr="007B02B1">
        <w:t>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</w:p>
    <w:p w:rsidR="00333614" w:rsidRPr="007B02B1" w:rsidRDefault="00333614" w:rsidP="007B02B1">
      <w:pPr>
        <w:suppressAutoHyphens/>
      </w:pPr>
      <w:r w:rsidRPr="007B02B1">
        <w:t>Федеральная налоговая служба находится в ведении Министерства финансов Российской Федерации.</w:t>
      </w:r>
    </w:p>
    <w:p w:rsidR="00333614" w:rsidRPr="007B02B1" w:rsidRDefault="00333614" w:rsidP="007B02B1">
      <w:pPr>
        <w:suppressAutoHyphens/>
      </w:pPr>
      <w:r w:rsidRPr="007B02B1">
        <w:t>Федеральная налоговая служба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а также настоящим Положением.</w:t>
      </w:r>
    </w:p>
    <w:p w:rsidR="00333614" w:rsidRPr="007B02B1" w:rsidRDefault="00333614" w:rsidP="007B02B1">
      <w:pPr>
        <w:suppressAutoHyphens/>
      </w:pPr>
      <w:r w:rsidRPr="007B02B1">
        <w:t>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333614" w:rsidRPr="007B02B1" w:rsidRDefault="00333614" w:rsidP="007B02B1">
      <w:pPr>
        <w:suppressAutoHyphens/>
      </w:pPr>
      <w:r w:rsidRPr="007B02B1">
        <w:t>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городах, городам без районного деления, инспекции Службы межрайонного уровня</w:t>
      </w:r>
      <w:r w:rsidR="007B02B1">
        <w:t xml:space="preserve"> </w:t>
      </w:r>
      <w:r w:rsidRPr="007B02B1">
        <w:t>составляют единую централизованную систему налоговых органов.</w:t>
      </w:r>
    </w:p>
    <w:p w:rsidR="00333614" w:rsidRPr="007B02B1" w:rsidRDefault="00333614" w:rsidP="007B02B1">
      <w:pPr>
        <w:suppressAutoHyphens/>
      </w:pPr>
    </w:p>
    <w:p w:rsidR="00333614" w:rsidRPr="007B02B1" w:rsidRDefault="00333614" w:rsidP="007B02B1">
      <w:pPr>
        <w:pStyle w:val="2"/>
        <w:keepNext w:val="0"/>
        <w:suppressAutoHyphens/>
        <w:jc w:val="both"/>
      </w:pPr>
      <w:bookmarkStart w:id="5" w:name="_Toc131481801"/>
      <w:r w:rsidRPr="007B02B1">
        <w:t>3. Структура и функции Федеральной налоговой службы</w:t>
      </w:r>
      <w:bookmarkEnd w:id="5"/>
    </w:p>
    <w:p w:rsidR="007B02B1" w:rsidRPr="006F43C4" w:rsidRDefault="007B02B1" w:rsidP="007B02B1">
      <w:pPr>
        <w:suppressAutoHyphens/>
      </w:pPr>
    </w:p>
    <w:p w:rsidR="007B02B1" w:rsidRDefault="003E41D2" w:rsidP="007B02B1">
      <w:pPr>
        <w:suppressAutoHyphens/>
      </w:pPr>
      <w:r w:rsidRPr="007B02B1">
        <w:t>В систему налоговых органов входят федеральный орган исполнительной власти, уполномоченный по контролю и надзору в области налогов и сборов, и его территориальные органы (п. 1 ст. 30 НК РФ).</w:t>
      </w:r>
    </w:p>
    <w:p w:rsidR="007B02B1" w:rsidRDefault="003E41D2" w:rsidP="007B02B1">
      <w:pPr>
        <w:suppressAutoHyphens/>
      </w:pPr>
      <w:r w:rsidRPr="007B02B1">
        <w:t>Положение уточняет, что ФНС России как раз и является этим федеральным органом исполнительной власти, уполномоченным по контролю и надзору в области налогов и сборов.</w:t>
      </w:r>
    </w:p>
    <w:p w:rsidR="007B02B1" w:rsidRDefault="003E41D2" w:rsidP="007B02B1">
      <w:pPr>
        <w:suppressAutoHyphens/>
      </w:pPr>
      <w:r w:rsidRPr="007B02B1">
        <w:t>В систему ее территориальных органов входят управления ФНС России по субъектам Российской Федерации, межрегиональные инспекции ФНС России, инспекции ФНС России по районам, районам в городах, городам без районного деления, инспекции ФНС России межрайонного уровня. Фактически это те же органы, которые раньше назывались управлениями МНС России по субъектам РФ, межрегиональными налоговыми инспекциями, районными и межрайонными налоговыми инспекциями.</w:t>
      </w:r>
    </w:p>
    <w:p w:rsidR="007B02B1" w:rsidRDefault="003E41D2" w:rsidP="007B02B1">
      <w:pPr>
        <w:suppressAutoHyphens/>
      </w:pPr>
      <w:r w:rsidRPr="007B02B1">
        <w:t>То есть у территориальных налоговых органов поменялись только названия. А самое существенное изменение состоит в том, что сама ФНС России теперь находится в ведении Минфина России.</w:t>
      </w:r>
    </w:p>
    <w:p w:rsidR="007B02B1" w:rsidRDefault="00841B8B" w:rsidP="007B02B1">
      <w:pPr>
        <w:suppressAutoHyphens/>
      </w:pPr>
      <w:r w:rsidRPr="007B02B1">
        <w:t>Структура Федеральной налоговой службы представлена на рисунке.</w:t>
      </w:r>
    </w:p>
    <w:p w:rsidR="00841B8B" w:rsidRPr="007B02B1" w:rsidRDefault="00841B8B" w:rsidP="007B02B1">
      <w:pPr>
        <w:suppressAutoHyphens/>
      </w:pPr>
      <w:r w:rsidRPr="007B02B1">
        <w:t>Федеральную налоговую службу возглавляет руководитель, назначаемый на должность и освобождаемый от должности Правительством Российской Федерации по представлению Министра финансов Российской Федерации.</w:t>
      </w:r>
    </w:p>
    <w:p w:rsidR="00841B8B" w:rsidRPr="007B02B1" w:rsidRDefault="00841B8B" w:rsidP="007B02B1">
      <w:pPr>
        <w:suppressAutoHyphens/>
      </w:pPr>
      <w:r w:rsidRPr="007B02B1">
        <w:t>Руководитель Федеральной налоговой службы несет персональную ответственность за выполнение возложенных на Службу задач и функций.</w:t>
      </w:r>
    </w:p>
    <w:p w:rsidR="00841B8B" w:rsidRPr="007B02B1" w:rsidRDefault="00841B8B" w:rsidP="007B02B1">
      <w:pPr>
        <w:suppressAutoHyphens/>
      </w:pPr>
      <w:r w:rsidRPr="007B02B1">
        <w:t>Руководитель Федеральной налоговой службы имеет заместителей, назначаемых на должность и освобождаемых от должности Министром финансов Российской Федерации по представлению руководителя Службы.</w:t>
      </w:r>
    </w:p>
    <w:p w:rsidR="00841B8B" w:rsidRPr="007B02B1" w:rsidRDefault="00841B8B" w:rsidP="007B02B1">
      <w:pPr>
        <w:suppressAutoHyphens/>
      </w:pPr>
      <w:r w:rsidRPr="007B02B1">
        <w:t>Количество заместителей руководителя Службы устанавливается Правительством Российской Федерации.</w:t>
      </w:r>
    </w:p>
    <w:p w:rsidR="00841B8B" w:rsidRPr="007B02B1" w:rsidRDefault="00841B8B" w:rsidP="007B02B1">
      <w:pPr>
        <w:suppressAutoHyphens/>
      </w:pPr>
      <w:r w:rsidRPr="007B02B1">
        <w:t>Руководитель Федеральной налоговой службы: распределяет обязанности между своими заместителями; представляет Министру финансов Российской Федерации: проект положения о Службе; предложения о предельной численности и фонде оплаты труда работников центрального аппарата и территориальных органов Службы; предложения о назначении на должность и освобождении от должности заместителей руководителя Службы; предложения о назначении на должность и освобождении от должности руководителей территориальных органов Службы; проект ежегодного плана и прогнозные показатели деятельности Службы, а также отчет об их исполнении; предложения по формированию проекта федерального бюджета в части финансового обеспечения деятельности Службы; назначает на должность и освобождает от должности в установленном порядке работников центрального аппарата Службы; назначает на должность и освобождает от должности в установленном порядке заместителей руководителей территориальных органов Службы;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Федеральной налоговой службе;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смету расходов на ее содержание в пределах утвержденных на соответствующий период ассигнований, предусмотренных в федеральном бюджете; утверждает численность и фонд оплаты труда работников территориальных органов Службы в пределах установленных Правительством Российской Федерации фонда оплаты труда и численности работников, а также смету расходов на их содержание в пределах утвержденных на соответствующий период ассигнований, предусмотренных в федеральном бюджете;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 и Министерства финансов Российской Федерации издает приказы по вопросам, отнесенным к компетенции Службы.</w:t>
      </w:r>
      <w:r w:rsidR="007B02B1" w:rsidRPr="007B02B1">
        <w:t xml:space="preserve"> </w:t>
      </w:r>
      <w:r w:rsidRPr="007B02B1">
        <w:t>Финансирование расходов на содержание центрального аппарата и территориальных органов Федеральной налоговой службы осуществляется за счет средств, предусмотренных в федеральном бюджете.</w:t>
      </w:r>
    </w:p>
    <w:p w:rsidR="00841B8B" w:rsidRPr="007B02B1" w:rsidRDefault="00841B8B" w:rsidP="007B02B1">
      <w:pPr>
        <w:suppressAutoHyphens/>
      </w:pPr>
      <w:r w:rsidRPr="007B02B1">
        <w:t>Федеральная налоговая служба и ее территориальные органы являются юридическими лицами, имеют бланк и печать с изображением Государственного герба Российской Федерации и со своим наименованием, эмблему, иные печати, штампы и бланки установленного образца, а также счета, открываемые в соответствии с законодательством Российской Федерации.</w:t>
      </w:r>
      <w:r w:rsidR="007B02B1" w:rsidRPr="007B02B1">
        <w:t xml:space="preserve"> </w:t>
      </w:r>
      <w:r w:rsidRPr="007B02B1">
        <w:t>Место нахождения Федеральной налоговой службы - г. Москва.</w:t>
      </w:r>
    </w:p>
    <w:p w:rsidR="00333614" w:rsidRPr="007B02B1" w:rsidRDefault="00333614" w:rsidP="007B02B1">
      <w:pPr>
        <w:suppressAutoHyphens/>
      </w:pPr>
    </w:p>
    <w:p w:rsidR="00333614" w:rsidRPr="007B02B1" w:rsidRDefault="007B02B1" w:rsidP="007B02B1">
      <w:pPr>
        <w:suppressAutoHyphens/>
        <w:ind w:firstLine="0"/>
      </w:pPr>
      <w:r>
        <w:br w:type="page"/>
      </w:r>
      <w:r w:rsidR="008E77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318.75pt" o:allowoverlap="f">
            <v:imagedata r:id="rId7" o:title="" grayscale="t"/>
          </v:shape>
        </w:pict>
      </w:r>
    </w:p>
    <w:p w:rsidR="00841B8B" w:rsidRPr="006F43C4" w:rsidRDefault="00841B8B" w:rsidP="007B02B1">
      <w:pPr>
        <w:suppressAutoHyphens/>
      </w:pPr>
      <w:r w:rsidRPr="007B02B1">
        <w:t>Рисунок – Структура Федеральной налоговой службы</w:t>
      </w:r>
    </w:p>
    <w:p w:rsidR="007B02B1" w:rsidRPr="006F43C4" w:rsidRDefault="007B02B1" w:rsidP="007B02B1">
      <w:pPr>
        <w:suppressAutoHyphens/>
      </w:pPr>
    </w:p>
    <w:p w:rsidR="00841B8B" w:rsidRPr="007B02B1" w:rsidRDefault="00841B8B" w:rsidP="007B02B1">
      <w:pPr>
        <w:suppressAutoHyphens/>
      </w:pPr>
      <w:r w:rsidRPr="007B02B1">
        <w:t>Согласно Положению Федеральная налоговая служба осуществляет следующие полномочия в установленной сфере деятельности: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осуществляет контроль и надзор за: соблюдением законодательства Российской Федерации о налогах и сборах, а также принятых в соответствии с ним нормативных правовых актов, правильностью исчисления, полнотой и своевременностью внесения налогов и сборов, а в случаях, предусмотренных законодательством Российской Федерации, - за правильностью исчисления, полнотой и своевременностью внесения в соответствующий бюджет иных обязательных платежей; представлением деклараций об объемах производства и оборота этилового спирта, алкогольной и спиртосодержащей продукции; выделением и использованием квот на закупку этилового спирта, произведенного из пищевого и непищевого сырья; фактическими объемами производства и реализации этилового спирта, алкогольной и спиртосодержащей продукции; осуществлением валютных операций резидентами и нерезидентами, не являющимися кредитными организациями; соблюдением требований к контрольно-кассовой технике, порядком и условиями ее регистрации и применения; полнотой учета выручки денежных средств в организациях и у индивидуальных предпринимателей; проведением лотерей, в том числе за целевым использованием выручки от проведения лотерей;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выдает в установленном порядке лицензии (разрешения) на: производство, хранение и оборот этилового спирта, спиртосодержащей продукции, производство, розлив, хранение, закупку и оптовую реализацию алкогольной продукции; производство, хранение и поставку спиртосодержащей непищевой продукции; производство табачных изделий; учреждение акцизных складов; осуществление деятельности по изготовлению защищенной от подделок полиграфической продукции, в том числе бланков ценных бумаг, а также торговли указанной продукцией; проведение всероссийских лотерей;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осуществляет: государственную регистрацию юридических лиц, физических лиц в качестве индивидуальных предпринимателей и крестьянских (фермерских) хозяйств; установку и пломбирование контрольных спиртоизмеряющих приборов на предприятиях и в организациях по производству этилового спирта из сырья всех видов;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регистрирует в установленном порядке: договоры коммерческой концессии; 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ведет в установленном порядке: учет всех налогоплательщиков; государственный сводный реестр выданных, приостановленных и аннулированных лицензий на производство, хранение и оптовую реализацию этилового спирта и алкогольной продукции; сводный государственный реестр выданных лицензий, лицензий, действие которых приостановлено, и аннулированных лицензий на производство, хранение и поставку спиртосодержащей непищевой продукции; реестр лицензий на производство табачных изделий; реестры разрешений на учреждение акцизных складов, в том числе сводный реестр разрешений; Единый государственный реестр юридических лиц, Единый государственный реестр индивидуальных предпринимателей и Единый государственный реестр налогоплательщиков; реестр лицензий на осуществление деятельности по изготовлению защищенной от подделок полиграфической продукции, в том числе ценных бумаг, а также торговли указанной продукцией; единый государственный реестр лотерей, государственный реестр всероссийских лотерей;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бесплатно информирует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предоставляет формы налоговой отчетности и разъясняет порядок их заполнения;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а также пеней и штрафов;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принимает в установленном законодательством Российской Федерации порядке решения об изменении сроков уплаты налогов, сборов и пеней;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разрабатывает формы и порядок заполнения расчетов по налогам, формы налоговых деклараций и иные документы в случаях, установленных законодательством Российской Федерации, и направляет их для утверждения в Министерство финансов Российской Федерации;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рассматривает уведомления о проведении стимулирующих лотерей;</w:t>
      </w:r>
      <w:r w:rsidR="007B02B1" w:rsidRPr="007B02B1">
        <w:t xml:space="preserve"> </w:t>
      </w:r>
      <w:r w:rsidRPr="007B02B1">
        <w:t>осуществляет в установленном порядке проверку деятельности юридических лиц, физических лиц, крестьянских (фермерских) хозяйств в установленной сфере деятельности;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нее функций;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обеспечивает в пределах своей компетенции защиту сведений, составляющих государственную тайну;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  <w:r w:rsidR="007B02B1" w:rsidRPr="007B02B1">
        <w:t xml:space="preserve"> </w:t>
      </w:r>
      <w:r w:rsidRPr="007B02B1">
        <w:t>обеспечивает мобилизационную подготовку центрального аппарата и территориальных органов Службы;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организует профессиональную подготовку работников центрального аппарата и территориальных органов Службы, их переподготовку, повышение квалификации и стажировку;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Службы;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841B8B" w:rsidRPr="007B02B1" w:rsidRDefault="00841B8B" w:rsidP="007B02B1">
      <w:pPr>
        <w:numPr>
          <w:ilvl w:val="0"/>
          <w:numId w:val="5"/>
        </w:numPr>
        <w:suppressAutoHyphens/>
        <w:ind w:left="0" w:firstLine="709"/>
      </w:pPr>
      <w:r w:rsidRPr="007B02B1">
        <w:t>проводит в установленном порядке конкурсы и заключает государственные контракты на размещение заказов на поставку товаров, выполнение работ, оказание услуг для нужд Службы, а также на проведение научно-исследовательских работ для государственных нужд в у</w:t>
      </w:r>
      <w:r w:rsidR="005A0829" w:rsidRPr="007B02B1">
        <w:t>становленной сфере деятельности.</w:t>
      </w:r>
    </w:p>
    <w:p w:rsidR="00184A8B" w:rsidRPr="006F43C4" w:rsidRDefault="00841B8B" w:rsidP="007B02B1">
      <w:pPr>
        <w:pStyle w:val="2"/>
        <w:keepNext w:val="0"/>
        <w:suppressAutoHyphens/>
        <w:jc w:val="both"/>
      </w:pPr>
      <w:r w:rsidRPr="007B02B1">
        <w:br w:type="page"/>
      </w:r>
      <w:bookmarkStart w:id="6" w:name="_Toc126650008"/>
      <w:bookmarkStart w:id="7" w:name="_Toc131481803"/>
      <w:r w:rsidR="00184A8B" w:rsidRPr="007B02B1">
        <w:t>Задание</w:t>
      </w:r>
      <w:bookmarkEnd w:id="6"/>
      <w:bookmarkEnd w:id="7"/>
    </w:p>
    <w:p w:rsidR="00184A8B" w:rsidRPr="007B02B1" w:rsidRDefault="00184A8B" w:rsidP="007B02B1">
      <w:pPr>
        <w:suppressAutoHyphens/>
      </w:pPr>
    </w:p>
    <w:p w:rsidR="00184A8B" w:rsidRPr="007B02B1" w:rsidRDefault="00184A8B" w:rsidP="007B02B1">
      <w:pPr>
        <w:shd w:val="clear" w:color="auto" w:fill="FFFFFF"/>
        <w:tabs>
          <w:tab w:val="left" w:pos="814"/>
        </w:tabs>
        <w:suppressAutoHyphens/>
        <w:rPr>
          <w:szCs w:val="28"/>
        </w:rPr>
      </w:pPr>
      <w:r w:rsidRPr="007B02B1">
        <w:rPr>
          <w:szCs w:val="28"/>
        </w:rPr>
        <w:t>При исполнении местного бюджета г. Новосибирска</w:t>
      </w:r>
      <w:r w:rsidR="007B02B1">
        <w:rPr>
          <w:szCs w:val="28"/>
        </w:rPr>
        <w:t xml:space="preserve"> </w:t>
      </w:r>
      <w:r w:rsidRPr="007B02B1">
        <w:rPr>
          <w:szCs w:val="28"/>
        </w:rPr>
        <w:t>выяснилось,</w:t>
      </w:r>
      <w:r w:rsidR="007B02B1">
        <w:rPr>
          <w:szCs w:val="28"/>
        </w:rPr>
        <w:t xml:space="preserve"> </w:t>
      </w:r>
      <w:r w:rsidRPr="007B02B1">
        <w:rPr>
          <w:szCs w:val="28"/>
        </w:rPr>
        <w:t>что</w:t>
      </w:r>
      <w:r w:rsidR="007B02B1">
        <w:rPr>
          <w:szCs w:val="28"/>
        </w:rPr>
        <w:t xml:space="preserve"> </w:t>
      </w:r>
      <w:r w:rsidRPr="007B02B1">
        <w:rPr>
          <w:szCs w:val="28"/>
        </w:rPr>
        <w:t>поступающие</w:t>
      </w:r>
      <w:r w:rsidR="007B02B1">
        <w:rPr>
          <w:szCs w:val="28"/>
        </w:rPr>
        <w:t xml:space="preserve"> </w:t>
      </w:r>
      <w:r w:rsidRPr="007B02B1">
        <w:rPr>
          <w:szCs w:val="28"/>
        </w:rPr>
        <w:t>доходы</w:t>
      </w:r>
      <w:r w:rsidR="007B02B1">
        <w:rPr>
          <w:szCs w:val="28"/>
        </w:rPr>
        <w:t xml:space="preserve"> </w:t>
      </w:r>
      <w:r w:rsidRPr="007B02B1">
        <w:rPr>
          <w:szCs w:val="28"/>
        </w:rPr>
        <w:t>не</w:t>
      </w:r>
      <w:r w:rsidR="007B02B1">
        <w:rPr>
          <w:szCs w:val="28"/>
        </w:rPr>
        <w:t xml:space="preserve"> </w:t>
      </w:r>
      <w:r w:rsidRPr="007B02B1">
        <w:rPr>
          <w:szCs w:val="28"/>
        </w:rPr>
        <w:t>обеспечивают</w:t>
      </w:r>
      <w:r w:rsidR="007B02B1">
        <w:rPr>
          <w:szCs w:val="28"/>
        </w:rPr>
        <w:t xml:space="preserve"> </w:t>
      </w:r>
      <w:r w:rsidRPr="007B02B1">
        <w:rPr>
          <w:szCs w:val="28"/>
        </w:rPr>
        <w:t>полностью утвержденных расходов. Чтобы исправить положение,</w:t>
      </w:r>
      <w:r w:rsidR="007B02B1">
        <w:rPr>
          <w:szCs w:val="28"/>
        </w:rPr>
        <w:t xml:space="preserve"> </w:t>
      </w:r>
      <w:r w:rsidRPr="007B02B1">
        <w:rPr>
          <w:szCs w:val="28"/>
        </w:rPr>
        <w:t>Минфин РФ предоставил г. Новосибирску бюджетную ссуду, а</w:t>
      </w:r>
      <w:r w:rsidR="007B02B1">
        <w:rPr>
          <w:szCs w:val="28"/>
        </w:rPr>
        <w:t xml:space="preserve"> </w:t>
      </w:r>
      <w:r w:rsidRPr="007B02B1">
        <w:rPr>
          <w:szCs w:val="28"/>
        </w:rPr>
        <w:t>Правительство РФ приняло Постановление об уменьшении</w:t>
      </w:r>
      <w:r w:rsidR="007B02B1">
        <w:rPr>
          <w:szCs w:val="28"/>
        </w:rPr>
        <w:t xml:space="preserve"> </w:t>
      </w:r>
      <w:r w:rsidRPr="007B02B1">
        <w:rPr>
          <w:szCs w:val="28"/>
        </w:rPr>
        <w:t>расходов городского бюджета на экологические программы.</w:t>
      </w:r>
    </w:p>
    <w:p w:rsidR="00184A8B" w:rsidRPr="007B02B1" w:rsidRDefault="00184A8B" w:rsidP="007B02B1">
      <w:pPr>
        <w:shd w:val="clear" w:color="auto" w:fill="FFFFFF"/>
        <w:tabs>
          <w:tab w:val="left" w:pos="814"/>
        </w:tabs>
        <w:suppressAutoHyphens/>
        <w:rPr>
          <w:b/>
          <w:szCs w:val="28"/>
        </w:rPr>
      </w:pPr>
      <w:r w:rsidRPr="007B02B1">
        <w:rPr>
          <w:b/>
          <w:szCs w:val="28"/>
        </w:rPr>
        <w:t>Решение:</w:t>
      </w:r>
    </w:p>
    <w:p w:rsidR="00184A8B" w:rsidRPr="007B02B1" w:rsidRDefault="00184A8B" w:rsidP="007B02B1">
      <w:pPr>
        <w:suppressAutoHyphens/>
        <w:rPr>
          <w:szCs w:val="28"/>
        </w:rPr>
      </w:pPr>
      <w:r w:rsidRPr="007B02B1">
        <w:rPr>
          <w:szCs w:val="28"/>
        </w:rPr>
        <w:t>Бюджет муниципального образования (местный бюджет) - форма образования и расходования денежных средств, предназначенных для обеспечения задач и функций, отнесенных к предметам ведения местного самоуправления.</w:t>
      </w:r>
    </w:p>
    <w:p w:rsidR="00184A8B" w:rsidRPr="007B02B1" w:rsidRDefault="00184A8B" w:rsidP="007B02B1">
      <w:pPr>
        <w:suppressAutoHyphens/>
        <w:rPr>
          <w:szCs w:val="28"/>
        </w:rPr>
      </w:pPr>
      <w:r w:rsidRPr="007B02B1">
        <w:rPr>
          <w:szCs w:val="28"/>
        </w:rPr>
        <w:t>Формирование и исполнение местного бюджета осуществляются органами местного самоуправления самостоятельно в соответствии с уставом муниципального образования.</w:t>
      </w:r>
    </w:p>
    <w:p w:rsidR="00184A8B" w:rsidRPr="007B02B1" w:rsidRDefault="00184A8B" w:rsidP="007B02B1">
      <w:pPr>
        <w:suppressAutoHyphens/>
        <w:rPr>
          <w:szCs w:val="28"/>
        </w:rPr>
      </w:pPr>
      <w:r w:rsidRPr="007B02B1">
        <w:rPr>
          <w:szCs w:val="28"/>
        </w:rPr>
        <w:t>Органы государственной власти гарантируют:</w:t>
      </w:r>
    </w:p>
    <w:p w:rsidR="00184A8B" w:rsidRPr="007B02B1" w:rsidRDefault="00184A8B" w:rsidP="007B02B1">
      <w:pPr>
        <w:suppressAutoHyphens/>
        <w:rPr>
          <w:szCs w:val="28"/>
        </w:rPr>
      </w:pPr>
      <w:r w:rsidRPr="007B02B1">
        <w:rPr>
          <w:szCs w:val="28"/>
        </w:rPr>
        <w:t>1) право представительных органов местного самоуправления самостоятельно определять направления использования средств местных бюджетов;</w:t>
      </w:r>
    </w:p>
    <w:p w:rsidR="00184A8B" w:rsidRPr="007B02B1" w:rsidRDefault="00184A8B" w:rsidP="007B02B1">
      <w:pPr>
        <w:suppressAutoHyphens/>
        <w:rPr>
          <w:szCs w:val="28"/>
        </w:rPr>
      </w:pPr>
      <w:r w:rsidRPr="007B02B1">
        <w:rPr>
          <w:szCs w:val="28"/>
        </w:rPr>
        <w:t>2) право представительных органов местного самоуправления самостоятельно распоряжаться свободными остатками средств местных бюджетов, образовавшимися в конце финансового года в результате увеличения поступления доходов или уменьшения расходов;</w:t>
      </w:r>
    </w:p>
    <w:p w:rsidR="00184A8B" w:rsidRPr="007B02B1" w:rsidRDefault="00184A8B" w:rsidP="007B02B1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B1">
        <w:rPr>
          <w:rFonts w:ascii="Times New Roman" w:hAnsi="Times New Roman" w:cs="Times New Roman"/>
          <w:sz w:val="28"/>
          <w:szCs w:val="28"/>
        </w:rPr>
        <w:t>3) компенсацию увеличения расходов или уменьшения доходов местных бюджетов, возникших вследствие принятия федеральных законов и законов субъектов Российской Федерации, а также иных решений органов государственной власти.</w:t>
      </w:r>
    </w:p>
    <w:p w:rsidR="00184A8B" w:rsidRPr="007B02B1" w:rsidRDefault="00184A8B" w:rsidP="007B02B1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B02B1" w:rsidRPr="006F43C4" w:rsidRDefault="00333614" w:rsidP="007B02B1">
      <w:pPr>
        <w:pStyle w:val="2"/>
        <w:keepNext w:val="0"/>
        <w:suppressAutoHyphens/>
        <w:jc w:val="both"/>
      </w:pPr>
      <w:r w:rsidRPr="007B02B1">
        <w:br w:type="page"/>
      </w:r>
      <w:bookmarkStart w:id="8" w:name="_Toc131481802"/>
      <w:bookmarkStart w:id="9" w:name="_Toc131481804"/>
      <w:r w:rsidR="007B02B1" w:rsidRPr="007B02B1">
        <w:t>Заключение</w:t>
      </w:r>
      <w:bookmarkEnd w:id="8"/>
    </w:p>
    <w:p w:rsidR="007B02B1" w:rsidRPr="006F43C4" w:rsidRDefault="007B02B1" w:rsidP="007B02B1"/>
    <w:p w:rsidR="007B02B1" w:rsidRPr="007B02B1" w:rsidRDefault="007B02B1" w:rsidP="007B02B1">
      <w:pPr>
        <w:suppressAutoHyphens/>
      </w:pPr>
      <w:r w:rsidRPr="007B02B1">
        <w:t>Таким образом, можно сделать следующие выводы.</w:t>
      </w:r>
    </w:p>
    <w:p w:rsidR="007B02B1" w:rsidRPr="007B02B1" w:rsidRDefault="007B02B1" w:rsidP="007B02B1">
      <w:pPr>
        <w:suppressAutoHyphens/>
      </w:pPr>
      <w:r w:rsidRPr="007B02B1">
        <w:t>Необходимость реформирования налоговой системы РФ назрела давно</w:t>
      </w:r>
      <w:r w:rsidR="006F43C4">
        <w:t>,</w:t>
      </w:r>
      <w:r w:rsidRPr="007B02B1">
        <w:t xml:space="preserve"> и существенном шагом в данном направлении стало создание Федеральной налоговой службы.</w:t>
      </w:r>
    </w:p>
    <w:p w:rsidR="007B02B1" w:rsidRPr="007B02B1" w:rsidRDefault="007B02B1" w:rsidP="007B02B1">
      <w:pPr>
        <w:suppressAutoHyphens/>
      </w:pPr>
      <w:r w:rsidRPr="007B02B1">
        <w:t>Положение о Федеральной налоговой службе, утвержденное Постановлением Правительства Российской Федерации от 30.09.2004 N 506 четко определило, какие полномочия остались у налоговых органов. К ним относятся: издание нормативных актов, контроль за обязательными платежами,</w:t>
      </w:r>
      <w:r w:rsidR="006F43C4" w:rsidRPr="006F43C4">
        <w:t xml:space="preserve"> </w:t>
      </w:r>
      <w:r w:rsidRPr="007B02B1">
        <w:t>полномочия по контролю и надзору за производством и оборотом этилового спирта, спиртосодержащей, алкогольной и табачной продукции. контроль осуществления некоторых валютных операций резидентами и нерезидентами. контроль за применением контрольно-кассовой техники.</w:t>
      </w:r>
    </w:p>
    <w:p w:rsidR="007B02B1" w:rsidRDefault="007B02B1" w:rsidP="007B02B1">
      <w:pPr>
        <w:suppressAutoHyphens/>
      </w:pPr>
      <w:r w:rsidRPr="007B02B1">
        <w:t>Наконец, у налоговых органов остались полномочия, не связанные с контролем и надзором. Они продолжают регистрировать юридических лиц, крестьянские (фермерские) хозяйства, а также физических лиц в качестве индивидуальных предпринимателей.</w:t>
      </w:r>
    </w:p>
    <w:p w:rsidR="007B02B1" w:rsidRDefault="007B02B1" w:rsidP="007B02B1">
      <w:pPr>
        <w:suppressAutoHyphens/>
      </w:pPr>
      <w:r w:rsidRPr="007B02B1">
        <w:t>Кроме того, новые полномочия у ФНС России появились и в других сферах. Во-первых, налоговики теперь будут представлять интересы Российской Федерации в делах о банкротстве и в процедурах банкротства (п. 5.11 Положения). Во-вторых, к компетенции налоговых органов теперь относится контроль за проведением лотерей, а также лицензирование всероссийских лотерей и деятельности по изготовлению защищенной от подделок полиграфической продукции.</w:t>
      </w:r>
    </w:p>
    <w:p w:rsidR="007B02B1" w:rsidRPr="006F43C4" w:rsidRDefault="007B02B1" w:rsidP="007B02B1">
      <w:pPr>
        <w:pStyle w:val="2"/>
        <w:keepNext w:val="0"/>
        <w:suppressAutoHyphens/>
        <w:jc w:val="both"/>
      </w:pPr>
    </w:p>
    <w:p w:rsidR="00333614" w:rsidRDefault="007B02B1" w:rsidP="007B02B1">
      <w:pPr>
        <w:pStyle w:val="2"/>
        <w:keepNext w:val="0"/>
        <w:suppressAutoHyphens/>
        <w:jc w:val="both"/>
        <w:rPr>
          <w:lang w:val="en-US"/>
        </w:rPr>
      </w:pPr>
      <w:r w:rsidRPr="007B02B1">
        <w:br w:type="page"/>
      </w:r>
      <w:r w:rsidR="00333614" w:rsidRPr="007B02B1">
        <w:t>Список литературы</w:t>
      </w:r>
      <w:bookmarkEnd w:id="9"/>
    </w:p>
    <w:p w:rsidR="007B02B1" w:rsidRPr="007B02B1" w:rsidRDefault="007B02B1" w:rsidP="007B02B1">
      <w:pPr>
        <w:ind w:firstLine="0"/>
        <w:jc w:val="left"/>
        <w:rPr>
          <w:lang w:val="en-US"/>
        </w:rPr>
      </w:pPr>
    </w:p>
    <w:p w:rsidR="005A0829" w:rsidRPr="007B02B1" w:rsidRDefault="005A0829" w:rsidP="007B02B1">
      <w:pPr>
        <w:numPr>
          <w:ilvl w:val="0"/>
          <w:numId w:val="4"/>
        </w:numPr>
        <w:suppressAutoHyphens/>
        <w:ind w:left="0" w:firstLine="0"/>
        <w:jc w:val="left"/>
        <w:rPr>
          <w:szCs w:val="28"/>
        </w:rPr>
      </w:pPr>
      <w:r w:rsidRPr="007B02B1">
        <w:rPr>
          <w:szCs w:val="28"/>
        </w:rPr>
        <w:t>Налоговый кодекс Российской Федерации (часть вторая) от 05.08.2000 № 117-ФЗ, в редакции, действующей с 01 января 2005 года</w:t>
      </w:r>
    </w:p>
    <w:p w:rsidR="008A2FFF" w:rsidRPr="007B02B1" w:rsidRDefault="00333614" w:rsidP="007B02B1">
      <w:pPr>
        <w:numPr>
          <w:ilvl w:val="0"/>
          <w:numId w:val="4"/>
        </w:numPr>
        <w:suppressAutoHyphens/>
        <w:ind w:left="0" w:firstLine="0"/>
        <w:jc w:val="left"/>
      </w:pPr>
      <w:r w:rsidRPr="007B02B1">
        <w:t>Положение о Федеральной налоговой службе, утвержденное Постановлением Правительства Российской Федерации от 30.09.2004 N 506</w:t>
      </w:r>
    </w:p>
    <w:p w:rsidR="00333614" w:rsidRPr="007B02B1" w:rsidRDefault="00333614" w:rsidP="007B02B1">
      <w:pPr>
        <w:numPr>
          <w:ilvl w:val="0"/>
          <w:numId w:val="4"/>
        </w:numPr>
        <w:suppressAutoHyphens/>
        <w:ind w:left="0" w:firstLine="0"/>
        <w:jc w:val="left"/>
      </w:pPr>
      <w:r w:rsidRPr="007B02B1">
        <w:t xml:space="preserve">Указ от 9 марта 2004 г. № 314 </w:t>
      </w:r>
      <w:r w:rsidR="007B02B1">
        <w:t>"</w:t>
      </w:r>
      <w:r w:rsidRPr="007B02B1">
        <w:t>О системе и структуре федеральных органов исполнительной власти</w:t>
      </w:r>
      <w:r w:rsidR="007B02B1">
        <w:t>"</w:t>
      </w:r>
    </w:p>
    <w:p w:rsidR="003E41D2" w:rsidRPr="007B02B1" w:rsidRDefault="003E41D2" w:rsidP="007B02B1">
      <w:pPr>
        <w:numPr>
          <w:ilvl w:val="0"/>
          <w:numId w:val="4"/>
        </w:numPr>
        <w:suppressAutoHyphens/>
        <w:ind w:left="0" w:firstLine="0"/>
        <w:jc w:val="left"/>
      </w:pPr>
      <w:r w:rsidRPr="007B02B1">
        <w:t xml:space="preserve">Федеральный закон от 29 июня 2004 г. № 58-ФЗ </w:t>
      </w:r>
      <w:r w:rsidR="007B02B1">
        <w:t>"</w:t>
      </w:r>
      <w:r w:rsidRPr="007B02B1">
        <w:t>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</w:t>
      </w:r>
      <w:r w:rsidR="007B02B1">
        <w:t>"</w:t>
      </w:r>
    </w:p>
    <w:p w:rsidR="007B02B1" w:rsidRDefault="005A0829" w:rsidP="007B02B1">
      <w:pPr>
        <w:numPr>
          <w:ilvl w:val="0"/>
          <w:numId w:val="4"/>
        </w:numPr>
        <w:suppressAutoHyphens/>
        <w:ind w:left="0" w:firstLine="0"/>
        <w:jc w:val="left"/>
      </w:pPr>
      <w:r w:rsidRPr="007B02B1">
        <w:t xml:space="preserve">Федеральный закон от 22 мая 2003 г. № 54-ФЗ </w:t>
      </w:r>
      <w:r w:rsidR="007B02B1">
        <w:t>"</w:t>
      </w:r>
      <w:r w:rsidRPr="007B02B1"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 w:rsidR="007B02B1">
        <w:t>"</w:t>
      </w:r>
    </w:p>
    <w:p w:rsidR="005A0829" w:rsidRPr="007B02B1" w:rsidRDefault="005A0829" w:rsidP="007B02B1">
      <w:pPr>
        <w:numPr>
          <w:ilvl w:val="0"/>
          <w:numId w:val="4"/>
        </w:numPr>
        <w:suppressAutoHyphens/>
        <w:ind w:left="0" w:firstLine="0"/>
        <w:jc w:val="left"/>
      </w:pPr>
      <w:r w:rsidRPr="007B02B1">
        <w:t>Александров И.М. Налоги и налогообложение. – М.: Дашков и Ко, 2004. – 314 с.</w:t>
      </w:r>
    </w:p>
    <w:p w:rsidR="00333614" w:rsidRPr="007B02B1" w:rsidRDefault="00333614" w:rsidP="007B02B1">
      <w:pPr>
        <w:numPr>
          <w:ilvl w:val="0"/>
          <w:numId w:val="4"/>
        </w:numPr>
        <w:suppressAutoHyphens/>
        <w:ind w:left="0" w:firstLine="0"/>
        <w:jc w:val="left"/>
      </w:pPr>
      <w:r w:rsidRPr="007B02B1">
        <w:t>Пансков В.Г. Налоги и налогообложение</w:t>
      </w:r>
      <w:r w:rsidR="005A0829" w:rsidRPr="007B02B1">
        <w:t>: Учебник. –М: Деловой мир, 2004</w:t>
      </w:r>
      <w:r w:rsidRPr="007B02B1">
        <w:t>.</w:t>
      </w:r>
    </w:p>
    <w:p w:rsidR="00333614" w:rsidRPr="007B02B1" w:rsidRDefault="00333614" w:rsidP="007B02B1">
      <w:pPr>
        <w:numPr>
          <w:ilvl w:val="0"/>
          <w:numId w:val="4"/>
        </w:numPr>
        <w:suppressAutoHyphens/>
        <w:ind w:left="0" w:firstLine="0"/>
        <w:jc w:val="left"/>
      </w:pPr>
      <w:r w:rsidRPr="007B02B1">
        <w:t>Финансово-кредитный энциклопедический словарь / Колл. авторов; Под общ. ред. А. Г. Грязновой.– М.: Финансы и статистика, 2002. – 1168 с.: ил.</w:t>
      </w:r>
    </w:p>
    <w:p w:rsidR="00333614" w:rsidRPr="007B02B1" w:rsidRDefault="00333614" w:rsidP="007B02B1">
      <w:pPr>
        <w:numPr>
          <w:ilvl w:val="0"/>
          <w:numId w:val="4"/>
        </w:numPr>
        <w:suppressAutoHyphens/>
        <w:ind w:left="0" w:firstLine="0"/>
        <w:jc w:val="left"/>
      </w:pPr>
      <w:r w:rsidRPr="007B02B1">
        <w:t>Шаталов С. Д. Развитие налоговой системы России: проблемы, пути решения и перспективы. – М.: МЦФЭР, 200</w:t>
      </w:r>
      <w:r w:rsidR="005A0829" w:rsidRPr="007B02B1">
        <w:t>3</w:t>
      </w:r>
      <w:r w:rsidRPr="007B02B1">
        <w:t>. – 176 с.</w:t>
      </w:r>
    </w:p>
    <w:p w:rsidR="00333614" w:rsidRPr="007B02B1" w:rsidRDefault="00333614" w:rsidP="007B02B1">
      <w:pPr>
        <w:numPr>
          <w:ilvl w:val="0"/>
          <w:numId w:val="4"/>
        </w:numPr>
        <w:suppressAutoHyphens/>
        <w:ind w:left="0" w:firstLine="0"/>
        <w:jc w:val="left"/>
      </w:pPr>
      <w:r w:rsidRPr="007B02B1">
        <w:t>Интернет ресурс</w:t>
      </w:r>
      <w:r w:rsidR="005A0829" w:rsidRPr="007B02B1">
        <w:t>ы</w:t>
      </w:r>
      <w:r w:rsidRPr="007B02B1">
        <w:t xml:space="preserve"> http://www.nalog.ru</w:t>
      </w:r>
    </w:p>
    <w:p w:rsidR="008A2FFF" w:rsidRPr="007B02B1" w:rsidRDefault="005A0829" w:rsidP="007B02B1">
      <w:pPr>
        <w:numPr>
          <w:ilvl w:val="0"/>
          <w:numId w:val="4"/>
        </w:numPr>
        <w:suppressAutoHyphens/>
        <w:ind w:left="0" w:firstLine="0"/>
        <w:jc w:val="left"/>
      </w:pPr>
      <w:r w:rsidRPr="007B02B1">
        <w:t>http://www.r34.gnivc.ru/document.php?id=13574&amp;topic=fp34</w:t>
      </w:r>
      <w:bookmarkStart w:id="10" w:name="_GoBack"/>
      <w:bookmarkEnd w:id="10"/>
    </w:p>
    <w:sectPr w:rsidR="008A2FFF" w:rsidRPr="007B02B1" w:rsidSect="007B02B1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B0" w:rsidRDefault="001276B0">
      <w:pPr>
        <w:spacing w:line="240" w:lineRule="auto"/>
      </w:pPr>
      <w:r>
        <w:separator/>
      </w:r>
    </w:p>
  </w:endnote>
  <w:endnote w:type="continuationSeparator" w:id="0">
    <w:p w:rsidR="001276B0" w:rsidRDefault="00127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B0" w:rsidRDefault="001276B0">
      <w:pPr>
        <w:spacing w:line="240" w:lineRule="auto"/>
      </w:pPr>
      <w:r>
        <w:separator/>
      </w:r>
    </w:p>
  </w:footnote>
  <w:footnote w:type="continuationSeparator" w:id="0">
    <w:p w:rsidR="001276B0" w:rsidRDefault="001276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14" w:rsidRDefault="00333614" w:rsidP="00916EB5">
    <w:pPr>
      <w:pStyle w:val="a7"/>
      <w:framePr w:wrap="around" w:vAnchor="text" w:hAnchor="margin" w:xAlign="right" w:y="1"/>
      <w:rPr>
        <w:rStyle w:val="a9"/>
      </w:rPr>
    </w:pPr>
  </w:p>
  <w:p w:rsidR="00333614" w:rsidRDefault="00333614" w:rsidP="0033361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14" w:rsidRPr="007B02B1" w:rsidRDefault="00333614" w:rsidP="007B02B1">
    <w:pPr>
      <w:pStyle w:val="a7"/>
      <w:ind w:right="360"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3F85"/>
    <w:multiLevelType w:val="hybridMultilevel"/>
    <w:tmpl w:val="0D48F76C"/>
    <w:lvl w:ilvl="0" w:tplc="59D26560">
      <w:start w:val="1"/>
      <w:numFmt w:val="decimal"/>
      <w:lvlText w:val="%1.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F542D30"/>
    <w:multiLevelType w:val="hybridMultilevel"/>
    <w:tmpl w:val="860617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427952EE"/>
    <w:multiLevelType w:val="singleLevel"/>
    <w:tmpl w:val="59D2656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50383A06"/>
    <w:multiLevelType w:val="hybridMultilevel"/>
    <w:tmpl w:val="63D44D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DFE4B2A"/>
    <w:multiLevelType w:val="hybridMultilevel"/>
    <w:tmpl w:val="86BC67AE"/>
    <w:lvl w:ilvl="0" w:tplc="59D2656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B22"/>
    <w:rsid w:val="00036331"/>
    <w:rsid w:val="001276B0"/>
    <w:rsid w:val="00184A8B"/>
    <w:rsid w:val="00205B22"/>
    <w:rsid w:val="00250DC9"/>
    <w:rsid w:val="002B622C"/>
    <w:rsid w:val="002F5518"/>
    <w:rsid w:val="00321280"/>
    <w:rsid w:val="00333614"/>
    <w:rsid w:val="003E41D2"/>
    <w:rsid w:val="005A0829"/>
    <w:rsid w:val="006F43C4"/>
    <w:rsid w:val="007055BE"/>
    <w:rsid w:val="007B02B1"/>
    <w:rsid w:val="00841B8B"/>
    <w:rsid w:val="008A2FFF"/>
    <w:rsid w:val="008E770E"/>
    <w:rsid w:val="00916EB5"/>
    <w:rsid w:val="00923436"/>
    <w:rsid w:val="00A469A4"/>
    <w:rsid w:val="00BE4EB4"/>
    <w:rsid w:val="00F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B00C2FA-C729-4A01-8620-0276D9FC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customStyle="1" w:styleId="AaoieeeieiioeP2oe">
    <w:name w:val="Aa?oiee eieiioeP2oe"/>
    <w:basedOn w:val="a"/>
    <w:rsid w:val="00333614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MonoCondensed" w:hAnsi="MonoCondensed"/>
      <w:szCs w:val="28"/>
    </w:rPr>
  </w:style>
  <w:style w:type="paragraph" w:customStyle="1" w:styleId="Iauiue1">
    <w:name w:val="Iau?iue1"/>
    <w:rsid w:val="0033361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Normal (Web)"/>
    <w:basedOn w:val="a"/>
    <w:uiPriority w:val="99"/>
    <w:rsid w:val="00333614"/>
    <w:pPr>
      <w:spacing w:before="100" w:beforeAutospacing="1" w:after="100" w:afterAutospacing="1" w:line="240" w:lineRule="auto"/>
      <w:ind w:firstLine="0"/>
    </w:pPr>
    <w:rPr>
      <w:rFonts w:ascii="Verdana" w:hAnsi="Verdana"/>
      <w:color w:val="4C4D4D"/>
      <w:sz w:val="18"/>
      <w:szCs w:val="18"/>
    </w:rPr>
  </w:style>
  <w:style w:type="character" w:styleId="a5">
    <w:name w:val="Strong"/>
    <w:uiPriority w:val="22"/>
    <w:qFormat/>
    <w:rsid w:val="00333614"/>
    <w:rPr>
      <w:rFonts w:cs="Times New Roman"/>
      <w:b/>
      <w:bCs/>
    </w:rPr>
  </w:style>
  <w:style w:type="paragraph" w:customStyle="1" w:styleId="a6">
    <w:name w:val="Стиль"/>
    <w:basedOn w:val="a"/>
    <w:next w:val="a4"/>
    <w:rsid w:val="00841B8B"/>
    <w:pPr>
      <w:spacing w:before="100" w:beforeAutospacing="1" w:after="100" w:afterAutospacing="1" w:line="240" w:lineRule="auto"/>
      <w:ind w:firstLine="0"/>
      <w:jc w:val="left"/>
    </w:pPr>
    <w:rPr>
      <w:rFonts w:ascii="Verdana" w:eastAsia="Arial Unicode MS" w:hAnsi="Verdana"/>
      <w:color w:val="000000"/>
      <w:sz w:val="20"/>
    </w:rPr>
  </w:style>
  <w:style w:type="paragraph" w:styleId="a7">
    <w:name w:val="header"/>
    <w:basedOn w:val="a"/>
    <w:link w:val="a8"/>
    <w:uiPriority w:val="99"/>
    <w:rsid w:val="003336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8"/>
    </w:rPr>
  </w:style>
  <w:style w:type="character" w:styleId="a9">
    <w:name w:val="page number"/>
    <w:uiPriority w:val="99"/>
    <w:rsid w:val="00333614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5A0829"/>
    <w:rPr>
      <w:sz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</w:rPr>
  </w:style>
  <w:style w:type="character" w:styleId="ac">
    <w:name w:val="footnote reference"/>
    <w:uiPriority w:val="99"/>
    <w:semiHidden/>
    <w:rsid w:val="005A0829"/>
    <w:rPr>
      <w:rFonts w:cs="Times New Roman"/>
      <w:vertAlign w:val="superscript"/>
    </w:rPr>
  </w:style>
  <w:style w:type="paragraph" w:styleId="ad">
    <w:name w:val="Block Text"/>
    <w:basedOn w:val="a"/>
    <w:uiPriority w:val="99"/>
    <w:rsid w:val="00036331"/>
    <w:pPr>
      <w:autoSpaceDE w:val="0"/>
      <w:autoSpaceDN w:val="0"/>
      <w:spacing w:line="240" w:lineRule="auto"/>
      <w:ind w:left="284" w:right="226" w:firstLine="425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036331"/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</w:rPr>
  </w:style>
  <w:style w:type="character" w:styleId="af0">
    <w:name w:val="Hyperlink"/>
    <w:uiPriority w:val="99"/>
    <w:rsid w:val="00036331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39"/>
    <w:semiHidden/>
    <w:rsid w:val="00036331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036331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036331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036331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036331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036331"/>
    <w:pPr>
      <w:ind w:left="2240"/>
    </w:pPr>
  </w:style>
  <w:style w:type="paragraph" w:customStyle="1" w:styleId="ConsNormal">
    <w:name w:val="ConsNormal"/>
    <w:rsid w:val="00184A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rsid w:val="00F90E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semiHidden/>
    <w:unhideWhenUsed/>
    <w:rsid w:val="007B02B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7B02B1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330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admin</cp:lastModifiedBy>
  <cp:revision>2</cp:revision>
  <cp:lastPrinted>2006-03-30T09:33:00Z</cp:lastPrinted>
  <dcterms:created xsi:type="dcterms:W3CDTF">2014-03-12T23:49:00Z</dcterms:created>
  <dcterms:modified xsi:type="dcterms:W3CDTF">2014-03-12T23:49:00Z</dcterms:modified>
</cp:coreProperties>
</file>