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26F" w:rsidRPr="008119B0" w:rsidRDefault="0012526F" w:rsidP="0012526F">
      <w:pPr>
        <w:spacing w:line="360" w:lineRule="auto"/>
        <w:jc w:val="center"/>
        <w:rPr>
          <w:b/>
          <w:bCs/>
        </w:rPr>
      </w:pPr>
    </w:p>
    <w:p w:rsidR="0012526F" w:rsidRPr="008119B0" w:rsidRDefault="0012526F" w:rsidP="0012526F">
      <w:pPr>
        <w:spacing w:line="360" w:lineRule="auto"/>
        <w:jc w:val="center"/>
        <w:rPr>
          <w:b/>
          <w:bCs/>
        </w:rPr>
      </w:pPr>
    </w:p>
    <w:p w:rsidR="0012526F" w:rsidRPr="008119B0" w:rsidRDefault="0012526F" w:rsidP="0012526F">
      <w:pPr>
        <w:spacing w:line="360" w:lineRule="auto"/>
        <w:jc w:val="center"/>
        <w:rPr>
          <w:b/>
          <w:bCs/>
        </w:rPr>
      </w:pPr>
    </w:p>
    <w:p w:rsidR="0012526F" w:rsidRPr="008119B0" w:rsidRDefault="0012526F" w:rsidP="0012526F">
      <w:pPr>
        <w:spacing w:line="360" w:lineRule="auto"/>
        <w:jc w:val="center"/>
        <w:rPr>
          <w:b/>
          <w:bCs/>
        </w:rPr>
      </w:pPr>
    </w:p>
    <w:p w:rsidR="0012526F" w:rsidRPr="008119B0" w:rsidRDefault="0012526F" w:rsidP="0012526F">
      <w:pPr>
        <w:spacing w:line="360" w:lineRule="auto"/>
        <w:jc w:val="center"/>
        <w:rPr>
          <w:b/>
          <w:bCs/>
        </w:rPr>
      </w:pPr>
    </w:p>
    <w:p w:rsidR="0012526F" w:rsidRPr="008119B0" w:rsidRDefault="0012526F" w:rsidP="0012526F">
      <w:pPr>
        <w:spacing w:line="360" w:lineRule="auto"/>
        <w:jc w:val="center"/>
        <w:rPr>
          <w:b/>
          <w:bCs/>
        </w:rPr>
      </w:pPr>
    </w:p>
    <w:p w:rsidR="0012526F" w:rsidRPr="008119B0" w:rsidRDefault="0012526F" w:rsidP="0012526F">
      <w:pPr>
        <w:spacing w:line="360" w:lineRule="auto"/>
        <w:jc w:val="center"/>
        <w:rPr>
          <w:b/>
          <w:bCs/>
        </w:rPr>
      </w:pPr>
    </w:p>
    <w:p w:rsidR="0012526F" w:rsidRPr="008119B0" w:rsidRDefault="0012526F" w:rsidP="0012526F">
      <w:pPr>
        <w:spacing w:line="360" w:lineRule="auto"/>
        <w:jc w:val="center"/>
        <w:rPr>
          <w:b/>
          <w:bCs/>
        </w:rPr>
      </w:pPr>
    </w:p>
    <w:p w:rsidR="0012526F" w:rsidRPr="008119B0" w:rsidRDefault="0012526F" w:rsidP="0012526F">
      <w:pPr>
        <w:spacing w:line="360" w:lineRule="auto"/>
        <w:jc w:val="center"/>
        <w:rPr>
          <w:b/>
          <w:bCs/>
        </w:rPr>
      </w:pPr>
    </w:p>
    <w:p w:rsidR="0012526F" w:rsidRPr="008119B0" w:rsidRDefault="0012526F" w:rsidP="0012526F">
      <w:pPr>
        <w:spacing w:line="360" w:lineRule="auto"/>
        <w:jc w:val="center"/>
        <w:rPr>
          <w:b/>
          <w:bCs/>
        </w:rPr>
      </w:pPr>
    </w:p>
    <w:p w:rsidR="0012526F" w:rsidRPr="008119B0" w:rsidRDefault="0012526F" w:rsidP="0012526F">
      <w:pPr>
        <w:spacing w:line="360" w:lineRule="auto"/>
        <w:jc w:val="center"/>
        <w:rPr>
          <w:b/>
          <w:bCs/>
        </w:rPr>
      </w:pPr>
    </w:p>
    <w:p w:rsidR="0012526F" w:rsidRPr="008119B0" w:rsidRDefault="0012526F" w:rsidP="0012526F">
      <w:pPr>
        <w:spacing w:line="360" w:lineRule="auto"/>
        <w:jc w:val="center"/>
        <w:rPr>
          <w:b/>
          <w:bCs/>
        </w:rPr>
      </w:pPr>
    </w:p>
    <w:p w:rsidR="0012526F" w:rsidRPr="008119B0" w:rsidRDefault="0012526F" w:rsidP="0012526F">
      <w:pPr>
        <w:spacing w:line="360" w:lineRule="auto"/>
        <w:jc w:val="center"/>
        <w:rPr>
          <w:b/>
          <w:bCs/>
        </w:rPr>
      </w:pPr>
    </w:p>
    <w:p w:rsidR="0012526F" w:rsidRPr="008119B0" w:rsidRDefault="0012526F" w:rsidP="0012526F">
      <w:pPr>
        <w:spacing w:line="360" w:lineRule="auto"/>
        <w:jc w:val="center"/>
        <w:rPr>
          <w:b/>
          <w:bCs/>
        </w:rPr>
      </w:pPr>
    </w:p>
    <w:p w:rsidR="0012526F" w:rsidRPr="008119B0" w:rsidRDefault="0012526F" w:rsidP="0012526F">
      <w:pPr>
        <w:spacing w:line="360" w:lineRule="auto"/>
        <w:jc w:val="center"/>
        <w:rPr>
          <w:b/>
          <w:bCs/>
        </w:rPr>
      </w:pPr>
    </w:p>
    <w:p w:rsidR="0012526F" w:rsidRPr="008119B0" w:rsidRDefault="00546488" w:rsidP="0012526F">
      <w:pPr>
        <w:spacing w:line="360" w:lineRule="auto"/>
        <w:jc w:val="center"/>
        <w:rPr>
          <w:b/>
          <w:bCs/>
          <w:caps/>
        </w:rPr>
      </w:pPr>
      <w:r w:rsidRPr="008119B0">
        <w:rPr>
          <w:b/>
          <w:bCs/>
          <w:caps/>
        </w:rPr>
        <w:t>Контрольная работа по теме:</w:t>
      </w:r>
    </w:p>
    <w:p w:rsidR="00404B52" w:rsidRPr="008119B0" w:rsidRDefault="00404B52" w:rsidP="0012526F">
      <w:pPr>
        <w:spacing w:line="360" w:lineRule="auto"/>
        <w:jc w:val="center"/>
        <w:rPr>
          <w:b/>
          <w:bCs/>
          <w:caps/>
        </w:rPr>
      </w:pPr>
      <w:r w:rsidRPr="008119B0">
        <w:rPr>
          <w:b/>
          <w:bCs/>
          <w:caps/>
        </w:rPr>
        <w:t>ФЕДЕРАЛЬНЫЕ</w:t>
      </w:r>
      <w:r w:rsidR="00E44726">
        <w:rPr>
          <w:b/>
          <w:bCs/>
          <w:caps/>
        </w:rPr>
        <w:t>,</w:t>
      </w:r>
      <w:r w:rsidRPr="008119B0">
        <w:rPr>
          <w:b/>
          <w:bCs/>
          <w:caps/>
        </w:rPr>
        <w:t xml:space="preserve"> </w:t>
      </w:r>
      <w:r w:rsidR="00546488" w:rsidRPr="008119B0">
        <w:rPr>
          <w:b/>
          <w:bCs/>
          <w:caps/>
        </w:rPr>
        <w:t xml:space="preserve">региональные и местные </w:t>
      </w:r>
      <w:r w:rsidRPr="008119B0">
        <w:rPr>
          <w:b/>
          <w:bCs/>
          <w:caps/>
        </w:rPr>
        <w:t>НАЛОГИ</w:t>
      </w:r>
    </w:p>
    <w:p w:rsidR="00404B52" w:rsidRPr="008119B0" w:rsidRDefault="0012526F" w:rsidP="00546488">
      <w:pPr>
        <w:spacing w:line="360" w:lineRule="auto"/>
        <w:ind w:firstLine="709"/>
        <w:jc w:val="both"/>
        <w:rPr>
          <w:b/>
          <w:bCs/>
        </w:rPr>
      </w:pPr>
      <w:r w:rsidRPr="008119B0">
        <w:rPr>
          <w:b/>
          <w:bCs/>
        </w:rPr>
        <w:br w:type="page"/>
      </w:r>
      <w:r w:rsidR="00404B52" w:rsidRPr="008119B0">
        <w:rPr>
          <w:b/>
          <w:bCs/>
        </w:rPr>
        <w:t>Налог на добавленную стоимость</w:t>
      </w:r>
    </w:p>
    <w:p w:rsidR="0012526F" w:rsidRPr="008119B0" w:rsidRDefault="0012526F" w:rsidP="00546488">
      <w:pPr>
        <w:spacing w:line="360" w:lineRule="auto"/>
        <w:ind w:firstLine="709"/>
        <w:jc w:val="both"/>
      </w:pPr>
    </w:p>
    <w:p w:rsidR="00404B52" w:rsidRPr="008119B0" w:rsidRDefault="00404B52" w:rsidP="00546488">
      <w:pPr>
        <w:spacing w:line="360" w:lineRule="auto"/>
        <w:ind w:firstLine="709"/>
        <w:jc w:val="both"/>
      </w:pPr>
      <w:r w:rsidRPr="008119B0">
        <w:t>Плательщики налога:</w:t>
      </w:r>
    </w:p>
    <w:p w:rsidR="00404B52" w:rsidRPr="008119B0" w:rsidRDefault="00404B52" w:rsidP="00546488">
      <w:pPr>
        <w:spacing w:line="360" w:lineRule="auto"/>
        <w:ind w:firstLine="709"/>
        <w:jc w:val="both"/>
      </w:pPr>
      <w:r w:rsidRPr="008119B0">
        <w:t>организации;</w:t>
      </w:r>
    </w:p>
    <w:p w:rsidR="00404B52" w:rsidRPr="008119B0" w:rsidRDefault="00404B52" w:rsidP="00546488">
      <w:pPr>
        <w:spacing w:line="360" w:lineRule="auto"/>
        <w:ind w:firstLine="709"/>
        <w:jc w:val="both"/>
      </w:pPr>
      <w:r w:rsidRPr="008119B0">
        <w:t>индивидуальные предприниматели;</w:t>
      </w:r>
    </w:p>
    <w:p w:rsidR="00404B52" w:rsidRPr="008119B0" w:rsidRDefault="00404B52" w:rsidP="00546488">
      <w:pPr>
        <w:spacing w:line="360" w:lineRule="auto"/>
        <w:ind w:firstLine="709"/>
        <w:jc w:val="both"/>
      </w:pPr>
      <w:r w:rsidRPr="008119B0">
        <w:t>лица, признаваемые налогоплательщиками налога на добавленную стоимость в связи с перемещением товаров через таможенную границу РФ, определяемые в соответствии с Таможенным кодексом РФ.</w:t>
      </w:r>
    </w:p>
    <w:p w:rsidR="00404B52" w:rsidRPr="008119B0" w:rsidRDefault="00404B52" w:rsidP="00546488">
      <w:pPr>
        <w:spacing w:line="360" w:lineRule="auto"/>
        <w:ind w:firstLine="709"/>
        <w:jc w:val="both"/>
      </w:pPr>
      <w:r w:rsidRPr="008119B0">
        <w:t xml:space="preserve">Не признаются налогоплательщиками организации, являющиеся иностранными организаторами Олимпийских игр и Паралимпийских игр в соответствии со статьей 3 Федерального закона </w:t>
      </w:r>
      <w:r w:rsidR="00851720" w:rsidRPr="008119B0">
        <w:t>«</w:t>
      </w:r>
      <w:r w:rsidRPr="008119B0">
        <w: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r w:rsidR="00851720" w:rsidRPr="008119B0">
        <w:t>»</w:t>
      </w:r>
      <w:r w:rsidRPr="008119B0">
        <w:t>, в отношении операций, совершаемых в рамках организации и проведения XXII Олимпийских зимних игр и XI Паралимпийских зимних игр 2014 года в городе Сочи.</w:t>
      </w:r>
    </w:p>
    <w:p w:rsidR="00404B52" w:rsidRPr="008119B0" w:rsidRDefault="00404B52" w:rsidP="00546488">
      <w:pPr>
        <w:spacing w:line="360" w:lineRule="auto"/>
        <w:ind w:firstLine="709"/>
        <w:jc w:val="both"/>
      </w:pPr>
      <w:r w:rsidRPr="008119B0">
        <w:t>Налоговая база:</w:t>
      </w:r>
    </w:p>
    <w:p w:rsidR="00404B52" w:rsidRPr="008119B0" w:rsidRDefault="00404B52" w:rsidP="00546488">
      <w:pPr>
        <w:spacing w:line="360" w:lineRule="auto"/>
        <w:ind w:firstLine="709"/>
        <w:jc w:val="both"/>
      </w:pPr>
      <w:r w:rsidRPr="008119B0">
        <w:t>Налоговая база при реализации товаров (работ, услуг) определяется налогоплательщиком в соответствии с главой 21 НК РФ в зависимости от особенностей реализации произведенных им или приобретенных на стороне товаров (работ, услуг).</w:t>
      </w:r>
    </w:p>
    <w:p w:rsidR="00404B52" w:rsidRPr="008119B0" w:rsidRDefault="00404B52" w:rsidP="00546488">
      <w:pPr>
        <w:spacing w:line="360" w:lineRule="auto"/>
        <w:ind w:firstLine="709"/>
        <w:jc w:val="both"/>
      </w:pPr>
      <w:r w:rsidRPr="008119B0">
        <w:t>При передаче товаров (выполнении работ, оказании услуг) для собственных нужд, признаваемых объектом налогообложения в соответствии со ст. 146 НК РФ, налоговая база определяется налогоплательщиком в соответствии с главой 21 НК РФ.</w:t>
      </w:r>
    </w:p>
    <w:p w:rsidR="00404B52" w:rsidRPr="008119B0" w:rsidRDefault="00404B52" w:rsidP="00546488">
      <w:pPr>
        <w:spacing w:line="360" w:lineRule="auto"/>
        <w:ind w:firstLine="709"/>
        <w:jc w:val="both"/>
      </w:pPr>
      <w:r w:rsidRPr="008119B0">
        <w:t>При ввозе товаров на таможенную территорию РФ налоговая база определяется налогоплательщиком в соответствии с настоящей главой и таможенным законодательством Российской Федерации.</w:t>
      </w:r>
    </w:p>
    <w:p w:rsidR="00404B52" w:rsidRPr="008119B0" w:rsidRDefault="00404B52" w:rsidP="00546488">
      <w:pPr>
        <w:spacing w:line="360" w:lineRule="auto"/>
        <w:ind w:firstLine="709"/>
        <w:jc w:val="both"/>
      </w:pPr>
      <w:r w:rsidRPr="008119B0">
        <w:t>При применении налогоплательщиками при реализации (передаче, выполнении, оказании для собственных нужд) товаров (работ, услуг) различных налоговых ставок налоговая база определяется отдельно по каждому виду товаров (работ, услуг), облагаемых по разным ставкам. При применении одинаковых ставок налога налоговая база определяется суммарно по всем видам операций, облагаемых по этой ставке.</w:t>
      </w:r>
    </w:p>
    <w:p w:rsidR="00404B52" w:rsidRPr="008119B0" w:rsidRDefault="00404B52" w:rsidP="00546488">
      <w:pPr>
        <w:spacing w:line="360" w:lineRule="auto"/>
        <w:ind w:firstLine="709"/>
        <w:jc w:val="both"/>
      </w:pPr>
      <w:r w:rsidRPr="008119B0">
        <w:t>При передаче имущественных прав налоговая база определяется с учетом особенностей, установленных настоящей главой.</w:t>
      </w:r>
    </w:p>
    <w:p w:rsidR="00404B52" w:rsidRPr="008119B0" w:rsidRDefault="00404B52" w:rsidP="00546488">
      <w:pPr>
        <w:spacing w:line="360" w:lineRule="auto"/>
        <w:ind w:firstLine="709"/>
        <w:jc w:val="both"/>
      </w:pPr>
      <w:r w:rsidRPr="008119B0">
        <w:t>При определении налоговой базы выручка от реализации товаров (работ, услуг), передачи имущественных прав определяется исходя из всех доходов налогоплательщика, связанных с расчетами по оплате указанных товаров (работ, услуг), имущественных прав, полученных им в денежной и (или) натуральной формах, включая оплату ценными бумагами.</w:t>
      </w:r>
    </w:p>
    <w:p w:rsidR="00404B52" w:rsidRPr="008119B0" w:rsidRDefault="00404B52" w:rsidP="00546488">
      <w:pPr>
        <w:spacing w:line="360" w:lineRule="auto"/>
        <w:ind w:firstLine="709"/>
        <w:jc w:val="both"/>
      </w:pPr>
      <w:r w:rsidRPr="008119B0">
        <w:t>Указанные в п. 2 ст. 153 НК РФ доходы учитываются в случае возможности их оценки и в той мере, в какой их можно оценить.</w:t>
      </w:r>
    </w:p>
    <w:p w:rsidR="00404B52" w:rsidRPr="008119B0" w:rsidRDefault="00404B52" w:rsidP="00546488">
      <w:pPr>
        <w:spacing w:line="360" w:lineRule="auto"/>
        <w:ind w:firstLine="709"/>
        <w:jc w:val="both"/>
      </w:pPr>
      <w:r w:rsidRPr="008119B0">
        <w:t>При определении налоговой базы выручка (расходы) налогоплательщика в иностранной валюте пересчитывается в рубли по курсу Центрального банка Российской Федерации соответственно на дату, соответствующую моменту определения налоговой базы при реализации (передаче) товаров (работ, услуг), имущественных прав, установленному ст</w:t>
      </w:r>
      <w:r w:rsidR="005067BE" w:rsidRPr="008119B0">
        <w:t xml:space="preserve">. </w:t>
      </w:r>
      <w:r w:rsidRPr="008119B0">
        <w:t xml:space="preserve">167 </w:t>
      </w:r>
      <w:r w:rsidR="005067BE" w:rsidRPr="008119B0">
        <w:t>НК РФ</w:t>
      </w:r>
      <w:r w:rsidRPr="008119B0">
        <w:t>, или на дату фактического осуществления расходов. При этом выручка от реализации товаров (работ, услуг), предусмотренных подпунктами 1-3, 8 и 9 пункта 1 ст</w:t>
      </w:r>
      <w:r w:rsidR="005067BE" w:rsidRPr="008119B0">
        <w:t>.</w:t>
      </w:r>
      <w:r w:rsidRPr="008119B0">
        <w:t xml:space="preserve"> 164 </w:t>
      </w:r>
      <w:r w:rsidR="005067BE" w:rsidRPr="008119B0">
        <w:t>НК РФ</w:t>
      </w:r>
      <w:r w:rsidRPr="008119B0">
        <w:t>, полученная в иностранной валюте, пересчитывается в рубли по курсу Центрального банка РФ на дату оплаты отгруженных товаров (выполненных работ, оказанных услуг).</w:t>
      </w:r>
    </w:p>
    <w:p w:rsidR="00404B52" w:rsidRPr="008119B0" w:rsidRDefault="005067BE" w:rsidP="00546488">
      <w:pPr>
        <w:spacing w:line="360" w:lineRule="auto"/>
        <w:ind w:firstLine="709"/>
        <w:jc w:val="both"/>
      </w:pPr>
      <w:r w:rsidRPr="008119B0">
        <w:t>Льготы:</w:t>
      </w:r>
    </w:p>
    <w:p w:rsidR="005067BE" w:rsidRPr="008119B0" w:rsidRDefault="005067BE" w:rsidP="00546488">
      <w:pPr>
        <w:spacing w:line="360" w:lineRule="auto"/>
        <w:ind w:firstLine="709"/>
        <w:jc w:val="both"/>
      </w:pPr>
      <w:r w:rsidRPr="008119B0">
        <w:t>Не подлежат налогообложению на территории РФ следующие операции:</w:t>
      </w:r>
    </w:p>
    <w:p w:rsidR="005067BE" w:rsidRPr="008119B0" w:rsidRDefault="005067BE" w:rsidP="00546488">
      <w:pPr>
        <w:spacing w:line="360" w:lineRule="auto"/>
        <w:ind w:firstLine="709"/>
        <w:jc w:val="both"/>
      </w:pPr>
      <w:r w:rsidRPr="008119B0">
        <w:t>реализация (передача для собственных нужд) предметов религиозного назначения и религиозной литературы, в рамках религиозной деятельности, за исключением подакцизных товаров и минерального сырья, а также организация и проведение указанными организациями религиозных обрядов, церемоний, молитвенных собраний или других культовых действий;</w:t>
      </w:r>
    </w:p>
    <w:p w:rsidR="005067BE" w:rsidRPr="008119B0" w:rsidRDefault="005067BE" w:rsidP="00546488">
      <w:pPr>
        <w:spacing w:line="360" w:lineRule="auto"/>
        <w:ind w:firstLine="709"/>
        <w:jc w:val="both"/>
      </w:pPr>
      <w:r w:rsidRPr="008119B0">
        <w:t>реализация (в том числе передача, выполнение, оказание для собственных нужд) товаров (за исключением подакцизных, минерального сырья и полезных ископаемых, а также других товаров по перечню, утверждаемому Правительством РФ по представлению общероссийских общественных организаций инвалидов), работ, услуг (за исключением брокерских и иных посреднических услуг), производимых и реализуемых в соответствии с пп. 2 п. 3 ст. 149 НК РФ:</w:t>
      </w:r>
    </w:p>
    <w:p w:rsidR="005067BE" w:rsidRPr="008119B0" w:rsidRDefault="005067BE" w:rsidP="00546488">
      <w:pPr>
        <w:spacing w:line="360" w:lineRule="auto"/>
        <w:ind w:firstLine="709"/>
        <w:jc w:val="both"/>
      </w:pPr>
      <w:r w:rsidRPr="008119B0">
        <w:t>осуществление банками банковских операций (за исключением инкассации);</w:t>
      </w:r>
    </w:p>
    <w:p w:rsidR="005067BE" w:rsidRPr="008119B0" w:rsidRDefault="005067BE" w:rsidP="00546488">
      <w:pPr>
        <w:spacing w:line="360" w:lineRule="auto"/>
        <w:ind w:firstLine="709"/>
        <w:jc w:val="both"/>
      </w:pPr>
      <w:r w:rsidRPr="008119B0">
        <w:t>операции, осуществляемые организациями, обеспечивающими информационное и технологическое взаимодействие между участниками расчетов, включая оказание услуг по сбору, обработке и рассылке участникам расчетов информации по операциям с банковскими картами;</w:t>
      </w:r>
    </w:p>
    <w:p w:rsidR="005067BE" w:rsidRPr="008119B0" w:rsidRDefault="005067BE" w:rsidP="00546488">
      <w:pPr>
        <w:spacing w:line="360" w:lineRule="auto"/>
        <w:ind w:firstLine="709"/>
        <w:jc w:val="both"/>
      </w:pPr>
      <w:r w:rsidRPr="008119B0">
        <w:t>осуществление отдельных банковских операций организациями, которые в соответствии с законодательством РФ вправе их совершать без лицензии ЦБ РФ;</w:t>
      </w:r>
    </w:p>
    <w:p w:rsidR="005067BE" w:rsidRPr="008119B0" w:rsidRDefault="005067BE" w:rsidP="00546488">
      <w:pPr>
        <w:spacing w:line="360" w:lineRule="auto"/>
        <w:ind w:firstLine="709"/>
        <w:jc w:val="both"/>
      </w:pPr>
      <w:r w:rsidRPr="008119B0">
        <w:t>реализация изделий народных художественных промыслов признанного художественного достоинства (за исключением подакцизных товаров), образцы которых зарегистрированы в порядке, установленном Правительством РФ;</w:t>
      </w:r>
    </w:p>
    <w:p w:rsidR="005067BE" w:rsidRPr="008119B0" w:rsidRDefault="005067BE" w:rsidP="00546488">
      <w:pPr>
        <w:spacing w:line="360" w:lineRule="auto"/>
        <w:ind w:firstLine="709"/>
        <w:jc w:val="both"/>
      </w:pPr>
      <w:r w:rsidRPr="008119B0">
        <w:t>оказание услуг по страхованию, сострахованию и перестрахованию страховыми организациями, а также оказание услуг по негосударственному пенсионному обеспечению негосударственными пенсионными фондами.</w:t>
      </w:r>
    </w:p>
    <w:p w:rsidR="005067BE" w:rsidRPr="008119B0" w:rsidRDefault="005067BE" w:rsidP="00546488">
      <w:pPr>
        <w:spacing w:line="360" w:lineRule="auto"/>
        <w:ind w:firstLine="709"/>
        <w:jc w:val="both"/>
      </w:pPr>
      <w:r w:rsidRPr="008119B0">
        <w:t>организация тотализаторов и других основанных на риске игр (в том числе с использованием игровых автоматов) организациями или индивидуальными предпринимателями игорного бизнеса;</w:t>
      </w:r>
    </w:p>
    <w:p w:rsidR="005067BE" w:rsidRPr="008119B0" w:rsidRDefault="005067BE" w:rsidP="00546488">
      <w:pPr>
        <w:spacing w:line="360" w:lineRule="auto"/>
        <w:ind w:firstLine="709"/>
        <w:jc w:val="both"/>
      </w:pPr>
      <w:r w:rsidRPr="008119B0">
        <w:t>реализация руды, концентратов и других промышленных продуктов, содержащих драгоценные металлы, лома и отходов драгоценных металлов для производства драгоценных металлов и аффинажа;</w:t>
      </w:r>
    </w:p>
    <w:p w:rsidR="005067BE" w:rsidRPr="008119B0" w:rsidRDefault="005067BE" w:rsidP="00546488">
      <w:pPr>
        <w:spacing w:line="360" w:lineRule="auto"/>
        <w:ind w:firstLine="709"/>
        <w:jc w:val="both"/>
      </w:pPr>
      <w:r w:rsidRPr="008119B0">
        <w:t>реализация необработанных алмазов обрабатывающим предприятиям всех форм собственности;</w:t>
      </w:r>
    </w:p>
    <w:p w:rsidR="005067BE" w:rsidRPr="008119B0" w:rsidRDefault="005067BE" w:rsidP="00546488">
      <w:pPr>
        <w:spacing w:line="360" w:lineRule="auto"/>
        <w:ind w:firstLine="709"/>
        <w:jc w:val="both"/>
      </w:pPr>
      <w:r w:rsidRPr="008119B0">
        <w:t>внутрисистемная реализация (передача, выполнение, оказание для собственных нужд) организациями и учреждениями уголовно-исполнительной системы произведенных ими товаров (выполненных работ, оказанных услуг);</w:t>
      </w:r>
    </w:p>
    <w:p w:rsidR="005067BE" w:rsidRPr="008119B0" w:rsidRDefault="005067BE" w:rsidP="00546488">
      <w:pPr>
        <w:spacing w:line="360" w:lineRule="auto"/>
        <w:ind w:firstLine="709"/>
        <w:jc w:val="both"/>
      </w:pPr>
      <w:r w:rsidRPr="008119B0">
        <w:t xml:space="preserve">передача товаров (выполнение работ, оказание услуг) безвозмездно в рамках благотворительной деятельности в соответствии с Федеральным законом </w:t>
      </w:r>
      <w:r w:rsidR="00851720" w:rsidRPr="008119B0">
        <w:t>«</w:t>
      </w:r>
      <w:r w:rsidRPr="008119B0">
        <w:t>О благотворительной деятельности и благотворительных организациях</w:t>
      </w:r>
      <w:r w:rsidR="00851720" w:rsidRPr="008119B0">
        <w:t>»</w:t>
      </w:r>
      <w:r w:rsidRPr="008119B0">
        <w:t>, за исключением подакцизных товаров;</w:t>
      </w:r>
    </w:p>
    <w:p w:rsidR="005067BE" w:rsidRPr="008119B0" w:rsidRDefault="005067BE" w:rsidP="00546488">
      <w:pPr>
        <w:spacing w:line="360" w:lineRule="auto"/>
        <w:ind w:firstLine="709"/>
        <w:jc w:val="both"/>
      </w:pPr>
      <w:r w:rsidRPr="008119B0">
        <w:t>реализация входных билетов, форма которых утверждена в установленном порядке как бланк строгой отчетности, организациями физической культуры и спорта на проводимые ими спортивно-зрелищные мероприятия; оказание услуг по предоставлению в аренду спортивных сооружений для проведения указанных мероприятий;</w:t>
      </w:r>
    </w:p>
    <w:p w:rsidR="005067BE" w:rsidRPr="008119B0" w:rsidRDefault="005067BE" w:rsidP="00546488">
      <w:pPr>
        <w:spacing w:line="360" w:lineRule="auto"/>
        <w:ind w:firstLine="709"/>
        <w:jc w:val="both"/>
      </w:pPr>
      <w:r w:rsidRPr="008119B0">
        <w:t>оказание услуг адвокатами, а также оказание услуг коллегиями адвокатов, адвокатскими бюро, адвокатскими палатами субъектов РФ или Федеральной палатой адвокатов своим членам в связи с осуществлением ими профессиональной деятельности;</w:t>
      </w:r>
    </w:p>
    <w:p w:rsidR="005067BE" w:rsidRPr="008119B0" w:rsidRDefault="005067BE" w:rsidP="00546488">
      <w:pPr>
        <w:spacing w:line="360" w:lineRule="auto"/>
        <w:ind w:firstLine="709"/>
        <w:jc w:val="both"/>
      </w:pPr>
      <w:r w:rsidRPr="008119B0">
        <w:t>операции по предоставлению займов в денежной форме, а также оказание финансовых услуг по предоставлению займов в денежной форме;</w:t>
      </w:r>
    </w:p>
    <w:p w:rsidR="005067BE" w:rsidRPr="008119B0" w:rsidRDefault="005067BE" w:rsidP="00546488">
      <w:pPr>
        <w:spacing w:line="360" w:lineRule="auto"/>
        <w:ind w:firstLine="709"/>
        <w:jc w:val="both"/>
      </w:pPr>
      <w:r w:rsidRPr="008119B0">
        <w:t>выполнение научно-исследовательских и опытно-конструкторских работ за счет средств бюджетов, а также средств Российского фонда фундаментальных исследований, Российского фонда технологического развития и образуемых для этих целей в соответствии с законодательством РФ внебюджетных фондов министерств, ведомств, ассоциаций; выполнение научно-исследовательских и опытно-конструкторских работ учреждениями образования и научными организациями на основе хозяйственных договоров;</w:t>
      </w:r>
    </w:p>
    <w:p w:rsidR="005067BE" w:rsidRPr="008119B0" w:rsidRDefault="005067BE" w:rsidP="00546488">
      <w:pPr>
        <w:spacing w:line="360" w:lineRule="auto"/>
        <w:ind w:firstLine="709"/>
        <w:jc w:val="both"/>
      </w:pPr>
      <w:r w:rsidRPr="008119B0">
        <w:t>услуги санаторно-курортных, оздоровительных организаций и организаций отдыха, организаций отдыха и оздоровления детей, в том числе детских оздоровительных лагерей, расположенных на территории РФ, оформленные путевками или курсовками, являющимися бланками строгой отчетности;</w:t>
      </w:r>
    </w:p>
    <w:p w:rsidR="005067BE" w:rsidRPr="008119B0" w:rsidRDefault="005067BE" w:rsidP="00546488">
      <w:pPr>
        <w:spacing w:line="360" w:lineRule="auto"/>
        <w:ind w:firstLine="709"/>
        <w:jc w:val="both"/>
      </w:pPr>
      <w:r w:rsidRPr="008119B0">
        <w:t>проведение работ (оказание услуг) по тушению лесных пожаров;</w:t>
      </w:r>
    </w:p>
    <w:p w:rsidR="005067BE" w:rsidRPr="008119B0" w:rsidRDefault="005067BE" w:rsidP="00546488">
      <w:pPr>
        <w:spacing w:line="360" w:lineRule="auto"/>
        <w:ind w:firstLine="709"/>
        <w:jc w:val="both"/>
      </w:pPr>
      <w:r w:rsidRPr="008119B0">
        <w:t>реализация продукции собственного производства организаций, занимающихся производством сельскохозяйственной продукции, удельный вес доходов от реализации которой в общей сумме их доходов составляет не менее 70%, в счет натуральной оплаты труда, натуральных выдач для оплаты труда, а также для общественного питания работников, привлекаемых на сельскохозяйственные работы;</w:t>
      </w:r>
    </w:p>
    <w:p w:rsidR="005067BE" w:rsidRPr="008119B0" w:rsidRDefault="005067BE" w:rsidP="00546488">
      <w:pPr>
        <w:spacing w:line="360" w:lineRule="auto"/>
        <w:ind w:firstLine="709"/>
        <w:jc w:val="both"/>
      </w:pPr>
      <w:r w:rsidRPr="008119B0">
        <w:t>реализация жилых домов, жилых помещений, а также долей в них;</w:t>
      </w:r>
    </w:p>
    <w:p w:rsidR="005067BE" w:rsidRPr="008119B0" w:rsidRDefault="005067BE" w:rsidP="00546488">
      <w:pPr>
        <w:spacing w:line="360" w:lineRule="auto"/>
        <w:ind w:firstLine="709"/>
        <w:jc w:val="both"/>
      </w:pPr>
      <w:r w:rsidRPr="008119B0">
        <w:t>передача доли в праве на общее имущество в многоквартирном доме при реализации квартир;</w:t>
      </w:r>
    </w:p>
    <w:p w:rsidR="005067BE" w:rsidRPr="008119B0" w:rsidRDefault="005067BE" w:rsidP="00546488">
      <w:pPr>
        <w:spacing w:line="360" w:lineRule="auto"/>
        <w:ind w:firstLine="709"/>
        <w:jc w:val="both"/>
      </w:pPr>
      <w:r w:rsidRPr="008119B0">
        <w:t>реализация лома и отходов черных и цветных металлов;</w:t>
      </w:r>
    </w:p>
    <w:p w:rsidR="005067BE" w:rsidRPr="008119B0" w:rsidRDefault="005067BE" w:rsidP="00546488">
      <w:pPr>
        <w:spacing w:line="360" w:lineRule="auto"/>
        <w:ind w:firstLine="709"/>
        <w:jc w:val="both"/>
      </w:pPr>
      <w:r w:rsidRPr="008119B0">
        <w:t>передача в рекламных целях товаров (работ, услуг), расходы на приобретение (создание) единицы которых не превышают 100 рублей.</w:t>
      </w:r>
    </w:p>
    <w:p w:rsidR="00404B52" w:rsidRPr="008119B0" w:rsidRDefault="005067BE" w:rsidP="00546488">
      <w:pPr>
        <w:spacing w:line="360" w:lineRule="auto"/>
        <w:ind w:firstLine="709"/>
        <w:jc w:val="both"/>
      </w:pPr>
      <w:r w:rsidRPr="008119B0">
        <w:t>Ставка налога:</w:t>
      </w:r>
    </w:p>
    <w:p w:rsidR="005067BE" w:rsidRPr="008119B0" w:rsidRDefault="005067BE" w:rsidP="00546488">
      <w:pPr>
        <w:spacing w:line="360" w:lineRule="auto"/>
        <w:ind w:firstLine="709"/>
        <w:jc w:val="both"/>
      </w:pPr>
      <w:r w:rsidRPr="008119B0">
        <w:t>Налогообложение производится по налоговой ставке 0 процентов при реализации:</w:t>
      </w:r>
    </w:p>
    <w:p w:rsidR="005067BE" w:rsidRPr="008119B0" w:rsidRDefault="005067BE" w:rsidP="00546488">
      <w:pPr>
        <w:spacing w:line="360" w:lineRule="auto"/>
        <w:ind w:firstLine="709"/>
        <w:jc w:val="both"/>
      </w:pPr>
      <w:r w:rsidRPr="008119B0">
        <w:t>товаров, вывезенных в таможенном режиме экспорта, а также товаров, помещенных под таможенный режим свободной таможенной зоны, при условии представления в налоговые органы документов, предусмотренных статьей 165 НК РФ;</w:t>
      </w:r>
    </w:p>
    <w:p w:rsidR="005067BE" w:rsidRPr="008119B0" w:rsidRDefault="005067BE" w:rsidP="00546488">
      <w:pPr>
        <w:spacing w:line="360" w:lineRule="auto"/>
        <w:ind w:firstLine="709"/>
        <w:jc w:val="both"/>
      </w:pPr>
      <w:r w:rsidRPr="008119B0">
        <w:t>работ (услуг), непосредственно связанных с производством и реализацией товаров, указанных в подпункте 1 ст. 164 НК РФ. Положение данного подпункта распространяется на работы (услуги) по организации и сопровождению перевозок, перевозке или транспортировке, организации, сопровождению, погрузке и перегрузке вывозимых за пределы территории РФ или ввозимых на территорию РФ товаров, выполняемые (оказываемые) российскими организациями или индивидуальными предпринимателями (за исключением российских перевозчиков на железнодорожном транспорте), и иные подобные работы (услуги), а также на работы (услуги) по переработке товаров, помещенных под таможенный режим переработки на таможенной территории;</w:t>
      </w:r>
    </w:p>
    <w:p w:rsidR="005067BE" w:rsidRPr="008119B0" w:rsidRDefault="005067BE" w:rsidP="00546488">
      <w:pPr>
        <w:spacing w:line="360" w:lineRule="auto"/>
        <w:ind w:firstLine="709"/>
        <w:jc w:val="both"/>
      </w:pPr>
      <w:r w:rsidRPr="008119B0">
        <w:t>работ (услуг), непосредственно связанных с перевозкой или транспортировкой товаров, помещенных под таможенный режим международного таможенного транзита;</w:t>
      </w:r>
    </w:p>
    <w:p w:rsidR="005067BE" w:rsidRPr="008119B0" w:rsidRDefault="005067BE" w:rsidP="00546488">
      <w:pPr>
        <w:spacing w:line="360" w:lineRule="auto"/>
        <w:ind w:firstLine="709"/>
        <w:jc w:val="both"/>
      </w:pPr>
      <w:r w:rsidRPr="008119B0">
        <w:t>услуг по перевозке пассажиров и багажа при условии, что пункт отправления или пункт назначения пассажиров и багажа расположены за пределами территории Российской Федерации, при оформлении перевозок на основании единых международных перевозочных документов;</w:t>
      </w:r>
    </w:p>
    <w:p w:rsidR="005067BE" w:rsidRPr="008119B0" w:rsidRDefault="005067BE" w:rsidP="00546488">
      <w:pPr>
        <w:spacing w:line="360" w:lineRule="auto"/>
        <w:ind w:firstLine="709"/>
        <w:jc w:val="both"/>
      </w:pPr>
      <w:r w:rsidRPr="008119B0">
        <w:t>товаров (работ, услуг) в области космической деятельности. Положения подпункта распространяются на космическую технику, космические объекты, объекты космической инфраструктуры, подлежащие обязательной сертификации в соответствии с законодательством РФ</w:t>
      </w:r>
      <w:r w:rsidR="00851720" w:rsidRPr="008119B0">
        <w:t xml:space="preserve"> </w:t>
      </w:r>
      <w:r w:rsidRPr="008119B0">
        <w:t>в области космической деятельности, включая работы (услуги), выполняемые (оказываемые) с использованием техники, находящейся непосредственно в космическом пространстве, в том числе управляемой с поверхности и (или) из атмосферы Земли; работы (услуги) по исследованию космического пространства, по наблюдению за объектами и явлениями в космическом пространстве, в том числе с поверхности и (или) из атмосферы Земли; подготовительные и (или) вспомогательные (сопутствующие) наземные работы (услуги), технологически обусловленные (необходимые) и неразрывно связанные с выполнением работ (оказанием услуг) по исследованию космического пространства и (или) с выполнением работ (оказанием услуг) с использованием техники, находящейся непосредственно в космическом пространстве;</w:t>
      </w:r>
    </w:p>
    <w:p w:rsidR="005067BE" w:rsidRPr="008119B0" w:rsidRDefault="005067BE" w:rsidP="00546488">
      <w:pPr>
        <w:spacing w:line="360" w:lineRule="auto"/>
        <w:ind w:firstLine="709"/>
        <w:jc w:val="both"/>
      </w:pPr>
      <w:r w:rsidRPr="008119B0">
        <w:t>драгоценных металлов налогоплательщиками, осуществляющими их добычу или производство из лома и отходов, содержащих драгоценные металлы, Государственному фонду драгоценных металлов и драгоценных камней Российской Федерации, фондам драгоценных металлов и драгоценных камней субъектов РФ, Центральному банку РФ, банкам;</w:t>
      </w:r>
    </w:p>
    <w:p w:rsidR="005067BE" w:rsidRPr="008119B0" w:rsidRDefault="005067BE" w:rsidP="00546488">
      <w:pPr>
        <w:spacing w:line="360" w:lineRule="auto"/>
        <w:ind w:firstLine="709"/>
        <w:jc w:val="both"/>
      </w:pPr>
      <w:r w:rsidRPr="008119B0">
        <w:t>товаров (работ, услуг) для официального пользования иностранными дипломатическими и приравненными к ним представительствами или для личного пользования дипломатического или административно-технического персонала этих представительств, включая проживающих вместе с ними членов их семей.</w:t>
      </w:r>
    </w:p>
    <w:p w:rsidR="0012526F" w:rsidRPr="008119B0" w:rsidRDefault="005067BE" w:rsidP="00546488">
      <w:pPr>
        <w:spacing w:line="360" w:lineRule="auto"/>
        <w:ind w:firstLine="709"/>
        <w:jc w:val="both"/>
      </w:pPr>
      <w:r w:rsidRPr="008119B0">
        <w:t xml:space="preserve">Реализация товаров (выполнение работ, оказание услуг), указанных выше, подлежит налогообложению по ставке 0 процентов в случаях, если законодательством соответствующего иностранного государства установлен аналогичный порядок в отношении дипломатических и приравненных к ним представительств РФ, дипломатического и административно-технического персонала этих представительств (включая проживающих вместе с ними членов их семей), либо если такая норма предусмотрена в международном договоре Российской Федерации. </w:t>
      </w:r>
    </w:p>
    <w:p w:rsidR="005067BE" w:rsidRPr="008119B0" w:rsidRDefault="005067BE" w:rsidP="00546488">
      <w:pPr>
        <w:spacing w:line="360" w:lineRule="auto"/>
        <w:ind w:firstLine="709"/>
        <w:jc w:val="both"/>
      </w:pPr>
      <w:r w:rsidRPr="008119B0">
        <w:t>Перечень иностранных государств, в отношении представительств которых применяются нормы настоящего подпункта, определяется федеральным органом исполнительной власти в сфере международных отношений совместно с Министерством финансов Российской Федерации.</w:t>
      </w:r>
    </w:p>
    <w:p w:rsidR="005067BE" w:rsidRPr="008119B0" w:rsidRDefault="005067BE" w:rsidP="00546488">
      <w:pPr>
        <w:spacing w:line="360" w:lineRule="auto"/>
        <w:ind w:firstLine="709"/>
        <w:jc w:val="both"/>
      </w:pPr>
      <w:r w:rsidRPr="008119B0">
        <w:t>припасов, вывезенных с территории РФ в таможенном режиме перемещения припасов. В целях настоящей статьи припасами признаются топливо и горюче-смазочные материалы, которые необходимы для обеспечения нормальной эксплуатации воздушных и морских судов, судов смешанного (река-море) плавания;</w:t>
      </w:r>
    </w:p>
    <w:p w:rsidR="005067BE" w:rsidRPr="008119B0" w:rsidRDefault="005067BE" w:rsidP="00546488">
      <w:pPr>
        <w:spacing w:line="360" w:lineRule="auto"/>
        <w:ind w:firstLine="709"/>
        <w:jc w:val="both"/>
      </w:pPr>
      <w:r w:rsidRPr="008119B0">
        <w:t>выполняемых российскими перевозчиками на железнодорожном транспорте работ (услуг) по перевозке или транспортировке экспортируемых за пределы территории РФ товаров и вывозу с таможенной территории РФ продуктов переработки на таможенной территории РФ, а также связанных с такой перевозкой или транспортировкой работ (услуг), в том числе работ (услуг) по организации перевозок, сопровождению, погрузке, перегрузке;</w:t>
      </w:r>
    </w:p>
    <w:p w:rsidR="005067BE" w:rsidRPr="008119B0" w:rsidRDefault="005067BE" w:rsidP="00546488">
      <w:pPr>
        <w:spacing w:line="360" w:lineRule="auto"/>
        <w:ind w:firstLine="709"/>
        <w:jc w:val="both"/>
      </w:pPr>
      <w:r w:rsidRPr="008119B0">
        <w:t>построенных судов, подлежащих регистрации в Российском международном реестре судов, при условии представления в налоговые органы документов, предусмотренных ст. 165 НК РФ.</w:t>
      </w:r>
    </w:p>
    <w:p w:rsidR="005067BE" w:rsidRPr="008119B0" w:rsidRDefault="005067BE" w:rsidP="00546488">
      <w:pPr>
        <w:spacing w:line="360" w:lineRule="auto"/>
        <w:ind w:firstLine="709"/>
        <w:jc w:val="both"/>
      </w:pPr>
      <w:r w:rsidRPr="008119B0">
        <w:t>Налогообложение производится по налоговой ставке 10 процентов при реализации:</w:t>
      </w:r>
    </w:p>
    <w:p w:rsidR="005067BE" w:rsidRPr="008119B0" w:rsidRDefault="005067BE" w:rsidP="00546488">
      <w:pPr>
        <w:spacing w:line="360" w:lineRule="auto"/>
        <w:ind w:firstLine="709"/>
        <w:jc w:val="both"/>
      </w:pPr>
      <w:r w:rsidRPr="008119B0">
        <w:t>продовольственных товаров, обозначенных в под</w:t>
      </w:r>
      <w:r w:rsidR="00AF1E34" w:rsidRPr="008119B0">
        <w:t>пункте 1 пункта 2</w:t>
      </w:r>
      <w:r w:rsidRPr="008119B0">
        <w:t xml:space="preserve"> ст. 164</w:t>
      </w:r>
      <w:r w:rsidR="00AF1E34" w:rsidRPr="008119B0">
        <w:t xml:space="preserve"> НК РФ;</w:t>
      </w:r>
    </w:p>
    <w:p w:rsidR="00AF1E34" w:rsidRPr="008119B0" w:rsidRDefault="00AF1E34" w:rsidP="00546488">
      <w:pPr>
        <w:spacing w:line="360" w:lineRule="auto"/>
        <w:ind w:firstLine="709"/>
        <w:jc w:val="both"/>
      </w:pPr>
      <w:r w:rsidRPr="008119B0">
        <w:t>товаров для детей, обозначенных в подпункте 2 пункта 2 ст. 164 НК РФ;</w:t>
      </w:r>
    </w:p>
    <w:p w:rsidR="00AF1E34" w:rsidRPr="008119B0" w:rsidRDefault="005067BE" w:rsidP="00546488">
      <w:pPr>
        <w:spacing w:line="360" w:lineRule="auto"/>
        <w:ind w:firstLine="709"/>
        <w:jc w:val="both"/>
      </w:pPr>
      <w:r w:rsidRPr="008119B0">
        <w:t>периодических печатных изданий, за исключением периодических печатных изданий рекламного или эротического характера;</w:t>
      </w:r>
      <w:r w:rsidR="00AF1E34" w:rsidRPr="008119B0">
        <w:t xml:space="preserve"> </w:t>
      </w:r>
      <w:r w:rsidRPr="008119B0">
        <w:t>книжной продукции, связанной с образованием, наукой и культурой, за исключением книжной продукции рекламного и эротического характера;</w:t>
      </w:r>
    </w:p>
    <w:p w:rsidR="005067BE" w:rsidRPr="008119B0" w:rsidRDefault="005067BE" w:rsidP="00546488">
      <w:pPr>
        <w:spacing w:line="360" w:lineRule="auto"/>
        <w:ind w:firstLine="709"/>
        <w:jc w:val="both"/>
      </w:pPr>
      <w:r w:rsidRPr="008119B0">
        <w:t>следующих медицинских товаров отечественного и зарубежного производ</w:t>
      </w:r>
      <w:r w:rsidR="00AF1E34" w:rsidRPr="008119B0">
        <w:t>ства (</w:t>
      </w:r>
      <w:r w:rsidRPr="008119B0">
        <w:t>лекарственных средств, включая лекарственные средства, предназначенные для проведения клинических исследований, лекарственные субстанции, в том числе внутриаптечного изготовления;</w:t>
      </w:r>
      <w:r w:rsidR="00AF1E34" w:rsidRPr="008119B0">
        <w:t xml:space="preserve"> изделий медицинского назначения).</w:t>
      </w:r>
    </w:p>
    <w:p w:rsidR="005067BE" w:rsidRPr="008119B0" w:rsidRDefault="005067BE" w:rsidP="00546488">
      <w:pPr>
        <w:spacing w:line="360" w:lineRule="auto"/>
        <w:ind w:firstLine="709"/>
        <w:jc w:val="both"/>
      </w:pPr>
      <w:r w:rsidRPr="008119B0">
        <w:t>Налогообложение производится по налоговой ставке 18</w:t>
      </w:r>
      <w:r w:rsidR="001324B2" w:rsidRPr="008119B0">
        <w:t>%</w:t>
      </w:r>
      <w:r w:rsidRPr="008119B0">
        <w:t xml:space="preserve"> в случаях, не указанных в пунктах 1, 2 и 4 статьи</w:t>
      </w:r>
      <w:r w:rsidR="00AF1E34" w:rsidRPr="008119B0">
        <w:t xml:space="preserve"> 164 НК РФ</w:t>
      </w:r>
      <w:r w:rsidRPr="008119B0">
        <w:t>.</w:t>
      </w:r>
    </w:p>
    <w:p w:rsidR="005067BE" w:rsidRPr="008119B0" w:rsidRDefault="005067BE" w:rsidP="00546488">
      <w:pPr>
        <w:spacing w:line="360" w:lineRule="auto"/>
        <w:ind w:firstLine="709"/>
        <w:jc w:val="both"/>
      </w:pPr>
      <w:r w:rsidRPr="008119B0">
        <w:t>При получении денежных средств, связанных с оплатой товаров (работ, услуг), предусмотренных ст</w:t>
      </w:r>
      <w:r w:rsidR="00AF1E34" w:rsidRPr="008119B0">
        <w:t>.</w:t>
      </w:r>
      <w:r w:rsidRPr="008119B0">
        <w:t xml:space="preserve"> 162 </w:t>
      </w:r>
      <w:r w:rsidR="00AF1E34" w:rsidRPr="008119B0">
        <w:t>НК РФ</w:t>
      </w:r>
      <w:r w:rsidRPr="008119B0">
        <w:t>, а также при получении оплаты, частичной оплаты в счет предстоящих поставок товаров (выполнения работ, оказания услуг), передачи имущественных прав, предусмотренных пунктами 2-4 ст</w:t>
      </w:r>
      <w:r w:rsidR="00AF1E34" w:rsidRPr="008119B0">
        <w:t xml:space="preserve">. </w:t>
      </w:r>
      <w:r w:rsidRPr="008119B0">
        <w:t xml:space="preserve">155 </w:t>
      </w:r>
      <w:r w:rsidR="00AF1E34" w:rsidRPr="008119B0">
        <w:t>НК РФ</w:t>
      </w:r>
      <w:r w:rsidRPr="008119B0">
        <w:t>, при удержании налога налоговыми агентами в со</w:t>
      </w:r>
      <w:r w:rsidR="00AF1E34" w:rsidRPr="008119B0">
        <w:t>ответствии с пунктами 1-</w:t>
      </w:r>
      <w:r w:rsidRPr="008119B0">
        <w:t>3 ст</w:t>
      </w:r>
      <w:r w:rsidR="00AF1E34" w:rsidRPr="008119B0">
        <w:t xml:space="preserve">. </w:t>
      </w:r>
      <w:r w:rsidRPr="008119B0">
        <w:t xml:space="preserve">161 </w:t>
      </w:r>
      <w:r w:rsidR="00AF1E34" w:rsidRPr="008119B0">
        <w:t>НК РФ</w:t>
      </w:r>
      <w:r w:rsidRPr="008119B0">
        <w:t>, при реализации имущества, приобретенного на стороне и учитываемого с налогом в соответствии с пунктом 3 ст</w:t>
      </w:r>
      <w:r w:rsidR="00AF1E34" w:rsidRPr="008119B0">
        <w:t>.</w:t>
      </w:r>
      <w:r w:rsidRPr="008119B0">
        <w:t xml:space="preserve"> 154 </w:t>
      </w:r>
      <w:r w:rsidR="00AF1E34" w:rsidRPr="008119B0">
        <w:t>НК РФ</w:t>
      </w:r>
      <w:r w:rsidRPr="008119B0">
        <w:t>, при реализации сельскохозяйственной продукции и продуктов ее переработки в соответствии с пунктом 4 ст</w:t>
      </w:r>
      <w:r w:rsidR="00AF1E34" w:rsidRPr="008119B0">
        <w:t>. 1</w:t>
      </w:r>
      <w:r w:rsidRPr="008119B0">
        <w:t xml:space="preserve">54 </w:t>
      </w:r>
      <w:r w:rsidR="00AF1E34" w:rsidRPr="008119B0">
        <w:t>НК РФ</w:t>
      </w:r>
      <w:r w:rsidRPr="008119B0">
        <w:t>, при реализации автомобилей в соответствии с пунктом 5.1 ст</w:t>
      </w:r>
      <w:r w:rsidR="00AF1E34" w:rsidRPr="008119B0">
        <w:t>.</w:t>
      </w:r>
      <w:r w:rsidRPr="008119B0">
        <w:t xml:space="preserve"> 154 </w:t>
      </w:r>
      <w:r w:rsidR="00AF1E34" w:rsidRPr="008119B0">
        <w:t>НК РФ</w:t>
      </w:r>
      <w:r w:rsidRPr="008119B0">
        <w:t>, при передаче имущественных прав в соответствии с пунктами 2-4 ст</w:t>
      </w:r>
      <w:r w:rsidR="00AF1E34" w:rsidRPr="008119B0">
        <w:t>.</w:t>
      </w:r>
      <w:r w:rsidRPr="008119B0">
        <w:t xml:space="preserve"> 155 </w:t>
      </w:r>
      <w:r w:rsidR="00AF1E34" w:rsidRPr="008119B0">
        <w:t>НК РФ</w:t>
      </w:r>
      <w:r w:rsidRPr="008119B0">
        <w:t xml:space="preserve">, а также в иных случаях, когда в соответствии с </w:t>
      </w:r>
      <w:r w:rsidR="00AF1E34" w:rsidRPr="008119B0">
        <w:t>Налоговым</w:t>
      </w:r>
      <w:r w:rsidRPr="008119B0">
        <w:t xml:space="preserve"> Кодексом сумма налога должна определяться расчетным методом, налоговая ставка определяется как процентное отношение налоговой ставки, предусмотренной пунктом 2 или пунктом 3 ст</w:t>
      </w:r>
      <w:r w:rsidR="00AF1E34" w:rsidRPr="008119B0">
        <w:t>. 164</w:t>
      </w:r>
      <w:r w:rsidRPr="008119B0">
        <w:t>, к налоговой базе, принятой за 100 и увеличенной на соответствующий размер налоговой ставки.</w:t>
      </w:r>
    </w:p>
    <w:p w:rsidR="005067BE" w:rsidRPr="008119B0" w:rsidRDefault="005067BE" w:rsidP="00546488">
      <w:pPr>
        <w:spacing w:line="360" w:lineRule="auto"/>
        <w:ind w:firstLine="709"/>
        <w:jc w:val="both"/>
      </w:pPr>
      <w:r w:rsidRPr="008119B0">
        <w:t>При ввозе товаров на таможенную территорию Российской Федерации применяются налоговые ставки, указанные в пунктах 2 и 3 статьи</w:t>
      </w:r>
      <w:r w:rsidR="00AF1E34" w:rsidRPr="008119B0">
        <w:t xml:space="preserve"> 164 НК РФ</w:t>
      </w:r>
      <w:r w:rsidRPr="008119B0">
        <w:t>.</w:t>
      </w:r>
    </w:p>
    <w:p w:rsidR="00AF1E34" w:rsidRPr="008119B0" w:rsidRDefault="00AF1E34" w:rsidP="00546488">
      <w:pPr>
        <w:spacing w:line="360" w:lineRule="auto"/>
        <w:ind w:firstLine="709"/>
        <w:jc w:val="both"/>
      </w:pPr>
      <w:r w:rsidRPr="008119B0">
        <w:t>Бухгалтерские проводки, вычеты в бюджет:</w:t>
      </w:r>
    </w:p>
    <w:p w:rsidR="00AF1E34" w:rsidRPr="008119B0" w:rsidRDefault="00AF1E34" w:rsidP="00546488">
      <w:pPr>
        <w:spacing w:line="360" w:lineRule="auto"/>
        <w:ind w:firstLine="709"/>
        <w:jc w:val="both"/>
      </w:pPr>
      <w:r w:rsidRPr="008119B0">
        <w:t xml:space="preserve">Дт 19 Кт 68.2 – начислен НДС для уплаты в бюджет </w:t>
      </w:r>
    </w:p>
    <w:p w:rsidR="00AF1E34" w:rsidRPr="008119B0" w:rsidRDefault="00AF1E34" w:rsidP="00546488">
      <w:pPr>
        <w:spacing w:line="360" w:lineRule="auto"/>
        <w:ind w:firstLine="709"/>
        <w:jc w:val="both"/>
      </w:pPr>
      <w:r w:rsidRPr="008119B0">
        <w:t>Дт. 68.2 Кт 19 – зачтен с бюджетом НДС по полученным товарно-материальным ценностям</w:t>
      </w:r>
    </w:p>
    <w:p w:rsidR="00AF1E34" w:rsidRPr="008119B0" w:rsidRDefault="00AF1E34" w:rsidP="00546488">
      <w:pPr>
        <w:spacing w:line="360" w:lineRule="auto"/>
        <w:ind w:firstLine="709"/>
        <w:jc w:val="both"/>
      </w:pPr>
      <w:r w:rsidRPr="008119B0">
        <w:t>Дт 68.2 Кт 51 – оплата по НДС</w:t>
      </w:r>
    </w:p>
    <w:p w:rsidR="001D3D76" w:rsidRPr="008119B0" w:rsidRDefault="001D3D76" w:rsidP="00546488">
      <w:pPr>
        <w:spacing w:line="360" w:lineRule="auto"/>
        <w:ind w:firstLine="709"/>
        <w:jc w:val="both"/>
      </w:pPr>
      <w:r w:rsidRPr="008119B0">
        <w:t>Сумма налога, подлежащая уплате в бюджет, исчисляется по итогам каждого налогового периода, как уменьшенная на сумму налоговых вычетов, предусмотренных ст. 171 НК РФ (в том числе налоговых вычетов, предусмотренных п. 3 ст. 172 НК РФ), общая сумма налога, исчисляемая в соответствии со ст. 166 НК РФ и увеличенная на суммы налога, восстановленного в соответствии с главой 21 НК РФ.</w:t>
      </w:r>
    </w:p>
    <w:p w:rsidR="005067BE" w:rsidRPr="008119B0" w:rsidRDefault="00AF1E34" w:rsidP="00546488">
      <w:pPr>
        <w:spacing w:line="360" w:lineRule="auto"/>
        <w:ind w:firstLine="709"/>
        <w:jc w:val="both"/>
      </w:pPr>
      <w:r w:rsidRPr="008119B0">
        <w:t>Налоговый отчетный период:</w:t>
      </w:r>
    </w:p>
    <w:p w:rsidR="00AF1E34" w:rsidRPr="008119B0" w:rsidRDefault="00AF1E34" w:rsidP="00546488">
      <w:pPr>
        <w:spacing w:line="360" w:lineRule="auto"/>
        <w:ind w:firstLine="709"/>
        <w:jc w:val="both"/>
      </w:pPr>
      <w:r w:rsidRPr="008119B0">
        <w:t>Налоговый период (в том числе для налогоплательщиков, исполняющих обязанности налоговых агентов) устанавливается как квартал.</w:t>
      </w:r>
    </w:p>
    <w:p w:rsidR="005067BE" w:rsidRPr="008119B0" w:rsidRDefault="0012526F" w:rsidP="00546488">
      <w:pPr>
        <w:spacing w:line="360" w:lineRule="auto"/>
        <w:ind w:firstLine="709"/>
        <w:jc w:val="both"/>
      </w:pPr>
      <w:r w:rsidRPr="008119B0">
        <w:br w:type="page"/>
      </w:r>
      <w:r w:rsidR="001D3D76" w:rsidRPr="008119B0">
        <w:t>Сроки сдачи налоговой декларации и сроки уплаты налога:</w:t>
      </w:r>
    </w:p>
    <w:p w:rsidR="001D3D76" w:rsidRPr="008119B0" w:rsidRDefault="001D3D76" w:rsidP="00546488">
      <w:pPr>
        <w:spacing w:line="360" w:lineRule="auto"/>
        <w:ind w:firstLine="709"/>
        <w:jc w:val="both"/>
      </w:pPr>
      <w:r w:rsidRPr="008119B0">
        <w:t>Уплата налога по операциям, признаваемым объектом налогообложения в соответствии с пп. 1-3 п. 1 ст. 146 НК РФ, на территории РФ производится по итогам каждого налогового периода исходя из фактической реализации (передачи) товаров (выполнения, в том числе для собственных нужд, работ, оказания, в том числе для собственных нужд, услуг) за истекший налоговый период равными долями не позднее 20-го числа каждого из трех месяцев, следующего за истекшим налоговым периодом.</w:t>
      </w:r>
    </w:p>
    <w:p w:rsidR="001D3D76" w:rsidRPr="008119B0" w:rsidRDefault="001D3D76" w:rsidP="00546488">
      <w:pPr>
        <w:spacing w:line="360" w:lineRule="auto"/>
        <w:ind w:firstLine="709"/>
        <w:jc w:val="both"/>
      </w:pPr>
      <w:r w:rsidRPr="008119B0">
        <w:t>При ввозе товаров на таможенную территорию Российской Федерации сумма налога, подлежащая уплате в бюджет, уплачивается в соответствии с таможенным законодательством.</w:t>
      </w:r>
    </w:p>
    <w:p w:rsidR="001D3D76" w:rsidRPr="008119B0" w:rsidRDefault="001D3D76" w:rsidP="00546488">
      <w:pPr>
        <w:spacing w:line="360" w:lineRule="auto"/>
        <w:ind w:firstLine="709"/>
        <w:jc w:val="both"/>
      </w:pPr>
      <w:r w:rsidRPr="008119B0">
        <w:t>Сумма налога, подлежащая уплате в бюджет, по операциям реализации (передачи, выполнения, оказания для собственных нужд) товаров (работ, услуг) на территории РФ, уплачивается по месту учета налогоплательщика в налоговых органах.</w:t>
      </w:r>
    </w:p>
    <w:p w:rsidR="001D3D76" w:rsidRPr="008119B0" w:rsidRDefault="001D3D76" w:rsidP="00546488">
      <w:pPr>
        <w:spacing w:line="360" w:lineRule="auto"/>
        <w:ind w:firstLine="709"/>
        <w:jc w:val="both"/>
      </w:pPr>
      <w:r w:rsidRPr="008119B0">
        <w:t>Налоговые агенты (организации и индивидуальные предприниматели) производят уплату суммы налога по месту своего нахождения.</w:t>
      </w:r>
    </w:p>
    <w:p w:rsidR="001D3D76" w:rsidRPr="008119B0" w:rsidRDefault="001D3D76" w:rsidP="00546488">
      <w:pPr>
        <w:spacing w:line="360" w:lineRule="auto"/>
        <w:ind w:firstLine="709"/>
        <w:jc w:val="both"/>
      </w:pPr>
      <w:r w:rsidRPr="008119B0">
        <w:t>Уплата налога лицами, указанными в п. 5 ст. 173 НК РФ, производится по итогам каждого налогового периода исходя из соответствующей реализации товаров (работ, услуг) за истекший налоговый период не позднее 20-го числа месяца, следующего за истекшим налоговым периодом.</w:t>
      </w:r>
    </w:p>
    <w:p w:rsidR="001D3D76" w:rsidRPr="008119B0" w:rsidRDefault="001D3D76" w:rsidP="00546488">
      <w:pPr>
        <w:spacing w:line="360" w:lineRule="auto"/>
        <w:ind w:firstLine="709"/>
        <w:jc w:val="both"/>
      </w:pPr>
      <w:r w:rsidRPr="008119B0">
        <w:t>В случаях реализации работ (услуг), местом реализации которых является территория Российской Федерации, налогоплательщиками</w:t>
      </w:r>
      <w:r w:rsidR="00851720" w:rsidRPr="008119B0">
        <w:t xml:space="preserve"> – </w:t>
      </w:r>
      <w:r w:rsidRPr="008119B0">
        <w:t>иностранными лицами, не состоящими на учете в налоговых органах в качестве налогоплательщиков, уплата налога производится налоговыми агентами одновременно с выплатой (перечислением) денежных средств таким налогоплательщикам.</w:t>
      </w:r>
    </w:p>
    <w:p w:rsidR="001D3D76" w:rsidRPr="008119B0" w:rsidRDefault="001D3D76" w:rsidP="00546488">
      <w:pPr>
        <w:spacing w:line="360" w:lineRule="auto"/>
        <w:ind w:firstLine="709"/>
        <w:jc w:val="both"/>
      </w:pPr>
      <w:r w:rsidRPr="008119B0">
        <w:t>Банк, обслуживающий налогового агента, не вправе принимать от него поручение на перевод денежных средств в пользу указанных налогоплательщиков, если налоговый агент не представил в банк также поручение на уплату налога с открытого в этом банке счета при достаточности денежных средств для уплаты всей суммы налога.</w:t>
      </w:r>
    </w:p>
    <w:p w:rsidR="001D3D76" w:rsidRPr="008119B0" w:rsidRDefault="001D3D76" w:rsidP="00546488">
      <w:pPr>
        <w:spacing w:line="360" w:lineRule="auto"/>
        <w:ind w:firstLine="709"/>
        <w:jc w:val="both"/>
      </w:pPr>
      <w:r w:rsidRPr="008119B0">
        <w:t>Налогоплательщики (налоговые агенты), в том числе перечисленные в п</w:t>
      </w:r>
      <w:r w:rsidR="007F2C03" w:rsidRPr="008119B0">
        <w:t>.</w:t>
      </w:r>
      <w:r w:rsidRPr="008119B0">
        <w:t xml:space="preserve"> 5 ст</w:t>
      </w:r>
      <w:r w:rsidR="007F2C03" w:rsidRPr="008119B0">
        <w:t>.</w:t>
      </w:r>
      <w:r w:rsidRPr="008119B0">
        <w:t xml:space="preserve"> 173 </w:t>
      </w:r>
      <w:r w:rsidR="007F2C03" w:rsidRPr="008119B0">
        <w:t>НК РФ</w:t>
      </w:r>
      <w:r w:rsidRPr="008119B0">
        <w:t>, обязаны представить в налоговые органы по месту своего учета соответствующую налоговую декларацию в срок не позднее 20-го числа месяца, следующего за истекшим налоговым периодом, если иное не предусмотрено главой</w:t>
      </w:r>
      <w:r w:rsidR="007F2C03" w:rsidRPr="008119B0">
        <w:t xml:space="preserve"> 21 НК РФ</w:t>
      </w:r>
      <w:r w:rsidRPr="008119B0">
        <w:t>.</w:t>
      </w:r>
    </w:p>
    <w:p w:rsidR="00844553" w:rsidRPr="008119B0" w:rsidRDefault="00844553" w:rsidP="00546488">
      <w:pPr>
        <w:spacing w:line="360" w:lineRule="auto"/>
        <w:ind w:firstLine="709"/>
        <w:jc w:val="both"/>
      </w:pPr>
    </w:p>
    <w:p w:rsidR="00404B52" w:rsidRPr="008119B0" w:rsidRDefault="007F2C03" w:rsidP="00546488">
      <w:pPr>
        <w:spacing w:line="360" w:lineRule="auto"/>
        <w:ind w:firstLine="709"/>
        <w:jc w:val="both"/>
        <w:rPr>
          <w:b/>
          <w:bCs/>
        </w:rPr>
      </w:pPr>
      <w:r w:rsidRPr="008119B0">
        <w:rPr>
          <w:b/>
          <w:bCs/>
        </w:rPr>
        <w:t>А</w:t>
      </w:r>
      <w:r w:rsidR="00404B52" w:rsidRPr="008119B0">
        <w:rPr>
          <w:b/>
          <w:bCs/>
        </w:rPr>
        <w:t>кцизы</w:t>
      </w:r>
    </w:p>
    <w:p w:rsidR="00844553" w:rsidRPr="008119B0" w:rsidRDefault="00844553" w:rsidP="00546488">
      <w:pPr>
        <w:spacing w:line="360" w:lineRule="auto"/>
        <w:ind w:firstLine="709"/>
        <w:jc w:val="both"/>
      </w:pPr>
    </w:p>
    <w:p w:rsidR="007F2C03" w:rsidRPr="008119B0" w:rsidRDefault="007F2C03" w:rsidP="00546488">
      <w:pPr>
        <w:spacing w:line="360" w:lineRule="auto"/>
        <w:ind w:firstLine="709"/>
        <w:jc w:val="both"/>
      </w:pPr>
      <w:r w:rsidRPr="008119B0">
        <w:t>Плательщики налога:</w:t>
      </w:r>
    </w:p>
    <w:p w:rsidR="007F2C03" w:rsidRPr="008119B0" w:rsidRDefault="007F2C03" w:rsidP="00546488">
      <w:pPr>
        <w:spacing w:line="360" w:lineRule="auto"/>
        <w:ind w:firstLine="709"/>
        <w:jc w:val="both"/>
      </w:pPr>
      <w:r w:rsidRPr="008119B0">
        <w:t>организации;</w:t>
      </w:r>
    </w:p>
    <w:p w:rsidR="007F2C03" w:rsidRPr="008119B0" w:rsidRDefault="007F2C03" w:rsidP="00546488">
      <w:pPr>
        <w:spacing w:line="360" w:lineRule="auto"/>
        <w:ind w:firstLine="709"/>
        <w:jc w:val="both"/>
      </w:pPr>
      <w:r w:rsidRPr="008119B0">
        <w:t>индивидуальные предприниматели;</w:t>
      </w:r>
    </w:p>
    <w:p w:rsidR="007F2C03" w:rsidRPr="008119B0" w:rsidRDefault="007F2C03" w:rsidP="00546488">
      <w:pPr>
        <w:spacing w:line="360" w:lineRule="auto"/>
        <w:ind w:firstLine="709"/>
        <w:jc w:val="both"/>
      </w:pPr>
      <w:r w:rsidRPr="008119B0">
        <w:t xml:space="preserve">лица, признаваемые налогоплательщиками в связи с перемещением товаров через таможенную границу </w:t>
      </w:r>
      <w:r w:rsidR="00E92F1A" w:rsidRPr="008119B0">
        <w:t>РФ</w:t>
      </w:r>
      <w:r w:rsidRPr="008119B0">
        <w:t>, определяемые в соответствии с Таможенным кодексом РФ.</w:t>
      </w:r>
    </w:p>
    <w:p w:rsidR="007F2C03" w:rsidRPr="008119B0" w:rsidRDefault="007F2C03" w:rsidP="00546488">
      <w:pPr>
        <w:spacing w:line="360" w:lineRule="auto"/>
        <w:ind w:firstLine="709"/>
        <w:jc w:val="both"/>
      </w:pPr>
      <w:r w:rsidRPr="008119B0">
        <w:t>Организации и иные лица, указанные в ст. 179 НК РФ, признаются налогоплательщиками, если они совершают операции, подлежащие налогообложению в соответствии с главой 22 НК РФ.</w:t>
      </w:r>
    </w:p>
    <w:p w:rsidR="007F2C03" w:rsidRPr="008119B0" w:rsidRDefault="007F2C03" w:rsidP="00546488">
      <w:pPr>
        <w:spacing w:line="360" w:lineRule="auto"/>
        <w:ind w:firstLine="709"/>
        <w:jc w:val="both"/>
      </w:pPr>
      <w:r w:rsidRPr="008119B0">
        <w:t>Налоговая база:</w:t>
      </w:r>
    </w:p>
    <w:p w:rsidR="007F2C03" w:rsidRPr="008119B0" w:rsidRDefault="007F2C03" w:rsidP="00546488">
      <w:pPr>
        <w:spacing w:line="360" w:lineRule="auto"/>
        <w:ind w:firstLine="709"/>
        <w:jc w:val="both"/>
      </w:pPr>
      <w:r w:rsidRPr="008119B0">
        <w:t>Налоговая база определяется отдельно по каждому виду подакцизного товара.</w:t>
      </w:r>
    </w:p>
    <w:p w:rsidR="007F2C03" w:rsidRPr="008119B0" w:rsidRDefault="007F2C03" w:rsidP="00546488">
      <w:pPr>
        <w:spacing w:line="360" w:lineRule="auto"/>
        <w:ind w:firstLine="709"/>
        <w:jc w:val="both"/>
      </w:pPr>
      <w:r w:rsidRPr="008119B0">
        <w:t>Налоговая база при реализации (передаче, признаваемой объектом налогообложения в соответствии с настоящей главой) произведенных налогоплательщиком подакцизных товаров в зависимости от установленных в отношении этих товаров налоговых ставок определяется:</w:t>
      </w:r>
    </w:p>
    <w:p w:rsidR="007F2C03" w:rsidRPr="008119B0" w:rsidRDefault="007F2C03" w:rsidP="00546488">
      <w:pPr>
        <w:spacing w:line="360" w:lineRule="auto"/>
        <w:ind w:firstLine="709"/>
        <w:jc w:val="both"/>
      </w:pPr>
      <w:r w:rsidRPr="008119B0">
        <w:t>как объем реализованных (переданных) подакцизных товаров в натуральном выражении</w:t>
      </w:r>
      <w:r w:rsidR="00851720" w:rsidRPr="008119B0">
        <w:t xml:space="preserve"> – </w:t>
      </w:r>
      <w:r w:rsidRPr="008119B0">
        <w:t>по подакцизным товарам, в отношении которых установлены твердые (специфические) налоговые ставки (в абсолютной сумме на единицу измерения);</w:t>
      </w:r>
    </w:p>
    <w:p w:rsidR="007F2C03" w:rsidRPr="008119B0" w:rsidRDefault="007F2C03" w:rsidP="00546488">
      <w:pPr>
        <w:spacing w:line="360" w:lineRule="auto"/>
        <w:ind w:firstLine="709"/>
        <w:jc w:val="both"/>
      </w:pPr>
      <w:r w:rsidRPr="008119B0">
        <w:t>как стоимость реализованных (переданных) подакцизных товаров, исчисленная исходя из цен, определяемых с учетом положений ст. 40 НК РФ, без учета акциза, налога на добавленную стоимость</w:t>
      </w:r>
      <w:r w:rsidR="00851720" w:rsidRPr="008119B0">
        <w:t xml:space="preserve"> – </w:t>
      </w:r>
      <w:r w:rsidRPr="008119B0">
        <w:t>по подакцизным товарам, в отношении которых установлены адвалорные (в процентах) налоговые ставки;</w:t>
      </w:r>
    </w:p>
    <w:p w:rsidR="007F2C03" w:rsidRPr="008119B0" w:rsidRDefault="007F2C03" w:rsidP="00546488">
      <w:pPr>
        <w:spacing w:line="360" w:lineRule="auto"/>
        <w:ind w:firstLine="709"/>
        <w:jc w:val="both"/>
      </w:pPr>
      <w:r w:rsidRPr="008119B0">
        <w:t>как стоимость переданных подакцизных товаров, исчисленная исходя из средних цен реализации, действовавших в предыдущем налоговом периоде, а при их отсутствии исходя из рыночных цен без учета акциза, налога на добавленную стоимость</w:t>
      </w:r>
      <w:r w:rsidR="00851720" w:rsidRPr="008119B0">
        <w:t xml:space="preserve"> – </w:t>
      </w:r>
      <w:r w:rsidRPr="008119B0">
        <w:t>по подакцизным товарам, в отношении которых установлены адвалорные (в процентах) налоговые ставки. В аналогичном порядке определяется налоговая база по подакцизным товарам, в отношении которых установлены адвалорные (в процентах) налоговые ставки, при их реализации на безвозмездной основе, при совершении товарообменных (бартерных) операций, а также при передаче подакцизных товаров по соглашению о предоставлении отступного или новации и передаче подакцизных товаров при натуральной оплате труда;</w:t>
      </w:r>
    </w:p>
    <w:p w:rsidR="007F2C03" w:rsidRPr="008119B0" w:rsidRDefault="007F2C03" w:rsidP="00546488">
      <w:pPr>
        <w:spacing w:line="360" w:lineRule="auto"/>
        <w:ind w:firstLine="709"/>
        <w:jc w:val="both"/>
      </w:pPr>
      <w:r w:rsidRPr="008119B0">
        <w:t>как объем реализованных (переданных) подакцизных товаров в натуральном выражении для исчисления акциза при применении твердой (специфической) налоговой ставки и как расчетная стоимость реализованных (переданных) подакцизных товаров, исчисляемая исходя из максимальных розничных цен для исчисления акциза при применении адвалорной (в процентах) налоговой ставки</w:t>
      </w:r>
      <w:r w:rsidR="00851720" w:rsidRPr="008119B0">
        <w:t xml:space="preserve"> – </w:t>
      </w:r>
      <w:r w:rsidRPr="008119B0">
        <w:t>по подакцизным товарам, в отношении которых установлены комбинированные налоговые ставки, состоящие из твердой (специфической) и адвалорной (в процентах) налоговых ставок. Расчетная стоимость табачных изделий, в отношении которых установлены комбинированные налоговые ставки, определяется в соответствии со ст. 187.1 НК РФ.</w:t>
      </w:r>
    </w:p>
    <w:p w:rsidR="007F2C03" w:rsidRPr="008119B0" w:rsidRDefault="007F2C03" w:rsidP="00546488">
      <w:pPr>
        <w:spacing w:line="360" w:lineRule="auto"/>
        <w:ind w:firstLine="709"/>
        <w:jc w:val="both"/>
      </w:pPr>
      <w:r w:rsidRPr="008119B0">
        <w:t>Налоговая база при продаже конфискованных и (или) бесхозяйных подакцизных товаров, подакцизных товаров, от которых произошел отказ в пользу государства и которые подлежат обращению в государственную и (или) муниципальную собственность, определяется в соответствии с пп. 1 и 2 п. 2 ст. 186 НК РФ.</w:t>
      </w:r>
    </w:p>
    <w:p w:rsidR="007F2C03" w:rsidRPr="008119B0" w:rsidRDefault="007F2C03" w:rsidP="00546488">
      <w:pPr>
        <w:spacing w:line="360" w:lineRule="auto"/>
        <w:ind w:firstLine="709"/>
        <w:jc w:val="both"/>
      </w:pPr>
      <w:r w:rsidRPr="008119B0">
        <w:t>При определении налоговой базы выручка налогоплательщика, полученная в иностранной валюте, пересчитывается в валюту РФ по курсу Центрального банка РФ, действующему на дату реализации подакцизных товаров.</w:t>
      </w:r>
    </w:p>
    <w:p w:rsidR="007F2C03" w:rsidRPr="008119B0" w:rsidRDefault="007F2C03" w:rsidP="00546488">
      <w:pPr>
        <w:spacing w:line="360" w:lineRule="auto"/>
        <w:ind w:firstLine="709"/>
        <w:jc w:val="both"/>
      </w:pPr>
      <w:r w:rsidRPr="008119B0">
        <w:t>Не включаются в налоговую базу полученные налогоплательщиком средства, не связанные с реализацией подакцизных товаров.</w:t>
      </w:r>
    </w:p>
    <w:p w:rsidR="007F2C03" w:rsidRPr="008119B0" w:rsidRDefault="007F2C03" w:rsidP="00546488">
      <w:pPr>
        <w:spacing w:line="360" w:lineRule="auto"/>
        <w:ind w:firstLine="709"/>
        <w:jc w:val="both"/>
      </w:pPr>
      <w:r w:rsidRPr="008119B0">
        <w:t>Налоговая база по объекту налогообложения, указанному в пп. 20 п. 1 ст. 182 НК, определяется как объем полученного денатурированного этилового спирта в натуральном выражении.</w:t>
      </w:r>
    </w:p>
    <w:p w:rsidR="007F2C03" w:rsidRPr="008119B0" w:rsidRDefault="007F2C03" w:rsidP="00546488">
      <w:pPr>
        <w:spacing w:line="360" w:lineRule="auto"/>
        <w:ind w:firstLine="709"/>
        <w:jc w:val="both"/>
      </w:pPr>
      <w:r w:rsidRPr="008119B0">
        <w:t>Налоговая база по объекту налогообложения, указанному в пп. 21 п. 1 ст. 182 НК РФ, определяется как объем полученного прямогонного бензина в натуральном выражении.</w:t>
      </w:r>
    </w:p>
    <w:p w:rsidR="007F2C03" w:rsidRPr="008119B0" w:rsidRDefault="007F2C03" w:rsidP="00546488">
      <w:pPr>
        <w:spacing w:line="360" w:lineRule="auto"/>
        <w:ind w:firstLine="709"/>
        <w:jc w:val="both"/>
      </w:pPr>
      <w:r w:rsidRPr="008119B0">
        <w:t>Льготы:</w:t>
      </w:r>
    </w:p>
    <w:p w:rsidR="00EE16AE" w:rsidRPr="008119B0" w:rsidRDefault="00EE16AE" w:rsidP="00546488">
      <w:pPr>
        <w:spacing w:line="360" w:lineRule="auto"/>
        <w:ind w:firstLine="709"/>
        <w:jc w:val="both"/>
      </w:pPr>
      <w:r w:rsidRPr="008119B0">
        <w:t>Не подлежат налогообложению (освобождаются от налогообложения) следующие операции:</w:t>
      </w:r>
    </w:p>
    <w:p w:rsidR="00EE16AE" w:rsidRPr="008119B0" w:rsidRDefault="00EE16AE" w:rsidP="00546488">
      <w:pPr>
        <w:spacing w:line="360" w:lineRule="auto"/>
        <w:ind w:firstLine="709"/>
        <w:jc w:val="both"/>
      </w:pPr>
      <w:r w:rsidRPr="008119B0">
        <w:t>передача подакцизных товаров одним структурным подразделением организации, не являющимся самостоятельным налогоплательщиком, для производства других подакцизных товаров другому такому же структурному подразделению этой организации;</w:t>
      </w:r>
    </w:p>
    <w:p w:rsidR="00EE16AE" w:rsidRPr="008119B0" w:rsidRDefault="00EE16AE" w:rsidP="00546488">
      <w:pPr>
        <w:spacing w:line="360" w:lineRule="auto"/>
        <w:ind w:firstLine="709"/>
        <w:jc w:val="both"/>
      </w:pPr>
      <w:r w:rsidRPr="008119B0">
        <w:t>реализация подакцизных товаров, помещенных под таможенный режим экспорта, за пределы территории Российской Федерации с учетом потерь в пределах норм естественной убыли или ввоз подакцизных товаров в портовую особую экономическую зону с остальной части территории Российской Федерации.</w:t>
      </w:r>
    </w:p>
    <w:p w:rsidR="00EE16AE" w:rsidRPr="008119B0" w:rsidRDefault="00EE16AE" w:rsidP="00546488">
      <w:pPr>
        <w:spacing w:line="360" w:lineRule="auto"/>
        <w:ind w:firstLine="709"/>
        <w:jc w:val="both"/>
      </w:pPr>
      <w:r w:rsidRPr="008119B0">
        <w:t>Освобождение указанных операций от налогообложения производится в соответствии со статьей 184 НК РФ.</w:t>
      </w:r>
    </w:p>
    <w:p w:rsidR="00EE16AE" w:rsidRPr="008119B0" w:rsidRDefault="00EE16AE" w:rsidP="00546488">
      <w:pPr>
        <w:spacing w:line="360" w:lineRule="auto"/>
        <w:ind w:firstLine="709"/>
        <w:jc w:val="both"/>
      </w:pPr>
      <w:r w:rsidRPr="008119B0">
        <w:t>первичная реализация (передача) конфискованных и (или) бесхозяйных подакцизных товаров, подакцизных товаров, от которых произошел отказ в пользу государства и которые подлежат обращению в государственную и (или) муниципальную собственность, на промышленную переработку под контролем таможенных и (или) налоговых органов либо уничтожение;</w:t>
      </w:r>
    </w:p>
    <w:p w:rsidR="00EE16AE" w:rsidRPr="008119B0" w:rsidRDefault="00EE16AE" w:rsidP="00546488">
      <w:pPr>
        <w:spacing w:line="360" w:lineRule="auto"/>
        <w:ind w:firstLine="709"/>
        <w:jc w:val="both"/>
      </w:pPr>
      <w:r w:rsidRPr="008119B0">
        <w:t>Перечисленные в п. 1 ст. 183 НК РФ операции не подлежат налогообложению (освобождаются от налогообложения) только при ведении и наличии отдельного учета операций по производству и реализации (передаче) таких подакцизных товаров.</w:t>
      </w:r>
    </w:p>
    <w:p w:rsidR="00EE16AE" w:rsidRPr="008119B0" w:rsidRDefault="00EE16AE" w:rsidP="00546488">
      <w:pPr>
        <w:spacing w:line="360" w:lineRule="auto"/>
        <w:ind w:firstLine="709"/>
        <w:jc w:val="both"/>
      </w:pPr>
      <w:r w:rsidRPr="008119B0">
        <w:t>Не подлежит налогообложению (освобождается от налогообложения) ввоз на таможенную территорию Российской Федерации подакцизных товаров, от которых произошел отказ в пользу государства и которые подлежат обращению в государственную и (или) муниципальную собственность, либо которые размещены в портовой особой экономической зоне.</w:t>
      </w:r>
    </w:p>
    <w:p w:rsidR="007F2C03" w:rsidRPr="008119B0" w:rsidRDefault="007F2C03" w:rsidP="00546488">
      <w:pPr>
        <w:spacing w:line="360" w:lineRule="auto"/>
        <w:ind w:firstLine="709"/>
        <w:jc w:val="both"/>
      </w:pPr>
      <w:r w:rsidRPr="008119B0">
        <w:t>Ставка налога:</w:t>
      </w:r>
    </w:p>
    <w:p w:rsidR="00E3010F" w:rsidRPr="008119B0" w:rsidRDefault="00E3010F" w:rsidP="00546488">
      <w:pPr>
        <w:spacing w:line="360" w:lineRule="auto"/>
        <w:ind w:firstLine="709"/>
        <w:jc w:val="both"/>
      </w:pPr>
      <w:r w:rsidRPr="008119B0">
        <w:t>Налогообложение подакцизных товаров (за исключением автомобильного бензина и дизельного топлива) осуществляется по следующим налоговым ставкам:</w:t>
      </w:r>
    </w:p>
    <w:p w:rsidR="00844553" w:rsidRPr="008119B0" w:rsidRDefault="00844553" w:rsidP="003C479C">
      <w:pPr>
        <w:pStyle w:val="ConsPlusNormal"/>
        <w:widowControl/>
        <w:spacing w:line="360" w:lineRule="auto"/>
        <w:ind w:firstLine="709"/>
        <w:jc w:val="both"/>
        <w:rPr>
          <w:rFonts w:ascii="Times New Roman" w:hAnsi="Times New Roman" w:cs="Times New Roman"/>
          <w:sz w:val="28"/>
          <w:szCs w:val="28"/>
        </w:rPr>
      </w:pPr>
    </w:p>
    <w:tbl>
      <w:tblPr>
        <w:tblW w:w="9179"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96"/>
        <w:gridCol w:w="3283"/>
      </w:tblGrid>
      <w:tr w:rsidR="00E3010F" w:rsidRPr="008119B0">
        <w:trPr>
          <w:trHeight w:val="543"/>
        </w:trPr>
        <w:tc>
          <w:tcPr>
            <w:tcW w:w="5896" w:type="dxa"/>
            <w:vAlign w:val="center"/>
          </w:tcPr>
          <w:p w:rsidR="00E3010F" w:rsidRPr="008119B0" w:rsidRDefault="00E3010F" w:rsidP="0037395F">
            <w:pPr>
              <w:spacing w:line="360" w:lineRule="auto"/>
              <w:rPr>
                <w:sz w:val="20"/>
                <w:szCs w:val="20"/>
              </w:rPr>
            </w:pPr>
            <w:r w:rsidRPr="008119B0">
              <w:rPr>
                <w:sz w:val="20"/>
                <w:szCs w:val="20"/>
              </w:rPr>
              <w:t>Виды подакцизных товаров</w:t>
            </w:r>
          </w:p>
        </w:tc>
        <w:tc>
          <w:tcPr>
            <w:tcW w:w="3283" w:type="dxa"/>
            <w:vAlign w:val="center"/>
          </w:tcPr>
          <w:p w:rsidR="007542BF" w:rsidRPr="008119B0" w:rsidRDefault="00E3010F" w:rsidP="0037395F">
            <w:pPr>
              <w:spacing w:line="360" w:lineRule="auto"/>
              <w:rPr>
                <w:sz w:val="20"/>
                <w:szCs w:val="20"/>
              </w:rPr>
            </w:pPr>
            <w:r w:rsidRPr="008119B0">
              <w:rPr>
                <w:sz w:val="20"/>
                <w:szCs w:val="20"/>
              </w:rPr>
              <w:t>Налоговая ставка (в процентах и (или) в рублях и копейках за единицу измерения)</w:t>
            </w:r>
          </w:p>
          <w:p w:rsidR="00E3010F" w:rsidRPr="008119B0" w:rsidRDefault="00E3010F" w:rsidP="0037395F">
            <w:pPr>
              <w:spacing w:line="360" w:lineRule="auto"/>
              <w:rPr>
                <w:sz w:val="20"/>
                <w:szCs w:val="20"/>
              </w:rPr>
            </w:pPr>
            <w:r w:rsidRPr="008119B0">
              <w:rPr>
                <w:sz w:val="20"/>
                <w:szCs w:val="20"/>
              </w:rPr>
              <w:t>с 1.01.2009 г. по 31.12.2009 г. включительно</w:t>
            </w:r>
          </w:p>
        </w:tc>
      </w:tr>
      <w:tr w:rsidR="00E3010F" w:rsidRPr="008119B0">
        <w:tc>
          <w:tcPr>
            <w:tcW w:w="5896" w:type="dxa"/>
          </w:tcPr>
          <w:p w:rsidR="00E3010F" w:rsidRPr="008119B0" w:rsidRDefault="00E3010F" w:rsidP="0037395F">
            <w:pPr>
              <w:spacing w:line="360" w:lineRule="auto"/>
              <w:rPr>
                <w:sz w:val="20"/>
                <w:szCs w:val="20"/>
              </w:rPr>
            </w:pPr>
            <w:r w:rsidRPr="008119B0">
              <w:rPr>
                <w:sz w:val="20"/>
                <w:szCs w:val="20"/>
              </w:rPr>
              <w:t>1</w:t>
            </w:r>
          </w:p>
        </w:tc>
        <w:tc>
          <w:tcPr>
            <w:tcW w:w="3283" w:type="dxa"/>
          </w:tcPr>
          <w:p w:rsidR="00E3010F" w:rsidRPr="008119B0" w:rsidRDefault="00E3010F" w:rsidP="0037395F">
            <w:pPr>
              <w:spacing w:line="360" w:lineRule="auto"/>
              <w:rPr>
                <w:sz w:val="20"/>
                <w:szCs w:val="20"/>
              </w:rPr>
            </w:pPr>
            <w:r w:rsidRPr="008119B0">
              <w:rPr>
                <w:sz w:val="20"/>
                <w:szCs w:val="20"/>
              </w:rPr>
              <w:t>2</w:t>
            </w:r>
          </w:p>
        </w:tc>
      </w:tr>
      <w:tr w:rsidR="00E3010F" w:rsidRPr="008119B0">
        <w:tc>
          <w:tcPr>
            <w:tcW w:w="5896" w:type="dxa"/>
            <w:vAlign w:val="center"/>
          </w:tcPr>
          <w:p w:rsidR="00E3010F" w:rsidRPr="008119B0" w:rsidRDefault="00E3010F" w:rsidP="0037395F">
            <w:pPr>
              <w:spacing w:line="360" w:lineRule="auto"/>
              <w:rPr>
                <w:sz w:val="20"/>
                <w:szCs w:val="20"/>
              </w:rPr>
            </w:pPr>
            <w:r w:rsidRPr="008119B0">
              <w:rPr>
                <w:sz w:val="20"/>
                <w:szCs w:val="20"/>
              </w:rPr>
              <w:t>Спирт этиловый из всех видов сырья (в том числе этиловый спирт-сырец из всех видов сырья)</w:t>
            </w:r>
          </w:p>
        </w:tc>
        <w:tc>
          <w:tcPr>
            <w:tcW w:w="3283" w:type="dxa"/>
          </w:tcPr>
          <w:p w:rsidR="00E3010F" w:rsidRPr="008119B0" w:rsidRDefault="00E3010F" w:rsidP="0037395F">
            <w:pPr>
              <w:spacing w:line="360" w:lineRule="auto"/>
              <w:rPr>
                <w:sz w:val="20"/>
                <w:szCs w:val="20"/>
              </w:rPr>
            </w:pPr>
            <w:r w:rsidRPr="008119B0">
              <w:rPr>
                <w:sz w:val="20"/>
                <w:szCs w:val="20"/>
              </w:rPr>
              <w:t xml:space="preserve">27 руб. 70 коп. за 1 литр безводного этилового спирта </w:t>
            </w:r>
          </w:p>
        </w:tc>
      </w:tr>
      <w:tr w:rsidR="00E92F1A" w:rsidRPr="008119B0">
        <w:tc>
          <w:tcPr>
            <w:tcW w:w="5896" w:type="dxa"/>
            <w:vAlign w:val="center"/>
          </w:tcPr>
          <w:p w:rsidR="00E92F1A" w:rsidRPr="008119B0" w:rsidRDefault="00E92F1A" w:rsidP="0037395F">
            <w:pPr>
              <w:spacing w:line="360" w:lineRule="auto"/>
              <w:rPr>
                <w:sz w:val="20"/>
                <w:szCs w:val="20"/>
              </w:rPr>
            </w:pPr>
            <w:r w:rsidRPr="008119B0">
              <w:rPr>
                <w:sz w:val="20"/>
                <w:szCs w:val="20"/>
              </w:rPr>
              <w:t xml:space="preserve">Парфюмерно-косметическая продукция в металлической аэрозольной упаковке </w:t>
            </w:r>
          </w:p>
        </w:tc>
        <w:tc>
          <w:tcPr>
            <w:tcW w:w="3283" w:type="dxa"/>
          </w:tcPr>
          <w:p w:rsidR="00E92F1A" w:rsidRPr="008119B0" w:rsidRDefault="00E92F1A" w:rsidP="0037395F">
            <w:pPr>
              <w:spacing w:line="360" w:lineRule="auto"/>
              <w:rPr>
                <w:sz w:val="20"/>
                <w:szCs w:val="20"/>
              </w:rPr>
            </w:pPr>
            <w:r w:rsidRPr="008119B0">
              <w:rPr>
                <w:sz w:val="20"/>
                <w:szCs w:val="20"/>
              </w:rPr>
              <w:t>0 руб. 00 коп. за 1 литр безводного этилового спирта, содержащегося в подакцизных товарах</w:t>
            </w:r>
          </w:p>
        </w:tc>
      </w:tr>
      <w:tr w:rsidR="00E92F1A" w:rsidRPr="008119B0">
        <w:tc>
          <w:tcPr>
            <w:tcW w:w="5896" w:type="dxa"/>
            <w:vAlign w:val="center"/>
          </w:tcPr>
          <w:p w:rsidR="00E92F1A" w:rsidRPr="008119B0" w:rsidRDefault="00E92F1A" w:rsidP="0037395F">
            <w:pPr>
              <w:spacing w:line="360" w:lineRule="auto"/>
              <w:rPr>
                <w:sz w:val="20"/>
                <w:szCs w:val="20"/>
              </w:rPr>
            </w:pPr>
            <w:r w:rsidRPr="008119B0">
              <w:rPr>
                <w:sz w:val="20"/>
                <w:szCs w:val="20"/>
              </w:rPr>
              <w:t>Спиртосодержащая продукция бытовой химии в металлической аэрозольной упаковке</w:t>
            </w:r>
          </w:p>
        </w:tc>
        <w:tc>
          <w:tcPr>
            <w:tcW w:w="3283" w:type="dxa"/>
          </w:tcPr>
          <w:p w:rsidR="00E92F1A" w:rsidRPr="008119B0" w:rsidRDefault="00E92F1A" w:rsidP="0037395F">
            <w:pPr>
              <w:spacing w:line="360" w:lineRule="auto"/>
              <w:rPr>
                <w:sz w:val="20"/>
                <w:szCs w:val="20"/>
              </w:rPr>
            </w:pPr>
            <w:r w:rsidRPr="008119B0">
              <w:rPr>
                <w:sz w:val="20"/>
                <w:szCs w:val="20"/>
              </w:rPr>
              <w:t>0 руб. 00 коп. за 1 литр безводного этилового спирта, содержащегося в подакцизных товарах</w:t>
            </w:r>
          </w:p>
        </w:tc>
      </w:tr>
      <w:tr w:rsidR="00E92F1A" w:rsidRPr="008119B0">
        <w:tc>
          <w:tcPr>
            <w:tcW w:w="5896" w:type="dxa"/>
            <w:vAlign w:val="center"/>
          </w:tcPr>
          <w:p w:rsidR="00E92F1A" w:rsidRPr="008119B0" w:rsidRDefault="00E92F1A" w:rsidP="0037395F">
            <w:pPr>
              <w:spacing w:line="360" w:lineRule="auto"/>
              <w:rPr>
                <w:sz w:val="20"/>
                <w:szCs w:val="20"/>
              </w:rPr>
            </w:pPr>
            <w:r w:rsidRPr="008119B0">
              <w:rPr>
                <w:sz w:val="20"/>
                <w:szCs w:val="20"/>
              </w:rPr>
              <w:t>Алкогольная продукция с объемной долей этилового спирта свыше 9 процентов (за исключением вин натуральных, в том числе шампанских, игристых, газированных, шипучих, натуральных напитков с объемной долей этилового спирта не более 6 процентов объема готовой продукции,</w:t>
            </w:r>
            <w:r w:rsidR="0012526F" w:rsidRPr="008119B0">
              <w:rPr>
                <w:sz w:val="20"/>
                <w:szCs w:val="20"/>
              </w:rPr>
              <w:t xml:space="preserve"> </w:t>
            </w:r>
            <w:r w:rsidRPr="008119B0">
              <w:rPr>
                <w:sz w:val="20"/>
                <w:szCs w:val="20"/>
              </w:rPr>
              <w:t>изготовленных из виноматериалов, произведенных без добавления этилового спирта) и спиртосодержащая продукция (за исключением спиртосодержащей парфюмерно-косметической продукции в металлической аэрозольной упаковке и спиртосодержащей продукции бытовой химии в металлической аэрозольной упаковке)</w:t>
            </w:r>
          </w:p>
        </w:tc>
        <w:tc>
          <w:tcPr>
            <w:tcW w:w="3283" w:type="dxa"/>
          </w:tcPr>
          <w:p w:rsidR="00E92F1A" w:rsidRPr="008119B0" w:rsidRDefault="00E92F1A" w:rsidP="0037395F">
            <w:pPr>
              <w:spacing w:line="360" w:lineRule="auto"/>
              <w:rPr>
                <w:sz w:val="20"/>
                <w:szCs w:val="20"/>
              </w:rPr>
            </w:pPr>
            <w:r w:rsidRPr="008119B0">
              <w:rPr>
                <w:sz w:val="20"/>
                <w:szCs w:val="20"/>
              </w:rPr>
              <w:t>191 руб. 00 коп. за 1 литр безводного спирта этилового, содержащегося в подакцизных товарах</w:t>
            </w:r>
          </w:p>
        </w:tc>
      </w:tr>
      <w:tr w:rsidR="00E92F1A" w:rsidRPr="008119B0">
        <w:tc>
          <w:tcPr>
            <w:tcW w:w="5896" w:type="dxa"/>
          </w:tcPr>
          <w:p w:rsidR="00E92F1A" w:rsidRPr="008119B0" w:rsidRDefault="00E92F1A" w:rsidP="0037395F">
            <w:pPr>
              <w:spacing w:line="360" w:lineRule="auto"/>
              <w:rPr>
                <w:sz w:val="20"/>
                <w:szCs w:val="20"/>
              </w:rPr>
            </w:pPr>
            <w:r w:rsidRPr="008119B0">
              <w:rPr>
                <w:sz w:val="20"/>
                <w:szCs w:val="20"/>
              </w:rPr>
              <w:t>Алкогольная продукция с объемной долей этилового спирта до 9 процентов включительно (за исключением вин натуральных, в том числе шампанских, игристых, газированных, шипучих, натуральных напитков с объемной долей этилового спирта не более 6 процентов объема готовой продукции, изготовленных из виноматериалов, произведенных без добавления этилового спирта)</w:t>
            </w:r>
          </w:p>
        </w:tc>
        <w:tc>
          <w:tcPr>
            <w:tcW w:w="3283" w:type="dxa"/>
          </w:tcPr>
          <w:p w:rsidR="00E92F1A" w:rsidRPr="008119B0" w:rsidRDefault="00E92F1A" w:rsidP="0037395F">
            <w:pPr>
              <w:spacing w:line="360" w:lineRule="auto"/>
              <w:rPr>
                <w:sz w:val="20"/>
                <w:szCs w:val="20"/>
              </w:rPr>
            </w:pPr>
            <w:r w:rsidRPr="008119B0">
              <w:rPr>
                <w:sz w:val="20"/>
                <w:szCs w:val="20"/>
              </w:rPr>
              <w:t>121 руб. 00 коп. за 1 литр безводного этилового спирта, содержащегося в подакцизных товарах</w:t>
            </w:r>
          </w:p>
          <w:p w:rsidR="00E92F1A" w:rsidRPr="008119B0" w:rsidRDefault="00E92F1A" w:rsidP="0037395F">
            <w:pPr>
              <w:spacing w:line="360" w:lineRule="auto"/>
              <w:rPr>
                <w:sz w:val="20"/>
                <w:szCs w:val="20"/>
              </w:rPr>
            </w:pPr>
          </w:p>
        </w:tc>
      </w:tr>
      <w:tr w:rsidR="00CF6772" w:rsidRPr="008119B0">
        <w:tc>
          <w:tcPr>
            <w:tcW w:w="5896" w:type="dxa"/>
          </w:tcPr>
          <w:p w:rsidR="00CF6772" w:rsidRPr="008119B0" w:rsidRDefault="00CF6772" w:rsidP="0037395F">
            <w:pPr>
              <w:spacing w:line="360" w:lineRule="auto"/>
              <w:rPr>
                <w:sz w:val="20"/>
                <w:szCs w:val="20"/>
              </w:rPr>
            </w:pPr>
            <w:r w:rsidRPr="008119B0">
              <w:rPr>
                <w:sz w:val="20"/>
                <w:szCs w:val="20"/>
              </w:rPr>
              <w:t>Вина натуральные (за исключением шампанских, игристых, газированных, шипучих), натуральные напитки с объемной долей этилового спирта не более 6 процентов объема готовой продукции, изготовленные из виноматериалов, произведенных без добавления этилового спирта</w:t>
            </w:r>
          </w:p>
        </w:tc>
        <w:tc>
          <w:tcPr>
            <w:tcW w:w="3283" w:type="dxa"/>
          </w:tcPr>
          <w:p w:rsidR="00CF6772" w:rsidRPr="008119B0" w:rsidRDefault="00CF6772" w:rsidP="0037395F">
            <w:pPr>
              <w:spacing w:line="360" w:lineRule="auto"/>
              <w:rPr>
                <w:sz w:val="20"/>
                <w:szCs w:val="20"/>
              </w:rPr>
            </w:pPr>
            <w:r w:rsidRPr="008119B0">
              <w:rPr>
                <w:sz w:val="20"/>
                <w:szCs w:val="20"/>
              </w:rPr>
              <w:t>2 руб. 60 коп. за 1 литр</w:t>
            </w:r>
          </w:p>
          <w:p w:rsidR="00CF6772" w:rsidRPr="008119B0" w:rsidRDefault="00CF6772" w:rsidP="0037395F">
            <w:pPr>
              <w:spacing w:line="360" w:lineRule="auto"/>
              <w:rPr>
                <w:sz w:val="20"/>
                <w:szCs w:val="20"/>
              </w:rPr>
            </w:pPr>
          </w:p>
        </w:tc>
      </w:tr>
      <w:tr w:rsidR="00CF6772" w:rsidRPr="008119B0">
        <w:tc>
          <w:tcPr>
            <w:tcW w:w="5896" w:type="dxa"/>
          </w:tcPr>
          <w:p w:rsidR="00CF6772" w:rsidRPr="008119B0" w:rsidRDefault="00CF6772" w:rsidP="0037395F">
            <w:pPr>
              <w:spacing w:line="360" w:lineRule="auto"/>
              <w:rPr>
                <w:sz w:val="20"/>
                <w:szCs w:val="20"/>
              </w:rPr>
            </w:pPr>
            <w:r w:rsidRPr="008119B0">
              <w:rPr>
                <w:sz w:val="20"/>
                <w:szCs w:val="20"/>
              </w:rPr>
              <w:t>Вина шампанские, игристые, газированные, шипучие</w:t>
            </w:r>
          </w:p>
        </w:tc>
        <w:tc>
          <w:tcPr>
            <w:tcW w:w="3283" w:type="dxa"/>
          </w:tcPr>
          <w:p w:rsidR="00CF6772" w:rsidRPr="008119B0" w:rsidRDefault="00CF6772" w:rsidP="0037395F">
            <w:pPr>
              <w:spacing w:line="360" w:lineRule="auto"/>
              <w:rPr>
                <w:sz w:val="20"/>
                <w:szCs w:val="20"/>
              </w:rPr>
            </w:pPr>
            <w:r w:rsidRPr="008119B0">
              <w:rPr>
                <w:sz w:val="20"/>
                <w:szCs w:val="20"/>
              </w:rPr>
              <w:t>10 руб. 50 коп. за 1 литр</w:t>
            </w:r>
          </w:p>
        </w:tc>
      </w:tr>
      <w:tr w:rsidR="00CF6772" w:rsidRPr="008119B0">
        <w:tc>
          <w:tcPr>
            <w:tcW w:w="5896" w:type="dxa"/>
          </w:tcPr>
          <w:p w:rsidR="00CF6772" w:rsidRPr="008119B0" w:rsidRDefault="00CF6772" w:rsidP="0037395F">
            <w:pPr>
              <w:spacing w:line="360" w:lineRule="auto"/>
              <w:rPr>
                <w:sz w:val="20"/>
                <w:szCs w:val="20"/>
              </w:rPr>
            </w:pPr>
            <w:r w:rsidRPr="008119B0">
              <w:rPr>
                <w:sz w:val="20"/>
                <w:szCs w:val="20"/>
              </w:rPr>
              <w:t>Пиво с нормативным (стандартизированным) содержанием объемной доли спирта этилового до 0,5 процента включительно</w:t>
            </w:r>
          </w:p>
        </w:tc>
        <w:tc>
          <w:tcPr>
            <w:tcW w:w="3283" w:type="dxa"/>
          </w:tcPr>
          <w:p w:rsidR="00CF6772" w:rsidRPr="008119B0" w:rsidRDefault="00CF6772" w:rsidP="0037395F">
            <w:pPr>
              <w:spacing w:line="360" w:lineRule="auto"/>
              <w:rPr>
                <w:sz w:val="20"/>
                <w:szCs w:val="20"/>
              </w:rPr>
            </w:pPr>
            <w:r w:rsidRPr="008119B0">
              <w:rPr>
                <w:sz w:val="20"/>
                <w:szCs w:val="20"/>
              </w:rPr>
              <w:t>0 руб. 00 коп. за 1 литр</w:t>
            </w:r>
          </w:p>
          <w:p w:rsidR="00CF6772" w:rsidRPr="008119B0" w:rsidRDefault="00CF6772" w:rsidP="0037395F">
            <w:pPr>
              <w:spacing w:line="360" w:lineRule="auto"/>
              <w:rPr>
                <w:sz w:val="20"/>
                <w:szCs w:val="20"/>
              </w:rPr>
            </w:pPr>
          </w:p>
        </w:tc>
      </w:tr>
      <w:tr w:rsidR="00CF6772" w:rsidRPr="008119B0">
        <w:tc>
          <w:tcPr>
            <w:tcW w:w="5896" w:type="dxa"/>
            <w:vAlign w:val="center"/>
          </w:tcPr>
          <w:p w:rsidR="00CF6772" w:rsidRPr="008119B0" w:rsidRDefault="00CF6772" w:rsidP="0037395F">
            <w:pPr>
              <w:spacing w:line="360" w:lineRule="auto"/>
              <w:rPr>
                <w:sz w:val="20"/>
                <w:szCs w:val="20"/>
              </w:rPr>
            </w:pPr>
            <w:r w:rsidRPr="008119B0">
              <w:rPr>
                <w:sz w:val="20"/>
                <w:szCs w:val="20"/>
              </w:rPr>
              <w:t>Пиво с нормативным (стандартизированным) содержанием объемной доли спирта этилового свыше 0,5 и до 8,6 процента включительно</w:t>
            </w:r>
          </w:p>
        </w:tc>
        <w:tc>
          <w:tcPr>
            <w:tcW w:w="3283" w:type="dxa"/>
          </w:tcPr>
          <w:p w:rsidR="00CF6772" w:rsidRPr="008119B0" w:rsidRDefault="00CF6772" w:rsidP="0037395F">
            <w:pPr>
              <w:spacing w:line="360" w:lineRule="auto"/>
              <w:rPr>
                <w:sz w:val="20"/>
                <w:szCs w:val="20"/>
              </w:rPr>
            </w:pPr>
            <w:r w:rsidRPr="008119B0">
              <w:rPr>
                <w:sz w:val="20"/>
                <w:szCs w:val="20"/>
              </w:rPr>
              <w:t>3 руб. 00 коп. за 1 литр</w:t>
            </w:r>
          </w:p>
        </w:tc>
      </w:tr>
      <w:tr w:rsidR="00CF6772" w:rsidRPr="008119B0">
        <w:tc>
          <w:tcPr>
            <w:tcW w:w="5896" w:type="dxa"/>
            <w:vAlign w:val="center"/>
          </w:tcPr>
          <w:p w:rsidR="00CF6772" w:rsidRPr="008119B0" w:rsidRDefault="00CF6772" w:rsidP="0037395F">
            <w:pPr>
              <w:spacing w:line="360" w:lineRule="auto"/>
              <w:rPr>
                <w:sz w:val="20"/>
                <w:szCs w:val="20"/>
              </w:rPr>
            </w:pPr>
            <w:r w:rsidRPr="008119B0">
              <w:rPr>
                <w:sz w:val="20"/>
                <w:szCs w:val="20"/>
              </w:rPr>
              <w:t>Пиво с нормативным (стандартизированным) содержанием объемной доли спирта этилового свыше 8,6 процента</w:t>
            </w:r>
          </w:p>
        </w:tc>
        <w:tc>
          <w:tcPr>
            <w:tcW w:w="3283" w:type="dxa"/>
            <w:vAlign w:val="center"/>
          </w:tcPr>
          <w:p w:rsidR="00CF6772" w:rsidRPr="008119B0" w:rsidRDefault="00CF6772" w:rsidP="0037395F">
            <w:pPr>
              <w:spacing w:line="360" w:lineRule="auto"/>
              <w:rPr>
                <w:sz w:val="20"/>
                <w:szCs w:val="20"/>
              </w:rPr>
            </w:pPr>
            <w:r w:rsidRPr="008119B0">
              <w:rPr>
                <w:sz w:val="20"/>
                <w:szCs w:val="20"/>
              </w:rPr>
              <w:t>9 руб. 80 коп. за 1 литр</w:t>
            </w:r>
          </w:p>
        </w:tc>
      </w:tr>
      <w:tr w:rsidR="005F1140" w:rsidRPr="008119B0">
        <w:tc>
          <w:tcPr>
            <w:tcW w:w="5896" w:type="dxa"/>
          </w:tcPr>
          <w:p w:rsidR="005F1140" w:rsidRPr="008119B0" w:rsidRDefault="005F1140" w:rsidP="0037395F">
            <w:pPr>
              <w:spacing w:line="360" w:lineRule="auto"/>
              <w:rPr>
                <w:sz w:val="20"/>
                <w:szCs w:val="20"/>
              </w:rPr>
            </w:pPr>
            <w:r w:rsidRPr="008119B0">
              <w:rPr>
                <w:sz w:val="20"/>
                <w:szCs w:val="20"/>
              </w:rPr>
              <w:t>Табак трубочный, курительный, жевательный, сосательный, нюхательный, кальянный (за исключением табака, используемого в качестве сырья для производства табачной продукции)</w:t>
            </w:r>
          </w:p>
        </w:tc>
        <w:tc>
          <w:tcPr>
            <w:tcW w:w="3283" w:type="dxa"/>
          </w:tcPr>
          <w:p w:rsidR="005F1140" w:rsidRPr="008119B0" w:rsidRDefault="005F1140" w:rsidP="0037395F">
            <w:pPr>
              <w:spacing w:line="360" w:lineRule="auto"/>
              <w:rPr>
                <w:sz w:val="20"/>
                <w:szCs w:val="20"/>
              </w:rPr>
            </w:pPr>
            <w:r w:rsidRPr="008119B0">
              <w:rPr>
                <w:sz w:val="20"/>
                <w:szCs w:val="20"/>
              </w:rPr>
              <w:t>300 руб. 00 коп. за 1 кг</w:t>
            </w:r>
          </w:p>
        </w:tc>
      </w:tr>
      <w:tr w:rsidR="005F1140" w:rsidRPr="008119B0">
        <w:tc>
          <w:tcPr>
            <w:tcW w:w="5896" w:type="dxa"/>
          </w:tcPr>
          <w:p w:rsidR="005F1140" w:rsidRPr="008119B0" w:rsidRDefault="005F1140" w:rsidP="0037395F">
            <w:pPr>
              <w:spacing w:line="360" w:lineRule="auto"/>
              <w:rPr>
                <w:sz w:val="20"/>
                <w:szCs w:val="20"/>
              </w:rPr>
            </w:pPr>
            <w:r w:rsidRPr="008119B0">
              <w:rPr>
                <w:sz w:val="20"/>
                <w:szCs w:val="20"/>
              </w:rPr>
              <w:t>Сигары</w:t>
            </w:r>
          </w:p>
        </w:tc>
        <w:tc>
          <w:tcPr>
            <w:tcW w:w="3283" w:type="dxa"/>
          </w:tcPr>
          <w:p w:rsidR="005F1140" w:rsidRPr="008119B0" w:rsidRDefault="005F1140" w:rsidP="0037395F">
            <w:pPr>
              <w:spacing w:line="360" w:lineRule="auto"/>
              <w:rPr>
                <w:sz w:val="20"/>
                <w:szCs w:val="20"/>
              </w:rPr>
            </w:pPr>
            <w:r w:rsidRPr="008119B0">
              <w:rPr>
                <w:sz w:val="20"/>
                <w:szCs w:val="20"/>
              </w:rPr>
              <w:t>17 руб. 75 коп. за 1 штуку</w:t>
            </w:r>
          </w:p>
        </w:tc>
      </w:tr>
      <w:tr w:rsidR="005F1140" w:rsidRPr="008119B0">
        <w:tc>
          <w:tcPr>
            <w:tcW w:w="5896" w:type="dxa"/>
          </w:tcPr>
          <w:p w:rsidR="005F1140" w:rsidRPr="008119B0" w:rsidRDefault="005F1140" w:rsidP="0037395F">
            <w:pPr>
              <w:spacing w:line="360" w:lineRule="auto"/>
              <w:rPr>
                <w:sz w:val="20"/>
                <w:szCs w:val="20"/>
              </w:rPr>
            </w:pPr>
            <w:r w:rsidRPr="008119B0">
              <w:rPr>
                <w:sz w:val="20"/>
                <w:szCs w:val="20"/>
              </w:rPr>
              <w:t>Сигариллы</w:t>
            </w:r>
          </w:p>
        </w:tc>
        <w:tc>
          <w:tcPr>
            <w:tcW w:w="3283" w:type="dxa"/>
          </w:tcPr>
          <w:p w:rsidR="005F1140" w:rsidRPr="008119B0" w:rsidRDefault="005F1140" w:rsidP="0037395F">
            <w:pPr>
              <w:spacing w:line="360" w:lineRule="auto"/>
              <w:rPr>
                <w:sz w:val="20"/>
                <w:szCs w:val="20"/>
              </w:rPr>
            </w:pPr>
            <w:r w:rsidRPr="008119B0">
              <w:rPr>
                <w:sz w:val="20"/>
                <w:szCs w:val="20"/>
              </w:rPr>
              <w:t>255 руб. 00 коп. за 1000 штук</w:t>
            </w:r>
          </w:p>
        </w:tc>
      </w:tr>
      <w:tr w:rsidR="005F1140" w:rsidRPr="008119B0">
        <w:tc>
          <w:tcPr>
            <w:tcW w:w="5896" w:type="dxa"/>
          </w:tcPr>
          <w:p w:rsidR="005F1140" w:rsidRPr="008119B0" w:rsidRDefault="005F1140" w:rsidP="0037395F">
            <w:pPr>
              <w:spacing w:line="360" w:lineRule="auto"/>
              <w:rPr>
                <w:sz w:val="20"/>
                <w:szCs w:val="20"/>
              </w:rPr>
            </w:pPr>
            <w:r w:rsidRPr="008119B0">
              <w:rPr>
                <w:sz w:val="20"/>
                <w:szCs w:val="20"/>
              </w:rPr>
              <w:t>Сигареты с фильтром</w:t>
            </w:r>
          </w:p>
        </w:tc>
        <w:tc>
          <w:tcPr>
            <w:tcW w:w="3283" w:type="dxa"/>
          </w:tcPr>
          <w:p w:rsidR="005F1140" w:rsidRPr="008119B0" w:rsidRDefault="005F1140" w:rsidP="0037395F">
            <w:pPr>
              <w:spacing w:line="360" w:lineRule="auto"/>
              <w:rPr>
                <w:sz w:val="20"/>
                <w:szCs w:val="20"/>
              </w:rPr>
            </w:pPr>
            <w:r w:rsidRPr="008119B0">
              <w:rPr>
                <w:sz w:val="20"/>
                <w:szCs w:val="20"/>
              </w:rPr>
              <w:t>150 руб. 00 коп. за 1000 штук + 6 процентов расчетной стоимости, исчисляемой исходя из максимальной розничной цены, но не менее 177 руб. 00 коп. за 1000 штук</w:t>
            </w:r>
          </w:p>
        </w:tc>
      </w:tr>
      <w:tr w:rsidR="005F1140" w:rsidRPr="008119B0">
        <w:tc>
          <w:tcPr>
            <w:tcW w:w="5896" w:type="dxa"/>
          </w:tcPr>
          <w:p w:rsidR="005F1140" w:rsidRPr="008119B0" w:rsidRDefault="005F1140" w:rsidP="0037395F">
            <w:pPr>
              <w:spacing w:line="360" w:lineRule="auto"/>
              <w:rPr>
                <w:sz w:val="20"/>
                <w:szCs w:val="20"/>
              </w:rPr>
            </w:pPr>
            <w:r w:rsidRPr="008119B0">
              <w:rPr>
                <w:sz w:val="20"/>
                <w:szCs w:val="20"/>
              </w:rPr>
              <w:t>Сигареты без фильтра, папиросы</w:t>
            </w:r>
          </w:p>
        </w:tc>
        <w:tc>
          <w:tcPr>
            <w:tcW w:w="3283" w:type="dxa"/>
          </w:tcPr>
          <w:p w:rsidR="005F1140" w:rsidRPr="008119B0" w:rsidRDefault="005F1140" w:rsidP="0037395F">
            <w:pPr>
              <w:spacing w:line="360" w:lineRule="auto"/>
              <w:rPr>
                <w:sz w:val="20"/>
                <w:szCs w:val="20"/>
              </w:rPr>
            </w:pPr>
            <w:r w:rsidRPr="008119B0">
              <w:rPr>
                <w:sz w:val="20"/>
                <w:szCs w:val="20"/>
              </w:rPr>
              <w:t>72 руб. 00 коп. за 1000 штук + 6 процентов расчетной стоимости, исчисляемой исходя из максимальной розничной цены, но не менее 93 руб. 00 коп. за 1000 штук</w:t>
            </w:r>
          </w:p>
        </w:tc>
      </w:tr>
      <w:tr w:rsidR="005F1140" w:rsidRPr="008119B0">
        <w:tc>
          <w:tcPr>
            <w:tcW w:w="5896" w:type="dxa"/>
          </w:tcPr>
          <w:p w:rsidR="005F1140" w:rsidRPr="008119B0" w:rsidRDefault="005F1140" w:rsidP="0037395F">
            <w:pPr>
              <w:spacing w:line="360" w:lineRule="auto"/>
              <w:rPr>
                <w:sz w:val="20"/>
                <w:szCs w:val="20"/>
              </w:rPr>
            </w:pPr>
            <w:r w:rsidRPr="008119B0">
              <w:rPr>
                <w:sz w:val="20"/>
                <w:szCs w:val="20"/>
              </w:rPr>
              <w:t>Автомобили легковые с мощностью двигателя до 67,5 кВт (90 л.с.) включительно</w:t>
            </w:r>
          </w:p>
        </w:tc>
        <w:tc>
          <w:tcPr>
            <w:tcW w:w="3283" w:type="dxa"/>
          </w:tcPr>
          <w:p w:rsidR="005F1140" w:rsidRPr="008119B0" w:rsidRDefault="005F1140" w:rsidP="0037395F">
            <w:pPr>
              <w:spacing w:line="360" w:lineRule="auto"/>
              <w:rPr>
                <w:sz w:val="20"/>
                <w:szCs w:val="20"/>
              </w:rPr>
            </w:pPr>
            <w:r w:rsidRPr="008119B0">
              <w:rPr>
                <w:sz w:val="20"/>
                <w:szCs w:val="20"/>
              </w:rPr>
              <w:t>0 руб. 00 коп. за 0,75 кВт (1 л.с.)</w:t>
            </w:r>
          </w:p>
        </w:tc>
      </w:tr>
      <w:tr w:rsidR="005F1140" w:rsidRPr="008119B0">
        <w:tc>
          <w:tcPr>
            <w:tcW w:w="5896" w:type="dxa"/>
          </w:tcPr>
          <w:p w:rsidR="005F1140" w:rsidRPr="008119B0" w:rsidRDefault="005F1140" w:rsidP="0037395F">
            <w:pPr>
              <w:spacing w:line="360" w:lineRule="auto"/>
              <w:rPr>
                <w:sz w:val="20"/>
                <w:szCs w:val="20"/>
              </w:rPr>
            </w:pPr>
            <w:r w:rsidRPr="008119B0">
              <w:rPr>
                <w:sz w:val="20"/>
                <w:szCs w:val="20"/>
              </w:rPr>
              <w:t>Автомобили легковые с мощностью двигателя свыше 67,5 кВт (90 л.с.) и до 112,5 кВт</w:t>
            </w:r>
            <w:r w:rsidR="0012526F" w:rsidRPr="008119B0">
              <w:rPr>
                <w:sz w:val="20"/>
                <w:szCs w:val="20"/>
              </w:rPr>
              <w:t xml:space="preserve"> </w:t>
            </w:r>
            <w:r w:rsidRPr="008119B0">
              <w:rPr>
                <w:sz w:val="20"/>
                <w:szCs w:val="20"/>
              </w:rPr>
              <w:t>(150 л.с.) включительно</w:t>
            </w:r>
          </w:p>
        </w:tc>
        <w:tc>
          <w:tcPr>
            <w:tcW w:w="3283" w:type="dxa"/>
          </w:tcPr>
          <w:p w:rsidR="005F1140" w:rsidRPr="008119B0" w:rsidRDefault="005F1140" w:rsidP="0037395F">
            <w:pPr>
              <w:spacing w:line="360" w:lineRule="auto"/>
              <w:rPr>
                <w:sz w:val="20"/>
                <w:szCs w:val="20"/>
              </w:rPr>
            </w:pPr>
            <w:r w:rsidRPr="008119B0">
              <w:rPr>
                <w:sz w:val="20"/>
                <w:szCs w:val="20"/>
              </w:rPr>
              <w:t>21 руб. 70 коп. за 0,75 кВт (1 л.с.)</w:t>
            </w:r>
          </w:p>
        </w:tc>
      </w:tr>
      <w:tr w:rsidR="005F1140" w:rsidRPr="008119B0">
        <w:tc>
          <w:tcPr>
            <w:tcW w:w="5896" w:type="dxa"/>
          </w:tcPr>
          <w:p w:rsidR="005F1140" w:rsidRPr="008119B0" w:rsidRDefault="005F1140" w:rsidP="0037395F">
            <w:pPr>
              <w:spacing w:line="360" w:lineRule="auto"/>
              <w:rPr>
                <w:sz w:val="20"/>
                <w:szCs w:val="20"/>
              </w:rPr>
            </w:pPr>
            <w:r w:rsidRPr="008119B0">
              <w:rPr>
                <w:sz w:val="20"/>
                <w:szCs w:val="20"/>
              </w:rPr>
              <w:t>Автомобили легковые с мощностью двигателя свыше 112,5 кВт (150 л.с.), мотоциклы с мощностью двигателя свыше 112,5 кВт (150 л.с.)</w:t>
            </w:r>
          </w:p>
        </w:tc>
        <w:tc>
          <w:tcPr>
            <w:tcW w:w="3283" w:type="dxa"/>
          </w:tcPr>
          <w:p w:rsidR="005F1140" w:rsidRPr="008119B0" w:rsidRDefault="005F1140" w:rsidP="0037395F">
            <w:pPr>
              <w:spacing w:line="360" w:lineRule="auto"/>
              <w:rPr>
                <w:sz w:val="20"/>
                <w:szCs w:val="20"/>
              </w:rPr>
            </w:pPr>
            <w:r w:rsidRPr="008119B0">
              <w:rPr>
                <w:sz w:val="20"/>
                <w:szCs w:val="20"/>
              </w:rPr>
              <w:t>214 руб. 00 коп. за 0,75 кВт (1 л.с.)</w:t>
            </w:r>
          </w:p>
        </w:tc>
      </w:tr>
      <w:tr w:rsidR="005F1140" w:rsidRPr="008119B0">
        <w:tc>
          <w:tcPr>
            <w:tcW w:w="5896" w:type="dxa"/>
          </w:tcPr>
          <w:p w:rsidR="005F1140" w:rsidRPr="008119B0" w:rsidRDefault="005F1140" w:rsidP="0037395F">
            <w:pPr>
              <w:spacing w:line="360" w:lineRule="auto"/>
              <w:rPr>
                <w:sz w:val="20"/>
                <w:szCs w:val="20"/>
              </w:rPr>
            </w:pPr>
            <w:r w:rsidRPr="008119B0">
              <w:rPr>
                <w:sz w:val="20"/>
                <w:szCs w:val="20"/>
              </w:rPr>
              <w:t>Моторные масла для дизельных и (или) карбюраторных (инжекторных) двигателей</w:t>
            </w:r>
          </w:p>
        </w:tc>
        <w:tc>
          <w:tcPr>
            <w:tcW w:w="3283" w:type="dxa"/>
          </w:tcPr>
          <w:p w:rsidR="005F1140" w:rsidRPr="008119B0" w:rsidRDefault="005F1140" w:rsidP="0037395F">
            <w:pPr>
              <w:spacing w:line="360" w:lineRule="auto"/>
              <w:rPr>
                <w:sz w:val="20"/>
                <w:szCs w:val="20"/>
              </w:rPr>
            </w:pPr>
            <w:r w:rsidRPr="008119B0">
              <w:rPr>
                <w:sz w:val="20"/>
                <w:szCs w:val="20"/>
              </w:rPr>
              <w:t>2951 руб. 00 коп. за 1 тонну</w:t>
            </w:r>
          </w:p>
        </w:tc>
      </w:tr>
      <w:tr w:rsidR="005F1140" w:rsidRPr="008119B0">
        <w:tc>
          <w:tcPr>
            <w:tcW w:w="5896" w:type="dxa"/>
          </w:tcPr>
          <w:p w:rsidR="005F1140" w:rsidRPr="008119B0" w:rsidRDefault="005F1140" w:rsidP="0037395F">
            <w:pPr>
              <w:spacing w:line="360" w:lineRule="auto"/>
              <w:rPr>
                <w:sz w:val="20"/>
                <w:szCs w:val="20"/>
              </w:rPr>
            </w:pPr>
            <w:r w:rsidRPr="008119B0">
              <w:rPr>
                <w:sz w:val="20"/>
                <w:szCs w:val="20"/>
              </w:rPr>
              <w:t>Прямогонный бензин</w:t>
            </w:r>
          </w:p>
        </w:tc>
        <w:tc>
          <w:tcPr>
            <w:tcW w:w="3283" w:type="dxa"/>
          </w:tcPr>
          <w:p w:rsidR="005F1140" w:rsidRPr="008119B0" w:rsidRDefault="005F1140" w:rsidP="0037395F">
            <w:pPr>
              <w:spacing w:line="360" w:lineRule="auto"/>
              <w:rPr>
                <w:sz w:val="20"/>
                <w:szCs w:val="20"/>
              </w:rPr>
            </w:pPr>
            <w:r w:rsidRPr="008119B0">
              <w:rPr>
                <w:sz w:val="20"/>
                <w:szCs w:val="20"/>
              </w:rPr>
              <w:t>3900 руб. 00 коп. за 1 тонну</w:t>
            </w:r>
          </w:p>
        </w:tc>
      </w:tr>
    </w:tbl>
    <w:p w:rsidR="005F1140" w:rsidRPr="008119B0" w:rsidRDefault="005F1140" w:rsidP="003C479C">
      <w:pPr>
        <w:pStyle w:val="ConsPlusNormal"/>
        <w:widowControl/>
        <w:spacing w:line="360" w:lineRule="auto"/>
        <w:ind w:firstLine="709"/>
        <w:jc w:val="both"/>
        <w:rPr>
          <w:rFonts w:ascii="Times New Roman" w:hAnsi="Times New Roman" w:cs="Times New Roman"/>
          <w:b/>
          <w:bCs/>
          <w:sz w:val="28"/>
          <w:szCs w:val="28"/>
        </w:rPr>
      </w:pPr>
    </w:p>
    <w:p w:rsidR="007F2C03" w:rsidRPr="008119B0" w:rsidRDefault="007F2C03" w:rsidP="00546488">
      <w:pPr>
        <w:spacing w:line="360" w:lineRule="auto"/>
        <w:ind w:firstLine="709"/>
        <w:jc w:val="both"/>
      </w:pPr>
      <w:r w:rsidRPr="008119B0">
        <w:t>Бухгалтерские проводки, вычеты в бюджет:</w:t>
      </w:r>
    </w:p>
    <w:p w:rsidR="007F2C03" w:rsidRPr="008119B0" w:rsidRDefault="007F2C03" w:rsidP="00546488">
      <w:pPr>
        <w:spacing w:line="360" w:lineRule="auto"/>
        <w:ind w:firstLine="709"/>
        <w:jc w:val="both"/>
      </w:pPr>
      <w:r w:rsidRPr="008119B0">
        <w:t>Дт 46 Кт 68 – начисление акцизов</w:t>
      </w:r>
    </w:p>
    <w:p w:rsidR="007F2C03" w:rsidRPr="008119B0" w:rsidRDefault="007F2C03" w:rsidP="00546488">
      <w:pPr>
        <w:spacing w:line="360" w:lineRule="auto"/>
        <w:ind w:firstLine="709"/>
        <w:jc w:val="both"/>
      </w:pPr>
      <w:r w:rsidRPr="008119B0">
        <w:t>Дт 76 Кт 51</w:t>
      </w:r>
      <w:r w:rsidR="00851720" w:rsidRPr="008119B0">
        <w:t xml:space="preserve"> – </w:t>
      </w:r>
      <w:r w:rsidRPr="008119B0">
        <w:t>возмещение организации-переработчику сумм акцизов, уплаченных в бюджет со стоимости выработанной продукции из давальческого сырья</w:t>
      </w:r>
    </w:p>
    <w:p w:rsidR="007F2C03" w:rsidRPr="008119B0" w:rsidRDefault="007F2C03" w:rsidP="00546488">
      <w:pPr>
        <w:spacing w:line="360" w:lineRule="auto"/>
        <w:ind w:firstLine="709"/>
        <w:jc w:val="both"/>
      </w:pPr>
      <w:r w:rsidRPr="008119B0">
        <w:t>Дт 68 Кт 76</w:t>
      </w:r>
    </w:p>
    <w:p w:rsidR="007F2C03" w:rsidRPr="008119B0" w:rsidRDefault="007F2C03" w:rsidP="00546488">
      <w:pPr>
        <w:spacing w:line="360" w:lineRule="auto"/>
        <w:ind w:firstLine="709"/>
        <w:jc w:val="both"/>
      </w:pPr>
      <w:r w:rsidRPr="008119B0">
        <w:t>Налоговый отчетный период:</w:t>
      </w:r>
    </w:p>
    <w:p w:rsidR="007F2C03" w:rsidRPr="008119B0" w:rsidRDefault="007F2C03" w:rsidP="00546488">
      <w:pPr>
        <w:spacing w:line="360" w:lineRule="auto"/>
        <w:ind w:firstLine="709"/>
        <w:jc w:val="both"/>
      </w:pPr>
      <w:r w:rsidRPr="008119B0">
        <w:t>Налоговым периодом признается календарный месяц</w:t>
      </w:r>
    </w:p>
    <w:p w:rsidR="007F2C03" w:rsidRPr="008119B0" w:rsidRDefault="007F2C03" w:rsidP="00546488">
      <w:pPr>
        <w:spacing w:line="360" w:lineRule="auto"/>
        <w:ind w:firstLine="709"/>
        <w:jc w:val="both"/>
      </w:pPr>
      <w:r w:rsidRPr="008119B0">
        <w:t>Сроки сдачи налоговой декларации и сроки уплаты налога:</w:t>
      </w:r>
    </w:p>
    <w:p w:rsidR="00E92F1A" w:rsidRPr="008119B0" w:rsidRDefault="00E92F1A" w:rsidP="00546488">
      <w:pPr>
        <w:spacing w:line="360" w:lineRule="auto"/>
        <w:ind w:firstLine="709"/>
        <w:jc w:val="both"/>
      </w:pPr>
      <w:r w:rsidRPr="008119B0">
        <w:t>Уплата акциза при реализации (передаче) налогоплательщиками произведенных ими подакцизных товаров производится исходя из фактической реализации (передачи) указанных товаров за истекший налоговый период равными долями не позднее 25-го числа месяца, следующего за отчетным месяцем, и не позднее 15-го числа второго месяца, следующего за отчетным месяцем, если иное не предусмотрено ст. 204 НК РФ.</w:t>
      </w:r>
    </w:p>
    <w:p w:rsidR="00E92F1A" w:rsidRPr="008119B0" w:rsidRDefault="00E92F1A" w:rsidP="00546488">
      <w:pPr>
        <w:spacing w:line="360" w:lineRule="auto"/>
        <w:ind w:firstLine="709"/>
        <w:jc w:val="both"/>
      </w:pPr>
      <w:r w:rsidRPr="008119B0">
        <w:t>Уплата акциза по прямогонному бензину и денатурированному этиловому спирту налогоплательщиками, имеющими свидетельство о регистрации лица, совершающего операции с прямогонным бензином, и (или) свидетельство о регистрации организации, совершающей операции с денатурированным этиловым спиртом, производится не позднее 25-го числа третьего месяца, следующего за истекшим налоговым периодом.</w:t>
      </w:r>
    </w:p>
    <w:p w:rsidR="00E92F1A" w:rsidRPr="008119B0" w:rsidRDefault="00E92F1A" w:rsidP="00546488">
      <w:pPr>
        <w:spacing w:line="360" w:lineRule="auto"/>
        <w:ind w:firstLine="709"/>
        <w:jc w:val="both"/>
      </w:pPr>
      <w:r w:rsidRPr="008119B0">
        <w:t>Акциз по подакцизным товарам уплачивается по месту производства таких товаров, если иное не предусмотрено ст. 204 НК РФ.</w:t>
      </w:r>
    </w:p>
    <w:p w:rsidR="00E92F1A" w:rsidRPr="008119B0" w:rsidRDefault="00E92F1A" w:rsidP="00546488">
      <w:pPr>
        <w:spacing w:line="360" w:lineRule="auto"/>
        <w:ind w:firstLine="709"/>
        <w:jc w:val="both"/>
      </w:pPr>
      <w:r w:rsidRPr="008119B0">
        <w:t>При совершении операций, признаваемых объектом налогообложения в соответствии с пп. 20 п. 1 ст. 182 НК РФ, уплата акциза производится по месту оприходования приобретенных в собственность подакцизных товаров.</w:t>
      </w:r>
    </w:p>
    <w:p w:rsidR="00E92F1A" w:rsidRPr="008119B0" w:rsidRDefault="00E92F1A" w:rsidP="00546488">
      <w:pPr>
        <w:spacing w:line="360" w:lineRule="auto"/>
        <w:ind w:firstLine="709"/>
        <w:jc w:val="both"/>
      </w:pPr>
      <w:r w:rsidRPr="008119B0">
        <w:t>При совершении операций, признаваемых объектом налогообложения в соответствии с п. 21 п. 1 ст. 182 НК РФ, уплата акциза производится по месту нахождения налогоплательщика.</w:t>
      </w:r>
    </w:p>
    <w:p w:rsidR="00E92F1A" w:rsidRPr="008119B0" w:rsidRDefault="00E92F1A" w:rsidP="00546488">
      <w:pPr>
        <w:spacing w:line="360" w:lineRule="auto"/>
        <w:ind w:firstLine="709"/>
        <w:jc w:val="both"/>
      </w:pPr>
      <w:r w:rsidRPr="008119B0">
        <w:t>Налогоплательщики обязаны представлять в налоговые органы по месту своего нахождения, а также по месту нахождения каждого своего обособленного подразделения, если иное не предусмотрено настоящим пунктом, налоговую декларацию за налоговый период в части осуществляемых ими операций, признаваемых объектом налогообложения в соответствии с настоящей главой, в срок не позднее 25-го числа месяца, следующего за истекшим налоговым периодом, если иное не предусмотрено настоящим пунктом, а налогоплательщики, имеющие свидетельство о регистрации лица, совершающего операции с прямогонным бензином, и (или) свидетельство о регистрации организации, совершающей операции с денатурированным этиловым спиртом,</w:t>
      </w:r>
      <w:r w:rsidR="00851720" w:rsidRPr="008119B0">
        <w:t xml:space="preserve"> – </w:t>
      </w:r>
      <w:r w:rsidRPr="008119B0">
        <w:t>не позднее 25-го числа третьего месяца, следующего за отчетным.</w:t>
      </w:r>
    </w:p>
    <w:p w:rsidR="00E92F1A" w:rsidRPr="008119B0" w:rsidRDefault="00E92F1A" w:rsidP="00546488">
      <w:pPr>
        <w:spacing w:line="360" w:lineRule="auto"/>
        <w:ind w:firstLine="709"/>
        <w:jc w:val="both"/>
      </w:pPr>
      <w:r w:rsidRPr="008119B0">
        <w:t>Налогоплательщики, в соответствии со статьей 83 НК РФ отнесенные к категории крупнейших, представляют налоговые декларации в налоговый орган по месту учета в качестве крупнейших налогоплательщиков.</w:t>
      </w:r>
    </w:p>
    <w:p w:rsidR="007F2C03" w:rsidRPr="008119B0" w:rsidRDefault="007F2C03" w:rsidP="00546488">
      <w:pPr>
        <w:spacing w:line="360" w:lineRule="auto"/>
        <w:ind w:firstLine="709"/>
        <w:jc w:val="both"/>
      </w:pPr>
    </w:p>
    <w:p w:rsidR="00404B52" w:rsidRPr="008119B0" w:rsidRDefault="00404B52" w:rsidP="00546488">
      <w:pPr>
        <w:spacing w:line="360" w:lineRule="auto"/>
        <w:ind w:firstLine="709"/>
        <w:jc w:val="both"/>
        <w:rPr>
          <w:b/>
          <w:bCs/>
        </w:rPr>
      </w:pPr>
      <w:r w:rsidRPr="008119B0">
        <w:rPr>
          <w:b/>
          <w:bCs/>
        </w:rPr>
        <w:t>Налог на доходы физических лиц</w:t>
      </w:r>
    </w:p>
    <w:p w:rsidR="00404B52" w:rsidRPr="008119B0" w:rsidRDefault="00404B52" w:rsidP="00546488">
      <w:pPr>
        <w:spacing w:line="360" w:lineRule="auto"/>
        <w:ind w:firstLine="709"/>
        <w:jc w:val="both"/>
      </w:pPr>
    </w:p>
    <w:p w:rsidR="00E92F1A" w:rsidRPr="008119B0" w:rsidRDefault="00E92F1A" w:rsidP="00546488">
      <w:pPr>
        <w:spacing w:line="360" w:lineRule="auto"/>
        <w:ind w:firstLine="709"/>
        <w:jc w:val="both"/>
      </w:pPr>
      <w:r w:rsidRPr="008119B0">
        <w:t>Плательщики налога:</w:t>
      </w:r>
    </w:p>
    <w:p w:rsidR="00E92F1A" w:rsidRPr="008119B0" w:rsidRDefault="00E92F1A" w:rsidP="00546488">
      <w:pPr>
        <w:spacing w:line="360" w:lineRule="auto"/>
        <w:ind w:firstLine="709"/>
        <w:jc w:val="both"/>
      </w:pPr>
      <w:r w:rsidRPr="008119B0">
        <w:t>Налогоплательщиками налога на доходы физических лиц признаются физические лица, являющиеся налоговыми резидентами Российской Федерации, а также физические лица, получающие доходы от источников, в Российской Федерации, не являющиеся налоговыми резидентами Российской Федерации.</w:t>
      </w:r>
    </w:p>
    <w:p w:rsidR="00E92F1A" w:rsidRPr="008119B0" w:rsidRDefault="00E92F1A" w:rsidP="00546488">
      <w:pPr>
        <w:spacing w:line="360" w:lineRule="auto"/>
        <w:ind w:firstLine="709"/>
        <w:jc w:val="both"/>
      </w:pPr>
      <w:r w:rsidRPr="008119B0">
        <w:t>Налоговыми резидентами признаются физические лица, фактически находящиеся в Российской Федерации не менее 183 календарных дней в течение 12 следующих подряд месяцев. Период нахождения физического лица в Российской Федерации не прерывается на периоды его выезда за пределы Российской Федерации для краткосрочного (менее шести месяцев) лечения или обучения.</w:t>
      </w:r>
    </w:p>
    <w:p w:rsidR="00E92F1A" w:rsidRPr="008119B0" w:rsidRDefault="00E92F1A" w:rsidP="00546488">
      <w:pPr>
        <w:spacing w:line="360" w:lineRule="auto"/>
        <w:ind w:firstLine="709"/>
        <w:jc w:val="both"/>
      </w:pPr>
      <w:r w:rsidRPr="008119B0">
        <w:t>Независимо от фактического времени нахождения в Российской Федерации налоговыми резидентами Российской Федерации признаются российские военнослужащие, проходящие службу за границей, а также сотрудники органов государственной власти и органов местного самоуправления, командированные на работу за пределы Российской Федерации</w:t>
      </w:r>
    </w:p>
    <w:p w:rsidR="00E92F1A" w:rsidRPr="008119B0" w:rsidRDefault="00E92F1A" w:rsidP="00546488">
      <w:pPr>
        <w:spacing w:line="360" w:lineRule="auto"/>
        <w:ind w:firstLine="709"/>
        <w:jc w:val="both"/>
      </w:pPr>
      <w:r w:rsidRPr="008119B0">
        <w:t>Налоговая база:</w:t>
      </w:r>
    </w:p>
    <w:p w:rsidR="00D51835" w:rsidRPr="008119B0" w:rsidRDefault="00D51835" w:rsidP="00546488">
      <w:pPr>
        <w:spacing w:line="360" w:lineRule="auto"/>
        <w:ind w:firstLine="709"/>
        <w:jc w:val="both"/>
      </w:pPr>
      <w:r w:rsidRPr="008119B0">
        <w:t xml:space="preserve">При определении налоговой базы учитываются все доходы налогоплательщика, полученные им как в денежной, так и в натуральной формах, или право на </w:t>
      </w:r>
      <w:r w:rsidR="00B43546" w:rsidRPr="008119B0">
        <w:t>распоряжение,</w:t>
      </w:r>
      <w:r w:rsidRPr="008119B0">
        <w:t xml:space="preserve"> которыми у него возникло, а также доходы в виде материальной выгоды, определяемой в соответствии со ст. 212 НК РФ.</w:t>
      </w:r>
    </w:p>
    <w:p w:rsidR="00D51835" w:rsidRPr="008119B0" w:rsidRDefault="00D51835" w:rsidP="00546488">
      <w:pPr>
        <w:spacing w:line="360" w:lineRule="auto"/>
        <w:ind w:firstLine="709"/>
        <w:jc w:val="both"/>
      </w:pPr>
      <w:r w:rsidRPr="008119B0">
        <w:t>Если из дохода налогоплательщика по его распоряжению, по решению суда или иных органов производятся какие-либо удержания, такие удержания не уменьшают налоговую базу.</w:t>
      </w:r>
    </w:p>
    <w:p w:rsidR="00D51835" w:rsidRPr="008119B0" w:rsidRDefault="00D51835" w:rsidP="00546488">
      <w:pPr>
        <w:spacing w:line="360" w:lineRule="auto"/>
        <w:ind w:firstLine="709"/>
        <w:jc w:val="both"/>
      </w:pPr>
      <w:r w:rsidRPr="008119B0">
        <w:t>Налоговая база определяется отдельно по каждому виду доходов, в отношении которых установлены различные налоговые ставки.</w:t>
      </w:r>
    </w:p>
    <w:p w:rsidR="00D51835" w:rsidRPr="008119B0" w:rsidRDefault="00D51835" w:rsidP="00546488">
      <w:pPr>
        <w:spacing w:line="360" w:lineRule="auto"/>
        <w:ind w:firstLine="709"/>
        <w:jc w:val="both"/>
      </w:pPr>
      <w:r w:rsidRPr="008119B0">
        <w:t>Для доходов, в отношении которых предусмотрена налоговая ставка, установленная п. 1 ст. 224 НК РФ, налоговая база определяется как денежное выражение таких доходов, подлежащих налогообложению, уменьшенных на сумму налоговых вычетов, предусмотренных ст. 218-221 НК РФ, с учетом особенностей, установленных главой 23 НК РФ.</w:t>
      </w:r>
    </w:p>
    <w:p w:rsidR="00D51835" w:rsidRPr="008119B0" w:rsidRDefault="00D51835" w:rsidP="00546488">
      <w:pPr>
        <w:spacing w:line="360" w:lineRule="auto"/>
        <w:ind w:firstLine="709"/>
        <w:jc w:val="both"/>
      </w:pPr>
      <w:r w:rsidRPr="008119B0">
        <w:t>Если сумма налоговых вычетов в налоговом периоде окажется больше суммы доходов, в отношении которых предусмотрена налоговая ставка, установленная п. 1 ст. 224 НК РФ, подлежащих налогообложению, за этот же налоговый период, то применительно к этому налоговому периоду налоговая база принимается равной нулю. На следующий налоговый период разница между суммой налоговых вычетов в этом налоговом периоде и суммой доходов, в отношении которых предусмотрена налоговая ставка, установленная п. 1 ст. 224 НК РФ, подлежащих налогообложению, не переносится, если иное не предусмотрено настоящей главой.</w:t>
      </w:r>
    </w:p>
    <w:p w:rsidR="00D51835" w:rsidRPr="008119B0" w:rsidRDefault="00D51835" w:rsidP="00546488">
      <w:pPr>
        <w:spacing w:line="360" w:lineRule="auto"/>
        <w:ind w:firstLine="709"/>
        <w:jc w:val="both"/>
      </w:pPr>
      <w:r w:rsidRPr="008119B0">
        <w:t>Для доходов, в отношении которых предусмотрены иные налоговые ставки, налоговая база определяется как денежное выражение таких доходов, подлежащих налогообложению. При этом налоговые вычеты, предусмотренные ст. 218-221 НК РФ, не применяются.</w:t>
      </w:r>
    </w:p>
    <w:p w:rsidR="00D51835" w:rsidRPr="008119B0" w:rsidRDefault="00D51835" w:rsidP="00546488">
      <w:pPr>
        <w:spacing w:line="360" w:lineRule="auto"/>
        <w:ind w:firstLine="709"/>
        <w:jc w:val="both"/>
      </w:pPr>
      <w:r w:rsidRPr="008119B0">
        <w:t>Доходы (расходы, принимаемые к вычету в соответствии со ст. 218-221 НК РФ) налогоплательщика, выраженные (номинированные) в иностранной валюте, пересчитываются в рубли по курсу Центрального банка Российской Федерации, установленному на дату фактического получения доходов (на дату фактического осуществления расходов).</w:t>
      </w:r>
    </w:p>
    <w:p w:rsidR="00E92F1A" w:rsidRPr="008119B0" w:rsidRDefault="00B43546" w:rsidP="00546488">
      <w:pPr>
        <w:spacing w:line="360" w:lineRule="auto"/>
        <w:ind w:firstLine="709"/>
        <w:jc w:val="both"/>
      </w:pPr>
      <w:r w:rsidRPr="008119B0">
        <w:br w:type="page"/>
      </w:r>
      <w:r w:rsidR="00E92F1A" w:rsidRPr="008119B0">
        <w:t>Льготы:</w:t>
      </w:r>
    </w:p>
    <w:p w:rsidR="00D51835" w:rsidRPr="008119B0" w:rsidRDefault="00D51835" w:rsidP="00546488">
      <w:pPr>
        <w:spacing w:line="360" w:lineRule="auto"/>
        <w:ind w:firstLine="709"/>
        <w:jc w:val="both"/>
      </w:pPr>
      <w:r w:rsidRPr="008119B0">
        <w:t>Не подлежат налогообложению (освобождаются от налогообложения) следующие виды доходов физических лиц:</w:t>
      </w:r>
    </w:p>
    <w:p w:rsidR="00D51835" w:rsidRPr="008119B0" w:rsidRDefault="00D51835" w:rsidP="00546488">
      <w:pPr>
        <w:spacing w:line="360" w:lineRule="auto"/>
        <w:ind w:firstLine="709"/>
        <w:jc w:val="both"/>
      </w:pPr>
      <w:r w:rsidRPr="008119B0">
        <w:t>государственные пособия, за исключением пособий по временной нетрудоспособности (включая пособие по уходу за больным ребенком), а также иные выплаты и компенсации, выплачиваемые в соответствии с действующим законодательством. При этом к пособиям, не подлежащим налогообложению, относятся пособия по безработице, беременности и родам;</w:t>
      </w:r>
    </w:p>
    <w:p w:rsidR="00D51835" w:rsidRPr="008119B0" w:rsidRDefault="00D51835" w:rsidP="00546488">
      <w:pPr>
        <w:spacing w:line="360" w:lineRule="auto"/>
        <w:ind w:firstLine="709"/>
        <w:jc w:val="both"/>
      </w:pPr>
      <w:r w:rsidRPr="008119B0">
        <w:t>пенсии по государственному пенсионному обеспечению и трудовые пенсии, назначаемые в порядке, установленном действующим законодательством;</w:t>
      </w:r>
    </w:p>
    <w:p w:rsidR="00D51835" w:rsidRPr="008119B0" w:rsidRDefault="00D51835" w:rsidP="00546488">
      <w:pPr>
        <w:spacing w:line="360" w:lineRule="auto"/>
        <w:ind w:firstLine="709"/>
        <w:jc w:val="both"/>
      </w:pPr>
      <w:r w:rsidRPr="008119B0">
        <w:t>все виды установленных действующим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предусмотренных пп. 3 ст. 217 НК РФ;</w:t>
      </w:r>
    </w:p>
    <w:p w:rsidR="00D51835" w:rsidRPr="008119B0" w:rsidRDefault="00D51835" w:rsidP="00546488">
      <w:pPr>
        <w:spacing w:line="360" w:lineRule="auto"/>
        <w:ind w:firstLine="709"/>
        <w:jc w:val="both"/>
      </w:pPr>
      <w:r w:rsidRPr="008119B0">
        <w:t>вознаграждения донорам за сданную кровь, материнское молоко и иную помощь;</w:t>
      </w:r>
    </w:p>
    <w:p w:rsidR="00D51835" w:rsidRPr="008119B0" w:rsidRDefault="00D51835" w:rsidP="00546488">
      <w:pPr>
        <w:spacing w:line="360" w:lineRule="auto"/>
        <w:ind w:firstLine="709"/>
        <w:jc w:val="both"/>
      </w:pPr>
      <w:r w:rsidRPr="008119B0">
        <w:t>алименты, получаемые налогоплательщиками;</w:t>
      </w:r>
    </w:p>
    <w:p w:rsidR="00D51835" w:rsidRPr="008119B0" w:rsidRDefault="00D51835" w:rsidP="00546488">
      <w:pPr>
        <w:spacing w:line="360" w:lineRule="auto"/>
        <w:ind w:firstLine="709"/>
        <w:jc w:val="both"/>
      </w:pPr>
      <w:r w:rsidRPr="008119B0">
        <w:t>суммы, получаемые налогоплательщиками в виде грантов (безвозмездной помощи), предоставленных для поддержки науки и образования, культуры и искусства в Российской Федерации международными, иностранными и (или) российскими организациями по перечням таких организаций, утверждаемым Правительством Российской Федерации;</w:t>
      </w:r>
    </w:p>
    <w:p w:rsidR="00D51835" w:rsidRPr="008119B0" w:rsidRDefault="00D51835" w:rsidP="00546488">
      <w:pPr>
        <w:spacing w:line="360" w:lineRule="auto"/>
        <w:ind w:firstLine="709"/>
        <w:jc w:val="both"/>
      </w:pPr>
      <w:r w:rsidRPr="008119B0">
        <w:t>суммы, получаемые налогоплательщиками в виде международных, иностранных или российских премий за выдающиеся достижения в области науки и техники, образования, культуры, литературы и искусства, средств массовой информации по перечню премий, утверждаемому Правительством Российской Федерации, а также в виде премий, присужденных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за выдающиеся достижения в указанных областях, по перечням премий, утверждаемым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w:t>
      </w:r>
    </w:p>
    <w:p w:rsidR="00D51835" w:rsidRPr="008119B0" w:rsidRDefault="00D51835" w:rsidP="00546488">
      <w:pPr>
        <w:spacing w:line="360" w:lineRule="auto"/>
        <w:ind w:firstLine="709"/>
        <w:jc w:val="both"/>
      </w:pPr>
      <w:r w:rsidRPr="008119B0">
        <w:t>суммы единовременной материальной помощи, предусмотренные пп. 8 ст. 217 НК РФ;</w:t>
      </w:r>
    </w:p>
    <w:p w:rsidR="00D51835" w:rsidRPr="008119B0" w:rsidRDefault="00D51835" w:rsidP="00546488">
      <w:pPr>
        <w:spacing w:line="360" w:lineRule="auto"/>
        <w:ind w:firstLine="709"/>
        <w:jc w:val="both"/>
      </w:pPr>
      <w:r w:rsidRPr="008119B0">
        <w:t>вознаграждения, выплачиваемые за счет средств федерального бюджета или бюджета субъекта Российской Федерации физическим лицам за оказание ими содействия федеральным органам исполнительной власти в выявлении, предупреждении, пресечении и раскрытии террористических актов, выявлении и задержании лиц, подготавливающих, совершающих или совершивших такие акты, а также за оказание содействия органам федеральной службы безопасности и федеральным органам исполнительной власти, осуществляющим оперативно-розыскную деятельность;</w:t>
      </w:r>
    </w:p>
    <w:p w:rsidR="004736F9" w:rsidRPr="008119B0" w:rsidRDefault="00D51835" w:rsidP="00546488">
      <w:pPr>
        <w:spacing w:line="360" w:lineRule="auto"/>
        <w:ind w:firstLine="709"/>
        <w:jc w:val="both"/>
      </w:pPr>
      <w:r w:rsidRPr="008119B0">
        <w:t>суммы полной или частичной компенсации (оплаты) работодателями своим работникам и (или) членам их семей, бывшим своим работникам, уволившимся в связи с выходом на пенсию по инвалидности или по старости, инвалидам, не работающим в данной организации, стоимости приобретаемых путевок, за исключением туристских, на основании которых указанным лицам оказываются услуги санаторно-курортными и оздоровительными организациями, находящимися на территории Российской Федерации, а также суммы полной или частичной компенсации (оплаты) стоимости путевок для не достигших возраста 16 лет детей, на основании которых указанным лицам оказываются услуги санаторно-курортными и оздоровительными организациями, находящимися на территории Российской Федерации</w:t>
      </w:r>
      <w:r w:rsidR="004736F9" w:rsidRPr="008119B0">
        <w:t>;</w:t>
      </w:r>
    </w:p>
    <w:p w:rsidR="00D51835" w:rsidRPr="008119B0" w:rsidRDefault="00D51835" w:rsidP="00546488">
      <w:pPr>
        <w:spacing w:line="360" w:lineRule="auto"/>
        <w:ind w:firstLine="709"/>
        <w:jc w:val="both"/>
      </w:pPr>
      <w:r w:rsidRPr="008119B0">
        <w:t>суммы, уплаченные работодателями, оставшиеся в их распоряжении после уплаты налога на прибыль организаций, за лечение и медицинское обслуживание своих работников, их супругов, их родителей и их детей, суммы, уплаченные общественными организациями инвалидов за лечение и медицинское обслуживание инвалидов при условии наличия у медицинских учреждений соответствующих лицензий, а также наличия документов, подтверждающих фактические расходы на лечение и медицинское обслуживание.</w:t>
      </w:r>
      <w:r w:rsidR="004736F9" w:rsidRPr="008119B0">
        <w:t xml:space="preserve"> </w:t>
      </w:r>
      <w:r w:rsidRPr="008119B0">
        <w:t>Указанные доходы освобождаются от налогообложения в случае безналичной оплаты работодателями и (или) общественными организациями инвалидов медицинским учреждениям расходов на лечение и медицинское обслуживание налогоплательщиков, а также в случае выдачи наличных денежных средств, предназначенных на эти цели, непосредственно налогоплательщику (членам его семьи, родителям) или зачисления средств, предназначенных на эти цели, на счета налогоплательщиков в учреждениях банков;</w:t>
      </w:r>
    </w:p>
    <w:p w:rsidR="004736F9" w:rsidRPr="008119B0" w:rsidRDefault="00D51835" w:rsidP="00546488">
      <w:pPr>
        <w:spacing w:line="360" w:lineRule="auto"/>
        <w:ind w:firstLine="709"/>
        <w:jc w:val="both"/>
      </w:pPr>
      <w:r w:rsidRPr="008119B0">
        <w:t>стипендии учащихся, студентов, аспирантов, ординаторов, адъюнктов или докторантов учреждений высшего профессионального образования или послевузовского профессионального образования, научно-исследовательских учреждений, учащихся учреждений начального профессионального и среднего профессионального образования, слушателей духовных учебных учреждений, выплачиваемые указанным лицам этими учреждениями, стипендии, учреждаемые Президентом Российской Федерации, органами законодательной (представительной) или исполнительной власти Российской Федерации, органами субъектов Российской Федерации, благотворительными фондами, стипендии, выплачиваемые за счет средств бюджетов налогоплательщикам, обучающимся по напра</w:t>
      </w:r>
      <w:r w:rsidR="004736F9" w:rsidRPr="008119B0">
        <w:t>влению органов службы занятости;</w:t>
      </w:r>
    </w:p>
    <w:p w:rsidR="004736F9" w:rsidRPr="008119B0" w:rsidRDefault="00D51835" w:rsidP="00546488">
      <w:pPr>
        <w:spacing w:line="360" w:lineRule="auto"/>
        <w:ind w:firstLine="709"/>
        <w:jc w:val="both"/>
      </w:pPr>
      <w:r w:rsidRPr="008119B0">
        <w:t>суммы оплаты труда и другие суммы в иностранной валюте, получаемые налогоплательщиками от финансируемых из федерального бюджета государственных учреждений или организаций, направивших их на работу за границу,</w:t>
      </w:r>
      <w:r w:rsidR="00851720" w:rsidRPr="008119B0">
        <w:t xml:space="preserve"> – </w:t>
      </w:r>
      <w:r w:rsidRPr="008119B0">
        <w:t>в пределах норм, установленных в соответствии с действующим законодательством об оплате труда работников;</w:t>
      </w:r>
    </w:p>
    <w:p w:rsidR="004736F9" w:rsidRPr="008119B0" w:rsidRDefault="00D51835" w:rsidP="00546488">
      <w:pPr>
        <w:spacing w:line="360" w:lineRule="auto"/>
        <w:ind w:firstLine="709"/>
        <w:jc w:val="both"/>
      </w:pPr>
      <w:r w:rsidRPr="008119B0">
        <w:t>доходы налогоплательщиков, получаемые от продажи выращенных в личных подсобных хозяйствах, находящихся на территории Российской Федерации, скота, кроликов, нутрий, птицы, диких животных и птиц (как в живом виде, так и продуктов их убоя в сыром или переработанном виде), продукции животноводства, растениеводства, цветоводства и пчеловодства как в натуральном, так и в переработанном виде.</w:t>
      </w:r>
      <w:r w:rsidR="004736F9" w:rsidRPr="008119B0">
        <w:t xml:space="preserve"> </w:t>
      </w:r>
      <w:r w:rsidRPr="008119B0">
        <w:t>Указанные доходы освобождаются от налогообложения при условии представления налогоплательщиком документа, выданного соответствующим органом местного самоуправления, правлениями садового, садово-огородного товариществ, подтверждающего, что продаваемая продукция произведена налогоплательщиком на принадлежащем ему или членам его семьи земельном участке, используемом для ведения личного подсобного хозяйства, дачного строительства, садоводства и огородничества;</w:t>
      </w:r>
    </w:p>
    <w:p w:rsidR="004736F9" w:rsidRPr="008119B0" w:rsidRDefault="00D51835" w:rsidP="00546488">
      <w:pPr>
        <w:spacing w:line="360" w:lineRule="auto"/>
        <w:ind w:firstLine="709"/>
        <w:jc w:val="both"/>
      </w:pPr>
      <w:r w:rsidRPr="008119B0">
        <w:t>доходы членов крестьянского (фермерского) хозяйства, получаемые в этом хозяйстве от производства и реализации сельскохозяйственной продукции, а также от производства сельскохозяйственной продукции, ее переработки и реализации,</w:t>
      </w:r>
      <w:r w:rsidR="00851720" w:rsidRPr="008119B0">
        <w:t xml:space="preserve"> – </w:t>
      </w:r>
      <w:r w:rsidRPr="008119B0">
        <w:t>в течение пяти лет, считая с года регистрации указанного хозяйства.</w:t>
      </w:r>
      <w:r w:rsidR="004736F9" w:rsidRPr="008119B0">
        <w:t xml:space="preserve"> </w:t>
      </w:r>
      <w:r w:rsidRPr="008119B0">
        <w:t>Настоящая норма применяется к доходам тех членов крестьянского (фермерского) хозяйства, в отношении которых т</w:t>
      </w:r>
      <w:r w:rsidR="004736F9" w:rsidRPr="008119B0">
        <w:t>акая норма ранее не применялась;</w:t>
      </w:r>
    </w:p>
    <w:p w:rsidR="004736F9" w:rsidRPr="008119B0" w:rsidRDefault="00D51835" w:rsidP="00546488">
      <w:pPr>
        <w:spacing w:line="360" w:lineRule="auto"/>
        <w:ind w:firstLine="709"/>
        <w:jc w:val="both"/>
      </w:pPr>
      <w:r w:rsidRPr="008119B0">
        <w:t>доходы, получаемые от реализации заготовленных физическими лицами дикорастущих плодов, ягод, орехов, грибов и других пригодных для употребления в пищу лесных ресурсов (пищевых лесных ресурсов), недревесных лесных ресурсов для собственных нужд;</w:t>
      </w:r>
    </w:p>
    <w:p w:rsidR="004736F9" w:rsidRPr="008119B0" w:rsidRDefault="00D51835" w:rsidP="00546488">
      <w:pPr>
        <w:spacing w:line="360" w:lineRule="auto"/>
        <w:ind w:firstLine="709"/>
        <w:jc w:val="both"/>
      </w:pPr>
      <w:r w:rsidRPr="008119B0">
        <w:t>доходы (за исключением оплаты труда наемных работников), получаемые членами зарегистрированных в установленном порядке родовых, семейных общин малочисленных народов Севера, занимающихся традиционными отраслями хозяйствования, от реализации продукции, полученной в результате ведения ими традиционных видов промысла;</w:t>
      </w:r>
    </w:p>
    <w:p w:rsidR="004736F9" w:rsidRPr="008119B0" w:rsidRDefault="00D51835" w:rsidP="00546488">
      <w:pPr>
        <w:spacing w:line="360" w:lineRule="auto"/>
        <w:ind w:firstLine="709"/>
        <w:jc w:val="both"/>
      </w:pPr>
      <w:r w:rsidRPr="008119B0">
        <w:t>доходы от реализации пушнины, мяса диких животных и иной продукции, получаемой физическими лицами при осуществлении любительской и спортивной охоты;</w:t>
      </w:r>
    </w:p>
    <w:p w:rsidR="004736F9" w:rsidRPr="008119B0" w:rsidRDefault="00D51835" w:rsidP="00546488">
      <w:pPr>
        <w:spacing w:line="360" w:lineRule="auto"/>
        <w:ind w:firstLine="709"/>
        <w:jc w:val="both"/>
      </w:pPr>
      <w:r w:rsidRPr="008119B0">
        <w:t>доходы в денежной и натуральной формах, получаемые от физических лиц в порядке наследования, за исключением вознаграждения, выплачиваемого наследникам (правопреемникам) авторов произведений науки, литературы, искусства, а также открытий, изобретений и промышленных образцов;</w:t>
      </w:r>
    </w:p>
    <w:p w:rsidR="004736F9" w:rsidRPr="008119B0" w:rsidRDefault="00D51835" w:rsidP="00546488">
      <w:pPr>
        <w:spacing w:line="360" w:lineRule="auto"/>
        <w:ind w:firstLine="709"/>
        <w:jc w:val="both"/>
      </w:pPr>
      <w:r w:rsidRPr="008119B0">
        <w:t>доходы, полученные от акционерных обществ или других организаций</w:t>
      </w:r>
      <w:r w:rsidR="004736F9" w:rsidRPr="008119B0">
        <w:t xml:space="preserve"> предусмотренные пп. 19 ст. 217 НК РФ;</w:t>
      </w:r>
    </w:p>
    <w:p w:rsidR="004736F9" w:rsidRPr="008119B0" w:rsidRDefault="00D51835" w:rsidP="00546488">
      <w:pPr>
        <w:spacing w:line="360" w:lineRule="auto"/>
        <w:ind w:firstLine="709"/>
        <w:jc w:val="both"/>
      </w:pPr>
      <w:r w:rsidRPr="008119B0">
        <w:t xml:space="preserve"> призы в денежной и (или) натуральной формах, полученные спортсменами, в том числе спортсменами-инвалидами, за призовые места на следующих спортивных соревновани</w:t>
      </w:r>
      <w:r w:rsidR="004736F9" w:rsidRPr="008119B0">
        <w:t>ях;</w:t>
      </w:r>
    </w:p>
    <w:p w:rsidR="004736F9" w:rsidRPr="008119B0" w:rsidRDefault="00D51835" w:rsidP="00546488">
      <w:pPr>
        <w:spacing w:line="360" w:lineRule="auto"/>
        <w:ind w:firstLine="709"/>
        <w:jc w:val="both"/>
      </w:pPr>
      <w:r w:rsidRPr="008119B0">
        <w:t>суммы платы за обучение налогоплательщика по основным и дополнительным общеобразовательным и профессиональным образовательным программам, его профессиональную подготовку и переподготовку в российских образовательных учреждениях, имеющих соответствующую лицензию, либо иностранных образовательных учреждениях, имеющих соответствующий статус;</w:t>
      </w:r>
    </w:p>
    <w:p w:rsidR="004736F9" w:rsidRPr="008119B0" w:rsidRDefault="00D51835" w:rsidP="00546488">
      <w:pPr>
        <w:spacing w:line="360" w:lineRule="auto"/>
        <w:ind w:firstLine="709"/>
        <w:jc w:val="both"/>
      </w:pPr>
      <w:r w:rsidRPr="008119B0">
        <w:t>суммы оплаты за инвалидов организациями или индивидуальными предпринимателями технических средств профилактики инвалидности и реабилитацию инвалидов, а также оплата приобретения и содержания собак-проводников для инвалидов;</w:t>
      </w:r>
    </w:p>
    <w:p w:rsidR="004736F9" w:rsidRPr="008119B0" w:rsidRDefault="00D51835" w:rsidP="00546488">
      <w:pPr>
        <w:spacing w:line="360" w:lineRule="auto"/>
        <w:ind w:firstLine="709"/>
        <w:jc w:val="both"/>
      </w:pPr>
      <w:r w:rsidRPr="008119B0">
        <w:t>вознаграждения, выплачиваемые за передачу в государственную собственность кладов;</w:t>
      </w:r>
    </w:p>
    <w:p w:rsidR="004736F9" w:rsidRPr="008119B0" w:rsidRDefault="00D51835" w:rsidP="00546488">
      <w:pPr>
        <w:spacing w:line="360" w:lineRule="auto"/>
        <w:ind w:firstLine="709"/>
        <w:jc w:val="both"/>
      </w:pPr>
      <w:r w:rsidRPr="008119B0">
        <w:t>доходы, получаемые индивидуальными предпринимателями от осуществления ими тех видов деятельности, по которым они являются плательщиками единого налога на вмененный доход для отдельных видов деятельности, а также при налогообложении которых применяется упрощенная система налогообложения и система налогообложения для сельскохозяйственных товаропроизводителей (единый сельскохозяйственный налог);</w:t>
      </w:r>
    </w:p>
    <w:p w:rsidR="004736F9" w:rsidRPr="008119B0" w:rsidRDefault="00D51835" w:rsidP="00546488">
      <w:pPr>
        <w:spacing w:line="360" w:lineRule="auto"/>
        <w:ind w:firstLine="709"/>
        <w:jc w:val="both"/>
      </w:pPr>
      <w:r w:rsidRPr="008119B0">
        <w:t>суммы процентов по государственным казначейским обязательствам, облигациям и другим государственным ценным бумагам бывшего СССР, Российской Федерации и субъектов Российской Федерации, а также по облигациям и ценным бумагам, выпущенным по решению представительных органов местного самоуправления;</w:t>
      </w:r>
    </w:p>
    <w:p w:rsidR="004736F9" w:rsidRPr="008119B0" w:rsidRDefault="00D51835" w:rsidP="00546488">
      <w:pPr>
        <w:spacing w:line="360" w:lineRule="auto"/>
        <w:ind w:firstLine="709"/>
        <w:jc w:val="both"/>
      </w:pPr>
      <w:r w:rsidRPr="008119B0">
        <w:t>доходы, получаемые детьми-сиротами и детьми, являющимися членами семей, доходы которых на одного члена не превышают прожиточного минимума, от благотворительных фондов, зарегистрированных в установленном порядке, и религиозных организаций;</w:t>
      </w:r>
    </w:p>
    <w:p w:rsidR="004736F9" w:rsidRPr="008119B0" w:rsidRDefault="00D51835" w:rsidP="00546488">
      <w:pPr>
        <w:spacing w:line="360" w:lineRule="auto"/>
        <w:ind w:firstLine="709"/>
        <w:jc w:val="both"/>
      </w:pPr>
      <w:r w:rsidRPr="008119B0">
        <w:t>доходы в виде процентов, получаемые налогоплательщиками по вкладам в банках, находящихся на территории Российской Федерации, если</w:t>
      </w:r>
      <w:r w:rsidR="004736F9" w:rsidRPr="008119B0">
        <w:t xml:space="preserve"> предусмотрены условия обозначенные в пп. 27 ст. 217 НК РФ;</w:t>
      </w:r>
    </w:p>
    <w:p w:rsidR="004736F9" w:rsidRPr="008119B0" w:rsidRDefault="00D51835" w:rsidP="00546488">
      <w:pPr>
        <w:spacing w:line="360" w:lineRule="auto"/>
        <w:ind w:firstLine="709"/>
        <w:jc w:val="both"/>
      </w:pPr>
      <w:r w:rsidRPr="008119B0">
        <w:t>доходы, не превышающие 4000 рублей, полученные по каждому из следующих оснований за налоговый период</w:t>
      </w:r>
      <w:r w:rsidR="004736F9" w:rsidRPr="008119B0">
        <w:t xml:space="preserve"> указанных в пп. 28 ст. 217 НК РФ;</w:t>
      </w:r>
    </w:p>
    <w:p w:rsidR="004736F9" w:rsidRPr="008119B0" w:rsidRDefault="00D51835" w:rsidP="00546488">
      <w:pPr>
        <w:spacing w:line="360" w:lineRule="auto"/>
        <w:ind w:firstLine="709"/>
        <w:jc w:val="both"/>
      </w:pPr>
      <w:r w:rsidRPr="008119B0">
        <w:t>доходы солдат, матросов, сержантов и старшин, проходящих военную службу по призыву, а также лиц, призванных на военные сборы, в виде денежного довольствия, суточных и других сумм, получаемых по месту службы, либо по месту прохождения военных сборов;</w:t>
      </w:r>
    </w:p>
    <w:p w:rsidR="004736F9" w:rsidRPr="008119B0" w:rsidRDefault="00D51835" w:rsidP="00546488">
      <w:pPr>
        <w:spacing w:line="360" w:lineRule="auto"/>
        <w:ind w:firstLine="709"/>
        <w:jc w:val="both"/>
      </w:pPr>
      <w:r w:rsidRPr="008119B0">
        <w:t>суммы, выплачиваемые физическим лицам избирательными комиссиями, комиссиями референдума, а также из средств избирательных фондов кандидатов на должность Президента Российской Федерации, кандидатов в депутаты законодательного (представительного) органа государственной власти субъекта Российской Федерации, кандидатов на должность в ином государственном органе субъекта Российской Федерации, предусмотренном конституцией, уставом субъекта Российской Федерации и избираемом непосредственно гражданами, кандидатов в депутаты представительного органа муниципального образования, кандидатов на должность главы муниципального образования, на иную должность, предусмотренную уставом муниципального образования и замещаемую посредством прямых выборов, избирательных фондов избирательных объединений, избирательных фондов региональных отделений политических партий, не являющихся избирательными объединениями, из средств фондов референдума инициативной группы по проведению референдума Российской Федерации, референдума субъекта Российской Федерации, местного референдума, инициативной агитационной группы референдума Российской Федерации, иных групп участников референдума субъекта Российской Федерации, местного референдума за выполнение этими лицами работ, непосредственно связанных с проведением избирательных кампаний, кампаний референдума;</w:t>
      </w:r>
    </w:p>
    <w:p w:rsidR="004736F9" w:rsidRPr="008119B0" w:rsidRDefault="00D51835" w:rsidP="00546488">
      <w:pPr>
        <w:spacing w:line="360" w:lineRule="auto"/>
        <w:ind w:firstLine="709"/>
        <w:jc w:val="both"/>
      </w:pPr>
      <w:r w:rsidRPr="008119B0">
        <w:t>выплаты, производимые профсоюзными комитетами (в том числе материальная помощь) членам профсоюзов за счет членских взносов, за исключением вознаграждений и иных выплат за выполнение трудовых обязанностей, а также выплаты, производимые молодежными и детскими организациями своим членам за счет членских взносов на покрытие расходов, связанных с проведением культурно-массовых, физкультурных и спортивных мероприятий;</w:t>
      </w:r>
    </w:p>
    <w:p w:rsidR="004736F9" w:rsidRPr="008119B0" w:rsidRDefault="00D51835" w:rsidP="00546488">
      <w:pPr>
        <w:spacing w:line="360" w:lineRule="auto"/>
        <w:ind w:firstLine="709"/>
        <w:jc w:val="both"/>
      </w:pPr>
      <w:r w:rsidRPr="008119B0">
        <w:t>выигрыши по облигациям государственных займов Российской Федерации и суммы, получаемые в погашение указанных облигаций;</w:t>
      </w:r>
    </w:p>
    <w:p w:rsidR="004736F9" w:rsidRPr="008119B0" w:rsidRDefault="00D51835" w:rsidP="00546488">
      <w:pPr>
        <w:spacing w:line="360" w:lineRule="auto"/>
        <w:ind w:firstLine="709"/>
        <w:jc w:val="both"/>
      </w:pPr>
      <w:r w:rsidRPr="008119B0">
        <w:t>помощь (в денежной и натуральной формах), а также подарки, которые получены ветеранами Великой Отечественной войны, инвалидами Великой Отечественной войны, вдовами военнослужащих, погибших в период войны с Финляндией, Великой Отечественной войны, войны с Японией, вдовами умерших инвалидов Великой Отечественной войны и бывшими узниками нацистских концлагерей, тюрем и гетто, а также бывшими несовершеннолетними узниками концлагерей, гетто и других мест принудительного содержания, созданных фашистами и их союзниками в период Второй мировой во</w:t>
      </w:r>
      <w:r w:rsidR="00CF6772" w:rsidRPr="008119B0">
        <w:t>йны, в части, не превышающей 10</w:t>
      </w:r>
      <w:r w:rsidRPr="008119B0">
        <w:t>000 рублей за налоговый период;</w:t>
      </w:r>
    </w:p>
    <w:p w:rsidR="004736F9" w:rsidRPr="008119B0" w:rsidRDefault="00D51835" w:rsidP="00546488">
      <w:pPr>
        <w:spacing w:line="360" w:lineRule="auto"/>
        <w:ind w:firstLine="709"/>
        <w:jc w:val="both"/>
      </w:pPr>
      <w:r w:rsidRPr="008119B0">
        <w:t>средства материнского (семейного) капитала, направляемые для обеспечения реализации дополнительных мер государственной поддержки семей, имеющих детей;</w:t>
      </w:r>
    </w:p>
    <w:p w:rsidR="004736F9" w:rsidRPr="008119B0" w:rsidRDefault="00D51835" w:rsidP="00546488">
      <w:pPr>
        <w:spacing w:line="360" w:lineRule="auto"/>
        <w:ind w:firstLine="709"/>
        <w:jc w:val="both"/>
      </w:pPr>
      <w:r w:rsidRPr="008119B0">
        <w:t>суммы, получаемые налогоплательщиками за счет средств бюджетов бюджетной системы Российской Федерации на возмещение затрат (части затрат) на уплату процентов по займам (кредитам);</w:t>
      </w:r>
    </w:p>
    <w:p w:rsidR="004736F9" w:rsidRPr="008119B0" w:rsidRDefault="00D51835" w:rsidP="00546488">
      <w:pPr>
        <w:spacing w:line="360" w:lineRule="auto"/>
        <w:ind w:firstLine="709"/>
        <w:jc w:val="both"/>
      </w:pPr>
      <w:r w:rsidRPr="008119B0">
        <w:t>суммы выплат на приобретение и (или) строительство жилого помещения, предоставленные за счет средств федерального бюджета, бюджетов субъектов Российской Федерации и местных бюджетов;</w:t>
      </w:r>
    </w:p>
    <w:p w:rsidR="004736F9" w:rsidRPr="008119B0" w:rsidRDefault="00D51835" w:rsidP="00546488">
      <w:pPr>
        <w:spacing w:line="360" w:lineRule="auto"/>
        <w:ind w:firstLine="709"/>
        <w:jc w:val="both"/>
      </w:pPr>
      <w:r w:rsidRPr="008119B0">
        <w:t xml:space="preserve">в виде сумм дохода от инвестирования, использованных для приобретения (строительства) жилых помещений участниками накопительно-ипотечной системы жилищного обеспечения военнослужащих в соответствии с Федеральным законом от 20 августа 2004 года </w:t>
      </w:r>
      <w:r w:rsidR="004736F9" w:rsidRPr="008119B0">
        <w:t>№</w:t>
      </w:r>
      <w:r w:rsidRPr="008119B0">
        <w:t xml:space="preserve"> 117-ФЗ </w:t>
      </w:r>
      <w:r w:rsidR="00851720" w:rsidRPr="008119B0">
        <w:t>«</w:t>
      </w:r>
      <w:r w:rsidRPr="008119B0">
        <w:t>О накопительно-ипотечной системе жилищного обеспечения военнослужащих</w:t>
      </w:r>
      <w:r w:rsidR="00851720" w:rsidRPr="008119B0">
        <w:t>»</w:t>
      </w:r>
      <w:r w:rsidRPr="008119B0">
        <w:t>;</w:t>
      </w:r>
    </w:p>
    <w:p w:rsidR="004736F9" w:rsidRPr="008119B0" w:rsidRDefault="00D51835" w:rsidP="00546488">
      <w:pPr>
        <w:spacing w:line="360" w:lineRule="auto"/>
        <w:ind w:firstLine="709"/>
        <w:jc w:val="both"/>
      </w:pPr>
      <w:r w:rsidRPr="008119B0">
        <w:t xml:space="preserve">взносы на софинансирование формирования пенсионных накоплений, направляемые для обеспечения реализации государственной поддержки формирования пенсионных накоплений в соответствии с Федеральным законом </w:t>
      </w:r>
      <w:r w:rsidR="00851720" w:rsidRPr="008119B0">
        <w:t>«</w:t>
      </w:r>
      <w:r w:rsidRPr="008119B0">
        <w:t>О дополнительных страховых взносах на накопительную часть трудовой пенсии и государственной поддержке формирования пенсионных накоплений</w:t>
      </w:r>
      <w:r w:rsidR="00851720" w:rsidRPr="008119B0">
        <w:t>»</w:t>
      </w:r>
      <w:r w:rsidRPr="008119B0">
        <w:t>;</w:t>
      </w:r>
    </w:p>
    <w:p w:rsidR="004736F9" w:rsidRPr="008119B0" w:rsidRDefault="00D51835" w:rsidP="00546488">
      <w:pPr>
        <w:spacing w:line="360" w:lineRule="auto"/>
        <w:ind w:firstLine="709"/>
        <w:jc w:val="both"/>
      </w:pPr>
      <w:r w:rsidRPr="008119B0">
        <w:t xml:space="preserve">взносы работодателя, уплачиваемые в соответствии с Федеральным законом </w:t>
      </w:r>
      <w:r w:rsidR="00851720" w:rsidRPr="008119B0">
        <w:t>«</w:t>
      </w:r>
      <w:r w:rsidRPr="008119B0">
        <w:t>О дополнительных страховых взносах на накопительную часть трудовой пенсии и государственной поддержке формирования пенсионных накоплений</w:t>
      </w:r>
      <w:r w:rsidR="00851720" w:rsidRPr="008119B0">
        <w:t>»</w:t>
      </w:r>
      <w:r w:rsidRPr="008119B0">
        <w:t>, в сумме уплаченных взносов, но не более 12000 рублей в год в расчете на каждого работника, в пользу которого уплачивались взносы работодателем;</w:t>
      </w:r>
    </w:p>
    <w:p w:rsidR="004736F9" w:rsidRPr="008119B0" w:rsidRDefault="00D51835" w:rsidP="00546488">
      <w:pPr>
        <w:spacing w:line="360" w:lineRule="auto"/>
        <w:ind w:firstLine="709"/>
        <w:jc w:val="both"/>
      </w:pPr>
      <w:r w:rsidRPr="008119B0">
        <w:t>суммы, выплачиваемые организациями (индивидуальными предпринимателями) своим работникам на возмещение затрат по уплате процентов по займам (кредитам) на приобретение и (или) строительство жилого помещения, включаемые в состав расходов, учитываемых при определении налоговой базы по налогу на прибыль организаций;</w:t>
      </w:r>
    </w:p>
    <w:p w:rsidR="00D51835" w:rsidRPr="008119B0" w:rsidRDefault="00D51835" w:rsidP="00546488">
      <w:pPr>
        <w:spacing w:line="360" w:lineRule="auto"/>
        <w:ind w:firstLine="709"/>
        <w:jc w:val="both"/>
      </w:pPr>
      <w:r w:rsidRPr="008119B0">
        <w:t xml:space="preserve">доходы в виде жилого помещения, предоставленного в собственность бесплатно на основании решения федерального органа исполнительной власти в случаях, предусмотренных Федеральным законом от 27 мая 1998 года </w:t>
      </w:r>
      <w:r w:rsidR="004736F9" w:rsidRPr="008119B0">
        <w:t>№</w:t>
      </w:r>
      <w:r w:rsidRPr="008119B0">
        <w:t xml:space="preserve"> 76-ФЗ </w:t>
      </w:r>
      <w:r w:rsidR="00851720" w:rsidRPr="008119B0">
        <w:t>«</w:t>
      </w:r>
      <w:r w:rsidRPr="008119B0">
        <w:t>О статусе военнослужащих</w:t>
      </w:r>
      <w:r w:rsidR="00851720" w:rsidRPr="008119B0">
        <w:t>»</w:t>
      </w:r>
      <w:r w:rsidRPr="008119B0">
        <w:t>.</w:t>
      </w:r>
    </w:p>
    <w:p w:rsidR="00E92F1A" w:rsidRPr="008119B0" w:rsidRDefault="00E92F1A" w:rsidP="00546488">
      <w:pPr>
        <w:spacing w:line="360" w:lineRule="auto"/>
        <w:ind w:firstLine="709"/>
        <w:jc w:val="both"/>
      </w:pPr>
      <w:r w:rsidRPr="008119B0">
        <w:t>Ставка налога:</w:t>
      </w:r>
    </w:p>
    <w:p w:rsidR="004736F9" w:rsidRPr="008119B0" w:rsidRDefault="004736F9" w:rsidP="00546488">
      <w:pPr>
        <w:spacing w:line="360" w:lineRule="auto"/>
        <w:ind w:firstLine="709"/>
        <w:jc w:val="both"/>
      </w:pPr>
      <w:r w:rsidRPr="008119B0">
        <w:t>Налоговая ставка устанавливается в размере 13 процентов, если иное не предусмотрено статьей 224 НК РФ.</w:t>
      </w:r>
    </w:p>
    <w:p w:rsidR="004736F9" w:rsidRPr="008119B0" w:rsidRDefault="004736F9" w:rsidP="00546488">
      <w:pPr>
        <w:spacing w:line="360" w:lineRule="auto"/>
        <w:ind w:firstLine="709"/>
        <w:jc w:val="both"/>
      </w:pPr>
      <w:r w:rsidRPr="008119B0">
        <w:t>Налоговая ставка устанавливается в размере 35 процентов в отношении следующих доходов:</w:t>
      </w:r>
    </w:p>
    <w:p w:rsidR="004736F9" w:rsidRPr="008119B0" w:rsidRDefault="004736F9" w:rsidP="00546488">
      <w:pPr>
        <w:spacing w:line="360" w:lineRule="auto"/>
        <w:ind w:firstLine="709"/>
        <w:jc w:val="both"/>
      </w:pPr>
      <w:r w:rsidRPr="008119B0">
        <w:t>стоимости любых выигрышей и призов, получаемых в проводимых конкурсах, играх и других мероприятиях в целях рекламы товаров, работ и услуг, в части превышения размеров, указанных в п. 28 ст. 217 НК РФ;</w:t>
      </w:r>
    </w:p>
    <w:p w:rsidR="004736F9" w:rsidRPr="008119B0" w:rsidRDefault="004736F9" w:rsidP="00546488">
      <w:pPr>
        <w:spacing w:line="360" w:lineRule="auto"/>
        <w:ind w:firstLine="709"/>
        <w:jc w:val="both"/>
      </w:pPr>
      <w:r w:rsidRPr="008119B0">
        <w:t>суммы экономии на процентах при получении налогоплательщиками заемных (кредитных) средств в части превышения размеров, указанных в п. 2 ст. 212 НК РФ.</w:t>
      </w:r>
    </w:p>
    <w:p w:rsidR="004736F9" w:rsidRPr="008119B0" w:rsidRDefault="004736F9" w:rsidP="00546488">
      <w:pPr>
        <w:spacing w:line="360" w:lineRule="auto"/>
        <w:ind w:firstLine="709"/>
        <w:jc w:val="both"/>
      </w:pPr>
      <w:r w:rsidRPr="008119B0">
        <w:t>Налоговая ставка устанавливается в размере 30 процентов в отношении всех доходов, получаемых физическими лицами, не являющимися налоговыми резидентами Российской Федерации, за исключением доходов, получаемых в виде дивидендов от долевого участия в деятельности российских организаций, в отношении которых налоговая ставка устанавливается в размере 15 процентов.</w:t>
      </w:r>
    </w:p>
    <w:p w:rsidR="004736F9" w:rsidRPr="008119B0" w:rsidRDefault="004736F9" w:rsidP="00546488">
      <w:pPr>
        <w:spacing w:line="360" w:lineRule="auto"/>
        <w:ind w:firstLine="709"/>
        <w:jc w:val="both"/>
      </w:pPr>
      <w:r w:rsidRPr="008119B0">
        <w:t>Налоговая ставка устанавливается в размере 9 процентов в отношении доходов от долевого участия в деятельности организаций, полученных в виде дивидендов физическими лицами, являющимися налоговыми резидентами Российской Федерации.</w:t>
      </w:r>
    </w:p>
    <w:p w:rsidR="004736F9" w:rsidRPr="008119B0" w:rsidRDefault="004736F9" w:rsidP="00546488">
      <w:pPr>
        <w:spacing w:line="360" w:lineRule="auto"/>
        <w:ind w:firstLine="709"/>
        <w:jc w:val="both"/>
      </w:pPr>
      <w:r w:rsidRPr="008119B0">
        <w:t>5. Налоговая ставка устанавливается в размере 9 процентов в отношении доходов в виде процентов по облигациям с ипотечным покрытием, эмитированным до 1 января 2007 года, а также по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до 1 января 2007 года.</w:t>
      </w:r>
    </w:p>
    <w:p w:rsidR="00E92F1A" w:rsidRPr="008119B0" w:rsidRDefault="00E92F1A" w:rsidP="00546488">
      <w:pPr>
        <w:spacing w:line="360" w:lineRule="auto"/>
        <w:ind w:firstLine="709"/>
        <w:jc w:val="both"/>
      </w:pPr>
      <w:r w:rsidRPr="008119B0">
        <w:t>Бухгалтерские проводки, вычеты в бюджет:</w:t>
      </w:r>
    </w:p>
    <w:p w:rsidR="004736F9" w:rsidRPr="008119B0" w:rsidRDefault="004736F9" w:rsidP="00546488">
      <w:pPr>
        <w:spacing w:line="360" w:lineRule="auto"/>
        <w:ind w:firstLine="709"/>
        <w:jc w:val="both"/>
      </w:pPr>
      <w:r w:rsidRPr="008119B0">
        <w:t>Дт 70 Кт 69 – удержание 1% с Пенсионного фонда РФ</w:t>
      </w:r>
    </w:p>
    <w:p w:rsidR="004736F9" w:rsidRPr="008119B0" w:rsidRDefault="004736F9" w:rsidP="00546488">
      <w:pPr>
        <w:spacing w:line="360" w:lineRule="auto"/>
        <w:ind w:firstLine="709"/>
        <w:jc w:val="both"/>
      </w:pPr>
      <w:r w:rsidRPr="008119B0">
        <w:t>Дт 70 Кт 68 – удержание подоходного налога начислено</w:t>
      </w:r>
    </w:p>
    <w:p w:rsidR="00E92F1A" w:rsidRPr="008119B0" w:rsidRDefault="00E92F1A" w:rsidP="00546488">
      <w:pPr>
        <w:spacing w:line="360" w:lineRule="auto"/>
        <w:ind w:firstLine="709"/>
        <w:jc w:val="both"/>
      </w:pPr>
      <w:r w:rsidRPr="008119B0">
        <w:t>Налоговый отчетный период:</w:t>
      </w:r>
    </w:p>
    <w:p w:rsidR="00E92F1A" w:rsidRPr="008119B0" w:rsidRDefault="00D51835" w:rsidP="00546488">
      <w:pPr>
        <w:spacing w:line="360" w:lineRule="auto"/>
        <w:ind w:firstLine="709"/>
        <w:jc w:val="both"/>
      </w:pPr>
      <w:r w:rsidRPr="008119B0">
        <w:t>Налоговым периодом признается календарный год</w:t>
      </w:r>
    </w:p>
    <w:p w:rsidR="00E92F1A" w:rsidRPr="008119B0" w:rsidRDefault="00E92F1A" w:rsidP="00546488">
      <w:pPr>
        <w:spacing w:line="360" w:lineRule="auto"/>
        <w:ind w:firstLine="709"/>
        <w:jc w:val="both"/>
      </w:pPr>
      <w:r w:rsidRPr="008119B0">
        <w:t>Сроки сдачи налоговой декларации и сроки уплаты налога:</w:t>
      </w:r>
    </w:p>
    <w:p w:rsidR="00A2380F" w:rsidRPr="008119B0" w:rsidRDefault="00A2380F" w:rsidP="00546488">
      <w:pPr>
        <w:spacing w:line="360" w:lineRule="auto"/>
        <w:ind w:firstLine="709"/>
        <w:jc w:val="both"/>
      </w:pPr>
      <w:r w:rsidRPr="008119B0">
        <w:t>Налоговая декларация представляется налогоплательщиками, указанными в статьях 227 и 228 НК РФ.</w:t>
      </w:r>
    </w:p>
    <w:p w:rsidR="00A2380F" w:rsidRPr="008119B0" w:rsidRDefault="00A2380F" w:rsidP="00546488">
      <w:pPr>
        <w:spacing w:line="360" w:lineRule="auto"/>
        <w:ind w:firstLine="709"/>
        <w:jc w:val="both"/>
      </w:pPr>
      <w:r w:rsidRPr="008119B0">
        <w:t>Налоговая декларация представляется не позднее 30 апреля года, следующего за истекшим налоговым периодом.</w:t>
      </w:r>
    </w:p>
    <w:p w:rsidR="00A2380F" w:rsidRPr="008119B0" w:rsidRDefault="00A2380F" w:rsidP="00546488">
      <w:pPr>
        <w:spacing w:line="360" w:lineRule="auto"/>
        <w:ind w:firstLine="709"/>
        <w:jc w:val="both"/>
      </w:pPr>
      <w:r w:rsidRPr="008119B0">
        <w:t>Лица, на которых не возложена обязанность представлять налоговую декларацию, вправе представить такую декларацию в налоговый орган по месту жительства.</w:t>
      </w:r>
    </w:p>
    <w:p w:rsidR="00A2380F" w:rsidRPr="008119B0" w:rsidRDefault="00A2380F" w:rsidP="00546488">
      <w:pPr>
        <w:spacing w:line="360" w:lineRule="auto"/>
        <w:ind w:firstLine="709"/>
        <w:jc w:val="both"/>
      </w:pPr>
      <w:r w:rsidRPr="008119B0">
        <w:t>В случае прекращения деятельности, указанной в ст. 227 НК РФ, и (или) прекращения выплат, указанных в ст. 228 НК РФ, до конца налогового периода налогоплательщики обязаны в пятидневный срок со дня прекращения такой деятельности или таких выплат представить налоговую декларацию о фактически полученных доходах в текущем налоговом периоде.</w:t>
      </w:r>
    </w:p>
    <w:p w:rsidR="00A2380F" w:rsidRPr="008119B0" w:rsidRDefault="00A2380F" w:rsidP="00546488">
      <w:pPr>
        <w:spacing w:line="360" w:lineRule="auto"/>
        <w:ind w:firstLine="709"/>
        <w:jc w:val="both"/>
      </w:pPr>
      <w:r w:rsidRPr="008119B0">
        <w:t>При прекращении в течение календарного года иностранным физическим лицом деятельности, доходы от которой подлежат налогообложению в соответствии со ст. 227 и 228 НК РФ, и выезде его за пределы территории Российской Федерации налоговая декларация о доходах, фактически полученных за период его пребывания в текущем налоговом периоде на территории Российской Федерации, должна быть представлена им не позднее чем за один месяц до выезда за пределы территории Российской Федерации.</w:t>
      </w:r>
    </w:p>
    <w:p w:rsidR="00A2380F" w:rsidRPr="008119B0" w:rsidRDefault="00A2380F" w:rsidP="00546488">
      <w:pPr>
        <w:spacing w:line="360" w:lineRule="auto"/>
        <w:ind w:firstLine="709"/>
        <w:jc w:val="both"/>
      </w:pPr>
      <w:r w:rsidRPr="008119B0">
        <w:t>Уплата налога, доначисленного по налоговым декларациям, порядок представления которых определен настоящим пунктом, производится не позднее чем через 15 календарных дней с момента подачи такой декларации.</w:t>
      </w:r>
    </w:p>
    <w:p w:rsidR="00A2380F" w:rsidRPr="008119B0" w:rsidRDefault="00A2380F" w:rsidP="00546488">
      <w:pPr>
        <w:spacing w:line="360" w:lineRule="auto"/>
        <w:ind w:firstLine="709"/>
        <w:jc w:val="both"/>
      </w:pPr>
      <w:r w:rsidRPr="008119B0">
        <w:t>В налоговых декларациях физические лица указывают все полученные ими в налоговом периоде доходы, за исключением доходов, указанных в пункте 8.1 статьи 217 НК РФ, источники их выплаты, налоговые вычеты, суммы налога, удержанные налоговыми агентами, суммы фактически уплаченных в течение налогового периода авансовых платежей, суммы налога, подлежащие уплате (доплате) или возврату по итогам налогового периода.</w:t>
      </w:r>
    </w:p>
    <w:p w:rsidR="00CF6772" w:rsidRPr="008119B0" w:rsidRDefault="00CF6772" w:rsidP="00546488">
      <w:pPr>
        <w:spacing w:line="360" w:lineRule="auto"/>
        <w:ind w:firstLine="709"/>
        <w:jc w:val="both"/>
      </w:pPr>
    </w:p>
    <w:p w:rsidR="00404B52" w:rsidRPr="008119B0" w:rsidRDefault="00404B52" w:rsidP="00546488">
      <w:pPr>
        <w:spacing w:line="360" w:lineRule="auto"/>
        <w:ind w:firstLine="709"/>
        <w:jc w:val="both"/>
        <w:rPr>
          <w:b/>
          <w:bCs/>
        </w:rPr>
      </w:pPr>
      <w:r w:rsidRPr="008119B0">
        <w:rPr>
          <w:b/>
          <w:bCs/>
        </w:rPr>
        <w:t>Единый социальный налог</w:t>
      </w:r>
    </w:p>
    <w:p w:rsidR="00E92F1A" w:rsidRPr="008119B0" w:rsidRDefault="00E92F1A" w:rsidP="00546488">
      <w:pPr>
        <w:spacing w:line="360" w:lineRule="auto"/>
        <w:ind w:firstLine="709"/>
        <w:jc w:val="both"/>
      </w:pPr>
    </w:p>
    <w:p w:rsidR="00E92F1A" w:rsidRPr="008119B0" w:rsidRDefault="00E92F1A" w:rsidP="00546488">
      <w:pPr>
        <w:spacing w:line="360" w:lineRule="auto"/>
        <w:ind w:firstLine="709"/>
        <w:jc w:val="both"/>
      </w:pPr>
      <w:r w:rsidRPr="008119B0">
        <w:t>Плательщики налога:</w:t>
      </w:r>
    </w:p>
    <w:p w:rsidR="00A2380F" w:rsidRPr="008119B0" w:rsidRDefault="00A2380F" w:rsidP="00546488">
      <w:pPr>
        <w:spacing w:line="360" w:lineRule="auto"/>
        <w:ind w:firstLine="709"/>
        <w:jc w:val="both"/>
      </w:pPr>
      <w:r w:rsidRPr="008119B0">
        <w:t>Налогоплательщиками налога признаются:</w:t>
      </w:r>
    </w:p>
    <w:p w:rsidR="00A2380F" w:rsidRPr="008119B0" w:rsidRDefault="00A2380F" w:rsidP="00546488">
      <w:pPr>
        <w:spacing w:line="360" w:lineRule="auto"/>
        <w:ind w:firstLine="709"/>
        <w:jc w:val="both"/>
      </w:pPr>
      <w:r w:rsidRPr="008119B0">
        <w:t>лица, производящие выплаты физическим лицам:</w:t>
      </w:r>
    </w:p>
    <w:p w:rsidR="00A2380F" w:rsidRPr="008119B0" w:rsidRDefault="00A2380F" w:rsidP="00546488">
      <w:pPr>
        <w:spacing w:line="360" w:lineRule="auto"/>
        <w:ind w:firstLine="709"/>
        <w:jc w:val="both"/>
      </w:pPr>
      <w:r w:rsidRPr="008119B0">
        <w:t>организации;</w:t>
      </w:r>
    </w:p>
    <w:p w:rsidR="00A2380F" w:rsidRPr="008119B0" w:rsidRDefault="00A2380F" w:rsidP="00546488">
      <w:pPr>
        <w:spacing w:line="360" w:lineRule="auto"/>
        <w:ind w:firstLine="709"/>
        <w:jc w:val="both"/>
      </w:pPr>
      <w:r w:rsidRPr="008119B0">
        <w:t>индивидуальные предприниматели;</w:t>
      </w:r>
    </w:p>
    <w:p w:rsidR="00A2380F" w:rsidRPr="008119B0" w:rsidRDefault="00A2380F" w:rsidP="00546488">
      <w:pPr>
        <w:spacing w:line="360" w:lineRule="auto"/>
        <w:ind w:firstLine="709"/>
        <w:jc w:val="both"/>
      </w:pPr>
      <w:r w:rsidRPr="008119B0">
        <w:t>физические лица, не признаваемые индивидуальными предпринимателями;</w:t>
      </w:r>
    </w:p>
    <w:p w:rsidR="00A2380F" w:rsidRPr="008119B0" w:rsidRDefault="00A2380F" w:rsidP="00546488">
      <w:pPr>
        <w:spacing w:line="360" w:lineRule="auto"/>
        <w:ind w:firstLine="709"/>
        <w:jc w:val="both"/>
      </w:pPr>
      <w:r w:rsidRPr="008119B0">
        <w:t>индивидуальные предприниматели, адвокаты, нотариусы, занимающиеся частной практикой.</w:t>
      </w:r>
    </w:p>
    <w:p w:rsidR="00B43546" w:rsidRPr="008119B0" w:rsidRDefault="00A2380F" w:rsidP="00546488">
      <w:pPr>
        <w:spacing w:line="360" w:lineRule="auto"/>
        <w:ind w:firstLine="709"/>
        <w:jc w:val="both"/>
      </w:pPr>
      <w:r w:rsidRPr="008119B0">
        <w:t>Если налогоплательщик одновременно относится к нескольким категориям налогоплательщиков, указанным в пп</w:t>
      </w:r>
      <w:r w:rsidR="00603100" w:rsidRPr="008119B0">
        <w:t>.</w:t>
      </w:r>
      <w:r w:rsidRPr="008119B0">
        <w:t xml:space="preserve"> 1 и 2 п</w:t>
      </w:r>
      <w:r w:rsidR="00603100" w:rsidRPr="008119B0">
        <w:t>.</w:t>
      </w:r>
      <w:r w:rsidRPr="008119B0">
        <w:t xml:space="preserve"> 1 ст</w:t>
      </w:r>
      <w:r w:rsidR="00603100" w:rsidRPr="008119B0">
        <w:t>. 235 НК РФ</w:t>
      </w:r>
      <w:r w:rsidRPr="008119B0">
        <w:t>, он исчисляет и уплачивает налог по каждому основанию.</w:t>
      </w:r>
    </w:p>
    <w:p w:rsidR="00E92F1A" w:rsidRPr="008119B0" w:rsidRDefault="00B43546" w:rsidP="00546488">
      <w:pPr>
        <w:spacing w:line="360" w:lineRule="auto"/>
        <w:ind w:firstLine="709"/>
        <w:jc w:val="both"/>
      </w:pPr>
      <w:r w:rsidRPr="008119B0">
        <w:br w:type="page"/>
      </w:r>
      <w:r w:rsidR="00E92F1A" w:rsidRPr="008119B0">
        <w:t>Налоговая база:</w:t>
      </w:r>
    </w:p>
    <w:p w:rsidR="00FF1696" w:rsidRPr="008119B0" w:rsidRDefault="00FF1696" w:rsidP="00546488">
      <w:pPr>
        <w:spacing w:line="360" w:lineRule="auto"/>
        <w:ind w:firstLine="709"/>
        <w:jc w:val="both"/>
      </w:pPr>
      <w:r w:rsidRPr="008119B0">
        <w:t>Налоговая база налогоплательщиков, указанных в абзацах втором и третьем пп. 1 п. 1 ст. 235 НК РФ, определяется как сумма выплат и иных вознаграждений, предусмотренных п. 1 ст. 236 НК РФ, начисленных налогоплательщиками за налоговый период в пользу физических лиц.</w:t>
      </w:r>
    </w:p>
    <w:p w:rsidR="00FF1696" w:rsidRPr="008119B0" w:rsidRDefault="00FF1696" w:rsidP="00546488">
      <w:pPr>
        <w:spacing w:line="360" w:lineRule="auto"/>
        <w:ind w:firstLine="709"/>
        <w:jc w:val="both"/>
      </w:pPr>
      <w:r w:rsidRPr="008119B0">
        <w:t>При определении налоговой базы учитываются любые выплаты и вознаграждения (за исключением сумм, указанных в ст. 238 НК РФ), вне зависимости от формы, в которой осуществляются данные выплаты, в частности, полная или частичная оплата товаров (работ, услуг, имущественных или иных прав), предназначенных для физического лица</w:t>
      </w:r>
      <w:r w:rsidR="00851720" w:rsidRPr="008119B0">
        <w:t xml:space="preserve"> – </w:t>
      </w:r>
      <w:r w:rsidRPr="008119B0">
        <w:t>работника, в том числе коммунальных услуг, питания, отдыха, обучения в его интересах, оплата страховых взносов по договорам добровольного страхования (за исключением сумм страховых взносов, указанных в пп. 7 п. 1 ст. 238 НК РФ).</w:t>
      </w:r>
    </w:p>
    <w:p w:rsidR="00FF1696" w:rsidRPr="008119B0" w:rsidRDefault="00FF1696" w:rsidP="00546488">
      <w:pPr>
        <w:spacing w:line="360" w:lineRule="auto"/>
        <w:ind w:firstLine="709"/>
        <w:jc w:val="both"/>
      </w:pPr>
      <w:r w:rsidRPr="008119B0">
        <w:t>Налоговая база налогоплательщиков, указанных в абзаце четвертом пп. 1 п. 1 ст. 235 НК РФ, определяется как сумма выплат и вознаграждений, предусмотренных абзацем вторым п. 1 ст. 236 НК РФ, за налоговый период в пользу физических лиц.</w:t>
      </w:r>
    </w:p>
    <w:p w:rsidR="00FF1696" w:rsidRPr="008119B0" w:rsidRDefault="00FF1696" w:rsidP="00546488">
      <w:pPr>
        <w:spacing w:line="360" w:lineRule="auto"/>
        <w:ind w:firstLine="709"/>
        <w:jc w:val="both"/>
      </w:pPr>
      <w:r w:rsidRPr="008119B0">
        <w:t>Налогоплательщики, указанные в пп. 1 п. 1 ст. 235 НК РФ, определяют налоговую базу отдельно по каждому физическому лицу с начала налогового периода по истечении каждого месяца нарастающим итогом.</w:t>
      </w:r>
    </w:p>
    <w:p w:rsidR="00FF1696" w:rsidRPr="008119B0" w:rsidRDefault="00FF1696" w:rsidP="00546488">
      <w:pPr>
        <w:spacing w:line="360" w:lineRule="auto"/>
        <w:ind w:firstLine="709"/>
        <w:jc w:val="both"/>
      </w:pPr>
      <w:r w:rsidRPr="008119B0">
        <w:t>Налоговая база налогоплательщиков, указанных в пп. 2 п. 1 ст. 235 НК РФ, определяется как сумма доходов, полученных такими налогоплательщиками за налоговый период как в денежной, так и в натуральной форме от предпринимательской либо иной профессиональной деятельности, за вычетом расходов, связанных с их извлечением. При этом состав расходов, принимаемых к вычету в целях налогообложения данной группой налогоплательщиков, определяется в порядке, аналогичном порядку определения состава затрат, установленных для налогоплательщиков налога на прибыль соответствующими статьями главы 25 НК РФ.</w:t>
      </w:r>
    </w:p>
    <w:p w:rsidR="00FF1696" w:rsidRPr="008119B0" w:rsidRDefault="00FF1696" w:rsidP="00546488">
      <w:pPr>
        <w:spacing w:line="360" w:lineRule="auto"/>
        <w:ind w:firstLine="709"/>
        <w:jc w:val="both"/>
      </w:pPr>
      <w:r w:rsidRPr="008119B0">
        <w:t>При расчете налоговой базы выплаты и иные вознаграждения в натуральной форме в виде товаров (работ, услуг) учитываются как стоимость этих товаров (работ, услуг) на день их выплаты, исчисленная исходя из их рыночных цен (тарифов), а при государственном регулировании цен (тарифов) на эти товары (работы, услуги)</w:t>
      </w:r>
      <w:r w:rsidR="00851720" w:rsidRPr="008119B0">
        <w:t xml:space="preserve"> – </w:t>
      </w:r>
      <w:r w:rsidRPr="008119B0">
        <w:t>исходя из государственных регулируемых розничных цен.</w:t>
      </w:r>
    </w:p>
    <w:p w:rsidR="00FF1696" w:rsidRPr="008119B0" w:rsidRDefault="00FF1696" w:rsidP="00546488">
      <w:pPr>
        <w:spacing w:line="360" w:lineRule="auto"/>
        <w:ind w:firstLine="709"/>
        <w:jc w:val="both"/>
      </w:pPr>
      <w:r w:rsidRPr="008119B0">
        <w:t>При этом в стоимость товаров (работ, услуг) включается соответствующая сумма налога на добавленную стоимость, а для подакцизных товаров и соответствующая сумма акцизов.</w:t>
      </w:r>
    </w:p>
    <w:p w:rsidR="00FF1696" w:rsidRPr="008119B0" w:rsidRDefault="00FF1696" w:rsidP="00546488">
      <w:pPr>
        <w:spacing w:line="360" w:lineRule="auto"/>
        <w:ind w:firstLine="709"/>
        <w:jc w:val="both"/>
      </w:pPr>
      <w:r w:rsidRPr="008119B0">
        <w:t>Сумма вознаграждения, учитываемая при определении налоговой базы в части, касающейся авторского договора, определяется в соответствии со ст. 210 НК РФ с учетом расходов, предусмотренных п. 3 части первой статьи 221 НК РФ.</w:t>
      </w:r>
    </w:p>
    <w:p w:rsidR="00E92F1A" w:rsidRPr="008119B0" w:rsidRDefault="00E92F1A" w:rsidP="00546488">
      <w:pPr>
        <w:spacing w:line="360" w:lineRule="auto"/>
        <w:ind w:firstLine="709"/>
        <w:jc w:val="both"/>
      </w:pPr>
      <w:r w:rsidRPr="008119B0">
        <w:t>Льготы:</w:t>
      </w:r>
    </w:p>
    <w:p w:rsidR="00FF1696" w:rsidRPr="008119B0" w:rsidRDefault="00FF1696" w:rsidP="00546488">
      <w:pPr>
        <w:spacing w:line="360" w:lineRule="auto"/>
        <w:ind w:firstLine="709"/>
        <w:jc w:val="both"/>
      </w:pPr>
      <w:r w:rsidRPr="008119B0">
        <w:t>От уплаты налога освобождаются:</w:t>
      </w:r>
    </w:p>
    <w:p w:rsidR="003612ED" w:rsidRPr="008119B0" w:rsidRDefault="00FF1696" w:rsidP="00546488">
      <w:pPr>
        <w:spacing w:line="360" w:lineRule="auto"/>
        <w:ind w:firstLine="709"/>
        <w:jc w:val="both"/>
      </w:pPr>
      <w:r w:rsidRPr="008119B0">
        <w:t>налогоплательщики, указанные в пп. 1 п. 1 ст. 235 НК РФ,</w:t>
      </w:r>
      <w:r w:rsidR="00851720" w:rsidRPr="008119B0">
        <w:t xml:space="preserve"> – </w:t>
      </w:r>
      <w:r w:rsidRPr="008119B0">
        <w:t>с сумм выплат и иных вознаграждений, не превышающих в течение налогового периода 100000 рублей на каждое физическое лицо, являющегося инвалидом I, II или III группы;</w:t>
      </w:r>
    </w:p>
    <w:p w:rsidR="00FF1696" w:rsidRPr="008119B0" w:rsidRDefault="00FF1696" w:rsidP="00546488">
      <w:pPr>
        <w:spacing w:line="360" w:lineRule="auto"/>
        <w:ind w:firstLine="709"/>
        <w:jc w:val="both"/>
      </w:pPr>
      <w:r w:rsidRPr="008119B0">
        <w:t>следующие категории налогоплательщиков</w:t>
      </w:r>
      <w:r w:rsidR="00851720" w:rsidRPr="008119B0">
        <w:t xml:space="preserve"> – </w:t>
      </w:r>
      <w:r w:rsidRPr="008119B0">
        <w:t>с сумм выплат и иных вознаграждений, не превышающих 100000 рублей в течение налогового периода на каждое физическое лицо:</w:t>
      </w:r>
    </w:p>
    <w:p w:rsidR="003612ED" w:rsidRPr="008119B0" w:rsidRDefault="00FF1696" w:rsidP="00546488">
      <w:pPr>
        <w:spacing w:line="360" w:lineRule="auto"/>
        <w:ind w:firstLine="709"/>
        <w:jc w:val="both"/>
      </w:pPr>
      <w:r w:rsidRPr="008119B0">
        <w:t>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их региональные и местные отделения;</w:t>
      </w:r>
    </w:p>
    <w:p w:rsidR="003612ED" w:rsidRPr="008119B0" w:rsidRDefault="00FF1696" w:rsidP="00546488">
      <w:pPr>
        <w:spacing w:line="360" w:lineRule="auto"/>
        <w:ind w:firstLine="709"/>
        <w:jc w:val="both"/>
      </w:pPr>
      <w:r w:rsidRPr="008119B0">
        <w:t>организации, уставный капитал которых полностью состоит из вкладов общественных организаций инвалидов и в которых среднесписочная численность инвалидов составляет не менее 50 процентов, а доля заработной платы инвалидов в фонде оплаты труда составляет не менее 25 процентов;</w:t>
      </w:r>
    </w:p>
    <w:p w:rsidR="00FF1696" w:rsidRPr="008119B0" w:rsidRDefault="00FF1696" w:rsidP="00546488">
      <w:pPr>
        <w:spacing w:line="360" w:lineRule="auto"/>
        <w:ind w:firstLine="709"/>
        <w:jc w:val="both"/>
      </w:pPr>
      <w:r w:rsidRPr="008119B0">
        <w:t>учреждения, созданные для достижения образовательных, культурных, лечебно-оздоровительных, физкультурно-спортивных, научных, информационных и иных социальных целей, а также для оказания правовой и иной помощи инвалидам, детям-инвалидам и их родителям, единственными собственниками имущества которых являются указанные общественные организации инвалидов.</w:t>
      </w:r>
    </w:p>
    <w:p w:rsidR="00FF1696" w:rsidRPr="008119B0" w:rsidRDefault="00FF1696" w:rsidP="00546488">
      <w:pPr>
        <w:spacing w:line="360" w:lineRule="auto"/>
        <w:ind w:firstLine="709"/>
        <w:jc w:val="both"/>
      </w:pPr>
      <w:r w:rsidRPr="008119B0">
        <w:t>Указанные льготы не распространяются на налогоплательщиков, занимающихся производством и (или) реализацией подакцизных товаров, минерального сырья, других полезных ископаемых, а также иных товаров в соответствии с перечнем, утверждаемым Правительством Российской Федерации по представлению общероссийских общественных организаций инвалидов;</w:t>
      </w:r>
    </w:p>
    <w:p w:rsidR="00E92F1A" w:rsidRPr="008119B0" w:rsidRDefault="00FF1696" w:rsidP="00546488">
      <w:pPr>
        <w:spacing w:line="360" w:lineRule="auto"/>
        <w:ind w:firstLine="709"/>
        <w:jc w:val="both"/>
      </w:pPr>
      <w:r w:rsidRPr="008119B0">
        <w:t>налогоплательщики, указанные в пп</w:t>
      </w:r>
      <w:r w:rsidR="003612ED" w:rsidRPr="008119B0">
        <w:t>.</w:t>
      </w:r>
      <w:r w:rsidRPr="008119B0">
        <w:t xml:space="preserve"> 2 п</w:t>
      </w:r>
      <w:r w:rsidR="003612ED" w:rsidRPr="008119B0">
        <w:t>.</w:t>
      </w:r>
      <w:r w:rsidRPr="008119B0">
        <w:t xml:space="preserve"> 1 ст</w:t>
      </w:r>
      <w:r w:rsidR="003612ED" w:rsidRPr="008119B0">
        <w:t>.</w:t>
      </w:r>
      <w:r w:rsidRPr="008119B0">
        <w:t xml:space="preserve"> 235 </w:t>
      </w:r>
      <w:r w:rsidR="003612ED" w:rsidRPr="008119B0">
        <w:t>НК РФ</w:t>
      </w:r>
      <w:r w:rsidRPr="008119B0">
        <w:t>, являющиеся инвалидами I, II или III группы, в части доходов от их предпринимательской деятельности и иной профессиональной деятельности в размере, не превы</w:t>
      </w:r>
      <w:r w:rsidR="003612ED" w:rsidRPr="008119B0">
        <w:t>шающем 100</w:t>
      </w:r>
      <w:r w:rsidRPr="008119B0">
        <w:t>000 рублей в течение налогового пе</w:t>
      </w:r>
      <w:r w:rsidR="003612ED" w:rsidRPr="008119B0">
        <w:t>риода.</w:t>
      </w:r>
    </w:p>
    <w:p w:rsidR="00E92F1A" w:rsidRPr="008119B0" w:rsidRDefault="00E92F1A" w:rsidP="00546488">
      <w:pPr>
        <w:spacing w:line="360" w:lineRule="auto"/>
        <w:ind w:firstLine="709"/>
        <w:jc w:val="both"/>
      </w:pPr>
      <w:r w:rsidRPr="008119B0">
        <w:t>Ставка налога:</w:t>
      </w:r>
    </w:p>
    <w:p w:rsidR="003612ED" w:rsidRPr="008119B0" w:rsidRDefault="003612ED" w:rsidP="00546488">
      <w:pPr>
        <w:spacing w:line="360" w:lineRule="auto"/>
        <w:ind w:firstLine="709"/>
        <w:jc w:val="both"/>
      </w:pPr>
      <w:r w:rsidRPr="008119B0">
        <w:t>Для налогоплательщиков, указанных в пп. 1 п. 1 ст. 235 НК РФ, за исключением выступающих в качестве работодателей налогоплательщиков</w:t>
      </w:r>
      <w:r w:rsidR="00851720" w:rsidRPr="008119B0">
        <w:t xml:space="preserve"> – </w:t>
      </w:r>
      <w:r w:rsidRPr="008119B0">
        <w:t>организаций и индивидуальных предпринимателей, имеющих статус резидента технико-внедренческой особой экономической зоны и производящих выплаты физическим лицам, работающим на территории технико-внедренческой особой экономической зоны, сельскохозяйственных товаропроизводителей, отвечающих критериям, указанным в п. 2 ст. 346.2 НК РФ, организаций народных художественных промыслов и родовых, семейных общин коренных малочисленных народов Севера, занимающихся традиционными отраслями хозяйствования, а также налогоплательщиков-организаций, осуществляющих деятельность в области информационных технологий и уплачивающих налог по налоговым ставкам, установленным п. 6 ст. 241 НК РФ, применяются следующие налоговые ставки:</w:t>
      </w:r>
    </w:p>
    <w:p w:rsidR="003612ED" w:rsidRPr="008119B0" w:rsidRDefault="003612ED" w:rsidP="00546488">
      <w:pPr>
        <w:spacing w:line="360" w:lineRule="auto"/>
        <w:ind w:firstLine="709"/>
        <w:jc w:val="both"/>
      </w:pPr>
      <w:r w:rsidRPr="008119B0">
        <w:t>до 280000 руб. – 26%;</w:t>
      </w:r>
    </w:p>
    <w:p w:rsidR="003612ED" w:rsidRPr="008119B0" w:rsidRDefault="003612ED" w:rsidP="00546488">
      <w:pPr>
        <w:spacing w:line="360" w:lineRule="auto"/>
        <w:ind w:firstLine="709"/>
        <w:jc w:val="both"/>
      </w:pPr>
      <w:r w:rsidRPr="008119B0">
        <w:t>от 280001 руб. до 600000 руб. – 72800 руб. + 10% с суммы превышающей 280000 руб.;</w:t>
      </w:r>
    </w:p>
    <w:p w:rsidR="003612ED" w:rsidRPr="008119B0" w:rsidRDefault="003612ED" w:rsidP="00546488">
      <w:pPr>
        <w:spacing w:line="360" w:lineRule="auto"/>
        <w:ind w:firstLine="709"/>
        <w:jc w:val="both"/>
      </w:pPr>
      <w:r w:rsidRPr="008119B0">
        <w:t>свыше 600000 руб. – 104800 руб. + 2% с суммы превышающей 600000 руб.</w:t>
      </w:r>
    </w:p>
    <w:p w:rsidR="003612ED" w:rsidRPr="008119B0" w:rsidRDefault="003612ED" w:rsidP="00546488">
      <w:pPr>
        <w:spacing w:line="360" w:lineRule="auto"/>
        <w:ind w:firstLine="709"/>
        <w:jc w:val="both"/>
      </w:pPr>
      <w:r w:rsidRPr="008119B0">
        <w:t>Для налогоплательщиков</w:t>
      </w:r>
      <w:r w:rsidR="00851720" w:rsidRPr="008119B0">
        <w:t xml:space="preserve"> – </w:t>
      </w:r>
      <w:r w:rsidRPr="008119B0">
        <w:t>сельскохозяйственных товаропроизводителей, отвечающих критериям, указанным в п. 2 ст. 346.2 НК РФ, организаций народных художественных промыслов и родовых, семейных общин коренных малочисленных народов Севера, занимающихся традиционными отраслями хозяйствования, применяются следующие налоговые ставки:</w:t>
      </w:r>
    </w:p>
    <w:p w:rsidR="003612ED" w:rsidRPr="008119B0" w:rsidRDefault="003612ED" w:rsidP="00546488">
      <w:pPr>
        <w:spacing w:line="360" w:lineRule="auto"/>
        <w:ind w:firstLine="709"/>
        <w:jc w:val="both"/>
      </w:pPr>
      <w:r w:rsidRPr="008119B0">
        <w:t>до 280000 руб. – 20%;</w:t>
      </w:r>
    </w:p>
    <w:p w:rsidR="003612ED" w:rsidRPr="008119B0" w:rsidRDefault="003612ED" w:rsidP="00546488">
      <w:pPr>
        <w:spacing w:line="360" w:lineRule="auto"/>
        <w:ind w:firstLine="709"/>
        <w:jc w:val="both"/>
      </w:pPr>
      <w:r w:rsidRPr="008119B0">
        <w:t>от 280001 руб. до 600000 руб. – 56000 руб. + 10% с суммы превышающей 280000 руб.;</w:t>
      </w:r>
    </w:p>
    <w:p w:rsidR="003612ED" w:rsidRPr="008119B0" w:rsidRDefault="003612ED" w:rsidP="00546488">
      <w:pPr>
        <w:spacing w:line="360" w:lineRule="auto"/>
        <w:ind w:firstLine="709"/>
        <w:jc w:val="both"/>
      </w:pPr>
      <w:r w:rsidRPr="008119B0">
        <w:t>свыше 600000 руб. – 88000 руб. + 2% с суммы превышающей 600000 руб.</w:t>
      </w:r>
    </w:p>
    <w:p w:rsidR="003612ED" w:rsidRPr="008119B0" w:rsidRDefault="003612ED" w:rsidP="00546488">
      <w:pPr>
        <w:spacing w:line="360" w:lineRule="auto"/>
        <w:ind w:firstLine="709"/>
        <w:jc w:val="both"/>
      </w:pPr>
      <w:r w:rsidRPr="008119B0">
        <w:t>Для налогоплательщиков – организаций и индивидуальных предпринимателей, имеющих статус резидента технико-внедренческой особой экономической зоны и производящих выплаты физическим лицам, работающим на территории технико-внедренческой особой экономической зоны, применяются следующие ставки:</w:t>
      </w:r>
    </w:p>
    <w:p w:rsidR="003612ED" w:rsidRPr="008119B0" w:rsidRDefault="003612ED" w:rsidP="00546488">
      <w:pPr>
        <w:spacing w:line="360" w:lineRule="auto"/>
        <w:ind w:firstLine="709"/>
        <w:jc w:val="both"/>
      </w:pPr>
      <w:r w:rsidRPr="008119B0">
        <w:t>до 280000 руб. – 14%;</w:t>
      </w:r>
    </w:p>
    <w:p w:rsidR="003612ED" w:rsidRPr="008119B0" w:rsidRDefault="003612ED" w:rsidP="00546488">
      <w:pPr>
        <w:spacing w:line="360" w:lineRule="auto"/>
        <w:ind w:firstLine="709"/>
        <w:jc w:val="both"/>
      </w:pPr>
      <w:r w:rsidRPr="008119B0">
        <w:t>от 280001 руб. до 600000 руб. – 39200 руб. + 5,6% с суммы превышающей 280000 руб.;</w:t>
      </w:r>
    </w:p>
    <w:p w:rsidR="003612ED" w:rsidRPr="008119B0" w:rsidRDefault="003612ED" w:rsidP="00546488">
      <w:pPr>
        <w:spacing w:line="360" w:lineRule="auto"/>
        <w:ind w:firstLine="709"/>
        <w:jc w:val="both"/>
      </w:pPr>
      <w:r w:rsidRPr="008119B0">
        <w:t>свыше 600000 руб. – 57120 руб. + 2% с суммы превышающей 600000 руб.</w:t>
      </w:r>
    </w:p>
    <w:p w:rsidR="003612ED" w:rsidRPr="008119B0" w:rsidRDefault="003612ED" w:rsidP="00546488">
      <w:pPr>
        <w:spacing w:line="360" w:lineRule="auto"/>
        <w:ind w:firstLine="709"/>
        <w:jc w:val="both"/>
      </w:pPr>
      <w:r w:rsidRPr="008119B0">
        <w:t>Для налогоплательщиков, указанных в пп. 2 п. 1 ст. 235 НК, если иное не предусмотрено п. 4 ст. 241, применяются следующие налоговые ставки:</w:t>
      </w:r>
    </w:p>
    <w:p w:rsidR="003612ED" w:rsidRPr="008119B0" w:rsidRDefault="003612ED" w:rsidP="00546488">
      <w:pPr>
        <w:spacing w:line="360" w:lineRule="auto"/>
        <w:ind w:firstLine="709"/>
        <w:jc w:val="both"/>
      </w:pPr>
      <w:r w:rsidRPr="008119B0">
        <w:t>до 280000 руб. – 10%;</w:t>
      </w:r>
    </w:p>
    <w:p w:rsidR="003612ED" w:rsidRPr="008119B0" w:rsidRDefault="003612ED" w:rsidP="00546488">
      <w:pPr>
        <w:spacing w:line="360" w:lineRule="auto"/>
        <w:ind w:firstLine="709"/>
        <w:jc w:val="both"/>
      </w:pPr>
      <w:r w:rsidRPr="008119B0">
        <w:t>от 280001 руб. до 600000 руб. – 28000 руб. + 3,6% с суммы превышающей 280000 руб.;</w:t>
      </w:r>
    </w:p>
    <w:p w:rsidR="003612ED" w:rsidRPr="008119B0" w:rsidRDefault="003612ED" w:rsidP="00546488">
      <w:pPr>
        <w:spacing w:line="360" w:lineRule="auto"/>
        <w:ind w:firstLine="709"/>
        <w:jc w:val="both"/>
      </w:pPr>
      <w:r w:rsidRPr="008119B0">
        <w:t>свыше 600000 руб. – 39520 руб. + 2% с суммы превышающей 600000 руб.</w:t>
      </w:r>
    </w:p>
    <w:p w:rsidR="003612ED" w:rsidRPr="008119B0" w:rsidRDefault="003612ED" w:rsidP="00546488">
      <w:pPr>
        <w:spacing w:line="360" w:lineRule="auto"/>
        <w:ind w:firstLine="709"/>
        <w:jc w:val="both"/>
      </w:pPr>
      <w:r w:rsidRPr="008119B0">
        <w:t>Адвокаты и нотариусы, занимающиеся частной практикой, уплачивают налог по следующим налоговым ставкам:</w:t>
      </w:r>
    </w:p>
    <w:p w:rsidR="003612ED" w:rsidRPr="008119B0" w:rsidRDefault="003612ED" w:rsidP="00546488">
      <w:pPr>
        <w:spacing w:line="360" w:lineRule="auto"/>
        <w:ind w:firstLine="709"/>
        <w:jc w:val="both"/>
      </w:pPr>
      <w:r w:rsidRPr="008119B0">
        <w:t>до 280000 руб. – 8%;</w:t>
      </w:r>
    </w:p>
    <w:p w:rsidR="003612ED" w:rsidRPr="008119B0" w:rsidRDefault="003612ED" w:rsidP="00546488">
      <w:pPr>
        <w:spacing w:line="360" w:lineRule="auto"/>
        <w:ind w:firstLine="709"/>
        <w:jc w:val="both"/>
      </w:pPr>
      <w:r w:rsidRPr="008119B0">
        <w:t>от 280001 руб. до 600000 руб. – 22400 руб. + 3,6% с суммы превышающей 280000 руб.;</w:t>
      </w:r>
    </w:p>
    <w:p w:rsidR="003612ED" w:rsidRPr="008119B0" w:rsidRDefault="003612ED" w:rsidP="00546488">
      <w:pPr>
        <w:spacing w:line="360" w:lineRule="auto"/>
        <w:ind w:firstLine="709"/>
        <w:jc w:val="both"/>
      </w:pPr>
      <w:r w:rsidRPr="008119B0">
        <w:t>свыше 600000 руб. – 33920 руб. + 2% с суммы превышающей 600000 руб.</w:t>
      </w:r>
    </w:p>
    <w:p w:rsidR="003612ED" w:rsidRPr="008119B0" w:rsidRDefault="003612ED" w:rsidP="00546488">
      <w:pPr>
        <w:spacing w:line="360" w:lineRule="auto"/>
        <w:ind w:firstLine="709"/>
        <w:jc w:val="both"/>
      </w:pPr>
      <w:r w:rsidRPr="008119B0">
        <w:t>Для налогоплательщиков-организаций, осуществляющих деятельность в области информационных технологий, за исключением налогоплательщиков, имеющих статус резидента технико-внедренческой особой экономической зоны, применяются следующие налоговые ставки:</w:t>
      </w:r>
    </w:p>
    <w:p w:rsidR="003612ED" w:rsidRPr="008119B0" w:rsidRDefault="003612ED" w:rsidP="00546488">
      <w:pPr>
        <w:spacing w:line="360" w:lineRule="auto"/>
        <w:ind w:firstLine="709"/>
        <w:jc w:val="both"/>
      </w:pPr>
      <w:r w:rsidRPr="008119B0">
        <w:t>до 75000 руб. – 26%;</w:t>
      </w:r>
    </w:p>
    <w:p w:rsidR="003612ED" w:rsidRPr="008119B0" w:rsidRDefault="003612ED" w:rsidP="00546488">
      <w:pPr>
        <w:spacing w:line="360" w:lineRule="auto"/>
        <w:ind w:firstLine="709"/>
        <w:jc w:val="both"/>
      </w:pPr>
      <w:r w:rsidRPr="008119B0">
        <w:t>от 75001 руб. до 600000 руб. – 19500 руб. + 10% с суммы превышающей 75000 руб.;</w:t>
      </w:r>
    </w:p>
    <w:p w:rsidR="003612ED" w:rsidRPr="008119B0" w:rsidRDefault="003612ED" w:rsidP="00546488">
      <w:pPr>
        <w:spacing w:line="360" w:lineRule="auto"/>
        <w:ind w:firstLine="709"/>
        <w:jc w:val="both"/>
      </w:pPr>
      <w:r w:rsidRPr="008119B0">
        <w:t>свыше 600000 руб. – 72000 руб. + 2% с суммы превышающей 600000 руб.</w:t>
      </w:r>
    </w:p>
    <w:p w:rsidR="003612ED" w:rsidRPr="008119B0" w:rsidRDefault="003612ED" w:rsidP="00546488">
      <w:pPr>
        <w:spacing w:line="360" w:lineRule="auto"/>
        <w:ind w:firstLine="709"/>
        <w:jc w:val="both"/>
      </w:pPr>
      <w:r w:rsidRPr="008119B0">
        <w:t>Осуществляющими деятельность в области информационных технологий для целей настоящей главы признаются российские организации, осуществляющие разработку и реализацию программ для ЭВМ, баз данных на материальном носителе или в электронном виде по каналам связи независимо от вида договора и (или) оказывающие услуги (выполняющие работы) по разработке, адаптации и модификации программ для ЭВМ, баз данных (программных средств и информационных продуктов вычислительной техники), установке, тестированию и сопровождению программ для ЭВМ, баз данных.</w:t>
      </w:r>
    </w:p>
    <w:p w:rsidR="003612ED" w:rsidRPr="008119B0" w:rsidRDefault="003612ED" w:rsidP="00546488">
      <w:pPr>
        <w:spacing w:line="360" w:lineRule="auto"/>
        <w:ind w:firstLine="709"/>
        <w:jc w:val="both"/>
      </w:pPr>
      <w:r w:rsidRPr="008119B0">
        <w:t>Указанные в п</w:t>
      </w:r>
      <w:r w:rsidR="00603100" w:rsidRPr="008119B0">
        <w:t xml:space="preserve"> .</w:t>
      </w:r>
      <w:r w:rsidRPr="008119B0">
        <w:t xml:space="preserve"> 7 ст</w:t>
      </w:r>
      <w:r w:rsidR="00603100" w:rsidRPr="008119B0">
        <w:t xml:space="preserve">. 241 НК РФ </w:t>
      </w:r>
      <w:r w:rsidRPr="008119B0">
        <w:t>организации уплачивают налог по установленным пунктом 6 настоящей статьи налоговым ставкам при выполнении ими следующих условий, если иное не установлено п</w:t>
      </w:r>
      <w:r w:rsidR="00603100" w:rsidRPr="008119B0">
        <w:t>. 8 ст. 241 НК РФ</w:t>
      </w:r>
      <w:r w:rsidRPr="008119B0">
        <w:t>:</w:t>
      </w:r>
    </w:p>
    <w:p w:rsidR="00603100" w:rsidRPr="008119B0" w:rsidRDefault="003612ED" w:rsidP="00546488">
      <w:pPr>
        <w:spacing w:line="360" w:lineRule="auto"/>
        <w:ind w:firstLine="709"/>
        <w:jc w:val="both"/>
      </w:pPr>
      <w:r w:rsidRPr="008119B0">
        <w:t>организацией получен документ о государственной аккредитации организации, осуществляющей деятельность в области информационных технологий, в порядке, установленном Правительством Российской Федерации;</w:t>
      </w:r>
    </w:p>
    <w:p w:rsidR="00603100" w:rsidRPr="008119B0" w:rsidRDefault="003612ED" w:rsidP="00546488">
      <w:pPr>
        <w:spacing w:line="360" w:lineRule="auto"/>
        <w:ind w:firstLine="709"/>
        <w:jc w:val="both"/>
      </w:pPr>
      <w:r w:rsidRPr="008119B0">
        <w:t>доля доходов от реализации экземпляров программ для ЭВМ, баз данных, передачи имущественных прав на программы для ЭВМ, базы данных, от оказания услуг (выполнения работ) по разработке, адаптации и модификации программ для ЭВМ, баз данных (программных средств и информационных продуктов вычислительной техники), а также услуг (работ) по установке, тестированию и сопровождению указанных программ для ЭВМ, баз данных по итогам девяти месяцев года, предшествующего году перехода организации на уплату налога по установленным пунктом 6 настоящей статьи налоговым ставкам, составляет не менее 90 процентов в сумме всех доходов организации за указанный период, в том числе от иностранных лиц не менее 70 процентов;</w:t>
      </w:r>
    </w:p>
    <w:p w:rsidR="003612ED" w:rsidRPr="008119B0" w:rsidRDefault="003612ED" w:rsidP="00546488">
      <w:pPr>
        <w:spacing w:line="360" w:lineRule="auto"/>
        <w:ind w:firstLine="709"/>
        <w:jc w:val="both"/>
      </w:pPr>
      <w:r w:rsidRPr="008119B0">
        <w:t>среднесписочная численность работников за девять месяцев года, предшествующего году перехода организации на уплату налога по установленным пунктом 6 настоящей статьи налоговым ставкам, составляет не менее 50 человек.</w:t>
      </w:r>
    </w:p>
    <w:p w:rsidR="003612ED" w:rsidRPr="008119B0" w:rsidRDefault="003612ED" w:rsidP="00546488">
      <w:pPr>
        <w:spacing w:line="360" w:lineRule="auto"/>
        <w:ind w:firstLine="709"/>
        <w:jc w:val="both"/>
      </w:pPr>
      <w:r w:rsidRPr="008119B0">
        <w:t>Вновь созданные организации уплачивают налог по установленным п</w:t>
      </w:r>
      <w:r w:rsidR="00603100" w:rsidRPr="008119B0">
        <w:t>. 6</w:t>
      </w:r>
      <w:r w:rsidRPr="008119B0">
        <w:t xml:space="preserve"> ст</w:t>
      </w:r>
      <w:r w:rsidR="00603100" w:rsidRPr="008119B0">
        <w:t>. 241</w:t>
      </w:r>
      <w:r w:rsidRPr="008119B0">
        <w:t xml:space="preserve"> </w:t>
      </w:r>
      <w:r w:rsidR="00603100" w:rsidRPr="008119B0">
        <w:t xml:space="preserve">НК РФ </w:t>
      </w:r>
      <w:r w:rsidRPr="008119B0">
        <w:t>налоговым ставкам при выполнении ими следующих условий:</w:t>
      </w:r>
    </w:p>
    <w:p w:rsidR="00603100" w:rsidRPr="008119B0" w:rsidRDefault="003612ED" w:rsidP="00546488">
      <w:pPr>
        <w:spacing w:line="360" w:lineRule="auto"/>
        <w:ind w:firstLine="709"/>
        <w:jc w:val="both"/>
      </w:pPr>
      <w:r w:rsidRPr="008119B0">
        <w:t>организацией получен документ о государственной аккредитации организации, осуществляющей деятельность в области информационных технологий, в порядке, установленном Правительством Российской Федерации;</w:t>
      </w:r>
    </w:p>
    <w:p w:rsidR="00603100" w:rsidRPr="008119B0" w:rsidRDefault="003612ED" w:rsidP="00546488">
      <w:pPr>
        <w:spacing w:line="360" w:lineRule="auto"/>
        <w:ind w:firstLine="709"/>
        <w:jc w:val="both"/>
      </w:pPr>
      <w:r w:rsidRPr="008119B0">
        <w:t>доля доходов от реализации экземпляров программ для ЭВМ, баз данных, передачи имущественных прав на программы для ЭВМ, базы данных, от оказания услуг (выполнения работ) по разработке, адаптации и модификации программ для ЭВМ, баз данных (программных средств и информационных продуктов вычислительной техники), а также услуг (работ) по установке, тестированию и сопровождению указанных программ для ЭВМ, баз данных по итогам отчетного (налогового) периода составляет не менее 90 процентов в сумме всех доходов организации за указанный период, в том числе от иностранных лиц не менее 70 процентов;</w:t>
      </w:r>
    </w:p>
    <w:p w:rsidR="003612ED" w:rsidRPr="008119B0" w:rsidRDefault="003612ED" w:rsidP="00546488">
      <w:pPr>
        <w:spacing w:line="360" w:lineRule="auto"/>
        <w:ind w:firstLine="709"/>
        <w:jc w:val="both"/>
      </w:pPr>
      <w:r w:rsidRPr="008119B0">
        <w:t>среднесписочная численность работников за отчетный (налоговый) период составляет не менее 50 человек.</w:t>
      </w:r>
    </w:p>
    <w:p w:rsidR="003612ED" w:rsidRPr="008119B0" w:rsidRDefault="00603100" w:rsidP="00546488">
      <w:pPr>
        <w:spacing w:line="360" w:lineRule="auto"/>
        <w:ind w:firstLine="709"/>
        <w:jc w:val="both"/>
      </w:pPr>
      <w:r w:rsidRPr="008119B0">
        <w:t>С</w:t>
      </w:r>
      <w:r w:rsidR="003612ED" w:rsidRPr="008119B0">
        <w:t>умма доходов определяется по данным налогового учета организации в соответствии со ст</w:t>
      </w:r>
      <w:r w:rsidRPr="008119B0">
        <w:t>.</w:t>
      </w:r>
      <w:r w:rsidR="003612ED" w:rsidRPr="008119B0">
        <w:t xml:space="preserve"> 248 </w:t>
      </w:r>
      <w:r w:rsidRPr="008119B0">
        <w:t>НК РФ</w:t>
      </w:r>
      <w:r w:rsidR="003612ED" w:rsidRPr="008119B0">
        <w:t>. При определении доли доходов от покупателей</w:t>
      </w:r>
      <w:r w:rsidR="00851720" w:rsidRPr="008119B0">
        <w:t xml:space="preserve"> – </w:t>
      </w:r>
      <w:r w:rsidR="003612ED" w:rsidRPr="008119B0">
        <w:t>иностранных лиц учитываются доходы от иностранных лиц, местом осуществления деятельности которых не является территория Российской Федерации. Место осуществления деятельности покупателя определяется как место фактического присутствия покупателя на территории иностранного государства на основе государственной регистрации организации, а при ее отсутствии</w:t>
      </w:r>
      <w:r w:rsidR="00851720" w:rsidRPr="008119B0">
        <w:t xml:space="preserve"> – </w:t>
      </w:r>
      <w:r w:rsidR="003612ED" w:rsidRPr="008119B0">
        <w:t>на основании места, указанного в учредительных документах организации, места управления организацией, места нахождения постоянно действующего исполнительного органа, места нахождения постоянного представительства, если программы для ЭВМ и базы данных, услуги (работы) и имущественные права, предусмотренные настоящим пунктом, приобретались через это постоянное представительство, места жительства физического лица.</w:t>
      </w:r>
    </w:p>
    <w:p w:rsidR="003612ED" w:rsidRPr="008119B0" w:rsidRDefault="003612ED" w:rsidP="00546488">
      <w:pPr>
        <w:spacing w:line="360" w:lineRule="auto"/>
        <w:ind w:firstLine="709"/>
        <w:jc w:val="both"/>
      </w:pPr>
      <w:r w:rsidRPr="008119B0">
        <w:t>Документами, подтверждающими получение доходов от покупателей</w:t>
      </w:r>
      <w:r w:rsidR="00851720" w:rsidRPr="008119B0">
        <w:t xml:space="preserve"> – </w:t>
      </w:r>
      <w:r w:rsidRPr="008119B0">
        <w:t>иностранных лиц, являются договор (копия договора), заключенный с иностранным лицом, и документы, подтверждающие факт оказания услуг (выполнения работ), или таможенная декларация (ее копия) с отметками российского таможенного органа, осуществившего выпуск товаров в таможенном режиме экспорта, и российского таможенного органа, в регионе деятельности которого находится пункт пропуска, через который товар был вывезен за пределы таможенной территории Российской Федерации.</w:t>
      </w:r>
    </w:p>
    <w:p w:rsidR="003612ED" w:rsidRPr="008119B0" w:rsidRDefault="003612ED" w:rsidP="00546488">
      <w:pPr>
        <w:spacing w:line="360" w:lineRule="auto"/>
        <w:ind w:firstLine="709"/>
        <w:jc w:val="both"/>
      </w:pPr>
      <w:r w:rsidRPr="008119B0">
        <w:t>В случае если по итогам отчетного (налогового) периода организация не выполняет хотя бы одно условие, установленное настоящим пунктом для доходов и (или) среднесписочной численности работников, а также в случае лишения ее государственной аккредитации, такая организация лишается права применять установленные пунктом 6 настоящей статьи налоговые ставки.</w:t>
      </w:r>
    </w:p>
    <w:p w:rsidR="00E92F1A" w:rsidRPr="008119B0" w:rsidRDefault="00E92F1A" w:rsidP="00546488">
      <w:pPr>
        <w:spacing w:line="360" w:lineRule="auto"/>
        <w:ind w:firstLine="709"/>
        <w:jc w:val="both"/>
      </w:pPr>
      <w:r w:rsidRPr="008119B0">
        <w:t>Бухгалтерские проводки, вычеты в бюджет:</w:t>
      </w:r>
    </w:p>
    <w:p w:rsidR="00A2380F" w:rsidRPr="008119B0" w:rsidRDefault="00A2380F" w:rsidP="00546488">
      <w:pPr>
        <w:spacing w:line="360" w:lineRule="auto"/>
        <w:ind w:firstLine="709"/>
        <w:jc w:val="both"/>
      </w:pPr>
      <w:r w:rsidRPr="008119B0">
        <w:t xml:space="preserve">Дт 70 Кт 69.2 – начисление </w:t>
      </w:r>
    </w:p>
    <w:p w:rsidR="00A2380F" w:rsidRPr="008119B0" w:rsidRDefault="00A2380F" w:rsidP="00546488">
      <w:pPr>
        <w:spacing w:line="360" w:lineRule="auto"/>
        <w:ind w:firstLine="709"/>
        <w:jc w:val="both"/>
      </w:pPr>
      <w:r w:rsidRPr="008119B0">
        <w:t>Дт 69.2 Кт 50, 51 – перечисление (уплата)</w:t>
      </w:r>
    </w:p>
    <w:p w:rsidR="00A2380F" w:rsidRPr="008119B0" w:rsidRDefault="00A2380F" w:rsidP="00546488">
      <w:pPr>
        <w:spacing w:line="360" w:lineRule="auto"/>
        <w:ind w:firstLine="709"/>
        <w:jc w:val="both"/>
      </w:pPr>
      <w:r w:rsidRPr="008119B0">
        <w:t>Дт 20, 26 Кт 69.1 – начисление взносов в ФСС</w:t>
      </w:r>
    </w:p>
    <w:p w:rsidR="00A2380F" w:rsidRPr="008119B0" w:rsidRDefault="00A2380F" w:rsidP="00546488">
      <w:pPr>
        <w:spacing w:line="360" w:lineRule="auto"/>
        <w:ind w:firstLine="709"/>
        <w:jc w:val="both"/>
      </w:pPr>
      <w:r w:rsidRPr="008119B0">
        <w:t>Дт 69.1 Кт 51 – перечисление в ФСС</w:t>
      </w:r>
    </w:p>
    <w:p w:rsidR="00A2380F" w:rsidRPr="008119B0" w:rsidRDefault="00A2380F" w:rsidP="00546488">
      <w:pPr>
        <w:spacing w:line="360" w:lineRule="auto"/>
        <w:ind w:firstLine="709"/>
        <w:jc w:val="both"/>
      </w:pPr>
      <w:r w:rsidRPr="008119B0">
        <w:t>Дт 20, 26 Кт 69.3 – начисление взносов в ФОМС</w:t>
      </w:r>
    </w:p>
    <w:p w:rsidR="00A2380F" w:rsidRPr="008119B0" w:rsidRDefault="00A2380F" w:rsidP="00546488">
      <w:pPr>
        <w:spacing w:line="360" w:lineRule="auto"/>
        <w:ind w:firstLine="709"/>
        <w:jc w:val="both"/>
      </w:pPr>
      <w:r w:rsidRPr="008119B0">
        <w:t>Дт 69.3 Кт 51 – перечисление взносов в ФОМС</w:t>
      </w:r>
    </w:p>
    <w:p w:rsidR="00E92F1A" w:rsidRPr="008119B0" w:rsidRDefault="00E92F1A" w:rsidP="00546488">
      <w:pPr>
        <w:spacing w:line="360" w:lineRule="auto"/>
        <w:ind w:firstLine="709"/>
        <w:jc w:val="both"/>
      </w:pPr>
      <w:r w:rsidRPr="008119B0">
        <w:t>Налоговый отчетный период:</w:t>
      </w:r>
    </w:p>
    <w:p w:rsidR="003612ED" w:rsidRPr="008119B0" w:rsidRDefault="003612ED" w:rsidP="00546488">
      <w:pPr>
        <w:spacing w:line="360" w:lineRule="auto"/>
        <w:ind w:firstLine="709"/>
        <w:jc w:val="both"/>
      </w:pPr>
      <w:r w:rsidRPr="008119B0">
        <w:t>Налоговым периодом признается календарный год.</w:t>
      </w:r>
    </w:p>
    <w:p w:rsidR="003612ED" w:rsidRPr="008119B0" w:rsidRDefault="003612ED" w:rsidP="00546488">
      <w:pPr>
        <w:spacing w:line="360" w:lineRule="auto"/>
        <w:ind w:firstLine="709"/>
        <w:jc w:val="both"/>
      </w:pPr>
      <w:r w:rsidRPr="008119B0">
        <w:t>Отчетными периодами по налогу признаются первый квартал, полугодие и девять месяцев календарного года.</w:t>
      </w:r>
    </w:p>
    <w:p w:rsidR="00E92F1A" w:rsidRPr="008119B0" w:rsidRDefault="00E92F1A" w:rsidP="00546488">
      <w:pPr>
        <w:spacing w:line="360" w:lineRule="auto"/>
        <w:ind w:firstLine="709"/>
        <w:jc w:val="both"/>
      </w:pPr>
      <w:r w:rsidRPr="008119B0">
        <w:t>Сроки сдачи налоговой декларации и сроки уплаты налога:</w:t>
      </w:r>
    </w:p>
    <w:p w:rsidR="00603100" w:rsidRPr="008119B0" w:rsidRDefault="00603100" w:rsidP="00546488">
      <w:pPr>
        <w:spacing w:line="360" w:lineRule="auto"/>
        <w:ind w:firstLine="709"/>
        <w:jc w:val="both"/>
      </w:pPr>
      <w:r w:rsidRPr="008119B0">
        <w:t>Сумма налога исчисляется и уплачивается налогоплательщиками отдельно в федеральный бюджет и каждый фонд и определяется как соответствующая процентная доля налоговой базы.</w:t>
      </w:r>
    </w:p>
    <w:p w:rsidR="00603100" w:rsidRPr="008119B0" w:rsidRDefault="00603100" w:rsidP="00546488">
      <w:pPr>
        <w:spacing w:line="360" w:lineRule="auto"/>
        <w:ind w:firstLine="709"/>
        <w:jc w:val="both"/>
      </w:pPr>
      <w:r w:rsidRPr="008119B0">
        <w:t>Сумма налога, подлежащая уплате в Фонд социального страхования Российской Федерации, подлежит уменьшению налогоплательщиками на сумму произведенных ими самостоятельно расходов на цели государственного социального страхования, предусмотренных законодательством Российской Федерации.</w:t>
      </w:r>
    </w:p>
    <w:p w:rsidR="00603100" w:rsidRPr="008119B0" w:rsidRDefault="00603100" w:rsidP="00546488">
      <w:pPr>
        <w:spacing w:line="360" w:lineRule="auto"/>
        <w:ind w:firstLine="709"/>
        <w:jc w:val="both"/>
      </w:pPr>
      <w:r w:rsidRPr="008119B0">
        <w:t xml:space="preserve">Сумма налога (сумма авансового платежа по налогу), подлежащая уплате в федеральный бюджет, уменьшается налогоплательщиками на сумму начисленных ими за тот же период страховых взносов (авансовых платежей по страховому взносу) на обязательное пенсионное страхование (налоговый вычет) в пределах таких сумм, исчисленных исходя из тарифов страховых взносов, предусмотренных Федеральным законом от 15 декабря 2001 года № 167-ФЗ </w:t>
      </w:r>
      <w:r w:rsidR="00851720" w:rsidRPr="008119B0">
        <w:t>«</w:t>
      </w:r>
      <w:r w:rsidRPr="008119B0">
        <w:t>Об обязательном пенсионном страховании в Российской Федерации</w:t>
      </w:r>
      <w:r w:rsidR="00851720" w:rsidRPr="008119B0">
        <w:t>»</w:t>
      </w:r>
      <w:r w:rsidRPr="008119B0">
        <w:t>. При этом сумма налогового вычета не может превышать сумму налога (сумму авансового платежа по налогу), подлежащую уплате в федеральный бюджет, начисленную за тот же период.</w:t>
      </w:r>
    </w:p>
    <w:p w:rsidR="00603100" w:rsidRPr="008119B0" w:rsidRDefault="00603100" w:rsidP="00546488">
      <w:pPr>
        <w:spacing w:line="360" w:lineRule="auto"/>
        <w:ind w:firstLine="709"/>
        <w:jc w:val="both"/>
      </w:pPr>
      <w:r w:rsidRPr="008119B0">
        <w:t>В течение налогового (отчетного) периода по итогам каждого календарного месяца налогоплательщики производят исчисление ежемесячных авансовых платежей по налогу, исходя из величины выплат и иных вознаграждений, начисленных (осуществленных</w:t>
      </w:r>
      <w:r w:rsidR="00851720" w:rsidRPr="008119B0">
        <w:t xml:space="preserve"> – </w:t>
      </w:r>
      <w:r w:rsidRPr="008119B0">
        <w:t>для налогоплательщиков</w:t>
      </w:r>
      <w:r w:rsidR="00851720" w:rsidRPr="008119B0">
        <w:t xml:space="preserve"> – </w:t>
      </w:r>
      <w:r w:rsidRPr="008119B0">
        <w:t>физических лиц) с начала налогового периода до окончания соответствующего календарного месяца, и ставки налога. Сумма ежемесячного авансового платежа по налогу, подлежащая уплате, определяется с учетом ранее уплаченных сумм ежемесячных авансовых платежей.</w:t>
      </w:r>
    </w:p>
    <w:p w:rsidR="00603100" w:rsidRPr="008119B0" w:rsidRDefault="00603100" w:rsidP="00546488">
      <w:pPr>
        <w:spacing w:line="360" w:lineRule="auto"/>
        <w:ind w:firstLine="709"/>
        <w:jc w:val="both"/>
      </w:pPr>
      <w:r w:rsidRPr="008119B0">
        <w:t>Уплата ежемесячных авансовых платежей производится не позднее 15-го числа следующего месяца.</w:t>
      </w:r>
    </w:p>
    <w:p w:rsidR="00603100" w:rsidRPr="008119B0" w:rsidRDefault="00603100" w:rsidP="00546488">
      <w:pPr>
        <w:spacing w:line="360" w:lineRule="auto"/>
        <w:ind w:firstLine="709"/>
        <w:jc w:val="both"/>
      </w:pPr>
      <w:r w:rsidRPr="008119B0">
        <w:t>По итогам отчетного периода налогоплательщики исчисляют разницу между суммой налога, исчисленной исходя из налоговой базы, рассчитанной нарастающим итогом с начала налогового периода до окончания соответствующего отчетного периода, и суммой уплаченных за тот же период ежемесячных авансовых платежей, которая подлежит уплате в срок, установленный для представления расчета по налогу.</w:t>
      </w:r>
    </w:p>
    <w:p w:rsidR="00603100" w:rsidRPr="008119B0" w:rsidRDefault="00603100" w:rsidP="00546488">
      <w:pPr>
        <w:spacing w:line="360" w:lineRule="auto"/>
        <w:ind w:firstLine="709"/>
        <w:jc w:val="both"/>
      </w:pPr>
      <w:r w:rsidRPr="008119B0">
        <w:t>В случае, если в отчетном (налоговом) периоде сумма примененного налогового вычета превышает сумму фактически уплаченного страхового взноса за тот же период, такая разница признается занижением суммы налога, подлежащего уплате, с 15-го числа месяца, следующего за месяцем, за который уплачены авансовые платежи по налогу.</w:t>
      </w:r>
    </w:p>
    <w:p w:rsidR="00603100" w:rsidRPr="008119B0" w:rsidRDefault="00603100" w:rsidP="00546488">
      <w:pPr>
        <w:spacing w:line="360" w:lineRule="auto"/>
        <w:ind w:firstLine="709"/>
        <w:jc w:val="both"/>
      </w:pPr>
      <w:r w:rsidRPr="008119B0">
        <w:t>Данные о суммах исчисленных, а также уплаченных авансовых платежей, данные о сумме налогового вычета, которым воспользовался налогоплательщик, а также о суммах фактически уплаченных страховых взносов за тот же период налогоплательщик отражает в расчете, представляемом не позднее 20-го числа месяца, следующего за отчетным периодом, в налоговый орган по форме, утвержденной Министерством финансов Российской Федерации.</w:t>
      </w:r>
    </w:p>
    <w:p w:rsidR="00603100" w:rsidRPr="008119B0" w:rsidRDefault="00603100" w:rsidP="00546488">
      <w:pPr>
        <w:spacing w:line="360" w:lineRule="auto"/>
        <w:ind w:firstLine="709"/>
        <w:jc w:val="both"/>
      </w:pPr>
      <w:r w:rsidRPr="008119B0">
        <w:t>Разница между суммой налога, подлежащей уплате по итогам налогового периода, и суммами налога, уплаченными в течение налогового периода, подлежит уплате не позднее 15 календарных дней со дня, установленного для подачи налоговой декларации за налоговый период, либо зачету в счет предстоящих платежей по налогу или возврату налогоплательщику в порядке, предусмотренном ст. 78 НК РФ. В случае, если по итогам налогового периода сумма фактически уплаченных за этот период страховых взносов на обязательное пенсионное страхование (авансовых платежей по страховым взносам на обязательное пенсионное страхование) превышает сумму примененного налогового вычета по налогу, сумма такого превышения признается излишне уплаченным налогом и подлежит возврату налогоплательщику в порядке, предусмотренном ст. 78 НК РФ.</w:t>
      </w:r>
    </w:p>
    <w:p w:rsidR="00603100" w:rsidRPr="008119B0" w:rsidRDefault="00603100" w:rsidP="00546488">
      <w:pPr>
        <w:spacing w:line="360" w:lineRule="auto"/>
        <w:ind w:firstLine="709"/>
        <w:jc w:val="both"/>
      </w:pPr>
      <w:r w:rsidRPr="008119B0">
        <w:t>Налогоплательщики обязаны вести учет сумм начисленных выплат и иных вознаграждений, сумм налога, относящегося к ним, а также сумм налоговых вычетов по каждому физическому лицу, в пользу которого осуществлялись выплаты.</w:t>
      </w:r>
    </w:p>
    <w:p w:rsidR="00603100" w:rsidRPr="008119B0" w:rsidRDefault="00603100" w:rsidP="00546488">
      <w:pPr>
        <w:spacing w:line="360" w:lineRule="auto"/>
        <w:ind w:firstLine="709"/>
        <w:jc w:val="both"/>
      </w:pPr>
      <w:r w:rsidRPr="008119B0">
        <w:t>Сумма налога (авансовых платежей по налогу), подлежащая перечислению в федеральный бюджет и соответствующие государственные внебюджетные фонды, определяется в полных рублях. Сумма налога (сумма авансовых платежей по налогу) менее 50 копеек отбрасывается, а сумма 50 копеек и более округляется до полного рубля.</w:t>
      </w:r>
    </w:p>
    <w:p w:rsidR="00603100" w:rsidRPr="008119B0" w:rsidRDefault="00603100" w:rsidP="00546488">
      <w:pPr>
        <w:spacing w:line="360" w:lineRule="auto"/>
        <w:ind w:firstLine="709"/>
        <w:jc w:val="both"/>
      </w:pPr>
      <w:r w:rsidRPr="008119B0">
        <w:t>Ежеквартально не позднее 15-го числа месяца, следующего за истекшим кварталом, налогоплательщики обязаны представлять в региональные отделения Фонда социального страхования Российской Федерации сведения (отчеты) по форме, утвержденной Фондом социального страхования Российской Федерации, о суммах:</w:t>
      </w:r>
    </w:p>
    <w:p w:rsidR="00603100" w:rsidRPr="008119B0" w:rsidRDefault="00603100" w:rsidP="00546488">
      <w:pPr>
        <w:spacing w:line="360" w:lineRule="auto"/>
        <w:ind w:firstLine="709"/>
        <w:jc w:val="both"/>
      </w:pPr>
      <w:r w:rsidRPr="008119B0">
        <w:t>начисленного налога в Фонд социального страхования Российской Федерации;</w:t>
      </w:r>
    </w:p>
    <w:p w:rsidR="00603100" w:rsidRPr="008119B0" w:rsidRDefault="00603100" w:rsidP="00546488">
      <w:pPr>
        <w:spacing w:line="360" w:lineRule="auto"/>
        <w:ind w:firstLine="709"/>
        <w:jc w:val="both"/>
      </w:pPr>
      <w:r w:rsidRPr="008119B0">
        <w:t>использованных на выплату пособий по временной нетрудоспособности, по беременности и родам, по уходу за ребенком до достижения им возраста полутора лет, при рождении ребенка, на возмещение стоимости гарантированного перечня услуг и социального пособия на погребение, на другие виды пособий по государственному социальному страхованию;</w:t>
      </w:r>
    </w:p>
    <w:p w:rsidR="00603100" w:rsidRPr="008119B0" w:rsidRDefault="00603100" w:rsidP="00546488">
      <w:pPr>
        <w:spacing w:line="360" w:lineRule="auto"/>
        <w:ind w:firstLine="709"/>
        <w:jc w:val="both"/>
      </w:pPr>
      <w:r w:rsidRPr="008119B0">
        <w:t>направленных ими в установленном порядке на санаторно-курортное обслуживание работников и их детей;</w:t>
      </w:r>
    </w:p>
    <w:p w:rsidR="00603100" w:rsidRPr="008119B0" w:rsidRDefault="00603100" w:rsidP="00546488">
      <w:pPr>
        <w:spacing w:line="360" w:lineRule="auto"/>
        <w:ind w:firstLine="709"/>
        <w:jc w:val="both"/>
      </w:pPr>
      <w:r w:rsidRPr="008119B0">
        <w:t>расходов, подлежащих зачету;</w:t>
      </w:r>
    </w:p>
    <w:p w:rsidR="00603100" w:rsidRPr="008119B0" w:rsidRDefault="00603100" w:rsidP="00546488">
      <w:pPr>
        <w:spacing w:line="360" w:lineRule="auto"/>
        <w:ind w:firstLine="709"/>
        <w:jc w:val="both"/>
      </w:pPr>
      <w:r w:rsidRPr="008119B0">
        <w:t>уплачиваемых в Фонд социального страхования Российской Федерации.</w:t>
      </w:r>
    </w:p>
    <w:p w:rsidR="00603100" w:rsidRPr="008119B0" w:rsidRDefault="00603100" w:rsidP="00546488">
      <w:pPr>
        <w:spacing w:line="360" w:lineRule="auto"/>
        <w:ind w:firstLine="709"/>
        <w:jc w:val="both"/>
      </w:pPr>
      <w:r w:rsidRPr="008119B0">
        <w:t>Уплата налога (авансовых платежей по налогу) осуществляется отдельными платежными поручениями в федеральный бюджет,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603100" w:rsidRPr="008119B0" w:rsidRDefault="00603100" w:rsidP="00546488">
      <w:pPr>
        <w:spacing w:line="360" w:lineRule="auto"/>
        <w:ind w:firstLine="709"/>
        <w:jc w:val="both"/>
      </w:pPr>
      <w:r w:rsidRPr="008119B0">
        <w:t>Налогоплательщики представляют налоговую декларацию по налогу по форме, утвержденной Министерством финансов Российской Федерации, не позднее 30 марта года, следующего за истекшим налоговым периодом. Копию налоговой декларации по налогу с отметкой налогового органа или иным документом, подтверждающим предоставление декларации в налоговый орган, налогоплательщик не позднее 1 июля года, следующего за истекшим налоговым периодом, представляет в территориальный орган Пенсионного фонда Российской Федерации.</w:t>
      </w:r>
    </w:p>
    <w:p w:rsidR="00603100" w:rsidRPr="008119B0" w:rsidRDefault="00603100" w:rsidP="00546488">
      <w:pPr>
        <w:spacing w:line="360" w:lineRule="auto"/>
        <w:ind w:firstLine="709"/>
        <w:jc w:val="both"/>
      </w:pPr>
      <w:r w:rsidRPr="008119B0">
        <w:t xml:space="preserve">Налоговые органы обязаны представлять в органы Пенсионного фонда Российской Федерации копии платежных поручений налогоплательщиков об уплате налога, а также иные сведения, необходимые для осуществления органами Пенсионного фонда Российской Федерации обязательного пенсионного страхования, включая сведения, составляющие налоговую тайну. Налогоплательщики, выступающие в качестве страхователей по обязательному пенсионному страхованию, представляют в Пенсионный фонд Российской Федерации сведения и документы в соответствии с Федеральным законом </w:t>
      </w:r>
      <w:r w:rsidR="00851720" w:rsidRPr="008119B0">
        <w:t>«</w:t>
      </w:r>
      <w:r w:rsidRPr="008119B0">
        <w:t>Об обязательном пенсионном страховании в Российской Федерации</w:t>
      </w:r>
      <w:r w:rsidR="00851720" w:rsidRPr="008119B0">
        <w:t>»</w:t>
      </w:r>
      <w:r w:rsidRPr="008119B0">
        <w:t xml:space="preserve"> в отношении застрахованных лиц.</w:t>
      </w:r>
    </w:p>
    <w:p w:rsidR="00603100" w:rsidRPr="008119B0" w:rsidRDefault="00603100" w:rsidP="00546488">
      <w:pPr>
        <w:spacing w:line="360" w:lineRule="auto"/>
        <w:ind w:firstLine="709"/>
        <w:jc w:val="both"/>
      </w:pPr>
      <w:r w:rsidRPr="008119B0">
        <w:t>Органы Пенсионного фонда Российской Федерации представляют в налоговые органы информацию о доходах физических лиц из индивидуальных лицевых счетов, открытых для ведения индивидуального (персонифицированного) учета.</w:t>
      </w:r>
    </w:p>
    <w:p w:rsidR="00603100" w:rsidRPr="008119B0" w:rsidRDefault="00603100" w:rsidP="00546488">
      <w:pPr>
        <w:spacing w:line="360" w:lineRule="auto"/>
        <w:ind w:firstLine="709"/>
        <w:jc w:val="both"/>
      </w:pPr>
      <w:r w:rsidRPr="008119B0">
        <w:t>Обособленные подразделения, имеющие отдельный баланс, расчетный счет и начисляющие выплаты и иные вознаграждения в пользу физических лиц, исполняют обязанности организации по уплате налога (авансовых платежей по налогу), а также обязанности по представлению расчетов по налогу и налоговых деклараций по месту своего нахождения, если иное не предусмотрено настоящим пунктом.</w:t>
      </w:r>
    </w:p>
    <w:p w:rsidR="00603100" w:rsidRPr="008119B0" w:rsidRDefault="00603100" w:rsidP="00546488">
      <w:pPr>
        <w:spacing w:line="360" w:lineRule="auto"/>
        <w:ind w:firstLine="709"/>
        <w:jc w:val="both"/>
      </w:pPr>
      <w:r w:rsidRPr="008119B0">
        <w:t>Сумма налога (авансового платежа по налогу), подлежащая уплате по месту нахождения обособленного подразделения, определяется исходя из величины налоговой базы, относящейся к этому обособленному подразделению.</w:t>
      </w:r>
    </w:p>
    <w:p w:rsidR="00603100" w:rsidRPr="008119B0" w:rsidRDefault="00603100" w:rsidP="00546488">
      <w:pPr>
        <w:spacing w:line="360" w:lineRule="auto"/>
        <w:ind w:firstLine="709"/>
        <w:jc w:val="both"/>
      </w:pPr>
      <w:r w:rsidRPr="008119B0">
        <w:t>Сумма налога, подлежащая уплате по месту нахождения организации, в состав которой входят обособленные подразделения, определяется как разница между общей суммой налога, подлежащей уплате организацией в целом, и совокупной суммой налога, подлежащей уплате по месту нахождения обособленных подразделений организации.</w:t>
      </w:r>
    </w:p>
    <w:p w:rsidR="00603100" w:rsidRPr="008119B0" w:rsidRDefault="00603100" w:rsidP="00546488">
      <w:pPr>
        <w:spacing w:line="360" w:lineRule="auto"/>
        <w:ind w:firstLine="709"/>
        <w:jc w:val="both"/>
      </w:pPr>
      <w:r w:rsidRPr="008119B0">
        <w:t>Налоговые декларации (расчеты) по обособленным подразделениям налогоплательщиков, в соответствии со ст. 83 НК РФ отнесенных к категории крупнейших, представляются в налоговый орган по месту учета данных налогоплательщиков в качестве крупнейших налогоплательщиков.</w:t>
      </w:r>
    </w:p>
    <w:p w:rsidR="00603100" w:rsidRPr="008119B0" w:rsidRDefault="00603100" w:rsidP="00546488">
      <w:pPr>
        <w:spacing w:line="360" w:lineRule="auto"/>
        <w:ind w:firstLine="709"/>
        <w:jc w:val="both"/>
      </w:pPr>
      <w:r w:rsidRPr="008119B0">
        <w:t>При наличии у организации обособленных подразделений, расположенных за пределами территории Российской Федерации, уплата налога (авансовых платежей по налогу), а также представление расчетов по налогу и налоговых деклараций осуществляется организацией по месту своего нахождения.</w:t>
      </w:r>
    </w:p>
    <w:p w:rsidR="00603100" w:rsidRPr="008119B0" w:rsidRDefault="00603100" w:rsidP="00546488">
      <w:pPr>
        <w:spacing w:line="360" w:lineRule="auto"/>
        <w:ind w:firstLine="709"/>
        <w:jc w:val="both"/>
      </w:pPr>
      <w:r w:rsidRPr="008119B0">
        <w:t>В случае прекращения деятельности в качестве индивидуального предпринимателя до конца налогового периода налогоплательщики обязаны в пятидневный срок со дня подачи в регистрирующий орган заявления о прекращении указанной деятельности представить в налоговый орган налоговую декларацию за период с начала налогового периода по день подачи указанного заявления включительно. Разница между суммой налога, подлежащей уплате в соответствии с налоговой декларацией, и суммами налога, уплаченными налогоплательщиками с начала года, подлежит уплате не позднее 15 календарных дней со дня подачи такой декларации или возврату налогоплательщику в порядке, предусмотренном ст. 78 НК РФ.</w:t>
      </w:r>
    </w:p>
    <w:p w:rsidR="00E92F1A" w:rsidRPr="008119B0" w:rsidRDefault="00E92F1A" w:rsidP="00546488">
      <w:pPr>
        <w:spacing w:line="360" w:lineRule="auto"/>
        <w:ind w:firstLine="709"/>
        <w:jc w:val="both"/>
        <w:rPr>
          <w:b/>
          <w:bCs/>
        </w:rPr>
      </w:pPr>
    </w:p>
    <w:p w:rsidR="00404B52" w:rsidRPr="008119B0" w:rsidRDefault="00404B52" w:rsidP="00546488">
      <w:pPr>
        <w:spacing w:line="360" w:lineRule="auto"/>
        <w:ind w:firstLine="709"/>
        <w:jc w:val="both"/>
        <w:rPr>
          <w:b/>
          <w:bCs/>
        </w:rPr>
      </w:pPr>
      <w:r w:rsidRPr="008119B0">
        <w:rPr>
          <w:b/>
          <w:bCs/>
        </w:rPr>
        <w:t>Налог на прибыль организаций</w:t>
      </w:r>
    </w:p>
    <w:p w:rsidR="00404B52" w:rsidRPr="008119B0" w:rsidRDefault="00404B52" w:rsidP="00546488">
      <w:pPr>
        <w:spacing w:line="360" w:lineRule="auto"/>
        <w:ind w:firstLine="709"/>
        <w:jc w:val="both"/>
      </w:pPr>
    </w:p>
    <w:p w:rsidR="00603100" w:rsidRPr="008119B0" w:rsidRDefault="00603100" w:rsidP="00546488">
      <w:pPr>
        <w:spacing w:line="360" w:lineRule="auto"/>
        <w:ind w:firstLine="709"/>
        <w:jc w:val="both"/>
      </w:pPr>
      <w:r w:rsidRPr="008119B0">
        <w:t>Плательщики налога:</w:t>
      </w:r>
    </w:p>
    <w:p w:rsidR="005E7375" w:rsidRPr="008119B0" w:rsidRDefault="005E7375" w:rsidP="00546488">
      <w:pPr>
        <w:spacing w:line="360" w:lineRule="auto"/>
        <w:ind w:firstLine="709"/>
        <w:jc w:val="both"/>
      </w:pPr>
      <w:r w:rsidRPr="008119B0">
        <w:t>Налогоплательщиками налога на прибыль организаций признаются:</w:t>
      </w:r>
    </w:p>
    <w:p w:rsidR="005E7375" w:rsidRPr="008119B0" w:rsidRDefault="005E7375" w:rsidP="00546488">
      <w:pPr>
        <w:spacing w:line="360" w:lineRule="auto"/>
        <w:ind w:firstLine="709"/>
        <w:jc w:val="both"/>
      </w:pPr>
      <w:r w:rsidRPr="008119B0">
        <w:t>российские организации;</w:t>
      </w:r>
    </w:p>
    <w:p w:rsidR="005E7375" w:rsidRPr="008119B0" w:rsidRDefault="005E7375" w:rsidP="00546488">
      <w:pPr>
        <w:spacing w:line="360" w:lineRule="auto"/>
        <w:ind w:firstLine="709"/>
        <w:jc w:val="both"/>
      </w:pPr>
      <w:r w:rsidRPr="008119B0">
        <w:t>иностранные организации, осуществляющие свою деятельность в Российской Федерации через постоянные представительства и (или) получающие доходы от источников в Российской Федерации.</w:t>
      </w:r>
    </w:p>
    <w:p w:rsidR="005E7375" w:rsidRPr="008119B0" w:rsidRDefault="005E7375" w:rsidP="00546488">
      <w:pPr>
        <w:spacing w:line="360" w:lineRule="auto"/>
        <w:ind w:firstLine="709"/>
        <w:jc w:val="both"/>
      </w:pPr>
      <w:r w:rsidRPr="008119B0">
        <w:t xml:space="preserve">Не признаются налогоплательщиками организации, являющиеся иностранными организаторами Олимпийских игр и Паралимпийских игр в соответствии со статьей 3 Федерального закона </w:t>
      </w:r>
      <w:r w:rsidR="00851720" w:rsidRPr="008119B0">
        <w:t>«</w:t>
      </w:r>
      <w:r w:rsidRPr="008119B0">
        <w: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r w:rsidR="00851720" w:rsidRPr="008119B0">
        <w:t>»</w:t>
      </w:r>
      <w:r w:rsidRPr="008119B0">
        <w:t>, в отношении доходов, полученных в связи с организацией и проведением XXII Олимпийских зимних игр и XI Паралимпийских зимних игр 2014 года в городе Сочи.</w:t>
      </w:r>
    </w:p>
    <w:p w:rsidR="00603100" w:rsidRPr="008119B0" w:rsidRDefault="00603100" w:rsidP="00546488">
      <w:pPr>
        <w:spacing w:line="360" w:lineRule="auto"/>
        <w:ind w:firstLine="709"/>
        <w:jc w:val="both"/>
      </w:pPr>
      <w:r w:rsidRPr="008119B0">
        <w:t>Налоговая база:</w:t>
      </w:r>
    </w:p>
    <w:p w:rsidR="00930EDF" w:rsidRPr="008119B0" w:rsidRDefault="00930EDF" w:rsidP="00546488">
      <w:pPr>
        <w:spacing w:line="360" w:lineRule="auto"/>
        <w:ind w:firstLine="709"/>
        <w:jc w:val="both"/>
      </w:pPr>
      <w:r w:rsidRPr="008119B0">
        <w:t>Налоговой базой признается денежное выражение прибыли, определяемой в соответствии со ст</w:t>
      </w:r>
      <w:r w:rsidR="00F17B71" w:rsidRPr="008119B0">
        <w:t>.</w:t>
      </w:r>
      <w:r w:rsidRPr="008119B0">
        <w:t xml:space="preserve"> 247 </w:t>
      </w:r>
      <w:r w:rsidR="00F17B71" w:rsidRPr="008119B0">
        <w:t>НК РФ</w:t>
      </w:r>
      <w:r w:rsidRPr="008119B0">
        <w:t>, подлежащей налогообложению.</w:t>
      </w:r>
    </w:p>
    <w:p w:rsidR="00930EDF" w:rsidRPr="008119B0" w:rsidRDefault="00930EDF" w:rsidP="00546488">
      <w:pPr>
        <w:spacing w:line="360" w:lineRule="auto"/>
        <w:ind w:firstLine="709"/>
        <w:jc w:val="both"/>
      </w:pPr>
      <w:r w:rsidRPr="008119B0">
        <w:t>Налоговая база по прибыли, облагаемой по ставке, отличной от ставки, указанной в п</w:t>
      </w:r>
      <w:r w:rsidR="00F17B71" w:rsidRPr="008119B0">
        <w:t>.</w:t>
      </w:r>
      <w:r w:rsidRPr="008119B0">
        <w:t xml:space="preserve"> 1 ст</w:t>
      </w:r>
      <w:r w:rsidR="00F17B71" w:rsidRPr="008119B0">
        <w:t>.</w:t>
      </w:r>
      <w:r w:rsidRPr="008119B0">
        <w:t xml:space="preserve"> 284 </w:t>
      </w:r>
      <w:r w:rsidR="00F17B71" w:rsidRPr="008119B0">
        <w:t>НК РФ</w:t>
      </w:r>
      <w:r w:rsidRPr="008119B0">
        <w:t xml:space="preserve">, определяется налогоплательщиком отдельно. Налогоплательщик ведет раздельный учет доходов (расходов) по операциям, по которым в соответствии с главой </w:t>
      </w:r>
      <w:r w:rsidR="00F17B71" w:rsidRPr="008119B0">
        <w:t xml:space="preserve">25 НК РФ </w:t>
      </w:r>
      <w:r w:rsidRPr="008119B0">
        <w:t>предусмотрен отличный от общего порядок учета прибыли и убытка.</w:t>
      </w:r>
    </w:p>
    <w:p w:rsidR="00930EDF" w:rsidRPr="008119B0" w:rsidRDefault="00930EDF" w:rsidP="00546488">
      <w:pPr>
        <w:spacing w:line="360" w:lineRule="auto"/>
        <w:ind w:firstLine="709"/>
        <w:jc w:val="both"/>
      </w:pPr>
      <w:r w:rsidRPr="008119B0">
        <w:t>Доходы и расходы налогоплательщика учитываются в денежной форме.</w:t>
      </w:r>
    </w:p>
    <w:p w:rsidR="00930EDF" w:rsidRPr="008119B0" w:rsidRDefault="00930EDF" w:rsidP="00546488">
      <w:pPr>
        <w:spacing w:line="360" w:lineRule="auto"/>
        <w:ind w:firstLine="709"/>
        <w:jc w:val="both"/>
      </w:pPr>
      <w:r w:rsidRPr="008119B0">
        <w:t xml:space="preserve">Доходы, полученные в натуральной форме в результате реализации товаров (работ, услуг), имущественных прав (включая товарообменные операции), учитываются, если иное не предусмотрено </w:t>
      </w:r>
      <w:r w:rsidR="00F17B71" w:rsidRPr="008119B0">
        <w:t>НК РФ</w:t>
      </w:r>
      <w:r w:rsidRPr="008119B0">
        <w:t>, исходя из цены сделки с учетом положений ст</w:t>
      </w:r>
      <w:r w:rsidR="00F17B71" w:rsidRPr="008119B0">
        <w:t>.</w:t>
      </w:r>
      <w:r w:rsidRPr="008119B0">
        <w:t xml:space="preserve"> 40 </w:t>
      </w:r>
      <w:r w:rsidR="00F17B71" w:rsidRPr="008119B0">
        <w:t>НК РФ</w:t>
      </w:r>
      <w:r w:rsidRPr="008119B0">
        <w:t>.</w:t>
      </w:r>
    </w:p>
    <w:p w:rsidR="00930EDF" w:rsidRPr="008119B0" w:rsidRDefault="00930EDF" w:rsidP="00546488">
      <w:pPr>
        <w:spacing w:line="360" w:lineRule="auto"/>
        <w:ind w:firstLine="709"/>
        <w:jc w:val="both"/>
      </w:pPr>
      <w:r w:rsidRPr="008119B0">
        <w:t>Внереализационные доходы, полученные в натуральной форме, учитываются при определении налоговой базы исходя из цены сделки с учетом положений ст</w:t>
      </w:r>
      <w:r w:rsidR="00F17B71" w:rsidRPr="008119B0">
        <w:t>.</w:t>
      </w:r>
      <w:r w:rsidRPr="008119B0">
        <w:t xml:space="preserve"> 40 </w:t>
      </w:r>
      <w:r w:rsidR="00F17B71" w:rsidRPr="008119B0">
        <w:t>НК РФ</w:t>
      </w:r>
      <w:r w:rsidRPr="008119B0">
        <w:t>, если иное не предусмотрено главой</w:t>
      </w:r>
      <w:r w:rsidR="00F17B71" w:rsidRPr="008119B0">
        <w:t xml:space="preserve"> 25 НК РФ</w:t>
      </w:r>
      <w:r w:rsidRPr="008119B0">
        <w:t>.</w:t>
      </w:r>
    </w:p>
    <w:p w:rsidR="00930EDF" w:rsidRPr="008119B0" w:rsidRDefault="00930EDF" w:rsidP="00546488">
      <w:pPr>
        <w:spacing w:line="360" w:lineRule="auto"/>
        <w:ind w:firstLine="709"/>
        <w:jc w:val="both"/>
      </w:pPr>
      <w:r w:rsidRPr="008119B0">
        <w:t>При определении налоговой базы прибыль, подлежащая налогообложению, определяется нарастающим итогом с начала налогового периода.</w:t>
      </w:r>
    </w:p>
    <w:p w:rsidR="00930EDF" w:rsidRPr="008119B0" w:rsidRDefault="00930EDF" w:rsidP="00546488">
      <w:pPr>
        <w:spacing w:line="360" w:lineRule="auto"/>
        <w:ind w:firstLine="709"/>
        <w:jc w:val="both"/>
      </w:pPr>
      <w:r w:rsidRPr="008119B0">
        <w:t>В случае, если в отчетном (налоговом) периоде налогоплательщиком получен убыток</w:t>
      </w:r>
      <w:r w:rsidR="00851720" w:rsidRPr="008119B0">
        <w:t xml:space="preserve"> – </w:t>
      </w:r>
      <w:r w:rsidRPr="008119B0">
        <w:t>отрицательная разница между доходами, и расходами, учитываемыми в целях налогообложе</w:t>
      </w:r>
      <w:r w:rsidR="00F17B71" w:rsidRPr="008119B0">
        <w:t>ния в порядке, предусмотренном</w:t>
      </w:r>
      <w:r w:rsidRPr="008119B0">
        <w:t xml:space="preserve"> главой</w:t>
      </w:r>
      <w:r w:rsidR="00F17B71" w:rsidRPr="008119B0">
        <w:t xml:space="preserve"> 25 НК РФ</w:t>
      </w:r>
      <w:r w:rsidRPr="008119B0">
        <w:t>, в данном отчетном (налоговом) периоде налоговая база признается равной нулю.</w:t>
      </w:r>
    </w:p>
    <w:p w:rsidR="00930EDF" w:rsidRPr="008119B0" w:rsidRDefault="00930EDF" w:rsidP="00546488">
      <w:pPr>
        <w:spacing w:line="360" w:lineRule="auto"/>
        <w:ind w:firstLine="709"/>
        <w:jc w:val="both"/>
      </w:pPr>
      <w:r w:rsidRPr="008119B0">
        <w:t>Убытки, полученные налогоплательщиком в отчетном (налоговом) периоде, принимаются в целях налогообложения в порядке и на условиях, установленных ст</w:t>
      </w:r>
      <w:r w:rsidR="00F17B71" w:rsidRPr="008119B0">
        <w:t>.</w:t>
      </w:r>
      <w:r w:rsidRPr="008119B0">
        <w:t xml:space="preserve"> 283 </w:t>
      </w:r>
      <w:r w:rsidR="00F17B71" w:rsidRPr="008119B0">
        <w:t>НК РФ</w:t>
      </w:r>
      <w:r w:rsidRPr="008119B0">
        <w:t>.</w:t>
      </w:r>
    </w:p>
    <w:p w:rsidR="00930EDF" w:rsidRPr="008119B0" w:rsidRDefault="00930EDF" w:rsidP="00546488">
      <w:pPr>
        <w:spacing w:line="360" w:lineRule="auto"/>
        <w:ind w:firstLine="709"/>
        <w:jc w:val="both"/>
      </w:pPr>
      <w:r w:rsidRPr="008119B0">
        <w:t xml:space="preserve">При исчислении налоговой базы не учитываются в составе доходов и расходов налогоплательщиков доходы и расходы, относящиеся к игорному бизнесу, подлежащему налогообложению в соответствии с главой 29 </w:t>
      </w:r>
      <w:r w:rsidR="00F17B71" w:rsidRPr="008119B0">
        <w:t>НК РФ</w:t>
      </w:r>
      <w:r w:rsidRPr="008119B0">
        <w:t>.</w:t>
      </w:r>
    </w:p>
    <w:p w:rsidR="00930EDF" w:rsidRPr="008119B0" w:rsidRDefault="00930EDF" w:rsidP="00546488">
      <w:pPr>
        <w:spacing w:line="360" w:lineRule="auto"/>
        <w:ind w:firstLine="709"/>
        <w:jc w:val="both"/>
      </w:pPr>
      <w:r w:rsidRPr="008119B0">
        <w:t>Налогоплательщики, являющиеся организациями игорного бизнеса, а также организации, получающие доходы от деятельности, относящейся к игорному бизнесу, обязаны вести обособленный учет доходов и расходов по такой деятельности.</w:t>
      </w:r>
    </w:p>
    <w:p w:rsidR="00930EDF" w:rsidRPr="008119B0" w:rsidRDefault="00930EDF" w:rsidP="00546488">
      <w:pPr>
        <w:spacing w:line="360" w:lineRule="auto"/>
        <w:ind w:firstLine="709"/>
        <w:jc w:val="both"/>
      </w:pPr>
      <w:r w:rsidRPr="008119B0">
        <w:t>При этом расходы организаций, занимающихся игорным бизнесом, в случае невозможности их разделения определяются пропорционально доле доходов организации от деятельности, относящейся к игорному бизнесу, в общем доходе организации по всем видам деятельности.</w:t>
      </w:r>
    </w:p>
    <w:p w:rsidR="00930EDF" w:rsidRPr="008119B0" w:rsidRDefault="00930EDF" w:rsidP="00546488">
      <w:pPr>
        <w:spacing w:line="360" w:lineRule="auto"/>
        <w:ind w:firstLine="709"/>
        <w:jc w:val="both"/>
      </w:pPr>
      <w:r w:rsidRPr="008119B0">
        <w:t>Аналогичный порядок распространяется на организации, перешедшие на уплату налога на вмененный доход.</w:t>
      </w:r>
    </w:p>
    <w:p w:rsidR="00930EDF" w:rsidRPr="008119B0" w:rsidRDefault="00930EDF" w:rsidP="00546488">
      <w:pPr>
        <w:spacing w:line="360" w:lineRule="auto"/>
        <w:ind w:firstLine="709"/>
        <w:jc w:val="both"/>
      </w:pPr>
      <w:r w:rsidRPr="008119B0">
        <w:t xml:space="preserve">Налогоплательщики, применяющие в соответствии с </w:t>
      </w:r>
      <w:r w:rsidR="00F17B71" w:rsidRPr="008119B0">
        <w:t>НК РФ</w:t>
      </w:r>
      <w:r w:rsidRPr="008119B0">
        <w:t xml:space="preserve"> специальные налоговые режимы, при исчислении налоговой базы по налогу не учитывают доходы и расходы, относящиеся к таким режимам.</w:t>
      </w:r>
    </w:p>
    <w:p w:rsidR="00930EDF" w:rsidRPr="008119B0" w:rsidRDefault="00930EDF" w:rsidP="00546488">
      <w:pPr>
        <w:spacing w:line="360" w:lineRule="auto"/>
        <w:ind w:firstLine="709"/>
        <w:jc w:val="both"/>
      </w:pPr>
      <w:r w:rsidRPr="008119B0">
        <w:t xml:space="preserve">Особенности определения налоговой базы по банкам устанавливаются с учетом положений статей 290-292 </w:t>
      </w:r>
      <w:r w:rsidR="00F17B71" w:rsidRPr="008119B0">
        <w:t>НК РФ</w:t>
      </w:r>
      <w:r w:rsidRPr="008119B0">
        <w:t>.</w:t>
      </w:r>
    </w:p>
    <w:p w:rsidR="00930EDF" w:rsidRPr="008119B0" w:rsidRDefault="00F17B71" w:rsidP="00546488">
      <w:pPr>
        <w:spacing w:line="360" w:lineRule="auto"/>
        <w:ind w:firstLine="709"/>
        <w:jc w:val="both"/>
      </w:pPr>
      <w:r w:rsidRPr="008119B0">
        <w:t>О</w:t>
      </w:r>
      <w:r w:rsidR="00930EDF" w:rsidRPr="008119B0">
        <w:t xml:space="preserve">собенности определения налоговой базы по страховщикам устанавливаются с учетом положений статей 293 и 294 </w:t>
      </w:r>
      <w:r w:rsidRPr="008119B0">
        <w:t>НК РФ</w:t>
      </w:r>
      <w:r w:rsidR="00930EDF" w:rsidRPr="008119B0">
        <w:t>.</w:t>
      </w:r>
    </w:p>
    <w:p w:rsidR="00930EDF" w:rsidRPr="008119B0" w:rsidRDefault="00930EDF" w:rsidP="00546488">
      <w:pPr>
        <w:spacing w:line="360" w:lineRule="auto"/>
        <w:ind w:firstLine="709"/>
        <w:jc w:val="both"/>
      </w:pPr>
      <w:r w:rsidRPr="008119B0">
        <w:t xml:space="preserve">Особенности определения налоговой базы по негосударственным пенсионным фондам устанавливаются с учетом положений статей 295 и 296 </w:t>
      </w:r>
      <w:r w:rsidR="00F17B71" w:rsidRPr="008119B0">
        <w:t>НК РФ</w:t>
      </w:r>
      <w:r w:rsidRPr="008119B0">
        <w:t>.</w:t>
      </w:r>
    </w:p>
    <w:p w:rsidR="00930EDF" w:rsidRPr="008119B0" w:rsidRDefault="00930EDF" w:rsidP="00546488">
      <w:pPr>
        <w:spacing w:line="360" w:lineRule="auto"/>
        <w:ind w:firstLine="709"/>
        <w:jc w:val="both"/>
      </w:pPr>
      <w:r w:rsidRPr="008119B0">
        <w:t xml:space="preserve">Особенности определения налоговой базы по профессиональным участникам рынка ценных бумаг устанавливаются с учетом положений статей 298 и 299 </w:t>
      </w:r>
      <w:r w:rsidR="00F17B71" w:rsidRPr="008119B0">
        <w:t>НК РФ</w:t>
      </w:r>
      <w:r w:rsidRPr="008119B0">
        <w:t>.</w:t>
      </w:r>
    </w:p>
    <w:p w:rsidR="00930EDF" w:rsidRPr="008119B0" w:rsidRDefault="00930EDF" w:rsidP="00546488">
      <w:pPr>
        <w:spacing w:line="360" w:lineRule="auto"/>
        <w:ind w:firstLine="709"/>
        <w:jc w:val="both"/>
      </w:pPr>
      <w:r w:rsidRPr="008119B0">
        <w:t xml:space="preserve">Особенности определения налоговой базы по операциям с ценными бумагами устанавливаются в статье 280 с учетом положений статей 281 и 282 </w:t>
      </w:r>
      <w:r w:rsidR="00F17B71" w:rsidRPr="008119B0">
        <w:t>НК РФ</w:t>
      </w:r>
      <w:r w:rsidRPr="008119B0">
        <w:t>.</w:t>
      </w:r>
    </w:p>
    <w:p w:rsidR="00930EDF" w:rsidRPr="008119B0" w:rsidRDefault="00930EDF" w:rsidP="00546488">
      <w:pPr>
        <w:spacing w:line="360" w:lineRule="auto"/>
        <w:ind w:firstLine="709"/>
        <w:jc w:val="both"/>
      </w:pPr>
      <w:r w:rsidRPr="008119B0">
        <w:t xml:space="preserve">Особенности определения налоговой базы по операциям с финансовыми инструментами срочных сделок устанавливаются с учетом положений статей 301-305 </w:t>
      </w:r>
      <w:r w:rsidR="00F17B71" w:rsidRPr="008119B0">
        <w:t>НК РФ</w:t>
      </w:r>
      <w:r w:rsidRPr="008119B0">
        <w:t>.</w:t>
      </w:r>
    </w:p>
    <w:p w:rsidR="00603100" w:rsidRPr="008119B0" w:rsidRDefault="00603100" w:rsidP="00546488">
      <w:pPr>
        <w:spacing w:line="360" w:lineRule="auto"/>
        <w:ind w:firstLine="709"/>
        <w:jc w:val="both"/>
      </w:pPr>
      <w:r w:rsidRPr="008119B0">
        <w:t>Льготы:</w:t>
      </w:r>
    </w:p>
    <w:p w:rsidR="00CF6772" w:rsidRPr="008119B0" w:rsidRDefault="00CF6772" w:rsidP="00546488">
      <w:pPr>
        <w:spacing w:line="360" w:lineRule="auto"/>
        <w:ind w:firstLine="709"/>
        <w:jc w:val="both"/>
      </w:pPr>
      <w:r w:rsidRPr="008119B0">
        <w:t>Согласно ст. 284 НК субъектам Российской Федерации предусмотрено право понижение ставки налога на прибыль организаций для отдельных категорий налогоплательщиков в отношении налогов, зачисляемых в бюджеты субъектов Российском Федерации. При этом указанная налоговая ставка не может быть ниже 13%.</w:t>
      </w:r>
    </w:p>
    <w:p w:rsidR="00CF6772" w:rsidRPr="008119B0" w:rsidRDefault="00CF6772" w:rsidP="00546488">
      <w:pPr>
        <w:spacing w:line="360" w:lineRule="auto"/>
        <w:ind w:firstLine="709"/>
        <w:jc w:val="both"/>
      </w:pPr>
      <w:r w:rsidRPr="008119B0">
        <w:t>В соответствии со ст. 56 НК льготами по налогам и сборам признаются 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или плательщиками сборов, включая возможность не уплачивать налог или сбор либо уплачивать их в меньшем размере.</w:t>
      </w:r>
    </w:p>
    <w:p w:rsidR="00603100" w:rsidRPr="008119B0" w:rsidRDefault="00603100" w:rsidP="00546488">
      <w:pPr>
        <w:spacing w:line="360" w:lineRule="auto"/>
        <w:ind w:firstLine="709"/>
        <w:jc w:val="both"/>
      </w:pPr>
      <w:r w:rsidRPr="008119B0">
        <w:t>Ставка налога:</w:t>
      </w:r>
    </w:p>
    <w:p w:rsidR="00123D89" w:rsidRPr="008119B0" w:rsidRDefault="00123D89" w:rsidP="00546488">
      <w:pPr>
        <w:spacing w:line="360" w:lineRule="auto"/>
        <w:ind w:firstLine="709"/>
        <w:jc w:val="both"/>
      </w:pPr>
      <w:r w:rsidRPr="008119B0">
        <w:t>Налоговая ставка устанавливается в размере 20 процентов, за исключением случаев, предусмотренных пунктами 2-5 статьи</w:t>
      </w:r>
      <w:r w:rsidR="00F96678" w:rsidRPr="008119B0">
        <w:t xml:space="preserve"> 284 НК РФ</w:t>
      </w:r>
      <w:r w:rsidRPr="008119B0">
        <w:t>. При этом:</w:t>
      </w:r>
    </w:p>
    <w:p w:rsidR="00F96678" w:rsidRPr="008119B0" w:rsidRDefault="00123D89" w:rsidP="00546488">
      <w:pPr>
        <w:spacing w:line="360" w:lineRule="auto"/>
        <w:ind w:firstLine="709"/>
        <w:jc w:val="both"/>
      </w:pPr>
      <w:r w:rsidRPr="008119B0">
        <w:t>сумма налога, исчисленная по налоговой ставке в размере 2 процентов, зачисляется в федеральный бюджет;</w:t>
      </w:r>
    </w:p>
    <w:p w:rsidR="00123D89" w:rsidRPr="008119B0" w:rsidRDefault="00123D89" w:rsidP="00546488">
      <w:pPr>
        <w:spacing w:line="360" w:lineRule="auto"/>
        <w:ind w:firstLine="709"/>
        <w:jc w:val="both"/>
      </w:pPr>
      <w:r w:rsidRPr="008119B0">
        <w:t>сумма налога, исчисленная по налоговой ставке в размере 18 процентов, зачисляется в бюджеты субъектов Российской Федерации.</w:t>
      </w:r>
    </w:p>
    <w:p w:rsidR="00123D89" w:rsidRPr="008119B0" w:rsidRDefault="00123D89" w:rsidP="00546488">
      <w:pPr>
        <w:spacing w:line="360" w:lineRule="auto"/>
        <w:ind w:firstLine="709"/>
        <w:jc w:val="both"/>
      </w:pPr>
      <w:r w:rsidRPr="008119B0">
        <w:t>Налоговая ставка налога, подлежащего зачислению в бюджеты субъектов РФ, законами субъектов Российской Федерации может быть понижена для отдельных категорий налогоплательщиков. При этом указанная налоговая ставка не может быть ниже 13,5 процента.</w:t>
      </w:r>
    </w:p>
    <w:p w:rsidR="00123D89" w:rsidRPr="008119B0" w:rsidRDefault="00123D89" w:rsidP="00546488">
      <w:pPr>
        <w:spacing w:line="360" w:lineRule="auto"/>
        <w:ind w:firstLine="709"/>
        <w:jc w:val="both"/>
      </w:pPr>
      <w:r w:rsidRPr="008119B0">
        <w:t>Для организаций</w:t>
      </w:r>
      <w:r w:rsidR="00851720" w:rsidRPr="008119B0">
        <w:t xml:space="preserve"> – </w:t>
      </w:r>
      <w:r w:rsidRPr="008119B0">
        <w:t>резидентов особой экономической зоны законами субъектов Российской Федерации может устанавливаться пониженная налоговая ставка налога на прибыль, подлежащего зачислению в бюджеты субъектов Российской Федерации, от деятельности, осуществляемой на территории особой экономической зоны, при условии ведения раздельного учета доходов (расходов), полученных (понесенных) от деятельности, осуществляемой на территории особой экономической зоны, и доходов (расходов), полученных (понесенных) при осуществлении деятельности за пределами территории особой экономической зоны. При этом размер указанной налоговой ставки не может быть ниже 13,5 процента.</w:t>
      </w:r>
    </w:p>
    <w:p w:rsidR="00123D89" w:rsidRPr="008119B0" w:rsidRDefault="00123D89" w:rsidP="00546488">
      <w:pPr>
        <w:spacing w:line="360" w:lineRule="auto"/>
        <w:ind w:firstLine="709"/>
        <w:jc w:val="both"/>
      </w:pPr>
      <w:r w:rsidRPr="008119B0">
        <w:t>Налоговые ставки на доходы иностранных организаций, не связанные с деятельностью в Российской Федерации через постоянное представительство, устанавливаются в следующих размерах:</w:t>
      </w:r>
    </w:p>
    <w:p w:rsidR="00F96678" w:rsidRPr="008119B0" w:rsidRDefault="00123D89" w:rsidP="00546488">
      <w:pPr>
        <w:spacing w:line="360" w:lineRule="auto"/>
        <w:ind w:firstLine="709"/>
        <w:jc w:val="both"/>
      </w:pPr>
      <w:r w:rsidRPr="008119B0">
        <w:t>20 процентов</w:t>
      </w:r>
      <w:r w:rsidR="00851720" w:rsidRPr="008119B0">
        <w:t xml:space="preserve"> – </w:t>
      </w:r>
      <w:r w:rsidRPr="008119B0">
        <w:t>со всех доходов, за исключением указанных в пп</w:t>
      </w:r>
      <w:r w:rsidR="00F96678" w:rsidRPr="008119B0">
        <w:t>.</w:t>
      </w:r>
      <w:r w:rsidRPr="008119B0">
        <w:t xml:space="preserve"> 2 п</w:t>
      </w:r>
      <w:r w:rsidR="00F96678" w:rsidRPr="008119B0">
        <w:t>. 2</w:t>
      </w:r>
      <w:r w:rsidR="0012526F" w:rsidRPr="008119B0">
        <w:t xml:space="preserve"> </w:t>
      </w:r>
      <w:r w:rsidRPr="008119B0">
        <w:t>и п</w:t>
      </w:r>
      <w:r w:rsidR="00F96678" w:rsidRPr="008119B0">
        <w:t xml:space="preserve">. </w:t>
      </w:r>
      <w:r w:rsidRPr="008119B0">
        <w:t xml:space="preserve">3 и 4 </w:t>
      </w:r>
      <w:r w:rsidR="00F96678" w:rsidRPr="008119B0">
        <w:t>ст 284 НК РФ</w:t>
      </w:r>
      <w:r w:rsidRPr="008119B0">
        <w:t xml:space="preserve"> с учетом положений статьи 310 </w:t>
      </w:r>
      <w:r w:rsidR="00F96678" w:rsidRPr="008119B0">
        <w:t>НК РФ</w:t>
      </w:r>
      <w:r w:rsidRPr="008119B0">
        <w:t>;</w:t>
      </w:r>
    </w:p>
    <w:p w:rsidR="00123D89" w:rsidRPr="008119B0" w:rsidRDefault="00F96678" w:rsidP="00546488">
      <w:pPr>
        <w:spacing w:line="360" w:lineRule="auto"/>
        <w:ind w:firstLine="709"/>
        <w:jc w:val="both"/>
      </w:pPr>
      <w:r w:rsidRPr="008119B0">
        <w:t>1</w:t>
      </w:r>
      <w:r w:rsidR="00123D89" w:rsidRPr="008119B0">
        <w:t>0 процентов</w:t>
      </w:r>
      <w:r w:rsidR="00851720" w:rsidRPr="008119B0">
        <w:t xml:space="preserve"> – </w:t>
      </w:r>
      <w:r w:rsidR="00123D89" w:rsidRPr="008119B0">
        <w:t>от использования, содержания или сдачи в аренду (фрахта) судов, самолетов или других подвижных транспортных средств или контейнеров (включая трейлеры и вспомогательное оборудование, необходимое для транспортировки) в связи с осуществлением международных перевозок.</w:t>
      </w:r>
    </w:p>
    <w:p w:rsidR="00123D89" w:rsidRPr="008119B0" w:rsidRDefault="00123D89" w:rsidP="00546488">
      <w:pPr>
        <w:spacing w:line="360" w:lineRule="auto"/>
        <w:ind w:firstLine="709"/>
        <w:jc w:val="both"/>
      </w:pPr>
      <w:r w:rsidRPr="008119B0">
        <w:t>К налоговой базе, определяемой по доходам, полученным в виде дивидендов, применяются следующие налоговые ставки:</w:t>
      </w:r>
    </w:p>
    <w:p w:rsidR="00123D89" w:rsidRPr="008119B0" w:rsidRDefault="00123D89" w:rsidP="00546488">
      <w:pPr>
        <w:spacing w:line="360" w:lineRule="auto"/>
        <w:ind w:firstLine="709"/>
        <w:jc w:val="both"/>
      </w:pPr>
      <w:r w:rsidRPr="008119B0">
        <w:t>0 процентов</w:t>
      </w:r>
      <w:r w:rsidR="00851720" w:rsidRPr="008119B0">
        <w:t xml:space="preserve"> – </w:t>
      </w:r>
      <w:r w:rsidRPr="008119B0">
        <w:t>по доходам, полученным российскими организациями в виде дивидендов при условии, что на день принятия решения о выплате дивидендов получающая дивиденды организация в течение не менее 365 календарных дней непрерывно владеет на праве собственности не менее чем 50-процентным вкладом (долей) в уставном (складочном) капитале (фонде) выплачивающей дивиденды организации или депозитарными расписками, дающими право на получение дивидендов, в сумме, соответствующей не менее 50 процентам общей суммы выплачиваемых организацией дивидендов, и при условии, что стоимость приобретения и (или) получения в соответствии с законодательством Российской Федерации в собственность вклада (доли) в уставном (складочном) капитале (фонде) выплачивающей дивиденды организации или депозитарных расписок, дающих право на получение дивидендов, превышает 500 миллионов рублей.</w:t>
      </w:r>
    </w:p>
    <w:p w:rsidR="00123D89" w:rsidRPr="008119B0" w:rsidRDefault="00123D89" w:rsidP="00546488">
      <w:pPr>
        <w:spacing w:line="360" w:lineRule="auto"/>
        <w:ind w:firstLine="709"/>
        <w:jc w:val="both"/>
      </w:pPr>
      <w:r w:rsidRPr="008119B0">
        <w:t>При этом в случае, если выплачивающая дивиденды организация является иностранной, установленная настоящим подпунктом налоговая ставка применяется в отношении организаций, государство постоянного местонахождения которых не включено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F96678" w:rsidRPr="008119B0" w:rsidRDefault="00123D89" w:rsidP="00546488">
      <w:pPr>
        <w:spacing w:line="360" w:lineRule="auto"/>
        <w:ind w:firstLine="709"/>
        <w:jc w:val="both"/>
      </w:pPr>
      <w:r w:rsidRPr="008119B0">
        <w:t>9 процентов</w:t>
      </w:r>
      <w:r w:rsidR="00851720" w:rsidRPr="008119B0">
        <w:t xml:space="preserve"> – </w:t>
      </w:r>
      <w:r w:rsidRPr="008119B0">
        <w:t>по доходам, полученным в виде дивидендов от российских и иностранных организаций российскими организациями, не указанными в пп</w:t>
      </w:r>
      <w:r w:rsidR="00F96678" w:rsidRPr="008119B0">
        <w:t>.</w:t>
      </w:r>
      <w:r w:rsidRPr="008119B0">
        <w:t xml:space="preserve"> 1 п</w:t>
      </w:r>
      <w:r w:rsidR="00F96678" w:rsidRPr="008119B0">
        <w:t>. 3 ст. 284 НК РФ</w:t>
      </w:r>
      <w:r w:rsidRPr="008119B0">
        <w:t>;</w:t>
      </w:r>
    </w:p>
    <w:p w:rsidR="00123D89" w:rsidRPr="008119B0" w:rsidRDefault="00123D89" w:rsidP="00546488">
      <w:pPr>
        <w:spacing w:line="360" w:lineRule="auto"/>
        <w:ind w:firstLine="709"/>
        <w:jc w:val="both"/>
      </w:pPr>
      <w:r w:rsidRPr="008119B0">
        <w:t>15 процентов</w:t>
      </w:r>
      <w:r w:rsidR="00851720" w:rsidRPr="008119B0">
        <w:t xml:space="preserve"> – </w:t>
      </w:r>
      <w:r w:rsidRPr="008119B0">
        <w:t>по доходам, полученным в виде дивидендов от российских организаций иностранными организациями.</w:t>
      </w:r>
    </w:p>
    <w:p w:rsidR="00123D89" w:rsidRPr="008119B0" w:rsidRDefault="00123D89" w:rsidP="00546488">
      <w:pPr>
        <w:spacing w:line="360" w:lineRule="auto"/>
        <w:ind w:firstLine="709"/>
        <w:jc w:val="both"/>
      </w:pPr>
      <w:r w:rsidRPr="008119B0">
        <w:t>При этом налог исчисляется с учетом особенностей, предусмотренных ст</w:t>
      </w:r>
      <w:r w:rsidR="00F96678" w:rsidRPr="008119B0">
        <w:t>.</w:t>
      </w:r>
      <w:r w:rsidRPr="008119B0">
        <w:t xml:space="preserve"> 275 </w:t>
      </w:r>
      <w:r w:rsidR="00F96678" w:rsidRPr="008119B0">
        <w:t>НК РФ</w:t>
      </w:r>
      <w:r w:rsidRPr="008119B0">
        <w:t>.</w:t>
      </w:r>
    </w:p>
    <w:p w:rsidR="00123D89" w:rsidRPr="008119B0" w:rsidRDefault="00123D89" w:rsidP="00546488">
      <w:pPr>
        <w:spacing w:line="360" w:lineRule="auto"/>
        <w:ind w:firstLine="709"/>
        <w:jc w:val="both"/>
      </w:pPr>
      <w:r w:rsidRPr="008119B0">
        <w:t>Для подтверждения права на применение налоговой ставки, установленной пп</w:t>
      </w:r>
      <w:r w:rsidR="00F96678" w:rsidRPr="008119B0">
        <w:t>.</w:t>
      </w:r>
      <w:r w:rsidRPr="008119B0">
        <w:t xml:space="preserve"> 1 </w:t>
      </w:r>
      <w:r w:rsidR="00F96678" w:rsidRPr="008119B0">
        <w:t>п. 3 ст. 284 НК РФ</w:t>
      </w:r>
      <w:r w:rsidRPr="008119B0">
        <w:t>, налогоплательщики обязаны предоставить в налоговые органы документы, содержащие сведения о дате (датах) приобретения (получения) права собственности на вклад (долю) в уставном (складочном) капитале (фонде) выплачивающей дивиденды организации или на депозитарные расписки, дающие право на получение дивидендов, а также сведения о стоимости приобретения (получения) соответствующего права.</w:t>
      </w:r>
    </w:p>
    <w:p w:rsidR="00123D89" w:rsidRPr="008119B0" w:rsidRDefault="00123D89" w:rsidP="00546488">
      <w:pPr>
        <w:spacing w:line="360" w:lineRule="auto"/>
        <w:ind w:firstLine="709"/>
        <w:jc w:val="both"/>
      </w:pPr>
      <w:r w:rsidRPr="008119B0">
        <w:t xml:space="preserve">Такими документами могут, в частности, являться договоры купли-продажи (мены), решения о размещении эмиссионных ценных бумаг, договоры о реорганизации в форме слияния или присоединения, решения о реорганизации в форме разделения, выделения или преобразования, ликвидационные (разделительные) балансы, передаточные акты, свидетельства о государственной регистрации организации, планы приватизации, решения о выпуске ценных бумаг, отчеты об итогах выпуска ценных бумаг, проспекты эмиссии, судебные решения, уставы, учредительные договоры (решения об учреждении) или их аналоги, выписки из лицевого счета (счетов) в системе ведения реестра акционеров (участников), выписки по счету (счетам) </w:t>
      </w:r>
      <w:r w:rsidR="00851720" w:rsidRPr="008119B0">
        <w:t>«</w:t>
      </w:r>
      <w:r w:rsidRPr="008119B0">
        <w:t>депо</w:t>
      </w:r>
      <w:r w:rsidR="00851720" w:rsidRPr="008119B0">
        <w:t>»</w:t>
      </w:r>
      <w:r w:rsidRPr="008119B0">
        <w:t xml:space="preserve"> и иные документы, содержащие сведения о дате (датах) приобретения (получения) права собственности на вклад (долю) в уставном (складочном) капитале (фонде) выплачивающей дивиденды организации или на депозитарные расписки, дающие право на получение дивидендов, а также сведения о стоимости приобретения (получения) соответствующих прав. Указанные документы или их копии, если они составлены на иностранном языке, должны быть легализованы в установленном порядке и переведены на русский язык.</w:t>
      </w:r>
    </w:p>
    <w:p w:rsidR="00123D89" w:rsidRPr="008119B0" w:rsidRDefault="00123D89" w:rsidP="00546488">
      <w:pPr>
        <w:spacing w:line="360" w:lineRule="auto"/>
        <w:ind w:firstLine="709"/>
        <w:jc w:val="both"/>
      </w:pPr>
      <w:r w:rsidRPr="008119B0">
        <w:t>К налоговой базе, определяемой по операциям с отдельными видами долговых обязательств, применяются следующие налоговые ставки:</w:t>
      </w:r>
    </w:p>
    <w:p w:rsidR="00F96678" w:rsidRPr="008119B0" w:rsidRDefault="00123D89" w:rsidP="00546488">
      <w:pPr>
        <w:spacing w:line="360" w:lineRule="auto"/>
        <w:ind w:firstLine="709"/>
        <w:jc w:val="both"/>
      </w:pPr>
      <w:r w:rsidRPr="008119B0">
        <w:t>15 процентов</w:t>
      </w:r>
      <w:r w:rsidR="00851720" w:rsidRPr="008119B0">
        <w:t xml:space="preserve"> – </w:t>
      </w:r>
      <w:r w:rsidRPr="008119B0">
        <w:t>по доходу в виде процентов по государственным и муниципальным ценным бумагам (за исключением ценных бумаг, указанных в пп</w:t>
      </w:r>
      <w:r w:rsidR="00F96678" w:rsidRPr="008119B0">
        <w:t>.</w:t>
      </w:r>
      <w:r w:rsidRPr="008119B0">
        <w:t xml:space="preserve"> 2 и 3 </w:t>
      </w:r>
      <w:r w:rsidR="00F96678" w:rsidRPr="008119B0">
        <w:t>п. 4 ст. 284 НК РФ</w:t>
      </w:r>
      <w:r w:rsidRPr="008119B0">
        <w:t>, и процентного дохода, полученного российскими организациями по государственным и муниципальным ценным бумагам, размещаемым за пределами Российской Федерации, за исключением процентного дохода, полученного первичными владельцами государственных ценных бумаг Российской Федерации, которые были получены ими в обмен на государственные краткосрочные бескупонные облигации в порядке, установленном Правительством Российской Федерации), условиями выпуска и обращения которых предусмотрено получение дохода в виде процентов, а также по доходам в виде процентов по облигациям с ипотечным покрытием, эмитированным после 1 января 2007 года, и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после 1 января 2007 года;</w:t>
      </w:r>
    </w:p>
    <w:p w:rsidR="00F96678" w:rsidRPr="008119B0" w:rsidRDefault="00F96678" w:rsidP="00546488">
      <w:pPr>
        <w:spacing w:line="360" w:lineRule="auto"/>
        <w:ind w:firstLine="709"/>
        <w:jc w:val="both"/>
      </w:pPr>
      <w:r w:rsidRPr="008119B0">
        <w:t>9</w:t>
      </w:r>
      <w:r w:rsidR="00123D89" w:rsidRPr="008119B0">
        <w:t xml:space="preserve"> процентов</w:t>
      </w:r>
      <w:r w:rsidR="00851720" w:rsidRPr="008119B0">
        <w:t xml:space="preserve"> – </w:t>
      </w:r>
      <w:r w:rsidR="00123D89" w:rsidRPr="008119B0">
        <w:t>по доходам в виде процентов по муниципальным ценным бумагам, эмитированным на срок не менее трех лет до 1 января 2007 года, а также по доходам в виде процентов по облигациям с ипотечным покрытием, эмитированным до 1 января 2007 года, и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до 1 января 2007 года;</w:t>
      </w:r>
    </w:p>
    <w:p w:rsidR="00123D89" w:rsidRPr="008119B0" w:rsidRDefault="00123D89" w:rsidP="00546488">
      <w:pPr>
        <w:spacing w:line="360" w:lineRule="auto"/>
        <w:ind w:firstLine="709"/>
        <w:jc w:val="both"/>
      </w:pPr>
      <w:r w:rsidRPr="008119B0">
        <w:t>0 процентов</w:t>
      </w:r>
      <w:r w:rsidR="00851720" w:rsidRPr="008119B0">
        <w:t xml:space="preserve"> – </w:t>
      </w:r>
      <w:r w:rsidRPr="008119B0">
        <w:t>по доходу в виде процентов по государственным и муниципальным облигациям, эмитированным до 20 января 1997 года включительно, а также по доходу в виде процентов по облигациям государственного валютного облигационного займа 1999 года, эмитированным при осуществлении новации облигаций внутреннего государственного валютного займа серии III, эмитированных в целях обеспечения условий, необходимых для урегулирования внутреннего валютного долга бывшего Союза ССР и внутреннего и внешнего валютного долга Российской Федерации.</w:t>
      </w:r>
    </w:p>
    <w:p w:rsidR="00123D89" w:rsidRPr="008119B0" w:rsidRDefault="00123D89" w:rsidP="00546488">
      <w:pPr>
        <w:spacing w:line="360" w:lineRule="auto"/>
        <w:ind w:firstLine="709"/>
        <w:jc w:val="both"/>
      </w:pPr>
      <w:r w:rsidRPr="008119B0">
        <w:t xml:space="preserve">Прибыль, полученная Центральным банком Российской Федерации от осуществления деятельности, связанной с выполнением им функций, предусмотренных Федеральным законом </w:t>
      </w:r>
      <w:r w:rsidR="00851720" w:rsidRPr="008119B0">
        <w:t>«</w:t>
      </w:r>
      <w:r w:rsidRPr="008119B0">
        <w:t>О Центральном банке Российской Федерации (Банке России)</w:t>
      </w:r>
      <w:r w:rsidR="00851720" w:rsidRPr="008119B0">
        <w:t>»</w:t>
      </w:r>
      <w:r w:rsidRPr="008119B0">
        <w:t>, облагается налогом по налоговой ставке 0 процентов.</w:t>
      </w:r>
    </w:p>
    <w:p w:rsidR="00123D89" w:rsidRPr="008119B0" w:rsidRDefault="00123D89" w:rsidP="00546488">
      <w:pPr>
        <w:spacing w:line="360" w:lineRule="auto"/>
        <w:ind w:firstLine="709"/>
        <w:jc w:val="both"/>
      </w:pPr>
      <w:r w:rsidRPr="008119B0">
        <w:t xml:space="preserve">Прибыль, полученная Центральным банком Российской Федерации от осуществления деятельности, не связанной с выполнением им функций, предусмотренных Федеральным законом </w:t>
      </w:r>
      <w:r w:rsidR="00851720" w:rsidRPr="008119B0">
        <w:t>«</w:t>
      </w:r>
      <w:r w:rsidRPr="008119B0">
        <w:t>О Центральном банке Российской Федерации (Банке России)</w:t>
      </w:r>
      <w:r w:rsidR="00851720" w:rsidRPr="008119B0">
        <w:t>»</w:t>
      </w:r>
      <w:r w:rsidRPr="008119B0">
        <w:t>, облагается налогом по налоговой ставке, предусмотренной п</w:t>
      </w:r>
      <w:r w:rsidR="00F96678" w:rsidRPr="008119B0">
        <w:t xml:space="preserve">. </w:t>
      </w:r>
      <w:r w:rsidRPr="008119B0">
        <w:t>1 ст</w:t>
      </w:r>
      <w:r w:rsidR="00F96678" w:rsidRPr="008119B0">
        <w:t>. 284 НК РФ</w:t>
      </w:r>
      <w:r w:rsidRPr="008119B0">
        <w:t>.</w:t>
      </w:r>
    </w:p>
    <w:p w:rsidR="00123D89" w:rsidRPr="008119B0" w:rsidRDefault="00123D89" w:rsidP="00546488">
      <w:pPr>
        <w:spacing w:line="360" w:lineRule="auto"/>
        <w:ind w:firstLine="709"/>
        <w:jc w:val="both"/>
      </w:pPr>
      <w:r w:rsidRPr="008119B0">
        <w:t>Сумма налога, исчисленная по налоговым ставкам, установленным пунктами 2-4 ст</w:t>
      </w:r>
      <w:r w:rsidR="00F96678" w:rsidRPr="008119B0">
        <w:t>. 284 НК РФ</w:t>
      </w:r>
      <w:r w:rsidRPr="008119B0">
        <w:t>, подлежит зачислению в федеральный бюджет.</w:t>
      </w:r>
    </w:p>
    <w:p w:rsidR="00603100" w:rsidRPr="008119B0" w:rsidRDefault="00603100" w:rsidP="00546488">
      <w:pPr>
        <w:spacing w:line="360" w:lineRule="auto"/>
        <w:ind w:firstLine="709"/>
        <w:jc w:val="both"/>
      </w:pPr>
      <w:r w:rsidRPr="008119B0">
        <w:t>Бухгалтерские проводки, вычеты в бюджет:</w:t>
      </w:r>
    </w:p>
    <w:p w:rsidR="00F96678" w:rsidRPr="008119B0" w:rsidRDefault="00F96678" w:rsidP="00546488">
      <w:pPr>
        <w:spacing w:line="360" w:lineRule="auto"/>
        <w:ind w:firstLine="709"/>
        <w:jc w:val="both"/>
      </w:pPr>
      <w:r w:rsidRPr="008119B0">
        <w:t xml:space="preserve">Дт 91 Кт 68 – начисление налога </w:t>
      </w:r>
    </w:p>
    <w:p w:rsidR="00F96678" w:rsidRPr="008119B0" w:rsidRDefault="00F96678" w:rsidP="00546488">
      <w:pPr>
        <w:spacing w:line="360" w:lineRule="auto"/>
        <w:ind w:firstLine="709"/>
        <w:jc w:val="both"/>
      </w:pPr>
      <w:r w:rsidRPr="008119B0">
        <w:t xml:space="preserve">Дт 68 Кт 51 – уплата налога </w:t>
      </w:r>
    </w:p>
    <w:p w:rsidR="00603100" w:rsidRPr="008119B0" w:rsidRDefault="00603100" w:rsidP="00546488">
      <w:pPr>
        <w:spacing w:line="360" w:lineRule="auto"/>
        <w:ind w:firstLine="709"/>
        <w:jc w:val="both"/>
      </w:pPr>
      <w:r w:rsidRPr="008119B0">
        <w:t>Налоговый отчетный период:</w:t>
      </w:r>
    </w:p>
    <w:p w:rsidR="00F96678" w:rsidRPr="008119B0" w:rsidRDefault="00F96678" w:rsidP="00546488">
      <w:pPr>
        <w:spacing w:line="360" w:lineRule="auto"/>
        <w:ind w:firstLine="709"/>
        <w:jc w:val="both"/>
      </w:pPr>
      <w:r w:rsidRPr="008119B0">
        <w:t>Налоговым периодом по налогу признается календарный год.</w:t>
      </w:r>
    </w:p>
    <w:p w:rsidR="00F96678" w:rsidRPr="008119B0" w:rsidRDefault="00F96678" w:rsidP="00546488">
      <w:pPr>
        <w:spacing w:line="360" w:lineRule="auto"/>
        <w:ind w:firstLine="709"/>
        <w:jc w:val="both"/>
      </w:pPr>
      <w:r w:rsidRPr="008119B0">
        <w:t>Отчетными периодами по налогу признаются первый квартал, полугодие и девять месяцев календарного года.</w:t>
      </w:r>
    </w:p>
    <w:p w:rsidR="00F96678" w:rsidRPr="008119B0" w:rsidRDefault="00F96678" w:rsidP="00546488">
      <w:pPr>
        <w:spacing w:line="360" w:lineRule="auto"/>
        <w:ind w:firstLine="709"/>
        <w:jc w:val="both"/>
      </w:pPr>
      <w:r w:rsidRPr="008119B0">
        <w:t>Отчетными периодами для налогоплательщиков, исчисляющих ежемесячные авансовые платежи исходя из фактически полученной прибыли, признаются месяц, два месяца, три месяца и так далее до окончания календарного года.</w:t>
      </w:r>
    </w:p>
    <w:p w:rsidR="00603100" w:rsidRPr="008119B0" w:rsidRDefault="00603100" w:rsidP="00546488">
      <w:pPr>
        <w:spacing w:line="360" w:lineRule="auto"/>
        <w:ind w:firstLine="709"/>
        <w:jc w:val="both"/>
      </w:pPr>
      <w:r w:rsidRPr="008119B0">
        <w:t>Сроки сдачи налоговой декларации и сроки уплаты налога:</w:t>
      </w:r>
    </w:p>
    <w:p w:rsidR="00CF6772" w:rsidRPr="008119B0" w:rsidRDefault="00CF6772" w:rsidP="00546488">
      <w:pPr>
        <w:spacing w:line="360" w:lineRule="auto"/>
        <w:ind w:firstLine="709"/>
        <w:jc w:val="both"/>
      </w:pPr>
      <w:r w:rsidRPr="008119B0">
        <w:t xml:space="preserve">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соответствующие налоговые декларации в порядке, определенном </w:t>
      </w:r>
    </w:p>
    <w:p w:rsidR="00CF6772" w:rsidRPr="008119B0" w:rsidRDefault="00CF6772" w:rsidP="00546488">
      <w:pPr>
        <w:spacing w:line="360" w:lineRule="auto"/>
        <w:ind w:firstLine="709"/>
        <w:jc w:val="both"/>
      </w:pPr>
      <w:r w:rsidRPr="008119B0">
        <w:t>Налоговые агенты обязаны по истечении каждого отчетного (налогового) периода, в котором они производили выплаты налогоплательщику, представлять в налоговые органы по месту своего нахождения налоговые расчеты в порядке, определенном ст. 289 НК РФ.</w:t>
      </w:r>
    </w:p>
    <w:p w:rsidR="00CF6772" w:rsidRPr="008119B0" w:rsidRDefault="00CF6772" w:rsidP="00546488">
      <w:pPr>
        <w:spacing w:line="360" w:lineRule="auto"/>
        <w:ind w:firstLine="709"/>
        <w:jc w:val="both"/>
      </w:pPr>
      <w:r w:rsidRPr="008119B0">
        <w:t>Налогоплательщики, в соответствии со ст. 83 НК РФ отнесенные к категории крупнейших, представляют налоговые декларации (расчеты) в налоговый орган по месту учета в качестве крупнейших налогоплательщиков.</w:t>
      </w:r>
    </w:p>
    <w:p w:rsidR="00CF6772" w:rsidRPr="008119B0" w:rsidRDefault="00CF6772" w:rsidP="00546488">
      <w:pPr>
        <w:spacing w:line="360" w:lineRule="auto"/>
        <w:ind w:firstLine="709"/>
        <w:jc w:val="both"/>
      </w:pPr>
      <w:r w:rsidRPr="008119B0">
        <w:t>Налогоплательщики по итогам отчетного периода представляют налоговые декларации упрощенной формы. Некоммерческие организации, у которых не возникает обязательств по уплате налога, представляют налоговую декларацию по упрощенной форме по истечении налогового периода.</w:t>
      </w:r>
    </w:p>
    <w:p w:rsidR="00CF6772" w:rsidRPr="008119B0" w:rsidRDefault="00CF6772" w:rsidP="00546488">
      <w:pPr>
        <w:spacing w:line="360" w:lineRule="auto"/>
        <w:ind w:firstLine="709"/>
        <w:jc w:val="both"/>
      </w:pPr>
      <w:r w:rsidRPr="008119B0">
        <w:t>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CF6772" w:rsidRPr="008119B0" w:rsidRDefault="00CF6772" w:rsidP="00546488">
      <w:pPr>
        <w:spacing w:line="360" w:lineRule="auto"/>
        <w:ind w:firstLine="709"/>
        <w:jc w:val="both"/>
      </w:pPr>
      <w:r w:rsidRPr="008119B0">
        <w:t>Налоговые декларации (налоговые расчеты) по итогам налогового периода представляются налогоплательщиками (налоговыми агентами) не позднее 28 марта года, следующего за истекшим налоговым периодом.</w:t>
      </w:r>
    </w:p>
    <w:p w:rsidR="00CF6772" w:rsidRPr="008119B0" w:rsidRDefault="00CF6772" w:rsidP="00546488">
      <w:pPr>
        <w:spacing w:line="360" w:lineRule="auto"/>
        <w:ind w:firstLine="709"/>
        <w:jc w:val="both"/>
      </w:pPr>
      <w:r w:rsidRPr="008119B0">
        <w:t>Организация, в состав которой входят обособленные подразделения, по окончании каждого отчетного и налогового периода представляет в налоговые органы по месту своего нахождения налоговую декларацию в целом по организации с распределением по обособленным подразделениям.</w:t>
      </w:r>
    </w:p>
    <w:p w:rsidR="00546488" w:rsidRPr="008119B0" w:rsidRDefault="00546488" w:rsidP="00546488">
      <w:pPr>
        <w:spacing w:line="360" w:lineRule="auto"/>
        <w:ind w:firstLine="709"/>
        <w:jc w:val="both"/>
      </w:pPr>
    </w:p>
    <w:p w:rsidR="00CF6772" w:rsidRPr="008119B0" w:rsidRDefault="006671E1" w:rsidP="00546488">
      <w:pPr>
        <w:spacing w:line="360" w:lineRule="auto"/>
        <w:ind w:firstLine="709"/>
        <w:jc w:val="both"/>
        <w:rPr>
          <w:b/>
          <w:bCs/>
        </w:rPr>
      </w:pPr>
      <w:r w:rsidRPr="008119B0">
        <w:rPr>
          <w:b/>
          <w:bCs/>
        </w:rPr>
        <w:t>Сборы за пользование объектами животного мира и за пользование объектами водных биологических ресурсов</w:t>
      </w:r>
    </w:p>
    <w:p w:rsidR="00603100" w:rsidRPr="008119B0" w:rsidRDefault="00603100" w:rsidP="00546488">
      <w:pPr>
        <w:spacing w:line="360" w:lineRule="auto"/>
        <w:ind w:firstLine="709"/>
        <w:jc w:val="both"/>
      </w:pPr>
    </w:p>
    <w:p w:rsidR="006671E1" w:rsidRPr="008119B0" w:rsidRDefault="006671E1" w:rsidP="00546488">
      <w:pPr>
        <w:spacing w:line="360" w:lineRule="auto"/>
        <w:ind w:firstLine="709"/>
        <w:jc w:val="both"/>
      </w:pPr>
      <w:r w:rsidRPr="008119B0">
        <w:t>Плательщики сбора:</w:t>
      </w:r>
      <w:r w:rsidR="00546488" w:rsidRPr="008119B0">
        <w:t xml:space="preserve"> </w:t>
      </w:r>
      <w:r w:rsidRPr="008119B0">
        <w:t>Плательщиками сбора за пользование объектами животного мира, за исключением объектов животного мира, относящихся к объектам водных биологических ресурсов, признаются организации и физические лица, в том числе индивидуальные предприниматели, получающие в установленном порядке лицензию (разрешение) на пользование объектами животного мира на территории Российской Федерации.</w:t>
      </w:r>
    </w:p>
    <w:p w:rsidR="006671E1" w:rsidRPr="008119B0" w:rsidRDefault="006671E1" w:rsidP="00546488">
      <w:pPr>
        <w:spacing w:line="360" w:lineRule="auto"/>
        <w:ind w:firstLine="709"/>
        <w:jc w:val="both"/>
      </w:pPr>
      <w:r w:rsidRPr="008119B0">
        <w:t>Плательщиками сбора за пользование объектами водных биологических ресурсов признаются организации и физические лица, в том числе индивидуальные предприниматели, получающие в установленном порядке разрешение на добычу (вылов) водных биологических ресурсов во внутренних водах, в территориальном море, на континентальном шельфе Российской Федерации и в исключительной экономической зоне Российской Федерации, а также в Азовском, Каспийском, Баренцевом морях и в районе архипелага Шпицберген.</w:t>
      </w:r>
    </w:p>
    <w:p w:rsidR="006671E1" w:rsidRPr="008119B0" w:rsidRDefault="006671E1" w:rsidP="00546488">
      <w:pPr>
        <w:spacing w:line="360" w:lineRule="auto"/>
        <w:ind w:firstLine="709"/>
        <w:jc w:val="both"/>
      </w:pPr>
      <w:r w:rsidRPr="008119B0">
        <w:t>Налоговая база:</w:t>
      </w:r>
    </w:p>
    <w:p w:rsidR="00626D94" w:rsidRPr="008119B0" w:rsidRDefault="00626D94" w:rsidP="00546488">
      <w:pPr>
        <w:spacing w:line="360" w:lineRule="auto"/>
        <w:ind w:firstLine="709"/>
        <w:jc w:val="both"/>
      </w:pPr>
      <w:r w:rsidRPr="008119B0">
        <w:t>Сумма сбора за пользование объектами животного мира определяется в отношении каждого объекта животного мира, указанного в п</w:t>
      </w:r>
      <w:r w:rsidR="00043077" w:rsidRPr="008119B0">
        <w:t>.</w:t>
      </w:r>
      <w:r w:rsidRPr="008119B0">
        <w:t xml:space="preserve"> 1</w:t>
      </w:r>
      <w:r w:rsidR="00043077" w:rsidRPr="008119B0">
        <w:t>-</w:t>
      </w:r>
      <w:r w:rsidRPr="008119B0">
        <w:t>3 ст</w:t>
      </w:r>
      <w:r w:rsidR="00043077" w:rsidRPr="008119B0">
        <w:t>.</w:t>
      </w:r>
      <w:r w:rsidRPr="008119B0">
        <w:t xml:space="preserve"> 333.3 </w:t>
      </w:r>
      <w:r w:rsidR="00043077" w:rsidRPr="008119B0">
        <w:t>НК РФ</w:t>
      </w:r>
      <w:r w:rsidRPr="008119B0">
        <w:t>, как произведение соответствующего количества объектов животного мира и ставки сбора, установленной для соответствующего объекта животного мира.</w:t>
      </w:r>
    </w:p>
    <w:p w:rsidR="00A00967" w:rsidRPr="008119B0" w:rsidRDefault="00626D94" w:rsidP="00546488">
      <w:pPr>
        <w:spacing w:line="360" w:lineRule="auto"/>
        <w:ind w:firstLine="709"/>
        <w:jc w:val="both"/>
      </w:pPr>
      <w:r w:rsidRPr="008119B0">
        <w:t>Сумма сбора за пользование объектами водных биологических ресурсов определяется в отношении каждого объекта водных биологических ресурсов, указанного в п</w:t>
      </w:r>
      <w:r w:rsidR="00043077" w:rsidRPr="008119B0">
        <w:t>.</w:t>
      </w:r>
      <w:r w:rsidRPr="008119B0">
        <w:t xml:space="preserve"> 4-7 ст</w:t>
      </w:r>
      <w:r w:rsidR="00043077" w:rsidRPr="008119B0">
        <w:t>.</w:t>
      </w:r>
      <w:r w:rsidRPr="008119B0">
        <w:t xml:space="preserve"> 333.3 </w:t>
      </w:r>
      <w:r w:rsidR="00043077" w:rsidRPr="008119B0">
        <w:t>НК РФ</w:t>
      </w:r>
      <w:r w:rsidRPr="008119B0">
        <w:t>, как произведение соответствующего количества объектов водных биологических ресурсов и ставки сбора, установленной для соответствующего объекта водных биологических ресурсов на дату начала срока действия разрешения.</w:t>
      </w:r>
    </w:p>
    <w:p w:rsidR="006671E1" w:rsidRPr="008119B0" w:rsidRDefault="006671E1" w:rsidP="00546488">
      <w:pPr>
        <w:spacing w:line="360" w:lineRule="auto"/>
        <w:ind w:firstLine="709"/>
        <w:jc w:val="both"/>
      </w:pPr>
      <w:r w:rsidRPr="008119B0">
        <w:t>Ставка налога:</w:t>
      </w:r>
    </w:p>
    <w:p w:rsidR="006671E1" w:rsidRPr="008119B0" w:rsidRDefault="006671E1" w:rsidP="00546488">
      <w:pPr>
        <w:spacing w:line="360" w:lineRule="auto"/>
        <w:ind w:firstLine="709"/>
        <w:jc w:val="both"/>
      </w:pPr>
      <w:r w:rsidRPr="008119B0">
        <w:t>Ставки сбора за каждый объект животного мира устанавливаются в размерах предусмотренных п. 1 ст. 333.3 НК РФ, если иное не установлено пунктами 2 и 3 ст. 333.3 НК РФ.</w:t>
      </w:r>
    </w:p>
    <w:p w:rsidR="006671E1" w:rsidRPr="008119B0" w:rsidRDefault="006671E1" w:rsidP="00546488">
      <w:pPr>
        <w:spacing w:line="360" w:lineRule="auto"/>
        <w:ind w:firstLine="709"/>
        <w:jc w:val="both"/>
      </w:pPr>
      <w:r w:rsidRPr="008119B0">
        <w:t>При изъятии молодняка (в возрасте до одного года) диких копытных животных ставки сбора за пользование объектами животного мира устанавливаются в размере 50 процентов ставок, установленных п. 1 ст. 333.3 НК РФ.</w:t>
      </w:r>
    </w:p>
    <w:p w:rsidR="006671E1" w:rsidRPr="008119B0" w:rsidRDefault="006671E1" w:rsidP="00546488">
      <w:pPr>
        <w:spacing w:line="360" w:lineRule="auto"/>
        <w:ind w:firstLine="709"/>
        <w:jc w:val="both"/>
      </w:pPr>
      <w:r w:rsidRPr="008119B0">
        <w:t>Ставки сбора за каждый объект животного мира, указанный в п. 1 ст. 333.3 НК РФ, устанавливаются в размере 0 рублей в случаях, если пользование такими объектами животного мира осуществляется в целях:</w:t>
      </w:r>
    </w:p>
    <w:p w:rsidR="006671E1" w:rsidRPr="008119B0" w:rsidRDefault="006671E1" w:rsidP="00546488">
      <w:pPr>
        <w:spacing w:line="360" w:lineRule="auto"/>
        <w:ind w:firstLine="709"/>
        <w:jc w:val="both"/>
      </w:pPr>
      <w:r w:rsidRPr="008119B0">
        <w:t>охраны здоровья населения, устранения угрозы для жизни человека, предохранения от заболеваний сельскохозяйственных и домашних животных, регулирования видового состава объектов животного мира, предотвращения нанесения ущерба экономике, животному миру и среде его обитания, а также в целях воспроизводства объектов животного мира, осуществляемого в соответствии с разрешением уполномоченного органа исполнительной власти;</w:t>
      </w:r>
    </w:p>
    <w:p w:rsidR="006671E1" w:rsidRPr="008119B0" w:rsidRDefault="006671E1" w:rsidP="00546488">
      <w:pPr>
        <w:spacing w:line="360" w:lineRule="auto"/>
        <w:ind w:firstLine="709"/>
        <w:jc w:val="both"/>
      </w:pPr>
      <w:r w:rsidRPr="008119B0">
        <w:t>изучения запасов и промышленной экспертизы, а также в научных целях в соответствии с законодательством Российской Федерации.</w:t>
      </w:r>
    </w:p>
    <w:p w:rsidR="00626D94" w:rsidRPr="008119B0" w:rsidRDefault="006671E1" w:rsidP="00546488">
      <w:pPr>
        <w:spacing w:line="360" w:lineRule="auto"/>
        <w:ind w:firstLine="709"/>
        <w:jc w:val="both"/>
      </w:pPr>
      <w:r w:rsidRPr="008119B0">
        <w:t>Ставки сбора за каждый объект водных биологических ресурсов, за исключением морских млекопитающих, устанавливаются в размерах предусмотренных п. 4 ст. 333.3 НК РФ, если иное не установлено п. 6 ст. 333.3 НК РФ.</w:t>
      </w:r>
    </w:p>
    <w:p w:rsidR="00626D94" w:rsidRPr="008119B0" w:rsidRDefault="006671E1" w:rsidP="00546488">
      <w:pPr>
        <w:spacing w:line="360" w:lineRule="auto"/>
        <w:ind w:firstLine="709"/>
        <w:jc w:val="both"/>
      </w:pPr>
      <w:r w:rsidRPr="008119B0">
        <w:t>Сбор взимается в случае разрешенного промысла.</w:t>
      </w:r>
    </w:p>
    <w:p w:rsidR="00626D94" w:rsidRPr="008119B0" w:rsidRDefault="006671E1" w:rsidP="00546488">
      <w:pPr>
        <w:spacing w:line="360" w:lineRule="auto"/>
        <w:ind w:firstLine="709"/>
        <w:jc w:val="both"/>
      </w:pPr>
      <w:r w:rsidRPr="008119B0">
        <w:t>Ставки сбора за каждый объект водных биологических ресурсов</w:t>
      </w:r>
      <w:r w:rsidR="00851720" w:rsidRPr="008119B0">
        <w:t xml:space="preserve"> – </w:t>
      </w:r>
      <w:r w:rsidRPr="008119B0">
        <w:t>морское млекопитающее устанавливаются в размерах</w:t>
      </w:r>
      <w:r w:rsidR="00626D94" w:rsidRPr="008119B0">
        <w:t xml:space="preserve"> предусмотренных п. 5 ст. 333.3 НК РФ, если иное не установлено п. </w:t>
      </w:r>
      <w:r w:rsidRPr="008119B0">
        <w:t>6 ст</w:t>
      </w:r>
      <w:r w:rsidR="00626D94" w:rsidRPr="008119B0">
        <w:t>. 333.3 НК РФ.</w:t>
      </w:r>
    </w:p>
    <w:p w:rsidR="006671E1" w:rsidRPr="008119B0" w:rsidRDefault="006671E1" w:rsidP="00546488">
      <w:pPr>
        <w:spacing w:line="360" w:lineRule="auto"/>
        <w:ind w:firstLine="709"/>
        <w:jc w:val="both"/>
      </w:pPr>
      <w:r w:rsidRPr="008119B0">
        <w:t>Ставки сбора за каждый объект водных биологических ресурсов, указанный в п</w:t>
      </w:r>
      <w:r w:rsidR="00626D94" w:rsidRPr="008119B0">
        <w:t>.</w:t>
      </w:r>
      <w:r w:rsidRPr="008119B0">
        <w:t xml:space="preserve"> 4 и 5 ст</w:t>
      </w:r>
      <w:r w:rsidR="00626D94" w:rsidRPr="008119B0">
        <w:t>. 333.3 НК РФ</w:t>
      </w:r>
      <w:r w:rsidRPr="008119B0">
        <w:t>, устанавливаются в размере 0 рублей в случаях, если пользование такими объектами водных биологических ресурсов осуществляется при:</w:t>
      </w:r>
    </w:p>
    <w:p w:rsidR="00626D94" w:rsidRPr="008119B0" w:rsidRDefault="006671E1" w:rsidP="00546488">
      <w:pPr>
        <w:spacing w:line="360" w:lineRule="auto"/>
        <w:ind w:firstLine="709"/>
        <w:jc w:val="both"/>
      </w:pPr>
      <w:r w:rsidRPr="008119B0">
        <w:t>рыболовстве в целях воспроизводства и акклиматизации водных биологических ресурсов;</w:t>
      </w:r>
    </w:p>
    <w:p w:rsidR="006671E1" w:rsidRPr="008119B0" w:rsidRDefault="006671E1" w:rsidP="00546488">
      <w:pPr>
        <w:spacing w:line="360" w:lineRule="auto"/>
        <w:ind w:firstLine="709"/>
        <w:jc w:val="both"/>
      </w:pPr>
      <w:r w:rsidRPr="008119B0">
        <w:t>рыболовстве в научно-исследовательских и контрольных целях.</w:t>
      </w:r>
    </w:p>
    <w:p w:rsidR="006671E1" w:rsidRPr="008119B0" w:rsidRDefault="006671E1" w:rsidP="00546488">
      <w:pPr>
        <w:spacing w:line="360" w:lineRule="auto"/>
        <w:ind w:firstLine="709"/>
        <w:jc w:val="both"/>
      </w:pPr>
      <w:r w:rsidRPr="008119B0">
        <w:t>Ставки сбора за каждый объект водных биологических ресурсов, указанный в п</w:t>
      </w:r>
      <w:r w:rsidR="00626D94" w:rsidRPr="008119B0">
        <w:t>.</w:t>
      </w:r>
      <w:r w:rsidRPr="008119B0">
        <w:t xml:space="preserve"> 4 и 5 ст</w:t>
      </w:r>
      <w:r w:rsidR="00626D94" w:rsidRPr="008119B0">
        <w:t>. 333.3 НК РФ</w:t>
      </w:r>
      <w:r w:rsidRPr="008119B0">
        <w:t>, для градо- и поселкообразующих российских рыбохозяйственных организаций, включенных в перечень, утверждаемый Правительством Российской Федерации, а также для российских рыбохозяйственных организаций, в том числе рыболовецких артелей (колхозов), устанавливаются в размере 15 процентов ставок сбора, предусмотренных п</w:t>
      </w:r>
      <w:r w:rsidR="00626D94" w:rsidRPr="008119B0">
        <w:t>.</w:t>
      </w:r>
      <w:r w:rsidRPr="008119B0">
        <w:t xml:space="preserve"> 4 и 5 ст</w:t>
      </w:r>
      <w:r w:rsidR="00626D94" w:rsidRPr="008119B0">
        <w:t>. 333.3 НК РФ</w:t>
      </w:r>
      <w:r w:rsidRPr="008119B0">
        <w:t>.</w:t>
      </w:r>
    </w:p>
    <w:p w:rsidR="006671E1" w:rsidRPr="008119B0" w:rsidRDefault="006671E1" w:rsidP="00546488">
      <w:pPr>
        <w:spacing w:line="360" w:lineRule="auto"/>
        <w:ind w:firstLine="709"/>
        <w:jc w:val="both"/>
      </w:pPr>
      <w:r w:rsidRPr="008119B0">
        <w:t>В целях настоящей главы градо- и поселкообразующими российскими рыбохозяйственными организациями признаются организации, которые удовлетворяют следующим критериям:</w:t>
      </w:r>
    </w:p>
    <w:p w:rsidR="00626D94" w:rsidRPr="008119B0" w:rsidRDefault="006671E1" w:rsidP="00546488">
      <w:pPr>
        <w:spacing w:line="360" w:lineRule="auto"/>
        <w:ind w:firstLine="709"/>
        <w:jc w:val="both"/>
      </w:pPr>
      <w:r w:rsidRPr="008119B0">
        <w:t>осуществляют рыболовство на судах рыбопромыслового флота, принадлежащих им на праве собственности, или используют их на основании договоров фрахтования (бербоут-чартера и тайм-чартера);</w:t>
      </w:r>
    </w:p>
    <w:p w:rsidR="00626D94" w:rsidRPr="008119B0" w:rsidRDefault="006671E1" w:rsidP="00546488">
      <w:pPr>
        <w:spacing w:line="360" w:lineRule="auto"/>
        <w:ind w:firstLine="709"/>
        <w:jc w:val="both"/>
      </w:pPr>
      <w:r w:rsidRPr="008119B0">
        <w:t>зарегистрированы в качестве юридического лица в соответствии с законодательством Российской Федерации;</w:t>
      </w:r>
    </w:p>
    <w:p w:rsidR="00626D94" w:rsidRPr="008119B0" w:rsidRDefault="006671E1" w:rsidP="00546488">
      <w:pPr>
        <w:spacing w:line="360" w:lineRule="auto"/>
        <w:ind w:firstLine="709"/>
        <w:jc w:val="both"/>
      </w:pPr>
      <w:r w:rsidRPr="008119B0">
        <w:t>в общем доходе от реализации товаров (работ, услуг) доля дохода от реализации добытых (выловленных) ими водных биологических ресурсов и (или) иной продукции из водных биологических ресурсов, произведенной из добытых (выловленных) ими водных биологических ресурсов, составляет не менее 70 процентов за календарный год, предшествующий году выдачи разрешения на добычу (вылов) водных биологических ресурсов;</w:t>
      </w:r>
    </w:p>
    <w:p w:rsidR="006671E1" w:rsidRPr="008119B0" w:rsidRDefault="006671E1" w:rsidP="00546488">
      <w:pPr>
        <w:spacing w:line="360" w:lineRule="auto"/>
        <w:ind w:firstLine="709"/>
        <w:jc w:val="both"/>
      </w:pPr>
      <w:r w:rsidRPr="008119B0">
        <w:t>численность работников с учетом совместно проживающих с ними членов семей по состоянию на 1 января календарного года, в котором осуществляется выдача разрешения на добычу (вылов) водных биологических ресурсов, составляет не менее половины численности населения соответствующего населенного пункта.</w:t>
      </w:r>
    </w:p>
    <w:p w:rsidR="006671E1" w:rsidRPr="008119B0" w:rsidRDefault="006671E1" w:rsidP="00546488">
      <w:pPr>
        <w:spacing w:line="360" w:lineRule="auto"/>
        <w:ind w:firstLine="709"/>
        <w:jc w:val="both"/>
      </w:pPr>
      <w:r w:rsidRPr="008119B0">
        <w:t>В целях настоящей главы рыбохозяйственными организациями признаются организации, осуществляющие рыболовство и (или) производство рыбной и иной продукции из водных биологических ресурсов (в том числе на судах рыбопромыслового флота, используемых на основании договоров фрахтования) и реализующие эти уловы и продукцию, при условии, если в общем доходе от реализации товаров (работ, услуг) таких организаций доля дохода от реализации их уловов водных биологических ресурсов и (или) произведенной из них рыбной и иной продукции из водных биологических ресурсов составляет не менее 70 процентов.</w:t>
      </w:r>
    </w:p>
    <w:p w:rsidR="006671E1" w:rsidRPr="008119B0" w:rsidRDefault="006671E1" w:rsidP="00546488">
      <w:pPr>
        <w:spacing w:line="360" w:lineRule="auto"/>
        <w:ind w:firstLine="709"/>
        <w:jc w:val="both"/>
      </w:pPr>
      <w:r w:rsidRPr="008119B0">
        <w:t>Бухгалтерские проводки, вычеты в бюджет:</w:t>
      </w:r>
    </w:p>
    <w:p w:rsidR="006E0C88" w:rsidRPr="008119B0" w:rsidRDefault="006E0C88" w:rsidP="00546488">
      <w:pPr>
        <w:spacing w:line="360" w:lineRule="auto"/>
        <w:ind w:firstLine="709"/>
        <w:jc w:val="both"/>
      </w:pPr>
      <w:r w:rsidRPr="008119B0">
        <w:t xml:space="preserve">Дт 20, 23,25,26 Кт 68 – начисление налога </w:t>
      </w:r>
    </w:p>
    <w:p w:rsidR="006E0C88" w:rsidRPr="008119B0" w:rsidRDefault="006E0C88" w:rsidP="00546488">
      <w:pPr>
        <w:spacing w:line="360" w:lineRule="auto"/>
        <w:ind w:firstLine="709"/>
        <w:jc w:val="both"/>
      </w:pPr>
      <w:r w:rsidRPr="008119B0">
        <w:t xml:space="preserve">Дт 68 Кт 51 – уплата налога </w:t>
      </w:r>
    </w:p>
    <w:p w:rsidR="006671E1" w:rsidRPr="008119B0" w:rsidRDefault="00043077" w:rsidP="00546488">
      <w:pPr>
        <w:spacing w:line="360" w:lineRule="auto"/>
        <w:ind w:firstLine="709"/>
        <w:jc w:val="both"/>
      </w:pPr>
      <w:r w:rsidRPr="008119B0">
        <w:t>Суммы сборов за пользование объектами водных биологических ресурсов зачисляются на счета органов Федерального казначейства для их последующего распределения в соответствии с бюджетным законодательством Российской Федерации.</w:t>
      </w:r>
    </w:p>
    <w:p w:rsidR="000A1E30" w:rsidRPr="008119B0" w:rsidRDefault="000A1E30" w:rsidP="00546488">
      <w:pPr>
        <w:spacing w:line="360" w:lineRule="auto"/>
        <w:ind w:firstLine="709"/>
        <w:jc w:val="both"/>
      </w:pPr>
      <w:r w:rsidRPr="008119B0">
        <w:t>Налоговый отчетный период:</w:t>
      </w:r>
    </w:p>
    <w:p w:rsidR="000A1E30" w:rsidRPr="008119B0" w:rsidRDefault="000A1E30" w:rsidP="00546488">
      <w:pPr>
        <w:spacing w:line="360" w:lineRule="auto"/>
        <w:ind w:firstLine="709"/>
        <w:jc w:val="both"/>
      </w:pPr>
      <w:r w:rsidRPr="008119B0">
        <w:t>Органы, выдающие в установленном порядке лицензию (разрешение) на пользование объектами животного мира и разрешение на добычу (вылов) водных биологических ресурсов, не позднее 5-го числа каждого месяца представляют в налоговые органы по месту своего учета сведения о выданных лицензиях (разрешениях), сумме сбора, подлежащей уплате по каждой лицензии (разрешению), а также сведения о сроках уплаты сбора.</w:t>
      </w:r>
    </w:p>
    <w:p w:rsidR="000A1E30" w:rsidRPr="008119B0" w:rsidRDefault="000A1E30" w:rsidP="00546488">
      <w:pPr>
        <w:spacing w:line="360" w:lineRule="auto"/>
        <w:ind w:firstLine="709"/>
        <w:jc w:val="both"/>
      </w:pPr>
      <w:r w:rsidRPr="008119B0">
        <w:t>Формы представления сведений органами, выдающими в установленном порядке лицензии (разрешения), утверждаются федеральным органом исполнительной власти, уполномоченным по контролю и надзору в области налогов и сборов.</w:t>
      </w:r>
    </w:p>
    <w:p w:rsidR="006671E1" w:rsidRPr="008119B0" w:rsidRDefault="006671E1" w:rsidP="00546488">
      <w:pPr>
        <w:spacing w:line="360" w:lineRule="auto"/>
        <w:ind w:firstLine="709"/>
        <w:jc w:val="both"/>
      </w:pPr>
      <w:r w:rsidRPr="008119B0">
        <w:t>Сроки сдачи налоговой декларации и сроки уплаты налога:</w:t>
      </w:r>
    </w:p>
    <w:p w:rsidR="00043077" w:rsidRPr="008119B0" w:rsidRDefault="00043077" w:rsidP="00546488">
      <w:pPr>
        <w:spacing w:line="360" w:lineRule="auto"/>
        <w:ind w:firstLine="709"/>
        <w:jc w:val="both"/>
      </w:pPr>
      <w:r w:rsidRPr="008119B0">
        <w:t>Плательщики, указанные в п. 1 ст. 333.1 НК РФ, сумму сбора за пользование объектами животного мира уплачивают при получении лицензии (разрешения) на пользование объектами животного мира.</w:t>
      </w:r>
    </w:p>
    <w:p w:rsidR="00043077" w:rsidRPr="008119B0" w:rsidRDefault="00043077" w:rsidP="00546488">
      <w:pPr>
        <w:spacing w:line="360" w:lineRule="auto"/>
        <w:ind w:firstLine="709"/>
        <w:jc w:val="both"/>
      </w:pPr>
      <w:r w:rsidRPr="008119B0">
        <w:t>Плательщики, указанные в п. 2 ст. 333.1 НК РФ, сумму сбора за пользование объектами водных биологических ресурсов уплачивают в виде разового и регулярных взносов, если иное не предусмотрено настоящей статьей.</w:t>
      </w:r>
    </w:p>
    <w:p w:rsidR="00043077" w:rsidRPr="008119B0" w:rsidRDefault="00043077" w:rsidP="00546488">
      <w:pPr>
        <w:spacing w:line="360" w:lineRule="auto"/>
        <w:ind w:firstLine="709"/>
        <w:jc w:val="both"/>
      </w:pPr>
      <w:r w:rsidRPr="008119B0">
        <w:t>Сумма разового взноса определяется как доля исчисленной суммы сбора, размер которой равен 10 процентам.</w:t>
      </w:r>
    </w:p>
    <w:p w:rsidR="00043077" w:rsidRPr="008119B0" w:rsidRDefault="00043077" w:rsidP="00546488">
      <w:pPr>
        <w:spacing w:line="360" w:lineRule="auto"/>
        <w:ind w:firstLine="709"/>
        <w:jc w:val="both"/>
      </w:pPr>
      <w:r w:rsidRPr="008119B0">
        <w:t>Уплата разового взноса производится при получении разрешения на добычу (вылов) водных биологических ресурсов.</w:t>
      </w:r>
    </w:p>
    <w:p w:rsidR="00043077" w:rsidRPr="008119B0" w:rsidRDefault="00043077" w:rsidP="00546488">
      <w:pPr>
        <w:spacing w:line="360" w:lineRule="auto"/>
        <w:ind w:firstLine="709"/>
        <w:jc w:val="both"/>
      </w:pPr>
      <w:r w:rsidRPr="008119B0">
        <w:t>Оставшаяся сумма сбора, определяемая как разность между исчисленной суммой сбора и суммой разового взноса, уплачивается равными долями в виде регулярных взносов в течение всего срока действия разрешения на добычу (вылов) водных биологических ресурсов ежемесячно не позднее 20-го числа.</w:t>
      </w:r>
    </w:p>
    <w:p w:rsidR="00043077" w:rsidRPr="008119B0" w:rsidRDefault="00043077" w:rsidP="00546488">
      <w:pPr>
        <w:spacing w:line="360" w:lineRule="auto"/>
        <w:ind w:firstLine="709"/>
        <w:jc w:val="both"/>
      </w:pPr>
      <w:r w:rsidRPr="008119B0">
        <w:t>Уплата сбора за пользование объектами животного мира производится плательщиками по месту нахождения органа, выдавшего лицензию (разрешение) на пользование объектами животного мира.</w:t>
      </w:r>
    </w:p>
    <w:p w:rsidR="00043077" w:rsidRPr="008119B0" w:rsidRDefault="00043077" w:rsidP="00546488">
      <w:pPr>
        <w:spacing w:line="360" w:lineRule="auto"/>
        <w:ind w:firstLine="709"/>
        <w:jc w:val="both"/>
      </w:pPr>
      <w:r w:rsidRPr="008119B0">
        <w:t>Уплата сбора за пользование объектами водных биологических ресурсов производится:</w:t>
      </w:r>
    </w:p>
    <w:p w:rsidR="00043077" w:rsidRPr="008119B0" w:rsidRDefault="00043077" w:rsidP="00546488">
      <w:pPr>
        <w:spacing w:line="360" w:lineRule="auto"/>
        <w:ind w:firstLine="709"/>
        <w:jc w:val="both"/>
      </w:pPr>
      <w:r w:rsidRPr="008119B0">
        <w:t>плательщиками</w:t>
      </w:r>
      <w:r w:rsidR="00851720" w:rsidRPr="008119B0">
        <w:t xml:space="preserve"> – </w:t>
      </w:r>
      <w:r w:rsidRPr="008119B0">
        <w:t>физическими лицами, за исключением индивидуальных предпринимателей,</w:t>
      </w:r>
      <w:r w:rsidR="00851720" w:rsidRPr="008119B0">
        <w:t xml:space="preserve"> – </w:t>
      </w:r>
      <w:r w:rsidRPr="008119B0">
        <w:t>по месту нахождения органа, выдавшего разрешение на добычу (вылов) водных биологических ресурсов;</w:t>
      </w:r>
    </w:p>
    <w:p w:rsidR="00043077" w:rsidRPr="008119B0" w:rsidRDefault="00043077" w:rsidP="00546488">
      <w:pPr>
        <w:spacing w:line="360" w:lineRule="auto"/>
        <w:ind w:firstLine="709"/>
        <w:jc w:val="both"/>
      </w:pPr>
      <w:r w:rsidRPr="008119B0">
        <w:t>плательщиками</w:t>
      </w:r>
      <w:r w:rsidR="00851720" w:rsidRPr="008119B0">
        <w:t xml:space="preserve"> – </w:t>
      </w:r>
      <w:r w:rsidRPr="008119B0">
        <w:t>организациями и индивидуальными предпринимателями</w:t>
      </w:r>
      <w:r w:rsidR="00851720" w:rsidRPr="008119B0">
        <w:t xml:space="preserve"> – </w:t>
      </w:r>
      <w:r w:rsidRPr="008119B0">
        <w:t>по месту своего учета.</w:t>
      </w:r>
    </w:p>
    <w:p w:rsidR="00546488" w:rsidRPr="008119B0" w:rsidRDefault="00546488" w:rsidP="00546488">
      <w:pPr>
        <w:spacing w:line="360" w:lineRule="auto"/>
        <w:ind w:firstLine="709"/>
        <w:jc w:val="both"/>
      </w:pPr>
    </w:p>
    <w:p w:rsidR="000A1E30" w:rsidRPr="008119B0" w:rsidRDefault="000A1E30" w:rsidP="00546488">
      <w:pPr>
        <w:spacing w:line="360" w:lineRule="auto"/>
        <w:ind w:firstLine="709"/>
        <w:jc w:val="both"/>
        <w:rPr>
          <w:b/>
          <w:bCs/>
        </w:rPr>
      </w:pPr>
      <w:r w:rsidRPr="008119B0">
        <w:rPr>
          <w:b/>
          <w:bCs/>
        </w:rPr>
        <w:t>Водный налог</w:t>
      </w:r>
    </w:p>
    <w:p w:rsidR="000A1E30" w:rsidRPr="008119B0" w:rsidRDefault="000A1E30" w:rsidP="00546488">
      <w:pPr>
        <w:spacing w:line="360" w:lineRule="auto"/>
        <w:ind w:firstLine="709"/>
        <w:jc w:val="both"/>
      </w:pPr>
    </w:p>
    <w:p w:rsidR="000A1E30" w:rsidRPr="008119B0" w:rsidRDefault="000A1E30" w:rsidP="00546488">
      <w:pPr>
        <w:spacing w:line="360" w:lineRule="auto"/>
        <w:ind w:firstLine="709"/>
        <w:jc w:val="both"/>
      </w:pPr>
      <w:r w:rsidRPr="008119B0">
        <w:t>Плательщики налога:</w:t>
      </w:r>
    </w:p>
    <w:p w:rsidR="000A1E30" w:rsidRPr="008119B0" w:rsidRDefault="000A1E30" w:rsidP="00546488">
      <w:pPr>
        <w:spacing w:line="360" w:lineRule="auto"/>
        <w:ind w:firstLine="709"/>
        <w:jc w:val="both"/>
      </w:pPr>
      <w:r w:rsidRPr="008119B0">
        <w:t>Налогоплательщиками водного налога признаются организации и физические лица, осуществляющие специальное и (или) особое водопользование в соответствии с законодательством РФ.</w:t>
      </w:r>
    </w:p>
    <w:p w:rsidR="000A1E30" w:rsidRPr="008119B0" w:rsidRDefault="000A1E30" w:rsidP="00546488">
      <w:pPr>
        <w:spacing w:line="360" w:lineRule="auto"/>
        <w:ind w:firstLine="709"/>
        <w:jc w:val="both"/>
      </w:pPr>
      <w:r w:rsidRPr="008119B0">
        <w:t>Не признаются налогоплательщиками организации и физические лица, осуществляющие водопользование на основании договоров водопользования или решений о предоставлении водных объектов в пользование, соответственно заключенных и принятых после введения в действие Водного кодекса РФ.</w:t>
      </w:r>
    </w:p>
    <w:p w:rsidR="000A1E30" w:rsidRPr="008119B0" w:rsidRDefault="000A1E30" w:rsidP="00546488">
      <w:pPr>
        <w:spacing w:line="360" w:lineRule="auto"/>
        <w:ind w:firstLine="709"/>
        <w:jc w:val="both"/>
      </w:pPr>
      <w:r w:rsidRPr="008119B0">
        <w:t>Налоговая база:</w:t>
      </w:r>
    </w:p>
    <w:p w:rsidR="000A1E30" w:rsidRPr="008119B0" w:rsidRDefault="000A1E30" w:rsidP="00546488">
      <w:pPr>
        <w:spacing w:line="360" w:lineRule="auto"/>
        <w:ind w:firstLine="709"/>
        <w:jc w:val="both"/>
      </w:pPr>
      <w:r w:rsidRPr="008119B0">
        <w:t>По каждому виду водопользования, признаваемому объектом налогообложения в соответствии со ст</w:t>
      </w:r>
      <w:r w:rsidR="00BF3EC2" w:rsidRPr="008119B0">
        <w:t>.</w:t>
      </w:r>
      <w:r w:rsidRPr="008119B0">
        <w:t xml:space="preserve"> 333.9 </w:t>
      </w:r>
      <w:r w:rsidR="00BF3EC2" w:rsidRPr="008119B0">
        <w:t>НК РФ</w:t>
      </w:r>
      <w:r w:rsidRPr="008119B0">
        <w:t>, налоговая база определяется налогоплательщиком отдельно в отношении каждого водного объекта.</w:t>
      </w:r>
    </w:p>
    <w:p w:rsidR="000A1E30" w:rsidRPr="008119B0" w:rsidRDefault="000A1E30" w:rsidP="00546488">
      <w:pPr>
        <w:spacing w:line="360" w:lineRule="auto"/>
        <w:ind w:firstLine="709"/>
        <w:jc w:val="both"/>
      </w:pPr>
      <w:r w:rsidRPr="008119B0">
        <w:t>В случае, если в отношении водного объекта установлены различные налоговые ставки, налоговая база определяется налогоплательщиком применительно к каждой налоговой ставке.</w:t>
      </w:r>
    </w:p>
    <w:p w:rsidR="000A1E30" w:rsidRPr="008119B0" w:rsidRDefault="000A1E30" w:rsidP="00546488">
      <w:pPr>
        <w:spacing w:line="360" w:lineRule="auto"/>
        <w:ind w:firstLine="709"/>
        <w:jc w:val="both"/>
      </w:pPr>
      <w:r w:rsidRPr="008119B0">
        <w:t>При заборе воды налоговая база определяется как объем воды, забранной из водного объекта за налоговый период.</w:t>
      </w:r>
    </w:p>
    <w:p w:rsidR="000A1E30" w:rsidRPr="008119B0" w:rsidRDefault="000A1E30" w:rsidP="00546488">
      <w:pPr>
        <w:spacing w:line="360" w:lineRule="auto"/>
        <w:ind w:firstLine="709"/>
        <w:jc w:val="both"/>
      </w:pPr>
      <w:r w:rsidRPr="008119B0">
        <w:t>Объем воды, забранной из водного объекта, определяется на основании показаний водоизмерительных приборов, отражаемых в журнале первичного учета использования воды.</w:t>
      </w:r>
    </w:p>
    <w:p w:rsidR="000A1E30" w:rsidRPr="008119B0" w:rsidRDefault="000A1E30" w:rsidP="00546488">
      <w:pPr>
        <w:spacing w:line="360" w:lineRule="auto"/>
        <w:ind w:firstLine="709"/>
        <w:jc w:val="both"/>
      </w:pPr>
      <w:r w:rsidRPr="008119B0">
        <w:t>В случае отсутствия водоизмерительных приборов объем забранной воды определяется исходя из времени работы и производительности технических средств. В случае невозможности определения объема забранной воды исходя из времени работы и производительности технических средств объем забранной воды определяется исходя из норм водопотребления.</w:t>
      </w:r>
    </w:p>
    <w:p w:rsidR="000A1E30" w:rsidRPr="008119B0" w:rsidRDefault="000A1E30" w:rsidP="00546488">
      <w:pPr>
        <w:spacing w:line="360" w:lineRule="auto"/>
        <w:ind w:firstLine="709"/>
        <w:jc w:val="both"/>
      </w:pPr>
      <w:r w:rsidRPr="008119B0">
        <w:t>При использовании акватории водных объектов, за исключением сплава древесины в плотах и кошелях, налоговая база определяется как площадь предоставленного водного пространства.</w:t>
      </w:r>
    </w:p>
    <w:p w:rsidR="000A1E30" w:rsidRPr="008119B0" w:rsidRDefault="000A1E30" w:rsidP="00546488">
      <w:pPr>
        <w:spacing w:line="360" w:lineRule="auto"/>
        <w:ind w:firstLine="709"/>
        <w:jc w:val="both"/>
      </w:pPr>
      <w:r w:rsidRPr="008119B0">
        <w:t>Площадь предоставленного водного пространства определяется по данным лицензии на водопользование (договора на водопользование), а в случае отсутствия в лицензии (договоре) таких данных по материалам соответствующей технической и проектной документации.</w:t>
      </w:r>
    </w:p>
    <w:p w:rsidR="000A1E30" w:rsidRPr="008119B0" w:rsidRDefault="000A1E30" w:rsidP="00546488">
      <w:pPr>
        <w:spacing w:line="360" w:lineRule="auto"/>
        <w:ind w:firstLine="709"/>
        <w:jc w:val="both"/>
      </w:pPr>
      <w:r w:rsidRPr="008119B0">
        <w:t>При использовании водных объектов без забора воды для целей гидроэнергетики налоговая база определяется как количество произведенной за налоговый период электроэнергии.</w:t>
      </w:r>
    </w:p>
    <w:p w:rsidR="000A1E30" w:rsidRPr="008119B0" w:rsidRDefault="000A1E30" w:rsidP="00546488">
      <w:pPr>
        <w:spacing w:line="360" w:lineRule="auto"/>
        <w:ind w:firstLine="709"/>
        <w:jc w:val="both"/>
      </w:pPr>
      <w:r w:rsidRPr="008119B0">
        <w:t>При использовании водных объектов для целей сплава древесины в плотах и кошелях налоговая база определяется как произведение объема древесины, сплавляемой в плотах и кошелях за налоговый период, выраженного в тысячах кубических метров, и расстояния сплава, выраженного в километрах, деленного на 100.</w:t>
      </w:r>
    </w:p>
    <w:p w:rsidR="000A1E30" w:rsidRPr="008119B0" w:rsidRDefault="000A1E30" w:rsidP="00546488">
      <w:pPr>
        <w:spacing w:line="360" w:lineRule="auto"/>
        <w:ind w:firstLine="709"/>
        <w:jc w:val="both"/>
      </w:pPr>
      <w:r w:rsidRPr="008119B0">
        <w:t>Льготы:</w:t>
      </w:r>
    </w:p>
    <w:p w:rsidR="000A1E30" w:rsidRPr="008119B0" w:rsidRDefault="000A1E30" w:rsidP="00546488">
      <w:pPr>
        <w:spacing w:line="360" w:lineRule="auto"/>
        <w:ind w:firstLine="709"/>
        <w:jc w:val="both"/>
      </w:pPr>
      <w:r w:rsidRPr="008119B0">
        <w:t>Не признаются объектами налогообложения:</w:t>
      </w:r>
    </w:p>
    <w:p w:rsidR="00BF3EC2" w:rsidRPr="008119B0" w:rsidRDefault="000A1E30" w:rsidP="00546488">
      <w:pPr>
        <w:spacing w:line="360" w:lineRule="auto"/>
        <w:ind w:firstLine="709"/>
        <w:jc w:val="both"/>
      </w:pPr>
      <w:r w:rsidRPr="008119B0">
        <w:t>забор из подземных водных объектов воды, содержащей полезные ископаемые и (или) природные лечебные ресурсы, а также термальных вод;</w:t>
      </w:r>
    </w:p>
    <w:p w:rsidR="00BF3EC2" w:rsidRPr="008119B0" w:rsidRDefault="000A1E30" w:rsidP="00546488">
      <w:pPr>
        <w:spacing w:line="360" w:lineRule="auto"/>
        <w:ind w:firstLine="709"/>
        <w:jc w:val="both"/>
      </w:pPr>
      <w:r w:rsidRPr="008119B0">
        <w:t>забор воды из водных объектов для обеспечения пожарной безопасности, а также для ликвидации стихийных бедствий и последствий аварий;</w:t>
      </w:r>
    </w:p>
    <w:p w:rsidR="00BF3EC2" w:rsidRPr="008119B0" w:rsidRDefault="000A1E30" w:rsidP="00546488">
      <w:pPr>
        <w:spacing w:line="360" w:lineRule="auto"/>
        <w:ind w:firstLine="709"/>
        <w:jc w:val="both"/>
      </w:pPr>
      <w:r w:rsidRPr="008119B0">
        <w:t>забор воды из водных объектов для санитарных, экологических и судоходных попусков;</w:t>
      </w:r>
    </w:p>
    <w:p w:rsidR="00BF3EC2" w:rsidRPr="008119B0" w:rsidRDefault="000A1E30" w:rsidP="00546488">
      <w:pPr>
        <w:spacing w:line="360" w:lineRule="auto"/>
        <w:ind w:firstLine="709"/>
        <w:jc w:val="both"/>
      </w:pPr>
      <w:r w:rsidRPr="008119B0">
        <w:t>забор морскими судами, судами внутреннего и смешанного (река</w:t>
      </w:r>
      <w:r w:rsidR="00851720" w:rsidRPr="008119B0">
        <w:t xml:space="preserve"> – </w:t>
      </w:r>
      <w:r w:rsidRPr="008119B0">
        <w:t>море) плавания воды из водных объектов для обеспечения работы технологического оборудования;</w:t>
      </w:r>
    </w:p>
    <w:p w:rsidR="00BF3EC2" w:rsidRPr="008119B0" w:rsidRDefault="000A1E30" w:rsidP="00546488">
      <w:pPr>
        <w:spacing w:line="360" w:lineRule="auto"/>
        <w:ind w:firstLine="709"/>
        <w:jc w:val="both"/>
      </w:pPr>
      <w:r w:rsidRPr="008119B0">
        <w:t>забор воды из водных объектов и использование акватории водных объектов для рыбоводства и воспроизводства водных биологических ресурсов;</w:t>
      </w:r>
    </w:p>
    <w:p w:rsidR="00BF3EC2" w:rsidRPr="008119B0" w:rsidRDefault="000A1E30" w:rsidP="00546488">
      <w:pPr>
        <w:spacing w:line="360" w:lineRule="auto"/>
        <w:ind w:firstLine="709"/>
        <w:jc w:val="both"/>
      </w:pPr>
      <w:r w:rsidRPr="008119B0">
        <w:t>использование акватории водных объектов для плавания на судах, в том числе на маломерных плавательных средствах, а также для разовых посадок (взлетов) воздушных судов;</w:t>
      </w:r>
    </w:p>
    <w:p w:rsidR="00BF3EC2" w:rsidRPr="008119B0" w:rsidRDefault="000A1E30" w:rsidP="00546488">
      <w:pPr>
        <w:spacing w:line="360" w:lineRule="auto"/>
        <w:ind w:firstLine="709"/>
        <w:jc w:val="both"/>
      </w:pPr>
      <w:r w:rsidRPr="008119B0">
        <w:t>использование акватории водных объектов для размещения и стоянки плавательных средств, размещения коммуникаций, зданий, сооружений, установок и оборудования для осуществления деятельности, связанной с охраной вод и водных биологических ресурсов, защитой окружающей среды от вредного воздействия вод, а также осуществление такой деятельности на водных объектах;</w:t>
      </w:r>
    </w:p>
    <w:p w:rsidR="00BF3EC2" w:rsidRPr="008119B0" w:rsidRDefault="000A1E30" w:rsidP="00546488">
      <w:pPr>
        <w:spacing w:line="360" w:lineRule="auto"/>
        <w:ind w:firstLine="709"/>
        <w:jc w:val="both"/>
      </w:pPr>
      <w:r w:rsidRPr="008119B0">
        <w:t>использование акватории водных объектов для проведения государственного мониторинга водных объектов и других природных ресурсов, а также геодезических, топографических, гидрографических и поисково-съемочных работ;</w:t>
      </w:r>
    </w:p>
    <w:p w:rsidR="00BF3EC2" w:rsidRPr="008119B0" w:rsidRDefault="000A1E30" w:rsidP="00546488">
      <w:pPr>
        <w:spacing w:line="360" w:lineRule="auto"/>
        <w:ind w:firstLine="709"/>
        <w:jc w:val="both"/>
      </w:pPr>
      <w:r w:rsidRPr="008119B0">
        <w:t>использование акватории водных объектов для размещения и строительства гидротехнических сооружений гидроэнергетического, мелиоративного, рыбохозяйственного, воднотранспортного, водопроводного и канализационного назначения;</w:t>
      </w:r>
    </w:p>
    <w:p w:rsidR="00BF3EC2" w:rsidRPr="008119B0" w:rsidRDefault="000A1E30" w:rsidP="00546488">
      <w:pPr>
        <w:spacing w:line="360" w:lineRule="auto"/>
        <w:ind w:firstLine="709"/>
        <w:jc w:val="both"/>
      </w:pPr>
      <w:r w:rsidRPr="008119B0">
        <w:t>использование акватории водных объектов для организованного отдыха организациями, предназначенными исключительно для содержания и обслуживания инвалидов, ветеранов и детей;</w:t>
      </w:r>
    </w:p>
    <w:p w:rsidR="00BF3EC2" w:rsidRPr="008119B0" w:rsidRDefault="000A1E30" w:rsidP="00546488">
      <w:pPr>
        <w:spacing w:line="360" w:lineRule="auto"/>
        <w:ind w:firstLine="709"/>
        <w:jc w:val="both"/>
      </w:pPr>
      <w:r w:rsidRPr="008119B0">
        <w:t>использование водных объектов для проведения дноуглубительных и других работ, связанных с эксплуатацией судоходных водных путей и гидротехнических сооружений;</w:t>
      </w:r>
    </w:p>
    <w:p w:rsidR="00BF3EC2" w:rsidRPr="008119B0" w:rsidRDefault="000A1E30" w:rsidP="00546488">
      <w:pPr>
        <w:spacing w:line="360" w:lineRule="auto"/>
        <w:ind w:firstLine="709"/>
        <w:jc w:val="both"/>
      </w:pPr>
      <w:r w:rsidRPr="008119B0">
        <w:t>особое пользование водными объектами для обеспечения нужд обороны страны и безопасности государства;</w:t>
      </w:r>
    </w:p>
    <w:p w:rsidR="00BF3EC2" w:rsidRPr="008119B0" w:rsidRDefault="000A1E30" w:rsidP="00546488">
      <w:pPr>
        <w:spacing w:line="360" w:lineRule="auto"/>
        <w:ind w:firstLine="709"/>
        <w:jc w:val="both"/>
      </w:pPr>
      <w:r w:rsidRPr="008119B0">
        <w:t>забор воды из водных объектов для орошения земель сельскохозяйственного назначения (включая луга и пастбища), полива садоводческих, огороднических, дачных земельных участков, земельных участков личных подсобных хозяйств граждан, для водопоя и обслуживания скота и птицы, которые находятся в собственности сельскохозяйственных организаций и граждан;</w:t>
      </w:r>
    </w:p>
    <w:p w:rsidR="00BF3EC2" w:rsidRPr="008119B0" w:rsidRDefault="000A1E30" w:rsidP="00546488">
      <w:pPr>
        <w:spacing w:line="360" w:lineRule="auto"/>
        <w:ind w:firstLine="709"/>
        <w:jc w:val="both"/>
      </w:pPr>
      <w:r w:rsidRPr="008119B0">
        <w:t>забор из подземных водных объектов шахтно-рудничных и коллекторно-дренажных вод;</w:t>
      </w:r>
    </w:p>
    <w:p w:rsidR="000A1E30" w:rsidRPr="008119B0" w:rsidRDefault="000A1E30" w:rsidP="00546488">
      <w:pPr>
        <w:spacing w:line="360" w:lineRule="auto"/>
        <w:ind w:firstLine="709"/>
        <w:jc w:val="both"/>
      </w:pPr>
      <w:r w:rsidRPr="008119B0">
        <w:t>использование акватории водных объектов для рыболовства и охоты.</w:t>
      </w:r>
    </w:p>
    <w:p w:rsidR="000A1E30" w:rsidRPr="008119B0" w:rsidRDefault="000A1E30" w:rsidP="00546488">
      <w:pPr>
        <w:spacing w:line="360" w:lineRule="auto"/>
        <w:ind w:firstLine="709"/>
        <w:jc w:val="both"/>
      </w:pPr>
      <w:r w:rsidRPr="008119B0">
        <w:t>Ставка налога:</w:t>
      </w:r>
    </w:p>
    <w:p w:rsidR="000A1E30" w:rsidRPr="008119B0" w:rsidRDefault="000A1E30" w:rsidP="00546488">
      <w:pPr>
        <w:spacing w:line="360" w:lineRule="auto"/>
        <w:ind w:firstLine="709"/>
        <w:jc w:val="both"/>
      </w:pPr>
      <w:r w:rsidRPr="008119B0">
        <w:t>Налоговые ставки устанавливаются по бассейнам рек, озер, морей и экономическим районам в следующих размерах:</w:t>
      </w:r>
    </w:p>
    <w:p w:rsidR="000A1E30" w:rsidRPr="008119B0" w:rsidRDefault="000A1E30" w:rsidP="00546488">
      <w:pPr>
        <w:spacing w:line="360" w:lineRule="auto"/>
        <w:ind w:firstLine="709"/>
        <w:jc w:val="both"/>
      </w:pPr>
      <w:r w:rsidRPr="008119B0">
        <w:t>при заборе воды из:</w:t>
      </w:r>
    </w:p>
    <w:p w:rsidR="000A1E30" w:rsidRPr="008119B0" w:rsidRDefault="000A1E30" w:rsidP="00546488">
      <w:pPr>
        <w:spacing w:line="360" w:lineRule="auto"/>
        <w:ind w:firstLine="709"/>
        <w:jc w:val="both"/>
      </w:pPr>
      <w:r w:rsidRPr="008119B0">
        <w:t>поверхностных и подземных водных объектов в пределах установленных квартальных (годо</w:t>
      </w:r>
      <w:r w:rsidR="00522AE6" w:rsidRPr="008119B0">
        <w:t>вых) лимитов водопользования, установленных пп. 1 п. 1 ст. 333.12 НК РФ;</w:t>
      </w:r>
    </w:p>
    <w:p w:rsidR="000A1E30" w:rsidRPr="008119B0" w:rsidRDefault="000A1E30" w:rsidP="00546488">
      <w:pPr>
        <w:spacing w:line="360" w:lineRule="auto"/>
        <w:ind w:firstLine="709"/>
        <w:jc w:val="both"/>
      </w:pPr>
      <w:r w:rsidRPr="008119B0">
        <w:t>территориального моря Российской Федерации и внутренних морских вод в пределах установленных квартальных (г</w:t>
      </w:r>
      <w:r w:rsidR="00522AE6" w:rsidRPr="008119B0">
        <w:t>одовых) лимитов водопользования, установленных пп. 1 п. 1 ст. 333.12 НК РФ;</w:t>
      </w:r>
    </w:p>
    <w:p w:rsidR="000A1E30" w:rsidRPr="008119B0" w:rsidRDefault="000A1E30" w:rsidP="00546488">
      <w:pPr>
        <w:spacing w:line="360" w:lineRule="auto"/>
        <w:ind w:firstLine="709"/>
        <w:jc w:val="both"/>
      </w:pPr>
      <w:r w:rsidRPr="008119B0">
        <w:t>при использовании акватории:</w:t>
      </w:r>
    </w:p>
    <w:p w:rsidR="00522AE6" w:rsidRPr="008119B0" w:rsidRDefault="000A1E30" w:rsidP="00546488">
      <w:pPr>
        <w:spacing w:line="360" w:lineRule="auto"/>
        <w:ind w:firstLine="709"/>
        <w:jc w:val="both"/>
      </w:pPr>
      <w:r w:rsidRPr="008119B0">
        <w:t>поверхностных водных объектов, за исключением сплава древесины в плотах и кошелях</w:t>
      </w:r>
      <w:r w:rsidR="00522AE6" w:rsidRPr="008119B0">
        <w:t>, установленных пп. 2 п. 1 ст. 333.12 НК РФ;</w:t>
      </w:r>
    </w:p>
    <w:p w:rsidR="000A1E30" w:rsidRPr="008119B0" w:rsidRDefault="000A1E30" w:rsidP="00546488">
      <w:pPr>
        <w:spacing w:line="360" w:lineRule="auto"/>
        <w:ind w:firstLine="709"/>
        <w:jc w:val="both"/>
      </w:pPr>
      <w:r w:rsidRPr="008119B0">
        <w:t>территориального моря Российской Федерации и внутренних морских вод</w:t>
      </w:r>
      <w:r w:rsidR="00522AE6" w:rsidRPr="008119B0">
        <w:t>, установленных пп. 2 п. 1 ст. 333.12 НК РФ;</w:t>
      </w:r>
    </w:p>
    <w:p w:rsidR="000A1E30" w:rsidRPr="008119B0" w:rsidRDefault="000A1E30" w:rsidP="00546488">
      <w:pPr>
        <w:spacing w:line="360" w:lineRule="auto"/>
        <w:ind w:firstLine="709"/>
        <w:jc w:val="both"/>
      </w:pPr>
      <w:r w:rsidRPr="008119B0">
        <w:t>при использовании водных объектов без забора воды для целей гидроэнергетики</w:t>
      </w:r>
      <w:r w:rsidR="00522AE6" w:rsidRPr="008119B0">
        <w:t>, установленных пп. 3 п. 1 ст. 333.12 НК РФ;</w:t>
      </w:r>
    </w:p>
    <w:p w:rsidR="00522AE6" w:rsidRPr="008119B0" w:rsidRDefault="00522AE6" w:rsidP="00546488">
      <w:pPr>
        <w:spacing w:line="360" w:lineRule="auto"/>
        <w:ind w:firstLine="709"/>
        <w:jc w:val="both"/>
      </w:pPr>
      <w:r w:rsidRPr="008119B0">
        <w:t>при использовании водных объектов для целей сплава древесины в плотах и кошелях, установленных пп. 4 п. 1 ст. 333.12 НК РФ.</w:t>
      </w:r>
    </w:p>
    <w:p w:rsidR="000A1E30" w:rsidRPr="008119B0" w:rsidRDefault="000A1E30" w:rsidP="00546488">
      <w:pPr>
        <w:spacing w:line="360" w:lineRule="auto"/>
        <w:ind w:firstLine="709"/>
        <w:jc w:val="both"/>
      </w:pPr>
      <w:r w:rsidRPr="008119B0">
        <w:t>При заборе воды сверх установленных квартальных (годовых) лимитов водопользования налоговые ставки в части такого превышения устанавливаются в пятикратном размере налоговых ставок, установленных п</w:t>
      </w:r>
      <w:r w:rsidR="00522AE6" w:rsidRPr="008119B0">
        <w:t>.</w:t>
      </w:r>
      <w:r w:rsidRPr="008119B0">
        <w:t xml:space="preserve"> 1 ст</w:t>
      </w:r>
      <w:r w:rsidR="00522AE6" w:rsidRPr="008119B0">
        <w:t>. 333.12 НК РФ</w:t>
      </w:r>
      <w:r w:rsidRPr="008119B0">
        <w:t>. В случае отсутствия у налогоплательщика утвержденных квартальных лимитов квартальные лимиты определяются расчетно как одна четвертая утвержденного годового лимита.</w:t>
      </w:r>
    </w:p>
    <w:p w:rsidR="000A1E30" w:rsidRPr="008119B0" w:rsidRDefault="000A1E30" w:rsidP="00546488">
      <w:pPr>
        <w:spacing w:line="360" w:lineRule="auto"/>
        <w:ind w:firstLine="709"/>
        <w:jc w:val="both"/>
      </w:pPr>
      <w:r w:rsidRPr="008119B0">
        <w:t>Ставка водного налога при заборе воды из водных объектов для водоснабжения населения устанавливается в размере 70 рублей за одну тысячу кубических метров воды, забранной из водного объекта.</w:t>
      </w:r>
    </w:p>
    <w:p w:rsidR="000A1E30" w:rsidRPr="008119B0" w:rsidRDefault="000A1E30" w:rsidP="00546488">
      <w:pPr>
        <w:spacing w:line="360" w:lineRule="auto"/>
        <w:ind w:firstLine="709"/>
        <w:jc w:val="both"/>
      </w:pPr>
      <w:r w:rsidRPr="008119B0">
        <w:t>Бухгалтерские проводки, вычеты в бюджет:</w:t>
      </w:r>
    </w:p>
    <w:p w:rsidR="006E0C88" w:rsidRPr="008119B0" w:rsidRDefault="006E0C88" w:rsidP="00546488">
      <w:pPr>
        <w:spacing w:line="360" w:lineRule="auto"/>
        <w:ind w:firstLine="709"/>
        <w:jc w:val="both"/>
      </w:pPr>
      <w:r w:rsidRPr="008119B0">
        <w:t xml:space="preserve">Дт 20, 23, 25, 26 Кт 68 – начисление налога </w:t>
      </w:r>
    </w:p>
    <w:p w:rsidR="006E0C88" w:rsidRPr="008119B0" w:rsidRDefault="006E0C88" w:rsidP="00546488">
      <w:pPr>
        <w:spacing w:line="360" w:lineRule="auto"/>
        <w:ind w:firstLine="709"/>
        <w:jc w:val="both"/>
      </w:pPr>
      <w:r w:rsidRPr="008119B0">
        <w:t xml:space="preserve">Дт 68 Кт 51 – уплата налога </w:t>
      </w:r>
    </w:p>
    <w:p w:rsidR="000A1E30" w:rsidRPr="008119B0" w:rsidRDefault="000A1E30" w:rsidP="00546488">
      <w:pPr>
        <w:spacing w:line="360" w:lineRule="auto"/>
        <w:ind w:firstLine="709"/>
        <w:jc w:val="both"/>
      </w:pPr>
      <w:r w:rsidRPr="008119B0">
        <w:t>Налоговый отчетный период:</w:t>
      </w:r>
    </w:p>
    <w:p w:rsidR="000A1E30" w:rsidRPr="008119B0" w:rsidRDefault="000A1E30" w:rsidP="00546488">
      <w:pPr>
        <w:spacing w:line="360" w:lineRule="auto"/>
        <w:ind w:firstLine="709"/>
        <w:jc w:val="both"/>
      </w:pPr>
      <w:r w:rsidRPr="008119B0">
        <w:t>Налоговым периодом признается квартал.</w:t>
      </w:r>
    </w:p>
    <w:p w:rsidR="000A1E30" w:rsidRPr="008119B0" w:rsidRDefault="000A1E30" w:rsidP="00546488">
      <w:pPr>
        <w:spacing w:line="360" w:lineRule="auto"/>
        <w:ind w:firstLine="709"/>
        <w:jc w:val="both"/>
      </w:pPr>
      <w:r w:rsidRPr="008119B0">
        <w:t>Сроки сдачи налоговой декларации и сроки уплаты налога:</w:t>
      </w:r>
    </w:p>
    <w:p w:rsidR="000A1E30" w:rsidRPr="008119B0" w:rsidRDefault="000A1E30" w:rsidP="00546488">
      <w:pPr>
        <w:spacing w:line="360" w:lineRule="auto"/>
        <w:ind w:firstLine="709"/>
        <w:jc w:val="both"/>
      </w:pPr>
      <w:r w:rsidRPr="008119B0">
        <w:t>Общая сумма налога, исчисленная в соответствии с п</w:t>
      </w:r>
      <w:r w:rsidR="00376931" w:rsidRPr="008119B0">
        <w:t>.</w:t>
      </w:r>
      <w:r w:rsidRPr="008119B0">
        <w:t xml:space="preserve"> 3 ст</w:t>
      </w:r>
      <w:r w:rsidR="00376931" w:rsidRPr="008119B0">
        <w:t>.</w:t>
      </w:r>
      <w:r w:rsidRPr="008119B0">
        <w:t xml:space="preserve"> 333.13 </w:t>
      </w:r>
      <w:r w:rsidR="00376931" w:rsidRPr="008119B0">
        <w:t>НК РФ</w:t>
      </w:r>
      <w:r w:rsidRPr="008119B0">
        <w:t>, уплачивается по местонахождению объекта налогообложения.</w:t>
      </w:r>
    </w:p>
    <w:p w:rsidR="000A1E30" w:rsidRPr="008119B0" w:rsidRDefault="000A1E30" w:rsidP="00546488">
      <w:pPr>
        <w:spacing w:line="360" w:lineRule="auto"/>
        <w:ind w:firstLine="709"/>
        <w:jc w:val="both"/>
      </w:pPr>
      <w:r w:rsidRPr="008119B0">
        <w:t>Налог подлежит уплате в срок не позднее 20-го числа месяца, следующего за истекшим налоговым периодом.</w:t>
      </w:r>
    </w:p>
    <w:p w:rsidR="000A1E30" w:rsidRPr="008119B0" w:rsidRDefault="000A1E30" w:rsidP="00546488">
      <w:pPr>
        <w:spacing w:line="360" w:lineRule="auto"/>
        <w:ind w:firstLine="709"/>
        <w:jc w:val="both"/>
      </w:pPr>
      <w:r w:rsidRPr="008119B0">
        <w:t>Налоговая декларация представляется налогоплательщиком в налоговый орган по местонахождению объекта налогообложения в срок, установленный для уплаты налога.</w:t>
      </w:r>
    </w:p>
    <w:p w:rsidR="000A1E30" w:rsidRPr="008119B0" w:rsidRDefault="000A1E30" w:rsidP="00546488">
      <w:pPr>
        <w:spacing w:line="360" w:lineRule="auto"/>
        <w:ind w:firstLine="709"/>
        <w:jc w:val="both"/>
      </w:pPr>
      <w:r w:rsidRPr="008119B0">
        <w:t>При этом налогоплательщики, в соответствии со ст</w:t>
      </w:r>
      <w:r w:rsidR="00376931" w:rsidRPr="008119B0">
        <w:t>.</w:t>
      </w:r>
      <w:r w:rsidRPr="008119B0">
        <w:t xml:space="preserve"> 83 </w:t>
      </w:r>
      <w:r w:rsidR="00376931" w:rsidRPr="008119B0">
        <w:t xml:space="preserve">НК РФ </w:t>
      </w:r>
      <w:r w:rsidRPr="008119B0">
        <w:t>отнесенные к категории крупнейших, представляют налоговые декларации (расчеты) в налоговый орган по месту учета в качестве крупнейших налогоплательщиков.</w:t>
      </w:r>
    </w:p>
    <w:p w:rsidR="000A1E30" w:rsidRPr="008119B0" w:rsidRDefault="000A1E30" w:rsidP="00546488">
      <w:pPr>
        <w:spacing w:line="360" w:lineRule="auto"/>
        <w:ind w:firstLine="709"/>
        <w:jc w:val="both"/>
      </w:pPr>
      <w:r w:rsidRPr="008119B0">
        <w:t>Налогоплательщики</w:t>
      </w:r>
      <w:r w:rsidR="00851720" w:rsidRPr="008119B0">
        <w:t xml:space="preserve"> – </w:t>
      </w:r>
      <w:r w:rsidRPr="008119B0">
        <w:t>иностранные лица представляют также копию налоговой декларации в налоговый орган по местонахождению органа, выдавшего лицензию на водопользование, в срок, установленный для уплаты налога.</w:t>
      </w:r>
    </w:p>
    <w:p w:rsidR="00546488" w:rsidRPr="008119B0" w:rsidRDefault="00546488" w:rsidP="00546488">
      <w:pPr>
        <w:spacing w:line="360" w:lineRule="auto"/>
        <w:ind w:firstLine="709"/>
        <w:jc w:val="both"/>
      </w:pPr>
    </w:p>
    <w:p w:rsidR="006E0C88" w:rsidRPr="008119B0" w:rsidRDefault="006E0C88" w:rsidP="00546488">
      <w:pPr>
        <w:spacing w:line="360" w:lineRule="auto"/>
        <w:ind w:firstLine="709"/>
        <w:jc w:val="both"/>
        <w:rPr>
          <w:b/>
          <w:bCs/>
        </w:rPr>
      </w:pPr>
      <w:r w:rsidRPr="008119B0">
        <w:rPr>
          <w:b/>
          <w:bCs/>
        </w:rPr>
        <w:t>Налог на добычу полезных ископаемых</w:t>
      </w:r>
    </w:p>
    <w:p w:rsidR="006E0C88" w:rsidRPr="008119B0" w:rsidRDefault="006E0C88" w:rsidP="00546488">
      <w:pPr>
        <w:spacing w:line="360" w:lineRule="auto"/>
        <w:ind w:firstLine="709"/>
        <w:jc w:val="both"/>
        <w:rPr>
          <w:b/>
          <w:bCs/>
        </w:rPr>
      </w:pPr>
    </w:p>
    <w:p w:rsidR="00600189" w:rsidRPr="008119B0" w:rsidRDefault="00600189" w:rsidP="00546488">
      <w:pPr>
        <w:spacing w:line="360" w:lineRule="auto"/>
        <w:ind w:firstLine="709"/>
        <w:jc w:val="both"/>
      </w:pPr>
      <w:r w:rsidRPr="008119B0">
        <w:t>Плательщики налога:</w:t>
      </w:r>
    </w:p>
    <w:p w:rsidR="00600189" w:rsidRPr="008119B0" w:rsidRDefault="00600189" w:rsidP="00546488">
      <w:pPr>
        <w:spacing w:line="360" w:lineRule="auto"/>
        <w:ind w:firstLine="709"/>
        <w:jc w:val="both"/>
      </w:pPr>
      <w:r w:rsidRPr="008119B0">
        <w:t>Налогоплательщиками налога на добычу полезных ископаемых признаются организации и индивидуальные предприниматели, признаваемые пользователями недр в соответствии с законодательством Российской Федерации.</w:t>
      </w:r>
    </w:p>
    <w:p w:rsidR="00600189" w:rsidRPr="008119B0" w:rsidRDefault="00600189" w:rsidP="00546488">
      <w:pPr>
        <w:spacing w:line="360" w:lineRule="auto"/>
        <w:ind w:firstLine="709"/>
        <w:jc w:val="both"/>
      </w:pPr>
      <w:r w:rsidRPr="008119B0">
        <w:t>Налоговая база:</w:t>
      </w:r>
    </w:p>
    <w:p w:rsidR="00600189" w:rsidRPr="008119B0" w:rsidRDefault="00600189" w:rsidP="00546488">
      <w:pPr>
        <w:spacing w:line="360" w:lineRule="auto"/>
        <w:ind w:firstLine="709"/>
        <w:jc w:val="both"/>
      </w:pPr>
      <w:r w:rsidRPr="008119B0">
        <w:t>Налоговая база определяется налогоплательщиком самостоятельно в отношении каждого добытого полезного ископаемого (в том числе полезных компонентов, извлекаемых из недр попутно при добыче основного полезного ископаемого).</w:t>
      </w:r>
    </w:p>
    <w:p w:rsidR="00600189" w:rsidRPr="008119B0" w:rsidRDefault="00600189" w:rsidP="00546488">
      <w:pPr>
        <w:spacing w:line="360" w:lineRule="auto"/>
        <w:ind w:firstLine="709"/>
        <w:jc w:val="both"/>
      </w:pPr>
      <w:r w:rsidRPr="008119B0">
        <w:t>Налоговая база определяется как стоимость добытых полезных ископаемых, за исключением нефти обезвоженной, обессоленной и стабилизированной, попутного газа и газа горючего природного из всех видов месторождений углеводородного сырья. Стоимость добытых полезных ископаемых определяется в соответствии со ст</w:t>
      </w:r>
      <w:r w:rsidR="003512D5" w:rsidRPr="008119B0">
        <w:t>.</w:t>
      </w:r>
      <w:r w:rsidRPr="008119B0">
        <w:t xml:space="preserve"> 340 </w:t>
      </w:r>
      <w:r w:rsidR="003512D5" w:rsidRPr="008119B0">
        <w:t>НК РФ</w:t>
      </w:r>
      <w:r w:rsidRPr="008119B0">
        <w:t>.</w:t>
      </w:r>
    </w:p>
    <w:p w:rsidR="00600189" w:rsidRPr="008119B0" w:rsidRDefault="00600189" w:rsidP="00546488">
      <w:pPr>
        <w:spacing w:line="360" w:lineRule="auto"/>
        <w:ind w:firstLine="709"/>
        <w:jc w:val="both"/>
      </w:pPr>
      <w:r w:rsidRPr="008119B0">
        <w:t>Налоговая база при добыче нефти обезвоженной, обессоленной и стабилизированной, попутного газа и газа горючего природного из всех видов месторождений углеводородного сырья определяется как количество добытых полезных ископаемых в натуральном выражении.</w:t>
      </w:r>
    </w:p>
    <w:p w:rsidR="00600189" w:rsidRPr="008119B0" w:rsidRDefault="00600189" w:rsidP="00546488">
      <w:pPr>
        <w:spacing w:line="360" w:lineRule="auto"/>
        <w:ind w:firstLine="709"/>
        <w:jc w:val="both"/>
      </w:pPr>
      <w:r w:rsidRPr="008119B0">
        <w:t>Количество добытых полезных ископаемых определяется в соответствии со ст</w:t>
      </w:r>
      <w:r w:rsidR="003512D5" w:rsidRPr="008119B0">
        <w:t>.</w:t>
      </w:r>
      <w:r w:rsidRPr="008119B0">
        <w:t xml:space="preserve"> 339 </w:t>
      </w:r>
      <w:r w:rsidR="003512D5" w:rsidRPr="008119B0">
        <w:t>НК РФ</w:t>
      </w:r>
      <w:r w:rsidRPr="008119B0">
        <w:t>.</w:t>
      </w:r>
    </w:p>
    <w:p w:rsidR="00600189" w:rsidRPr="008119B0" w:rsidRDefault="00600189" w:rsidP="00546488">
      <w:pPr>
        <w:spacing w:line="360" w:lineRule="auto"/>
        <w:ind w:firstLine="709"/>
        <w:jc w:val="both"/>
      </w:pPr>
      <w:r w:rsidRPr="008119B0">
        <w:t>Налоговая база определяется отдельно по каждому добытому полезному ископаемому, опреде</w:t>
      </w:r>
      <w:r w:rsidR="003512D5" w:rsidRPr="008119B0">
        <w:t>ляемому в соответствии со ст.</w:t>
      </w:r>
      <w:r w:rsidRPr="008119B0">
        <w:t xml:space="preserve"> 337 </w:t>
      </w:r>
      <w:r w:rsidR="003512D5" w:rsidRPr="008119B0">
        <w:t>НК РФ</w:t>
      </w:r>
      <w:r w:rsidRPr="008119B0">
        <w:t>.</w:t>
      </w:r>
    </w:p>
    <w:p w:rsidR="00600189" w:rsidRPr="008119B0" w:rsidRDefault="00600189" w:rsidP="00546488">
      <w:pPr>
        <w:spacing w:line="360" w:lineRule="auto"/>
        <w:ind w:firstLine="709"/>
        <w:jc w:val="both"/>
      </w:pPr>
      <w:r w:rsidRPr="008119B0">
        <w:t>В отношении добытых полезных ископаемых, для которых установлены различные налоговые ставки либо налоговая ставка рассчитывается с учетом коэффициента, налоговая база определяется применительно к каждой налоговой ставке.</w:t>
      </w:r>
    </w:p>
    <w:p w:rsidR="00600189" w:rsidRPr="008119B0" w:rsidRDefault="00600189" w:rsidP="00546488">
      <w:pPr>
        <w:spacing w:line="360" w:lineRule="auto"/>
        <w:ind w:firstLine="709"/>
        <w:jc w:val="both"/>
      </w:pPr>
      <w:r w:rsidRPr="008119B0">
        <w:t>Льготы:</w:t>
      </w:r>
    </w:p>
    <w:p w:rsidR="00C32023" w:rsidRPr="008119B0" w:rsidRDefault="00C32023" w:rsidP="00546488">
      <w:pPr>
        <w:spacing w:line="360" w:lineRule="auto"/>
        <w:ind w:firstLine="709"/>
        <w:jc w:val="both"/>
      </w:pPr>
      <w:r w:rsidRPr="008119B0">
        <w:t>Не признаются объектом налогообложения:</w:t>
      </w:r>
    </w:p>
    <w:p w:rsidR="00C32023" w:rsidRPr="008119B0" w:rsidRDefault="00C32023" w:rsidP="00546488">
      <w:pPr>
        <w:spacing w:line="360" w:lineRule="auto"/>
        <w:ind w:firstLine="709"/>
        <w:jc w:val="both"/>
      </w:pPr>
      <w:r w:rsidRPr="008119B0">
        <w:t>общераспространенные полезные ископаемые и подземные воды, не числящиеся на государственном балансе запасов полезных ископаемых, добытые индивидуальным предпринимателем и используемые им непосредственно для личного потребления;</w:t>
      </w:r>
    </w:p>
    <w:p w:rsidR="00C32023" w:rsidRPr="008119B0" w:rsidRDefault="00C32023" w:rsidP="00546488">
      <w:pPr>
        <w:spacing w:line="360" w:lineRule="auto"/>
        <w:ind w:firstLine="709"/>
        <w:jc w:val="both"/>
      </w:pPr>
      <w:r w:rsidRPr="008119B0">
        <w:t>добытые (собранные) минералогические, палеонтологические и другие геологические коллекционные материалы;</w:t>
      </w:r>
    </w:p>
    <w:p w:rsidR="00F91386" w:rsidRPr="008119B0" w:rsidRDefault="00C32023" w:rsidP="00546488">
      <w:pPr>
        <w:spacing w:line="360" w:lineRule="auto"/>
        <w:ind w:firstLine="709"/>
        <w:jc w:val="both"/>
      </w:pPr>
      <w:r w:rsidRPr="008119B0">
        <w:t>полезные ископаемые, добытые из недр при образовании, использовании, реконструкции и ремонте особо охраняемых геологических объектов, имеющих научное, культурное, эстетическое, санитарно-оздоровительное или иное общественное значение. Порядок признания геологических объектов особо охраняемыми геологическими объектами, имеющими научное, культурное, эстетическое, санитарно-оздоровительное или иное общественное значение, устанавливается Правительством РФ;</w:t>
      </w:r>
    </w:p>
    <w:p w:rsidR="00F91386" w:rsidRPr="008119B0" w:rsidRDefault="00C32023" w:rsidP="00546488">
      <w:pPr>
        <w:spacing w:line="360" w:lineRule="auto"/>
        <w:ind w:firstLine="709"/>
        <w:jc w:val="both"/>
      </w:pPr>
      <w:r w:rsidRPr="008119B0">
        <w:t>полезные ископаемые, извлеченные из собственных отвалов или отходов (потерь) горнодобывающего и связанных с ним перерабатывающих производств, если при их добыче из недр они подлежали налогообложению в общеустановленном порядке;</w:t>
      </w:r>
    </w:p>
    <w:p w:rsidR="00C32023" w:rsidRPr="008119B0" w:rsidRDefault="00C32023" w:rsidP="00546488">
      <w:pPr>
        <w:spacing w:line="360" w:lineRule="auto"/>
        <w:ind w:firstLine="709"/>
        <w:jc w:val="both"/>
      </w:pPr>
      <w:r w:rsidRPr="008119B0">
        <w:t>дренажные подземные воды, не учитываемые на государственном балансе запасов полезных ископаемых, извлекаемых при разработке месторождений полезных ископаемых или при строительстве и эксплуатации подземных сооружений.</w:t>
      </w:r>
    </w:p>
    <w:p w:rsidR="00600189" w:rsidRPr="008119B0" w:rsidRDefault="00600189" w:rsidP="00546488">
      <w:pPr>
        <w:spacing w:line="360" w:lineRule="auto"/>
        <w:ind w:firstLine="709"/>
        <w:jc w:val="both"/>
      </w:pPr>
      <w:r w:rsidRPr="008119B0">
        <w:t>Ставка налога:</w:t>
      </w:r>
    </w:p>
    <w:p w:rsidR="00A00967" w:rsidRPr="008119B0" w:rsidRDefault="00A00967" w:rsidP="003C479C">
      <w:pPr>
        <w:pStyle w:val="ConsPlusNormal"/>
        <w:widowControl/>
        <w:spacing w:line="360" w:lineRule="auto"/>
        <w:ind w:firstLine="709"/>
        <w:jc w:val="both"/>
        <w:rPr>
          <w:rFonts w:ascii="Times New Roman" w:hAnsi="Times New Roman" w:cs="Times New Roman"/>
          <w:b/>
          <w:bCs/>
          <w:sz w:val="28"/>
          <w:szCs w:val="28"/>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20"/>
        <w:gridCol w:w="7696"/>
      </w:tblGrid>
      <w:tr w:rsidR="003512D5" w:rsidRPr="00713834" w:rsidTr="00713834">
        <w:trPr>
          <w:trHeight w:val="70"/>
        </w:trPr>
        <w:tc>
          <w:tcPr>
            <w:tcW w:w="1396" w:type="dxa"/>
            <w:shd w:val="clear" w:color="auto" w:fill="auto"/>
            <w:vAlign w:val="center"/>
          </w:tcPr>
          <w:p w:rsidR="00C32023" w:rsidRPr="00713834" w:rsidRDefault="003512D5" w:rsidP="00713834">
            <w:pPr>
              <w:pStyle w:val="ConsPlusNormal"/>
              <w:widowControl/>
              <w:spacing w:line="360" w:lineRule="auto"/>
              <w:ind w:firstLine="0"/>
              <w:jc w:val="both"/>
              <w:rPr>
                <w:rFonts w:ascii="Times New Roman" w:hAnsi="Times New Roman" w:cs="Times New Roman"/>
                <w:b/>
                <w:bCs/>
              </w:rPr>
            </w:pPr>
            <w:r w:rsidRPr="00713834">
              <w:rPr>
                <w:rFonts w:ascii="Times New Roman" w:hAnsi="Times New Roman" w:cs="Times New Roman"/>
                <w:b/>
                <w:bCs/>
              </w:rPr>
              <w:t xml:space="preserve">Ставка </w:t>
            </w:r>
          </w:p>
          <w:p w:rsidR="003512D5" w:rsidRPr="00713834" w:rsidRDefault="003512D5" w:rsidP="00713834">
            <w:pPr>
              <w:pStyle w:val="ConsPlusNormal"/>
              <w:widowControl/>
              <w:spacing w:line="360" w:lineRule="auto"/>
              <w:ind w:firstLine="0"/>
              <w:jc w:val="both"/>
              <w:rPr>
                <w:rFonts w:ascii="Times New Roman" w:hAnsi="Times New Roman" w:cs="Times New Roman"/>
                <w:b/>
                <w:bCs/>
              </w:rPr>
            </w:pPr>
            <w:r w:rsidRPr="00713834">
              <w:rPr>
                <w:rFonts w:ascii="Times New Roman" w:hAnsi="Times New Roman" w:cs="Times New Roman"/>
                <w:b/>
                <w:bCs/>
              </w:rPr>
              <w:t>налога</w:t>
            </w:r>
          </w:p>
        </w:tc>
        <w:tc>
          <w:tcPr>
            <w:tcW w:w="7716" w:type="dxa"/>
            <w:gridSpan w:val="2"/>
            <w:shd w:val="clear" w:color="auto" w:fill="auto"/>
            <w:vAlign w:val="center"/>
          </w:tcPr>
          <w:p w:rsidR="003512D5" w:rsidRPr="00713834" w:rsidRDefault="003512D5" w:rsidP="00713834">
            <w:pPr>
              <w:pStyle w:val="ConsPlusNormal"/>
              <w:widowControl/>
              <w:spacing w:line="360" w:lineRule="auto"/>
              <w:ind w:firstLine="0"/>
              <w:jc w:val="both"/>
              <w:rPr>
                <w:rFonts w:ascii="Times New Roman" w:hAnsi="Times New Roman" w:cs="Times New Roman"/>
                <w:b/>
                <w:bCs/>
              </w:rPr>
            </w:pPr>
            <w:r w:rsidRPr="00713834">
              <w:rPr>
                <w:rFonts w:ascii="Times New Roman" w:hAnsi="Times New Roman" w:cs="Times New Roman"/>
                <w:b/>
                <w:bCs/>
              </w:rPr>
              <w:t>Применяется при добыче:</w:t>
            </w:r>
          </w:p>
        </w:tc>
      </w:tr>
      <w:tr w:rsidR="003512D5" w:rsidRPr="00713834" w:rsidTr="00713834">
        <w:tc>
          <w:tcPr>
            <w:tcW w:w="1396" w:type="dxa"/>
            <w:shd w:val="clear" w:color="auto" w:fill="auto"/>
          </w:tcPr>
          <w:p w:rsidR="003512D5" w:rsidRPr="00713834" w:rsidRDefault="003512D5" w:rsidP="00713834">
            <w:pPr>
              <w:pStyle w:val="ConsPlusNormal"/>
              <w:widowControl/>
              <w:spacing w:line="360" w:lineRule="auto"/>
              <w:ind w:firstLine="0"/>
              <w:jc w:val="both"/>
              <w:rPr>
                <w:rFonts w:ascii="Times New Roman" w:hAnsi="Times New Roman" w:cs="Times New Roman"/>
                <w:b/>
                <w:bCs/>
              </w:rPr>
            </w:pPr>
            <w:r w:rsidRPr="00713834">
              <w:rPr>
                <w:rFonts w:ascii="Times New Roman" w:hAnsi="Times New Roman" w:cs="Times New Roman"/>
              </w:rPr>
              <w:t>Ставка 0%</w:t>
            </w:r>
          </w:p>
        </w:tc>
        <w:tc>
          <w:tcPr>
            <w:tcW w:w="7716" w:type="dxa"/>
            <w:gridSpan w:val="2"/>
            <w:shd w:val="clear" w:color="auto" w:fill="auto"/>
          </w:tcPr>
          <w:p w:rsidR="003512D5" w:rsidRPr="00713834" w:rsidRDefault="003512D5" w:rsidP="00713834">
            <w:pPr>
              <w:numPr>
                <w:ilvl w:val="0"/>
                <w:numId w:val="31"/>
              </w:numPr>
              <w:tabs>
                <w:tab w:val="clear" w:pos="360"/>
                <w:tab w:val="num" w:pos="227"/>
              </w:tabs>
              <w:spacing w:line="360" w:lineRule="auto"/>
              <w:ind w:left="0" w:firstLine="0"/>
              <w:jc w:val="both"/>
              <w:rPr>
                <w:sz w:val="20"/>
                <w:szCs w:val="20"/>
              </w:rPr>
            </w:pPr>
            <w:r w:rsidRPr="00713834">
              <w:rPr>
                <w:sz w:val="20"/>
                <w:szCs w:val="20"/>
              </w:rPr>
              <w:t xml:space="preserve">полезных ископаемых в части нормативных потерь полезных ископаемых. </w:t>
            </w:r>
          </w:p>
          <w:p w:rsidR="003512D5" w:rsidRPr="00713834" w:rsidRDefault="003512D5" w:rsidP="00713834">
            <w:pPr>
              <w:numPr>
                <w:ilvl w:val="0"/>
                <w:numId w:val="31"/>
              </w:numPr>
              <w:tabs>
                <w:tab w:val="clear" w:pos="360"/>
                <w:tab w:val="num" w:pos="227"/>
              </w:tabs>
              <w:spacing w:line="360" w:lineRule="auto"/>
              <w:ind w:left="0" w:firstLine="0"/>
              <w:jc w:val="both"/>
              <w:rPr>
                <w:sz w:val="20"/>
                <w:szCs w:val="20"/>
              </w:rPr>
            </w:pPr>
            <w:r w:rsidRPr="00713834">
              <w:rPr>
                <w:sz w:val="20"/>
                <w:szCs w:val="20"/>
              </w:rPr>
              <w:t xml:space="preserve">попутного газа; </w:t>
            </w:r>
          </w:p>
          <w:p w:rsidR="003512D5" w:rsidRPr="00713834" w:rsidRDefault="003512D5" w:rsidP="00713834">
            <w:pPr>
              <w:numPr>
                <w:ilvl w:val="0"/>
                <w:numId w:val="31"/>
              </w:numPr>
              <w:tabs>
                <w:tab w:val="clear" w:pos="360"/>
                <w:tab w:val="num" w:pos="227"/>
              </w:tabs>
              <w:spacing w:line="360" w:lineRule="auto"/>
              <w:ind w:left="0" w:firstLine="0"/>
              <w:jc w:val="both"/>
              <w:rPr>
                <w:sz w:val="20"/>
                <w:szCs w:val="20"/>
              </w:rPr>
            </w:pPr>
            <w:r w:rsidRPr="00713834">
              <w:rPr>
                <w:sz w:val="20"/>
                <w:szCs w:val="20"/>
              </w:rPr>
              <w:t xml:space="preserve">подземных вод, содержащих полезные ископаемые; </w:t>
            </w:r>
          </w:p>
          <w:p w:rsidR="003512D5" w:rsidRPr="00713834" w:rsidRDefault="003512D5" w:rsidP="00713834">
            <w:pPr>
              <w:numPr>
                <w:ilvl w:val="0"/>
                <w:numId w:val="31"/>
              </w:numPr>
              <w:tabs>
                <w:tab w:val="clear" w:pos="360"/>
                <w:tab w:val="num" w:pos="227"/>
              </w:tabs>
              <w:spacing w:line="360" w:lineRule="auto"/>
              <w:ind w:left="0" w:firstLine="0"/>
              <w:jc w:val="both"/>
              <w:rPr>
                <w:sz w:val="20"/>
                <w:szCs w:val="20"/>
              </w:rPr>
            </w:pPr>
            <w:r w:rsidRPr="00713834">
              <w:rPr>
                <w:sz w:val="20"/>
                <w:szCs w:val="20"/>
              </w:rPr>
              <w:t xml:space="preserve">полезных ископаемых при разработке некондиционных или ранее списанных запасов полезных ископаемых; </w:t>
            </w:r>
          </w:p>
          <w:p w:rsidR="00F91386" w:rsidRPr="00713834" w:rsidRDefault="00F91386" w:rsidP="00713834">
            <w:pPr>
              <w:numPr>
                <w:ilvl w:val="0"/>
                <w:numId w:val="31"/>
              </w:numPr>
              <w:tabs>
                <w:tab w:val="clear" w:pos="360"/>
                <w:tab w:val="num" w:pos="227"/>
              </w:tabs>
              <w:spacing w:line="360" w:lineRule="auto"/>
              <w:ind w:left="0" w:firstLine="0"/>
              <w:jc w:val="both"/>
              <w:rPr>
                <w:sz w:val="20"/>
                <w:szCs w:val="20"/>
              </w:rPr>
            </w:pPr>
            <w:r w:rsidRPr="00713834">
              <w:rPr>
                <w:sz w:val="20"/>
                <w:szCs w:val="20"/>
              </w:rPr>
              <w:t>полезных ископаемых, остающихся во вскрышных, вмещающих породах, в отвалах или в отходах перерабатывающих производств;</w:t>
            </w:r>
          </w:p>
          <w:p w:rsidR="0086615F" w:rsidRPr="00713834" w:rsidRDefault="0086615F" w:rsidP="00713834">
            <w:pPr>
              <w:numPr>
                <w:ilvl w:val="0"/>
                <w:numId w:val="31"/>
              </w:numPr>
              <w:tabs>
                <w:tab w:val="clear" w:pos="360"/>
                <w:tab w:val="num" w:pos="227"/>
              </w:tabs>
              <w:spacing w:line="360" w:lineRule="auto"/>
              <w:ind w:left="0" w:firstLine="0"/>
              <w:jc w:val="both"/>
              <w:rPr>
                <w:sz w:val="20"/>
                <w:szCs w:val="20"/>
              </w:rPr>
            </w:pPr>
            <w:r w:rsidRPr="00713834">
              <w:rPr>
                <w:sz w:val="20"/>
                <w:szCs w:val="20"/>
              </w:rPr>
              <w:t xml:space="preserve">подземных вод, используемых в сельскохозяйственных целях. </w:t>
            </w:r>
          </w:p>
          <w:p w:rsidR="0086615F" w:rsidRPr="00713834" w:rsidRDefault="0086615F" w:rsidP="00713834">
            <w:pPr>
              <w:numPr>
                <w:ilvl w:val="0"/>
                <w:numId w:val="31"/>
              </w:numPr>
              <w:tabs>
                <w:tab w:val="clear" w:pos="360"/>
                <w:tab w:val="num" w:pos="227"/>
              </w:tabs>
              <w:spacing w:line="360" w:lineRule="auto"/>
              <w:ind w:left="0" w:firstLine="0"/>
              <w:jc w:val="both"/>
              <w:rPr>
                <w:sz w:val="20"/>
                <w:szCs w:val="20"/>
              </w:rPr>
            </w:pPr>
            <w:r w:rsidRPr="00713834">
              <w:rPr>
                <w:sz w:val="20"/>
                <w:szCs w:val="20"/>
              </w:rPr>
              <w:t xml:space="preserve">нефти на участках недр, расположенных полностью или частично в границах Республики Саха (Якутия), Иркутской области, Красноярского края, до достижения накопленного объема добычи нефти 25 млн. тонн на участке недр. </w:t>
            </w:r>
          </w:p>
        </w:tc>
      </w:tr>
      <w:tr w:rsidR="00F91386" w:rsidRPr="00713834" w:rsidTr="00713834">
        <w:tc>
          <w:tcPr>
            <w:tcW w:w="1416" w:type="dxa"/>
            <w:gridSpan w:val="2"/>
            <w:shd w:val="clear" w:color="auto" w:fill="auto"/>
          </w:tcPr>
          <w:p w:rsidR="00F91386" w:rsidRPr="00713834" w:rsidRDefault="00F91386" w:rsidP="00713834">
            <w:pPr>
              <w:pStyle w:val="ConsPlusNormal"/>
              <w:widowControl/>
              <w:spacing w:line="360" w:lineRule="auto"/>
              <w:ind w:firstLine="0"/>
              <w:jc w:val="both"/>
              <w:rPr>
                <w:rFonts w:ascii="Times New Roman" w:hAnsi="Times New Roman" w:cs="Times New Roman"/>
              </w:rPr>
            </w:pPr>
          </w:p>
        </w:tc>
        <w:tc>
          <w:tcPr>
            <w:tcW w:w="7696" w:type="dxa"/>
            <w:shd w:val="clear" w:color="auto" w:fill="auto"/>
          </w:tcPr>
          <w:p w:rsidR="00F91386" w:rsidRPr="00713834" w:rsidRDefault="00F91386" w:rsidP="00713834">
            <w:pPr>
              <w:numPr>
                <w:ilvl w:val="0"/>
                <w:numId w:val="31"/>
              </w:numPr>
              <w:tabs>
                <w:tab w:val="clear" w:pos="360"/>
                <w:tab w:val="num" w:pos="227"/>
              </w:tabs>
              <w:spacing w:line="360" w:lineRule="auto"/>
              <w:ind w:left="0" w:firstLine="0"/>
              <w:jc w:val="both"/>
              <w:rPr>
                <w:sz w:val="20"/>
                <w:szCs w:val="20"/>
              </w:rPr>
            </w:pPr>
            <w:r w:rsidRPr="00713834">
              <w:rPr>
                <w:sz w:val="20"/>
                <w:szCs w:val="20"/>
              </w:rPr>
              <w:t xml:space="preserve">минеральных вод, используемых в лечебных и курортных целях; </w:t>
            </w:r>
          </w:p>
          <w:p w:rsidR="00F91386" w:rsidRPr="00713834" w:rsidRDefault="00F91386" w:rsidP="00713834">
            <w:pPr>
              <w:pStyle w:val="ConsPlusNormal"/>
              <w:widowControl/>
              <w:numPr>
                <w:ilvl w:val="0"/>
                <w:numId w:val="31"/>
              </w:numPr>
              <w:tabs>
                <w:tab w:val="clear" w:pos="360"/>
                <w:tab w:val="num" w:pos="227"/>
              </w:tabs>
              <w:spacing w:line="360" w:lineRule="auto"/>
              <w:ind w:left="0" w:firstLine="0"/>
              <w:jc w:val="both"/>
              <w:rPr>
                <w:rFonts w:ascii="Times New Roman" w:hAnsi="Times New Roman" w:cs="Times New Roman"/>
              </w:rPr>
            </w:pPr>
            <w:r w:rsidRPr="00713834">
              <w:rPr>
                <w:rFonts w:ascii="Times New Roman" w:hAnsi="Times New Roman" w:cs="Times New Roman"/>
              </w:rPr>
              <w:t>сверхвязкой нефти, добываемой из участков недр, содержащих нефть вязкостью более 200 мПа x с (в пластовых условиях), при использовании прямого метода учета количества добытой нефти на конкретных участках недр.</w:t>
            </w:r>
          </w:p>
        </w:tc>
      </w:tr>
      <w:tr w:rsidR="00F91386" w:rsidRPr="00713834" w:rsidTr="00713834">
        <w:tc>
          <w:tcPr>
            <w:tcW w:w="1416" w:type="dxa"/>
            <w:gridSpan w:val="2"/>
            <w:shd w:val="clear" w:color="auto" w:fill="auto"/>
          </w:tcPr>
          <w:p w:rsidR="00F91386" w:rsidRPr="00713834" w:rsidRDefault="00F91386" w:rsidP="00713834">
            <w:pPr>
              <w:pStyle w:val="ConsPlusNormal"/>
              <w:widowControl/>
              <w:spacing w:line="360" w:lineRule="auto"/>
              <w:ind w:firstLine="0"/>
              <w:jc w:val="both"/>
              <w:rPr>
                <w:rFonts w:ascii="Times New Roman" w:hAnsi="Times New Roman" w:cs="Times New Roman"/>
                <w:b/>
                <w:bCs/>
              </w:rPr>
            </w:pPr>
            <w:r w:rsidRPr="00713834">
              <w:rPr>
                <w:rFonts w:ascii="Times New Roman" w:hAnsi="Times New Roman" w:cs="Times New Roman"/>
              </w:rPr>
              <w:t>Ставка 3,8%</w:t>
            </w:r>
          </w:p>
        </w:tc>
        <w:tc>
          <w:tcPr>
            <w:tcW w:w="7696" w:type="dxa"/>
            <w:shd w:val="clear" w:color="auto" w:fill="auto"/>
          </w:tcPr>
          <w:p w:rsidR="00F91386" w:rsidRPr="00713834" w:rsidRDefault="00F91386" w:rsidP="00713834">
            <w:pPr>
              <w:pStyle w:val="ConsPlusNormal"/>
              <w:widowControl/>
              <w:numPr>
                <w:ilvl w:val="0"/>
                <w:numId w:val="31"/>
              </w:numPr>
              <w:tabs>
                <w:tab w:val="clear" w:pos="360"/>
                <w:tab w:val="num" w:pos="227"/>
              </w:tabs>
              <w:spacing w:line="360" w:lineRule="auto"/>
              <w:ind w:left="0" w:firstLine="0"/>
              <w:jc w:val="both"/>
              <w:rPr>
                <w:rFonts w:ascii="Times New Roman" w:hAnsi="Times New Roman" w:cs="Times New Roman"/>
              </w:rPr>
            </w:pPr>
            <w:r w:rsidRPr="00713834">
              <w:rPr>
                <w:rFonts w:ascii="Times New Roman" w:hAnsi="Times New Roman" w:cs="Times New Roman"/>
              </w:rPr>
              <w:t>калийных солей;</w:t>
            </w:r>
          </w:p>
        </w:tc>
      </w:tr>
      <w:tr w:rsidR="00F91386" w:rsidRPr="00713834" w:rsidTr="00713834">
        <w:tc>
          <w:tcPr>
            <w:tcW w:w="1416" w:type="dxa"/>
            <w:gridSpan w:val="2"/>
            <w:shd w:val="clear" w:color="auto" w:fill="auto"/>
          </w:tcPr>
          <w:p w:rsidR="00F91386" w:rsidRPr="00713834" w:rsidRDefault="00F91386" w:rsidP="00713834">
            <w:pPr>
              <w:spacing w:line="360" w:lineRule="auto"/>
              <w:jc w:val="both"/>
              <w:rPr>
                <w:sz w:val="20"/>
                <w:szCs w:val="20"/>
              </w:rPr>
            </w:pPr>
            <w:r w:rsidRPr="00713834">
              <w:rPr>
                <w:sz w:val="20"/>
                <w:szCs w:val="20"/>
              </w:rPr>
              <w:t>Ставка 4,0%</w:t>
            </w:r>
          </w:p>
        </w:tc>
        <w:tc>
          <w:tcPr>
            <w:tcW w:w="7696" w:type="dxa"/>
            <w:shd w:val="clear" w:color="auto" w:fill="auto"/>
            <w:vAlign w:val="center"/>
          </w:tcPr>
          <w:p w:rsidR="00F91386" w:rsidRPr="00713834" w:rsidRDefault="00F91386" w:rsidP="00713834">
            <w:pPr>
              <w:numPr>
                <w:ilvl w:val="0"/>
                <w:numId w:val="31"/>
              </w:numPr>
              <w:tabs>
                <w:tab w:val="clear" w:pos="360"/>
                <w:tab w:val="num" w:pos="227"/>
              </w:tabs>
              <w:spacing w:line="360" w:lineRule="auto"/>
              <w:ind w:left="0" w:firstLine="0"/>
              <w:jc w:val="both"/>
              <w:rPr>
                <w:sz w:val="20"/>
                <w:szCs w:val="20"/>
              </w:rPr>
            </w:pPr>
            <w:r w:rsidRPr="00713834">
              <w:rPr>
                <w:sz w:val="20"/>
                <w:szCs w:val="20"/>
              </w:rPr>
              <w:t xml:space="preserve">торфа; </w:t>
            </w:r>
          </w:p>
          <w:p w:rsidR="00F91386" w:rsidRPr="00713834" w:rsidRDefault="00F91386" w:rsidP="00713834">
            <w:pPr>
              <w:numPr>
                <w:ilvl w:val="0"/>
                <w:numId w:val="31"/>
              </w:numPr>
              <w:tabs>
                <w:tab w:val="clear" w:pos="360"/>
                <w:tab w:val="num" w:pos="227"/>
              </w:tabs>
              <w:spacing w:line="360" w:lineRule="auto"/>
              <w:ind w:left="0" w:firstLine="0"/>
              <w:jc w:val="both"/>
              <w:rPr>
                <w:sz w:val="20"/>
                <w:szCs w:val="20"/>
              </w:rPr>
            </w:pPr>
            <w:r w:rsidRPr="00713834">
              <w:rPr>
                <w:sz w:val="20"/>
                <w:szCs w:val="20"/>
              </w:rPr>
              <w:t xml:space="preserve">угля каменного, угля бурого, антрацита и горючих сланцев; </w:t>
            </w:r>
          </w:p>
          <w:p w:rsidR="00F91386" w:rsidRPr="00713834" w:rsidRDefault="00F91386" w:rsidP="00713834">
            <w:pPr>
              <w:numPr>
                <w:ilvl w:val="0"/>
                <w:numId w:val="31"/>
              </w:numPr>
              <w:tabs>
                <w:tab w:val="clear" w:pos="360"/>
                <w:tab w:val="num" w:pos="227"/>
              </w:tabs>
              <w:spacing w:line="360" w:lineRule="auto"/>
              <w:ind w:left="0" w:firstLine="0"/>
              <w:jc w:val="both"/>
              <w:rPr>
                <w:sz w:val="20"/>
                <w:szCs w:val="20"/>
              </w:rPr>
            </w:pPr>
            <w:r w:rsidRPr="00713834">
              <w:rPr>
                <w:sz w:val="20"/>
                <w:szCs w:val="20"/>
              </w:rPr>
              <w:t xml:space="preserve">апатит-нефелиновых, апатитовых и фосфоритовых руд; </w:t>
            </w:r>
          </w:p>
        </w:tc>
      </w:tr>
      <w:tr w:rsidR="00F91386" w:rsidRPr="00713834" w:rsidTr="00713834">
        <w:tc>
          <w:tcPr>
            <w:tcW w:w="1416" w:type="dxa"/>
            <w:gridSpan w:val="2"/>
            <w:shd w:val="clear" w:color="auto" w:fill="auto"/>
          </w:tcPr>
          <w:p w:rsidR="00F91386" w:rsidRPr="00713834" w:rsidRDefault="00F91386" w:rsidP="00713834">
            <w:pPr>
              <w:spacing w:line="360" w:lineRule="auto"/>
              <w:jc w:val="both"/>
              <w:rPr>
                <w:sz w:val="20"/>
                <w:szCs w:val="20"/>
              </w:rPr>
            </w:pPr>
            <w:r w:rsidRPr="00713834">
              <w:rPr>
                <w:sz w:val="20"/>
                <w:szCs w:val="20"/>
              </w:rPr>
              <w:t>Ставка 4,8%</w:t>
            </w:r>
          </w:p>
        </w:tc>
        <w:tc>
          <w:tcPr>
            <w:tcW w:w="7696" w:type="dxa"/>
            <w:shd w:val="clear" w:color="auto" w:fill="auto"/>
            <w:vAlign w:val="center"/>
          </w:tcPr>
          <w:p w:rsidR="00F91386" w:rsidRPr="00713834" w:rsidRDefault="00F91386" w:rsidP="00713834">
            <w:pPr>
              <w:numPr>
                <w:ilvl w:val="0"/>
                <w:numId w:val="31"/>
              </w:numPr>
              <w:tabs>
                <w:tab w:val="clear" w:pos="360"/>
                <w:tab w:val="num" w:pos="227"/>
              </w:tabs>
              <w:spacing w:line="360" w:lineRule="auto"/>
              <w:ind w:left="0" w:firstLine="0"/>
              <w:jc w:val="both"/>
              <w:rPr>
                <w:sz w:val="20"/>
                <w:szCs w:val="20"/>
              </w:rPr>
            </w:pPr>
            <w:r w:rsidRPr="00713834">
              <w:rPr>
                <w:sz w:val="20"/>
                <w:szCs w:val="20"/>
              </w:rPr>
              <w:t xml:space="preserve">кондиционных руд черных металлов; </w:t>
            </w:r>
          </w:p>
        </w:tc>
      </w:tr>
      <w:tr w:rsidR="00F91386" w:rsidRPr="00713834" w:rsidTr="00713834">
        <w:tc>
          <w:tcPr>
            <w:tcW w:w="1416" w:type="dxa"/>
            <w:gridSpan w:val="2"/>
            <w:shd w:val="clear" w:color="auto" w:fill="auto"/>
          </w:tcPr>
          <w:p w:rsidR="00F91386" w:rsidRPr="00713834" w:rsidRDefault="00F91386" w:rsidP="00713834">
            <w:pPr>
              <w:spacing w:line="360" w:lineRule="auto"/>
              <w:jc w:val="both"/>
              <w:rPr>
                <w:sz w:val="20"/>
                <w:szCs w:val="20"/>
              </w:rPr>
            </w:pPr>
            <w:r w:rsidRPr="00713834">
              <w:rPr>
                <w:sz w:val="20"/>
                <w:szCs w:val="20"/>
              </w:rPr>
              <w:t>Ставка 5,5%</w:t>
            </w:r>
          </w:p>
        </w:tc>
        <w:tc>
          <w:tcPr>
            <w:tcW w:w="7696" w:type="dxa"/>
            <w:shd w:val="clear" w:color="auto" w:fill="auto"/>
            <w:vAlign w:val="center"/>
          </w:tcPr>
          <w:p w:rsidR="00F91386" w:rsidRPr="00713834" w:rsidRDefault="00F91386" w:rsidP="00713834">
            <w:pPr>
              <w:numPr>
                <w:ilvl w:val="0"/>
                <w:numId w:val="31"/>
              </w:numPr>
              <w:tabs>
                <w:tab w:val="clear" w:pos="360"/>
                <w:tab w:val="num" w:pos="227"/>
              </w:tabs>
              <w:spacing w:line="360" w:lineRule="auto"/>
              <w:ind w:left="0" w:firstLine="0"/>
              <w:jc w:val="both"/>
              <w:rPr>
                <w:sz w:val="20"/>
                <w:szCs w:val="20"/>
              </w:rPr>
            </w:pPr>
            <w:r w:rsidRPr="00713834">
              <w:rPr>
                <w:sz w:val="20"/>
                <w:szCs w:val="20"/>
              </w:rPr>
              <w:t xml:space="preserve">сырья радиоактивных металлов; </w:t>
            </w:r>
          </w:p>
          <w:p w:rsidR="00F91386" w:rsidRPr="00713834" w:rsidRDefault="00F91386" w:rsidP="00713834">
            <w:pPr>
              <w:numPr>
                <w:ilvl w:val="0"/>
                <w:numId w:val="31"/>
              </w:numPr>
              <w:tabs>
                <w:tab w:val="clear" w:pos="360"/>
                <w:tab w:val="num" w:pos="227"/>
              </w:tabs>
              <w:spacing w:line="360" w:lineRule="auto"/>
              <w:ind w:left="0" w:firstLine="0"/>
              <w:jc w:val="both"/>
              <w:rPr>
                <w:sz w:val="20"/>
                <w:szCs w:val="20"/>
              </w:rPr>
            </w:pPr>
            <w:r w:rsidRPr="00713834">
              <w:rPr>
                <w:sz w:val="20"/>
                <w:szCs w:val="20"/>
              </w:rPr>
              <w:t xml:space="preserve">горно-химического неметаллического сырья; </w:t>
            </w:r>
          </w:p>
          <w:p w:rsidR="00F91386" w:rsidRPr="00713834" w:rsidRDefault="00F91386" w:rsidP="00713834">
            <w:pPr>
              <w:numPr>
                <w:ilvl w:val="0"/>
                <w:numId w:val="31"/>
              </w:numPr>
              <w:tabs>
                <w:tab w:val="clear" w:pos="360"/>
                <w:tab w:val="num" w:pos="227"/>
              </w:tabs>
              <w:spacing w:line="360" w:lineRule="auto"/>
              <w:ind w:left="0" w:firstLine="0"/>
              <w:jc w:val="both"/>
              <w:rPr>
                <w:sz w:val="20"/>
                <w:szCs w:val="20"/>
              </w:rPr>
            </w:pPr>
            <w:r w:rsidRPr="00713834">
              <w:rPr>
                <w:sz w:val="20"/>
                <w:szCs w:val="20"/>
              </w:rPr>
              <w:t xml:space="preserve">неметаллического сырья; </w:t>
            </w:r>
          </w:p>
          <w:p w:rsidR="00F91386" w:rsidRPr="00713834" w:rsidRDefault="00F91386" w:rsidP="00713834">
            <w:pPr>
              <w:numPr>
                <w:ilvl w:val="0"/>
                <w:numId w:val="31"/>
              </w:numPr>
              <w:tabs>
                <w:tab w:val="clear" w:pos="360"/>
                <w:tab w:val="num" w:pos="227"/>
              </w:tabs>
              <w:spacing w:line="360" w:lineRule="auto"/>
              <w:ind w:left="0" w:firstLine="0"/>
              <w:jc w:val="both"/>
              <w:rPr>
                <w:sz w:val="20"/>
                <w:szCs w:val="20"/>
              </w:rPr>
            </w:pPr>
            <w:r w:rsidRPr="00713834">
              <w:rPr>
                <w:sz w:val="20"/>
                <w:szCs w:val="20"/>
              </w:rPr>
              <w:t xml:space="preserve">соли природной и чистого хлористого натрия; </w:t>
            </w:r>
          </w:p>
          <w:p w:rsidR="00F91386" w:rsidRPr="00713834" w:rsidRDefault="00F91386" w:rsidP="00713834">
            <w:pPr>
              <w:numPr>
                <w:ilvl w:val="0"/>
                <w:numId w:val="31"/>
              </w:numPr>
              <w:tabs>
                <w:tab w:val="clear" w:pos="360"/>
                <w:tab w:val="num" w:pos="227"/>
              </w:tabs>
              <w:spacing w:line="360" w:lineRule="auto"/>
              <w:ind w:left="0" w:firstLine="0"/>
              <w:jc w:val="both"/>
              <w:rPr>
                <w:sz w:val="20"/>
                <w:szCs w:val="20"/>
              </w:rPr>
            </w:pPr>
            <w:r w:rsidRPr="00713834">
              <w:rPr>
                <w:sz w:val="20"/>
                <w:szCs w:val="20"/>
              </w:rPr>
              <w:t xml:space="preserve">подземных промышленных и термальных вод; </w:t>
            </w:r>
          </w:p>
          <w:p w:rsidR="00F91386" w:rsidRPr="00713834" w:rsidRDefault="00F91386" w:rsidP="00713834">
            <w:pPr>
              <w:numPr>
                <w:ilvl w:val="0"/>
                <w:numId w:val="31"/>
              </w:numPr>
              <w:tabs>
                <w:tab w:val="clear" w:pos="360"/>
                <w:tab w:val="num" w:pos="227"/>
              </w:tabs>
              <w:spacing w:line="360" w:lineRule="auto"/>
              <w:ind w:left="0" w:firstLine="0"/>
              <w:jc w:val="both"/>
              <w:rPr>
                <w:sz w:val="20"/>
                <w:szCs w:val="20"/>
              </w:rPr>
            </w:pPr>
            <w:r w:rsidRPr="00713834">
              <w:rPr>
                <w:sz w:val="20"/>
                <w:szCs w:val="20"/>
              </w:rPr>
              <w:t xml:space="preserve">нефелинов, бокситов; </w:t>
            </w:r>
          </w:p>
        </w:tc>
      </w:tr>
      <w:tr w:rsidR="00F91386" w:rsidRPr="00713834" w:rsidTr="00713834">
        <w:tc>
          <w:tcPr>
            <w:tcW w:w="1416" w:type="dxa"/>
            <w:gridSpan w:val="2"/>
            <w:shd w:val="clear" w:color="auto" w:fill="auto"/>
          </w:tcPr>
          <w:p w:rsidR="00F91386" w:rsidRPr="00713834" w:rsidRDefault="00F91386" w:rsidP="00713834">
            <w:pPr>
              <w:spacing w:line="360" w:lineRule="auto"/>
              <w:jc w:val="both"/>
              <w:rPr>
                <w:sz w:val="20"/>
                <w:szCs w:val="20"/>
              </w:rPr>
            </w:pPr>
            <w:r w:rsidRPr="00713834">
              <w:rPr>
                <w:sz w:val="20"/>
                <w:szCs w:val="20"/>
              </w:rPr>
              <w:t>Ставка 6,0%</w:t>
            </w:r>
          </w:p>
        </w:tc>
        <w:tc>
          <w:tcPr>
            <w:tcW w:w="7696" w:type="dxa"/>
            <w:shd w:val="clear" w:color="auto" w:fill="auto"/>
            <w:vAlign w:val="center"/>
          </w:tcPr>
          <w:p w:rsidR="00F91386" w:rsidRPr="00713834" w:rsidRDefault="00F91386" w:rsidP="00713834">
            <w:pPr>
              <w:numPr>
                <w:ilvl w:val="0"/>
                <w:numId w:val="31"/>
              </w:numPr>
              <w:tabs>
                <w:tab w:val="clear" w:pos="360"/>
                <w:tab w:val="num" w:pos="227"/>
              </w:tabs>
              <w:spacing w:line="360" w:lineRule="auto"/>
              <w:ind w:left="0" w:firstLine="0"/>
              <w:jc w:val="both"/>
              <w:rPr>
                <w:sz w:val="20"/>
                <w:szCs w:val="20"/>
              </w:rPr>
            </w:pPr>
            <w:r w:rsidRPr="00713834">
              <w:rPr>
                <w:sz w:val="20"/>
                <w:szCs w:val="20"/>
              </w:rPr>
              <w:t xml:space="preserve">горнорудного неметаллического сырья; </w:t>
            </w:r>
          </w:p>
          <w:p w:rsidR="00F91386" w:rsidRPr="00713834" w:rsidRDefault="00F91386" w:rsidP="00713834">
            <w:pPr>
              <w:numPr>
                <w:ilvl w:val="0"/>
                <w:numId w:val="31"/>
              </w:numPr>
              <w:tabs>
                <w:tab w:val="clear" w:pos="360"/>
                <w:tab w:val="num" w:pos="227"/>
              </w:tabs>
              <w:spacing w:line="360" w:lineRule="auto"/>
              <w:ind w:left="0" w:firstLine="0"/>
              <w:jc w:val="both"/>
              <w:rPr>
                <w:sz w:val="20"/>
                <w:szCs w:val="20"/>
              </w:rPr>
            </w:pPr>
            <w:r w:rsidRPr="00713834">
              <w:rPr>
                <w:sz w:val="20"/>
                <w:szCs w:val="20"/>
              </w:rPr>
              <w:t xml:space="preserve">битуминозных пород; </w:t>
            </w:r>
          </w:p>
          <w:p w:rsidR="00F91386" w:rsidRPr="00713834" w:rsidRDefault="00F91386" w:rsidP="00713834">
            <w:pPr>
              <w:numPr>
                <w:ilvl w:val="0"/>
                <w:numId w:val="31"/>
              </w:numPr>
              <w:tabs>
                <w:tab w:val="clear" w:pos="360"/>
                <w:tab w:val="num" w:pos="227"/>
              </w:tabs>
              <w:spacing w:line="360" w:lineRule="auto"/>
              <w:ind w:left="0" w:firstLine="0"/>
              <w:jc w:val="both"/>
              <w:rPr>
                <w:sz w:val="20"/>
                <w:szCs w:val="20"/>
              </w:rPr>
            </w:pPr>
            <w:r w:rsidRPr="00713834">
              <w:rPr>
                <w:sz w:val="20"/>
                <w:szCs w:val="20"/>
              </w:rPr>
              <w:t xml:space="preserve">концентратов и других полупродуктов, содержащих золото; </w:t>
            </w:r>
          </w:p>
          <w:p w:rsidR="00F91386" w:rsidRPr="00713834" w:rsidRDefault="00F91386" w:rsidP="00713834">
            <w:pPr>
              <w:numPr>
                <w:ilvl w:val="0"/>
                <w:numId w:val="31"/>
              </w:numPr>
              <w:tabs>
                <w:tab w:val="clear" w:pos="360"/>
                <w:tab w:val="num" w:pos="227"/>
              </w:tabs>
              <w:spacing w:line="360" w:lineRule="auto"/>
              <w:ind w:left="0" w:firstLine="0"/>
              <w:jc w:val="both"/>
              <w:rPr>
                <w:sz w:val="20"/>
                <w:szCs w:val="20"/>
              </w:rPr>
            </w:pPr>
            <w:r w:rsidRPr="00713834">
              <w:rPr>
                <w:sz w:val="20"/>
                <w:szCs w:val="20"/>
              </w:rPr>
              <w:t xml:space="preserve">иных полезных ископаемых, не включенных в другие группировки; </w:t>
            </w:r>
          </w:p>
        </w:tc>
      </w:tr>
      <w:tr w:rsidR="00F91386" w:rsidRPr="00713834" w:rsidTr="00713834">
        <w:tc>
          <w:tcPr>
            <w:tcW w:w="1416" w:type="dxa"/>
            <w:gridSpan w:val="2"/>
            <w:shd w:val="clear" w:color="auto" w:fill="auto"/>
          </w:tcPr>
          <w:p w:rsidR="00F91386" w:rsidRPr="00713834" w:rsidRDefault="00F91386" w:rsidP="00713834">
            <w:pPr>
              <w:spacing w:line="360" w:lineRule="auto"/>
              <w:jc w:val="both"/>
              <w:rPr>
                <w:sz w:val="20"/>
                <w:szCs w:val="20"/>
              </w:rPr>
            </w:pPr>
            <w:r w:rsidRPr="00713834">
              <w:rPr>
                <w:sz w:val="20"/>
                <w:szCs w:val="20"/>
              </w:rPr>
              <w:t>Ставка 6,5%</w:t>
            </w:r>
          </w:p>
        </w:tc>
        <w:tc>
          <w:tcPr>
            <w:tcW w:w="7696" w:type="dxa"/>
            <w:shd w:val="clear" w:color="auto" w:fill="auto"/>
            <w:vAlign w:val="center"/>
          </w:tcPr>
          <w:p w:rsidR="00F91386" w:rsidRPr="00713834" w:rsidRDefault="00F91386" w:rsidP="00713834">
            <w:pPr>
              <w:numPr>
                <w:ilvl w:val="0"/>
                <w:numId w:val="31"/>
              </w:numPr>
              <w:tabs>
                <w:tab w:val="clear" w:pos="360"/>
                <w:tab w:val="num" w:pos="227"/>
              </w:tabs>
              <w:spacing w:line="360" w:lineRule="auto"/>
              <w:ind w:left="0" w:firstLine="0"/>
              <w:jc w:val="both"/>
              <w:rPr>
                <w:sz w:val="20"/>
                <w:szCs w:val="20"/>
              </w:rPr>
            </w:pPr>
            <w:r w:rsidRPr="00713834">
              <w:rPr>
                <w:sz w:val="20"/>
                <w:szCs w:val="20"/>
              </w:rPr>
              <w:t xml:space="preserve">концентратов и других полупродуктов, содержащих драгоценные металлы (кроме золота); </w:t>
            </w:r>
          </w:p>
          <w:p w:rsidR="00F91386" w:rsidRPr="00713834" w:rsidRDefault="00F91386" w:rsidP="00713834">
            <w:pPr>
              <w:numPr>
                <w:ilvl w:val="0"/>
                <w:numId w:val="31"/>
              </w:numPr>
              <w:tabs>
                <w:tab w:val="clear" w:pos="360"/>
                <w:tab w:val="num" w:pos="227"/>
              </w:tabs>
              <w:spacing w:line="360" w:lineRule="auto"/>
              <w:ind w:left="0" w:firstLine="0"/>
              <w:jc w:val="both"/>
              <w:rPr>
                <w:sz w:val="20"/>
                <w:szCs w:val="20"/>
              </w:rPr>
            </w:pPr>
            <w:r w:rsidRPr="00713834">
              <w:rPr>
                <w:sz w:val="20"/>
                <w:szCs w:val="20"/>
              </w:rPr>
              <w:t xml:space="preserve">драгоценных металлов, являющихся полезными компонентами комплексной руды (кроме золота); </w:t>
            </w:r>
          </w:p>
          <w:p w:rsidR="00F91386" w:rsidRPr="00713834" w:rsidRDefault="00F91386" w:rsidP="00713834">
            <w:pPr>
              <w:numPr>
                <w:ilvl w:val="0"/>
                <w:numId w:val="31"/>
              </w:numPr>
              <w:tabs>
                <w:tab w:val="clear" w:pos="360"/>
                <w:tab w:val="num" w:pos="227"/>
              </w:tabs>
              <w:spacing w:line="360" w:lineRule="auto"/>
              <w:ind w:left="0" w:firstLine="0"/>
              <w:jc w:val="both"/>
              <w:rPr>
                <w:sz w:val="20"/>
                <w:szCs w:val="20"/>
              </w:rPr>
            </w:pPr>
            <w:r w:rsidRPr="00713834">
              <w:rPr>
                <w:sz w:val="20"/>
                <w:szCs w:val="20"/>
              </w:rPr>
              <w:t xml:space="preserve">кондиционного продукта пьезооптического сырья, особо чистого кварцевого сырья и камнесамоцветного сырья; </w:t>
            </w:r>
          </w:p>
        </w:tc>
      </w:tr>
      <w:tr w:rsidR="00F91386" w:rsidRPr="00713834" w:rsidTr="00713834">
        <w:tc>
          <w:tcPr>
            <w:tcW w:w="1416" w:type="dxa"/>
            <w:gridSpan w:val="2"/>
            <w:shd w:val="clear" w:color="auto" w:fill="auto"/>
          </w:tcPr>
          <w:p w:rsidR="00F91386" w:rsidRPr="00713834" w:rsidRDefault="00F91386" w:rsidP="00713834">
            <w:pPr>
              <w:spacing w:line="360" w:lineRule="auto"/>
              <w:jc w:val="both"/>
              <w:rPr>
                <w:sz w:val="20"/>
                <w:szCs w:val="20"/>
              </w:rPr>
            </w:pPr>
            <w:r w:rsidRPr="00713834">
              <w:rPr>
                <w:sz w:val="20"/>
                <w:szCs w:val="20"/>
              </w:rPr>
              <w:t>Ставка 7,5%</w:t>
            </w:r>
          </w:p>
        </w:tc>
        <w:tc>
          <w:tcPr>
            <w:tcW w:w="7696" w:type="dxa"/>
            <w:shd w:val="clear" w:color="auto" w:fill="auto"/>
            <w:vAlign w:val="center"/>
          </w:tcPr>
          <w:p w:rsidR="00F91386" w:rsidRPr="00713834" w:rsidRDefault="00F91386" w:rsidP="00713834">
            <w:pPr>
              <w:numPr>
                <w:ilvl w:val="0"/>
                <w:numId w:val="31"/>
              </w:numPr>
              <w:tabs>
                <w:tab w:val="clear" w:pos="360"/>
                <w:tab w:val="num" w:pos="227"/>
              </w:tabs>
              <w:spacing w:line="360" w:lineRule="auto"/>
              <w:ind w:left="0" w:firstLine="0"/>
              <w:jc w:val="both"/>
              <w:rPr>
                <w:sz w:val="20"/>
                <w:szCs w:val="20"/>
              </w:rPr>
            </w:pPr>
            <w:r w:rsidRPr="00713834">
              <w:rPr>
                <w:sz w:val="20"/>
                <w:szCs w:val="20"/>
              </w:rPr>
              <w:t xml:space="preserve">минеральных вод; </w:t>
            </w:r>
          </w:p>
        </w:tc>
      </w:tr>
      <w:tr w:rsidR="00F91386" w:rsidRPr="00713834" w:rsidTr="00713834">
        <w:tc>
          <w:tcPr>
            <w:tcW w:w="1416" w:type="dxa"/>
            <w:gridSpan w:val="2"/>
            <w:shd w:val="clear" w:color="auto" w:fill="auto"/>
          </w:tcPr>
          <w:p w:rsidR="00F91386" w:rsidRPr="00713834" w:rsidRDefault="00F91386" w:rsidP="00713834">
            <w:pPr>
              <w:spacing w:line="360" w:lineRule="auto"/>
              <w:jc w:val="both"/>
              <w:rPr>
                <w:sz w:val="20"/>
                <w:szCs w:val="20"/>
              </w:rPr>
            </w:pPr>
            <w:r w:rsidRPr="00713834">
              <w:rPr>
                <w:sz w:val="20"/>
                <w:szCs w:val="20"/>
              </w:rPr>
              <w:t>Ставка 8,0%</w:t>
            </w:r>
          </w:p>
        </w:tc>
        <w:tc>
          <w:tcPr>
            <w:tcW w:w="7696" w:type="dxa"/>
            <w:shd w:val="clear" w:color="auto" w:fill="auto"/>
            <w:vAlign w:val="center"/>
          </w:tcPr>
          <w:p w:rsidR="00F91386" w:rsidRPr="00713834" w:rsidRDefault="00F91386" w:rsidP="00713834">
            <w:pPr>
              <w:numPr>
                <w:ilvl w:val="0"/>
                <w:numId w:val="31"/>
              </w:numPr>
              <w:tabs>
                <w:tab w:val="clear" w:pos="360"/>
                <w:tab w:val="num" w:pos="227"/>
              </w:tabs>
              <w:spacing w:line="360" w:lineRule="auto"/>
              <w:ind w:left="0" w:firstLine="0"/>
              <w:jc w:val="both"/>
              <w:rPr>
                <w:sz w:val="20"/>
                <w:szCs w:val="20"/>
              </w:rPr>
            </w:pPr>
            <w:r w:rsidRPr="00713834">
              <w:rPr>
                <w:sz w:val="20"/>
                <w:szCs w:val="20"/>
              </w:rPr>
              <w:t xml:space="preserve">кондиционных руд цветных металлов (за исключением нефелинов и бокситов); </w:t>
            </w:r>
          </w:p>
          <w:p w:rsidR="00F91386" w:rsidRPr="00713834" w:rsidRDefault="00F91386" w:rsidP="00713834">
            <w:pPr>
              <w:numPr>
                <w:ilvl w:val="0"/>
                <w:numId w:val="31"/>
              </w:numPr>
              <w:tabs>
                <w:tab w:val="clear" w:pos="360"/>
                <w:tab w:val="num" w:pos="227"/>
              </w:tabs>
              <w:spacing w:line="360" w:lineRule="auto"/>
              <w:ind w:left="0" w:firstLine="0"/>
              <w:jc w:val="both"/>
              <w:rPr>
                <w:sz w:val="20"/>
                <w:szCs w:val="20"/>
              </w:rPr>
            </w:pPr>
            <w:r w:rsidRPr="00713834">
              <w:rPr>
                <w:sz w:val="20"/>
                <w:szCs w:val="20"/>
              </w:rPr>
              <w:t xml:space="preserve">редких металлов; </w:t>
            </w:r>
          </w:p>
          <w:p w:rsidR="00F91386" w:rsidRPr="00713834" w:rsidRDefault="00F91386" w:rsidP="00713834">
            <w:pPr>
              <w:numPr>
                <w:ilvl w:val="0"/>
                <w:numId w:val="31"/>
              </w:numPr>
              <w:tabs>
                <w:tab w:val="clear" w:pos="360"/>
                <w:tab w:val="num" w:pos="227"/>
              </w:tabs>
              <w:spacing w:line="360" w:lineRule="auto"/>
              <w:ind w:left="0" w:firstLine="0"/>
              <w:jc w:val="both"/>
              <w:rPr>
                <w:sz w:val="20"/>
                <w:szCs w:val="20"/>
              </w:rPr>
            </w:pPr>
            <w:r w:rsidRPr="00713834">
              <w:rPr>
                <w:sz w:val="20"/>
                <w:szCs w:val="20"/>
              </w:rPr>
              <w:t xml:space="preserve">многокомпонентных комплексных руд, а также полезных компонентов руды, кроме драгоценных металлов; </w:t>
            </w:r>
          </w:p>
          <w:p w:rsidR="00F91386" w:rsidRPr="00713834" w:rsidRDefault="00F91386" w:rsidP="00713834">
            <w:pPr>
              <w:numPr>
                <w:ilvl w:val="0"/>
                <w:numId w:val="31"/>
              </w:numPr>
              <w:tabs>
                <w:tab w:val="clear" w:pos="360"/>
                <w:tab w:val="num" w:pos="227"/>
              </w:tabs>
              <w:spacing w:line="360" w:lineRule="auto"/>
              <w:ind w:left="0" w:firstLine="0"/>
              <w:jc w:val="both"/>
              <w:rPr>
                <w:sz w:val="20"/>
                <w:szCs w:val="20"/>
              </w:rPr>
            </w:pPr>
            <w:r w:rsidRPr="00713834">
              <w:rPr>
                <w:sz w:val="20"/>
                <w:szCs w:val="20"/>
              </w:rPr>
              <w:t xml:space="preserve">природных алмазов и других драгоценных и полудрагоценных камней; </w:t>
            </w:r>
          </w:p>
        </w:tc>
      </w:tr>
      <w:tr w:rsidR="00F91386" w:rsidRPr="00713834" w:rsidTr="00713834">
        <w:tc>
          <w:tcPr>
            <w:tcW w:w="1416" w:type="dxa"/>
            <w:gridSpan w:val="2"/>
            <w:shd w:val="clear" w:color="auto" w:fill="auto"/>
          </w:tcPr>
          <w:p w:rsidR="00F91386" w:rsidRPr="00713834" w:rsidRDefault="00F91386" w:rsidP="00713834">
            <w:pPr>
              <w:spacing w:line="360" w:lineRule="auto"/>
              <w:jc w:val="both"/>
              <w:rPr>
                <w:sz w:val="20"/>
                <w:szCs w:val="20"/>
              </w:rPr>
            </w:pPr>
            <w:r w:rsidRPr="00713834">
              <w:rPr>
                <w:sz w:val="20"/>
                <w:szCs w:val="20"/>
              </w:rPr>
              <w:t xml:space="preserve">Ставка 419 руб. за 1 т </w:t>
            </w:r>
          </w:p>
        </w:tc>
        <w:tc>
          <w:tcPr>
            <w:tcW w:w="7696" w:type="dxa"/>
            <w:shd w:val="clear" w:color="auto" w:fill="auto"/>
            <w:vAlign w:val="center"/>
          </w:tcPr>
          <w:p w:rsidR="00F91386" w:rsidRPr="00713834" w:rsidRDefault="00F91386" w:rsidP="00713834">
            <w:pPr>
              <w:numPr>
                <w:ilvl w:val="0"/>
                <w:numId w:val="31"/>
              </w:numPr>
              <w:tabs>
                <w:tab w:val="clear" w:pos="360"/>
                <w:tab w:val="num" w:pos="227"/>
              </w:tabs>
              <w:spacing w:line="360" w:lineRule="auto"/>
              <w:ind w:left="0" w:firstLine="0"/>
              <w:jc w:val="both"/>
              <w:rPr>
                <w:sz w:val="20"/>
                <w:szCs w:val="20"/>
              </w:rPr>
            </w:pPr>
            <w:r w:rsidRPr="00713834">
              <w:rPr>
                <w:sz w:val="20"/>
                <w:szCs w:val="20"/>
              </w:rPr>
              <w:t xml:space="preserve">добытой нефти обезвоженной, обессоленной и стабилизированной. При этом налоговая ставка умножается на </w:t>
            </w:r>
            <w:r w:rsidRPr="00713834">
              <w:rPr>
                <w:rStyle w:val="ad"/>
                <w:b w:val="0"/>
                <w:bCs w:val="0"/>
                <w:sz w:val="20"/>
                <w:szCs w:val="20"/>
              </w:rPr>
              <w:t>коэффициент, характеризующий динамику мировых цен на нефть</w:t>
            </w:r>
            <w:r w:rsidRPr="00713834">
              <w:rPr>
                <w:sz w:val="20"/>
                <w:szCs w:val="20"/>
              </w:rPr>
              <w:t xml:space="preserve">, и на </w:t>
            </w:r>
            <w:r w:rsidRPr="00713834">
              <w:rPr>
                <w:rStyle w:val="ad"/>
                <w:b w:val="0"/>
                <w:bCs w:val="0"/>
                <w:sz w:val="20"/>
                <w:szCs w:val="20"/>
              </w:rPr>
              <w:t>коэффициент, характеризующий степень выработанности конкретного участка недр</w:t>
            </w:r>
            <w:r w:rsidR="0012526F" w:rsidRPr="00713834">
              <w:rPr>
                <w:sz w:val="20"/>
                <w:szCs w:val="20"/>
              </w:rPr>
              <w:t xml:space="preserve"> </w:t>
            </w:r>
          </w:p>
        </w:tc>
      </w:tr>
      <w:tr w:rsidR="00F91386" w:rsidRPr="00713834" w:rsidTr="00713834">
        <w:tc>
          <w:tcPr>
            <w:tcW w:w="1416" w:type="dxa"/>
            <w:gridSpan w:val="2"/>
            <w:shd w:val="clear" w:color="auto" w:fill="auto"/>
          </w:tcPr>
          <w:p w:rsidR="00F91386" w:rsidRPr="00713834" w:rsidRDefault="00F91386" w:rsidP="00713834">
            <w:pPr>
              <w:spacing w:line="360" w:lineRule="auto"/>
              <w:jc w:val="both"/>
              <w:rPr>
                <w:sz w:val="20"/>
                <w:szCs w:val="20"/>
              </w:rPr>
            </w:pPr>
            <w:r w:rsidRPr="00713834">
              <w:rPr>
                <w:sz w:val="20"/>
                <w:szCs w:val="20"/>
              </w:rPr>
              <w:t>Ставка 17,5%</w:t>
            </w:r>
          </w:p>
        </w:tc>
        <w:tc>
          <w:tcPr>
            <w:tcW w:w="7696" w:type="dxa"/>
            <w:shd w:val="clear" w:color="auto" w:fill="auto"/>
            <w:vAlign w:val="center"/>
          </w:tcPr>
          <w:p w:rsidR="00F91386" w:rsidRPr="00713834" w:rsidRDefault="00F91386" w:rsidP="00713834">
            <w:pPr>
              <w:numPr>
                <w:ilvl w:val="0"/>
                <w:numId w:val="31"/>
              </w:numPr>
              <w:tabs>
                <w:tab w:val="clear" w:pos="360"/>
                <w:tab w:val="num" w:pos="227"/>
              </w:tabs>
              <w:spacing w:line="360" w:lineRule="auto"/>
              <w:ind w:left="0" w:firstLine="0"/>
              <w:jc w:val="both"/>
              <w:rPr>
                <w:sz w:val="20"/>
                <w:szCs w:val="20"/>
              </w:rPr>
            </w:pPr>
            <w:r w:rsidRPr="00713834">
              <w:rPr>
                <w:sz w:val="20"/>
                <w:szCs w:val="20"/>
              </w:rPr>
              <w:t xml:space="preserve">газового конденсата из всех видов месторождений углеводородного сырья; </w:t>
            </w:r>
          </w:p>
        </w:tc>
      </w:tr>
      <w:tr w:rsidR="00F91386" w:rsidRPr="00713834" w:rsidTr="00713834">
        <w:tc>
          <w:tcPr>
            <w:tcW w:w="1416" w:type="dxa"/>
            <w:gridSpan w:val="2"/>
            <w:shd w:val="clear" w:color="auto" w:fill="auto"/>
          </w:tcPr>
          <w:p w:rsidR="00F91386" w:rsidRPr="00713834" w:rsidRDefault="00F91386" w:rsidP="00713834">
            <w:pPr>
              <w:spacing w:line="360" w:lineRule="auto"/>
              <w:jc w:val="both"/>
              <w:rPr>
                <w:sz w:val="20"/>
                <w:szCs w:val="20"/>
              </w:rPr>
            </w:pPr>
            <w:r w:rsidRPr="00713834">
              <w:rPr>
                <w:sz w:val="20"/>
                <w:szCs w:val="20"/>
              </w:rPr>
              <w:t>Ставка 147 руб. за 1000 м</w:t>
            </w:r>
            <w:r w:rsidRPr="00713834">
              <w:rPr>
                <w:sz w:val="20"/>
                <w:szCs w:val="20"/>
                <w:vertAlign w:val="superscript"/>
              </w:rPr>
              <w:t>3</w:t>
            </w:r>
            <w:r w:rsidRPr="00713834">
              <w:rPr>
                <w:sz w:val="20"/>
                <w:szCs w:val="20"/>
              </w:rPr>
              <w:t xml:space="preserve"> газа</w:t>
            </w:r>
          </w:p>
        </w:tc>
        <w:tc>
          <w:tcPr>
            <w:tcW w:w="7696" w:type="dxa"/>
            <w:shd w:val="clear" w:color="auto" w:fill="auto"/>
          </w:tcPr>
          <w:p w:rsidR="00F91386" w:rsidRPr="00713834" w:rsidRDefault="00F91386" w:rsidP="00713834">
            <w:pPr>
              <w:numPr>
                <w:ilvl w:val="0"/>
                <w:numId w:val="31"/>
              </w:numPr>
              <w:tabs>
                <w:tab w:val="clear" w:pos="360"/>
                <w:tab w:val="num" w:pos="227"/>
              </w:tabs>
              <w:spacing w:line="360" w:lineRule="auto"/>
              <w:ind w:left="0" w:firstLine="0"/>
              <w:jc w:val="both"/>
              <w:rPr>
                <w:sz w:val="20"/>
                <w:szCs w:val="20"/>
              </w:rPr>
            </w:pPr>
            <w:r w:rsidRPr="00713834">
              <w:rPr>
                <w:sz w:val="20"/>
                <w:szCs w:val="20"/>
              </w:rPr>
              <w:t xml:space="preserve">газа горючего природного из всех видов месторождений углеводородного сырья. </w:t>
            </w:r>
          </w:p>
        </w:tc>
      </w:tr>
    </w:tbl>
    <w:p w:rsidR="003512D5" w:rsidRPr="008119B0" w:rsidRDefault="003512D5" w:rsidP="003C479C">
      <w:pPr>
        <w:pStyle w:val="ConsPlusNormal"/>
        <w:widowControl/>
        <w:spacing w:line="360" w:lineRule="auto"/>
        <w:ind w:firstLine="709"/>
        <w:jc w:val="both"/>
        <w:rPr>
          <w:rFonts w:ascii="Times New Roman" w:hAnsi="Times New Roman" w:cs="Times New Roman"/>
          <w:sz w:val="28"/>
          <w:szCs w:val="28"/>
        </w:rPr>
      </w:pPr>
    </w:p>
    <w:p w:rsidR="00600189" w:rsidRPr="008119B0" w:rsidRDefault="00600189" w:rsidP="00546488">
      <w:pPr>
        <w:spacing w:line="360" w:lineRule="auto"/>
        <w:ind w:firstLine="709"/>
        <w:jc w:val="both"/>
      </w:pPr>
      <w:r w:rsidRPr="008119B0">
        <w:t>Бухгалтерские проводки, вычеты в бюджет:</w:t>
      </w:r>
    </w:p>
    <w:p w:rsidR="00F91386" w:rsidRPr="008119B0" w:rsidRDefault="00F91386" w:rsidP="00546488">
      <w:pPr>
        <w:spacing w:line="360" w:lineRule="auto"/>
        <w:ind w:firstLine="709"/>
        <w:jc w:val="both"/>
      </w:pPr>
      <w:r w:rsidRPr="008119B0">
        <w:t xml:space="preserve">Дт 20, 23, 25, 26 Кт 68 – начисление налога </w:t>
      </w:r>
    </w:p>
    <w:p w:rsidR="00F91386" w:rsidRPr="008119B0" w:rsidRDefault="00F91386" w:rsidP="00546488">
      <w:pPr>
        <w:spacing w:line="360" w:lineRule="auto"/>
        <w:ind w:firstLine="709"/>
        <w:jc w:val="both"/>
      </w:pPr>
      <w:r w:rsidRPr="008119B0">
        <w:t xml:space="preserve">Дт 68 Кт 51 – уплата налога </w:t>
      </w:r>
    </w:p>
    <w:p w:rsidR="00600189" w:rsidRPr="008119B0" w:rsidRDefault="00600189" w:rsidP="00546488">
      <w:pPr>
        <w:spacing w:line="360" w:lineRule="auto"/>
        <w:ind w:firstLine="709"/>
        <w:jc w:val="both"/>
      </w:pPr>
      <w:r w:rsidRPr="008119B0">
        <w:t>Налоговый отчетный период:</w:t>
      </w:r>
    </w:p>
    <w:p w:rsidR="003512D5" w:rsidRPr="008119B0" w:rsidRDefault="003512D5" w:rsidP="00546488">
      <w:pPr>
        <w:spacing w:line="360" w:lineRule="auto"/>
        <w:ind w:firstLine="709"/>
        <w:jc w:val="both"/>
      </w:pPr>
      <w:r w:rsidRPr="008119B0">
        <w:t>Налоговым периодом признается календарный месяц.</w:t>
      </w:r>
    </w:p>
    <w:p w:rsidR="00600189" w:rsidRPr="008119B0" w:rsidRDefault="00600189" w:rsidP="00546488">
      <w:pPr>
        <w:spacing w:line="360" w:lineRule="auto"/>
        <w:ind w:firstLine="709"/>
        <w:jc w:val="both"/>
      </w:pPr>
      <w:r w:rsidRPr="008119B0">
        <w:t>Сроки сдачи налоговой декларации и сроки уплаты налога:</w:t>
      </w:r>
    </w:p>
    <w:p w:rsidR="003512D5" w:rsidRPr="008119B0" w:rsidRDefault="003512D5" w:rsidP="00546488">
      <w:pPr>
        <w:spacing w:line="360" w:lineRule="auto"/>
        <w:ind w:firstLine="709"/>
        <w:jc w:val="both"/>
      </w:pPr>
      <w:r w:rsidRPr="008119B0">
        <w:t>Сумма налога, подлежащая уплате по итогу налогового периода, уплачивается не позднее 25-го числа месяца, следующего за истекшим налоговым периодом.</w:t>
      </w:r>
    </w:p>
    <w:p w:rsidR="003512D5" w:rsidRPr="008119B0" w:rsidRDefault="003512D5" w:rsidP="00546488">
      <w:pPr>
        <w:spacing w:line="360" w:lineRule="auto"/>
        <w:ind w:firstLine="709"/>
        <w:jc w:val="both"/>
      </w:pPr>
      <w:r w:rsidRPr="008119B0">
        <w:t>Обязанность представления налоговой декларации у налогоплательщиков возникает начиная с того налогового периода, в котором начата фактическая добыча полезных ископаемых.</w:t>
      </w:r>
    </w:p>
    <w:p w:rsidR="003512D5" w:rsidRPr="008119B0" w:rsidRDefault="003512D5" w:rsidP="00546488">
      <w:pPr>
        <w:spacing w:line="360" w:lineRule="auto"/>
        <w:ind w:firstLine="709"/>
        <w:jc w:val="both"/>
      </w:pPr>
      <w:r w:rsidRPr="008119B0">
        <w:t>Налоговая декларация представляется налогоплательщиком в налоговые органы по месту нахождения (месту жительства) налогоплательщика.</w:t>
      </w:r>
    </w:p>
    <w:p w:rsidR="003512D5" w:rsidRPr="008119B0" w:rsidRDefault="003512D5" w:rsidP="00546488">
      <w:pPr>
        <w:spacing w:line="360" w:lineRule="auto"/>
        <w:ind w:firstLine="709"/>
        <w:jc w:val="both"/>
      </w:pPr>
      <w:r w:rsidRPr="008119B0">
        <w:t>Налоговая декларация представляется не позднее последнего числа месяца, следующего за истекшим налоговым периодом.</w:t>
      </w:r>
    </w:p>
    <w:p w:rsidR="00E74227" w:rsidRPr="008119B0" w:rsidRDefault="00E74227" w:rsidP="00546488">
      <w:pPr>
        <w:spacing w:line="360" w:lineRule="auto"/>
        <w:ind w:firstLine="709"/>
        <w:jc w:val="both"/>
      </w:pPr>
    </w:p>
    <w:p w:rsidR="00404B52" w:rsidRPr="008119B0" w:rsidRDefault="00404B52" w:rsidP="00546488">
      <w:pPr>
        <w:spacing w:line="360" w:lineRule="auto"/>
        <w:ind w:firstLine="709"/>
        <w:jc w:val="both"/>
        <w:rPr>
          <w:b/>
          <w:bCs/>
        </w:rPr>
      </w:pPr>
      <w:r w:rsidRPr="008119B0">
        <w:rPr>
          <w:b/>
          <w:bCs/>
        </w:rPr>
        <w:t>Транспортный налог</w:t>
      </w:r>
    </w:p>
    <w:p w:rsidR="00404B52" w:rsidRPr="008119B0" w:rsidRDefault="00404B52" w:rsidP="00546488">
      <w:pPr>
        <w:spacing w:line="360" w:lineRule="auto"/>
        <w:ind w:firstLine="709"/>
        <w:jc w:val="both"/>
      </w:pPr>
    </w:p>
    <w:p w:rsidR="00F91386" w:rsidRPr="008119B0" w:rsidRDefault="00F91386" w:rsidP="00546488">
      <w:pPr>
        <w:spacing w:line="360" w:lineRule="auto"/>
        <w:ind w:firstLine="709"/>
        <w:jc w:val="both"/>
      </w:pPr>
      <w:r w:rsidRPr="008119B0">
        <w:t>Плательщики налога:</w:t>
      </w:r>
    </w:p>
    <w:p w:rsidR="00627285" w:rsidRPr="008119B0" w:rsidRDefault="00627285" w:rsidP="00546488">
      <w:pPr>
        <w:spacing w:line="360" w:lineRule="auto"/>
        <w:ind w:firstLine="709"/>
        <w:jc w:val="both"/>
      </w:pPr>
      <w:r w:rsidRPr="008119B0">
        <w:t>Налогоплательщиками налога признаются лица, на которых в соответствии с законодательством Российской Федерации зарегистрированы транспортные средства, признаваемые объектом налогообложения в соответствии со ст</w:t>
      </w:r>
      <w:r w:rsidR="009B29E5" w:rsidRPr="008119B0">
        <w:t>.</w:t>
      </w:r>
      <w:r w:rsidRPr="008119B0">
        <w:t xml:space="preserve"> 358 </w:t>
      </w:r>
      <w:r w:rsidR="009B29E5" w:rsidRPr="008119B0">
        <w:t>НК РФ</w:t>
      </w:r>
      <w:r w:rsidRPr="008119B0">
        <w:t>.</w:t>
      </w:r>
    </w:p>
    <w:p w:rsidR="00627285" w:rsidRPr="008119B0" w:rsidRDefault="00627285" w:rsidP="00546488">
      <w:pPr>
        <w:spacing w:line="360" w:lineRule="auto"/>
        <w:ind w:firstLine="709"/>
        <w:jc w:val="both"/>
      </w:pPr>
      <w:r w:rsidRPr="008119B0">
        <w:t>По транспортным средствам, зарегистрированным на физических лиц, приобретенным и переданным ими на основании доверенности на право владения и распоряжения транспортным средством, налогоплательщиком является лицо, указанное в такой доверенности. При этом лица, на которых зарегистрированы указанные транспортные средства, уведомляют налоговый орган по месту своего жительства о передаче на основании доверенности указанных транспортных средств.</w:t>
      </w:r>
    </w:p>
    <w:p w:rsidR="00627285" w:rsidRPr="008119B0" w:rsidRDefault="00627285" w:rsidP="00546488">
      <w:pPr>
        <w:spacing w:line="360" w:lineRule="auto"/>
        <w:ind w:firstLine="709"/>
        <w:jc w:val="both"/>
      </w:pPr>
      <w:r w:rsidRPr="008119B0">
        <w:t xml:space="preserve">Не признаются налогоплательщиками лица, являющиеся организаторами Олимпийских игр и Паралимпийских игр в соответствии со статьей 3 Федерального закона </w:t>
      </w:r>
      <w:r w:rsidR="00851720" w:rsidRPr="008119B0">
        <w:t>«</w:t>
      </w:r>
      <w:r w:rsidRPr="008119B0">
        <w: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r w:rsidR="00851720" w:rsidRPr="008119B0">
        <w:t>»</w:t>
      </w:r>
      <w:r w:rsidRPr="008119B0">
        <w:t>, в отношении транспортных средств, принадлежащих им на праве собственности и используемых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w:t>
      </w:r>
    </w:p>
    <w:p w:rsidR="00F91386" w:rsidRPr="008119B0" w:rsidRDefault="00F91386" w:rsidP="00546488">
      <w:pPr>
        <w:spacing w:line="360" w:lineRule="auto"/>
        <w:ind w:firstLine="709"/>
        <w:jc w:val="both"/>
      </w:pPr>
      <w:r w:rsidRPr="008119B0">
        <w:t>Налоговая база:</w:t>
      </w:r>
    </w:p>
    <w:p w:rsidR="009B29E5" w:rsidRPr="008119B0" w:rsidRDefault="009B29E5" w:rsidP="00546488">
      <w:pPr>
        <w:spacing w:line="360" w:lineRule="auto"/>
        <w:ind w:firstLine="709"/>
        <w:jc w:val="both"/>
      </w:pPr>
      <w:r w:rsidRPr="008119B0">
        <w:t>Налоговая база определяется:</w:t>
      </w:r>
    </w:p>
    <w:p w:rsidR="009B29E5" w:rsidRPr="008119B0" w:rsidRDefault="009B29E5" w:rsidP="00546488">
      <w:pPr>
        <w:spacing w:line="360" w:lineRule="auto"/>
        <w:ind w:firstLine="709"/>
        <w:jc w:val="both"/>
      </w:pPr>
      <w:r w:rsidRPr="008119B0">
        <w:t>в отношении транспортных средств, имеющих двигатели (за исключением транспортных средств, указанных в пп. 1.1 п. 1 ст. 359 НК РФ),</w:t>
      </w:r>
      <w:r w:rsidR="00851720" w:rsidRPr="008119B0">
        <w:t xml:space="preserve"> – </w:t>
      </w:r>
      <w:r w:rsidRPr="008119B0">
        <w:t>как мощность двигателя транспортного средства в лошадиных силах;</w:t>
      </w:r>
    </w:p>
    <w:p w:rsidR="009B29E5" w:rsidRPr="008119B0" w:rsidRDefault="009B29E5" w:rsidP="00546488">
      <w:pPr>
        <w:spacing w:line="360" w:lineRule="auto"/>
        <w:ind w:firstLine="709"/>
        <w:jc w:val="both"/>
      </w:pPr>
      <w:r w:rsidRPr="008119B0">
        <w:t>в отношении воздушных транспортных средств, для которых определяется тяга реактивного двигателя,</w:t>
      </w:r>
      <w:r w:rsidR="00851720" w:rsidRPr="008119B0">
        <w:t xml:space="preserve"> – </w:t>
      </w:r>
      <w:r w:rsidRPr="008119B0">
        <w:t>как паспортная статическая тяга реактивного двигателя (суммарная паспортная статическая тяга всех реактивных двигателей) воздушного транспортного средства на взлетном режиме в земных условиях в килограммах силы;</w:t>
      </w:r>
    </w:p>
    <w:p w:rsidR="009B29E5" w:rsidRPr="008119B0" w:rsidRDefault="009B29E5" w:rsidP="00546488">
      <w:pPr>
        <w:spacing w:line="360" w:lineRule="auto"/>
        <w:ind w:firstLine="709"/>
        <w:jc w:val="both"/>
      </w:pPr>
      <w:r w:rsidRPr="008119B0">
        <w:t>в отношении водных несамоходных (буксируемых) транспортных средств, для которых определяется валовая вместимость,</w:t>
      </w:r>
      <w:r w:rsidR="00851720" w:rsidRPr="008119B0">
        <w:t xml:space="preserve"> – </w:t>
      </w:r>
      <w:r w:rsidRPr="008119B0">
        <w:t>как валовая вместимость в регистровых тоннах;</w:t>
      </w:r>
    </w:p>
    <w:p w:rsidR="009B29E5" w:rsidRPr="008119B0" w:rsidRDefault="009B29E5" w:rsidP="00546488">
      <w:pPr>
        <w:spacing w:line="360" w:lineRule="auto"/>
        <w:ind w:firstLine="709"/>
        <w:jc w:val="both"/>
      </w:pPr>
      <w:r w:rsidRPr="008119B0">
        <w:t>в отношении водных и воздушных транспортных средств, не указанных в пп. 1, 1.1 и 2 п. 1 ст 359 НК РФ,</w:t>
      </w:r>
      <w:r w:rsidR="00851720" w:rsidRPr="008119B0">
        <w:t xml:space="preserve"> – </w:t>
      </w:r>
      <w:r w:rsidRPr="008119B0">
        <w:t>как единица транспортного средства.</w:t>
      </w:r>
    </w:p>
    <w:p w:rsidR="009B29E5" w:rsidRPr="008119B0" w:rsidRDefault="009B29E5" w:rsidP="00546488">
      <w:pPr>
        <w:spacing w:line="360" w:lineRule="auto"/>
        <w:ind w:firstLine="709"/>
        <w:jc w:val="both"/>
      </w:pPr>
      <w:r w:rsidRPr="008119B0">
        <w:t>В отношении транспортных средств, указанных в пп. 1, 1.1 и 2 п. 1 ст. 359 НК РФ, налоговая база определяется отдельно по каждому транспортному средству.</w:t>
      </w:r>
    </w:p>
    <w:p w:rsidR="009B29E5" w:rsidRPr="008119B0" w:rsidRDefault="009B29E5" w:rsidP="00546488">
      <w:pPr>
        <w:spacing w:line="360" w:lineRule="auto"/>
        <w:ind w:firstLine="709"/>
        <w:jc w:val="both"/>
      </w:pPr>
      <w:r w:rsidRPr="008119B0">
        <w:t>В отношении транспортных средств, указанных в подпункте 3 пункта 1 настоящей статьи, налоговая база определяется отдельно.</w:t>
      </w:r>
    </w:p>
    <w:p w:rsidR="009B29E5" w:rsidRPr="008119B0" w:rsidRDefault="009B29E5" w:rsidP="00546488">
      <w:pPr>
        <w:spacing w:line="360" w:lineRule="auto"/>
        <w:ind w:firstLine="709"/>
        <w:jc w:val="both"/>
      </w:pPr>
      <w:r w:rsidRPr="008119B0">
        <w:t>Льготы по транспортному налогу предоставляют регионы.</w:t>
      </w:r>
    </w:p>
    <w:p w:rsidR="00546488" w:rsidRPr="008119B0" w:rsidRDefault="009B29E5" w:rsidP="00546488">
      <w:pPr>
        <w:spacing w:line="360" w:lineRule="auto"/>
        <w:ind w:firstLine="709"/>
        <w:jc w:val="both"/>
      </w:pPr>
      <w:r w:rsidRPr="008119B0">
        <w:t>Легковые автомобили мощностью до 100 л/с, купленные инвалидами самостоятельно, не облагаются транспортным налогом при условии, что по этим авто у них есть разрешение от органов социальной защиты и документы, подтверждающие возмещение этими органами средств на покупку машины.</w:t>
      </w:r>
    </w:p>
    <w:p w:rsidR="00F91386" w:rsidRPr="008119B0" w:rsidRDefault="009B29E5" w:rsidP="00546488">
      <w:pPr>
        <w:spacing w:line="360" w:lineRule="auto"/>
        <w:ind w:firstLine="709"/>
        <w:jc w:val="both"/>
      </w:pPr>
      <w:r w:rsidRPr="008119B0">
        <w:t>Налоговые ставки устанавливаются законами субъектов Российской Федерации соответственно в зависимости от мощности двигателя, тяги реактивного двигателя или валовой вместимости транспортных средств, категории транспортных средств в расчете на одну лошадиную силу мощности двигателя транспортного средства, один килограмм силы тяги реактивного двигателя, одну регистровую тонну транспортного средства или единицу транспортного средства в следующих размерах:</w:t>
      </w:r>
    </w:p>
    <w:p w:rsidR="00E74227" w:rsidRPr="008119B0" w:rsidRDefault="00E74227" w:rsidP="003C479C">
      <w:pPr>
        <w:pStyle w:val="ConsPlusNormal"/>
        <w:widowControl/>
        <w:spacing w:line="360" w:lineRule="auto"/>
        <w:ind w:firstLine="709"/>
        <w:jc w:val="both"/>
        <w:rPr>
          <w:rFonts w:ascii="Times New Roman" w:hAnsi="Times New Roman" w:cs="Times New Roman"/>
          <w:sz w:val="28"/>
          <w:szCs w:val="28"/>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9"/>
        <w:gridCol w:w="407"/>
        <w:gridCol w:w="1255"/>
        <w:gridCol w:w="147"/>
      </w:tblGrid>
      <w:tr w:rsidR="009B29E5" w:rsidRPr="008119B0">
        <w:tc>
          <w:tcPr>
            <w:tcW w:w="7576" w:type="dxa"/>
            <w:gridSpan w:val="2"/>
            <w:vAlign w:val="center"/>
          </w:tcPr>
          <w:p w:rsidR="009B29E5" w:rsidRPr="008119B0" w:rsidRDefault="009B29E5" w:rsidP="0037395F">
            <w:pPr>
              <w:spacing w:line="360" w:lineRule="auto"/>
              <w:rPr>
                <w:sz w:val="20"/>
                <w:szCs w:val="20"/>
              </w:rPr>
            </w:pPr>
            <w:r w:rsidRPr="008119B0">
              <w:rPr>
                <w:sz w:val="20"/>
                <w:szCs w:val="20"/>
              </w:rPr>
              <w:t>Наименование объекта налогообложения</w:t>
            </w:r>
          </w:p>
        </w:tc>
        <w:tc>
          <w:tcPr>
            <w:tcW w:w="1402" w:type="dxa"/>
            <w:gridSpan w:val="2"/>
            <w:vAlign w:val="center"/>
          </w:tcPr>
          <w:p w:rsidR="009B29E5" w:rsidRPr="008119B0" w:rsidRDefault="009B29E5" w:rsidP="0037395F">
            <w:pPr>
              <w:spacing w:line="360" w:lineRule="auto"/>
              <w:rPr>
                <w:sz w:val="20"/>
                <w:szCs w:val="20"/>
              </w:rPr>
            </w:pPr>
            <w:r w:rsidRPr="008119B0">
              <w:rPr>
                <w:sz w:val="20"/>
                <w:szCs w:val="20"/>
              </w:rPr>
              <w:t>Налоговая ставка, руб.</w:t>
            </w:r>
          </w:p>
        </w:tc>
      </w:tr>
      <w:tr w:rsidR="009B29E5" w:rsidRPr="008119B0">
        <w:tc>
          <w:tcPr>
            <w:tcW w:w="7576" w:type="dxa"/>
            <w:gridSpan w:val="2"/>
          </w:tcPr>
          <w:p w:rsidR="009B29E5" w:rsidRPr="008119B0" w:rsidRDefault="009B29E5" w:rsidP="0037395F">
            <w:pPr>
              <w:spacing w:line="360" w:lineRule="auto"/>
              <w:rPr>
                <w:sz w:val="20"/>
                <w:szCs w:val="20"/>
              </w:rPr>
            </w:pPr>
            <w:r w:rsidRPr="008119B0">
              <w:rPr>
                <w:sz w:val="20"/>
                <w:szCs w:val="20"/>
              </w:rPr>
              <w:t>1</w:t>
            </w:r>
          </w:p>
        </w:tc>
        <w:tc>
          <w:tcPr>
            <w:tcW w:w="1402" w:type="dxa"/>
            <w:gridSpan w:val="2"/>
          </w:tcPr>
          <w:p w:rsidR="009B29E5" w:rsidRPr="008119B0" w:rsidRDefault="009B29E5" w:rsidP="0037395F">
            <w:pPr>
              <w:spacing w:line="360" w:lineRule="auto"/>
              <w:rPr>
                <w:sz w:val="20"/>
                <w:szCs w:val="20"/>
              </w:rPr>
            </w:pPr>
            <w:r w:rsidRPr="008119B0">
              <w:rPr>
                <w:sz w:val="20"/>
                <w:szCs w:val="20"/>
              </w:rPr>
              <w:t>2</w:t>
            </w:r>
          </w:p>
        </w:tc>
      </w:tr>
      <w:tr w:rsidR="009B29E5" w:rsidRPr="008119B0">
        <w:tc>
          <w:tcPr>
            <w:tcW w:w="7576" w:type="dxa"/>
            <w:gridSpan w:val="2"/>
          </w:tcPr>
          <w:p w:rsidR="009B29E5" w:rsidRPr="008119B0" w:rsidRDefault="009B29E5" w:rsidP="0037395F">
            <w:pPr>
              <w:spacing w:line="360" w:lineRule="auto"/>
              <w:rPr>
                <w:sz w:val="20"/>
                <w:szCs w:val="20"/>
              </w:rPr>
            </w:pPr>
            <w:r w:rsidRPr="008119B0">
              <w:rPr>
                <w:sz w:val="20"/>
                <w:szCs w:val="20"/>
              </w:rPr>
              <w:t>Автомобили легковые с мощностью двигателя (с каждой лошадиной силы):</w:t>
            </w:r>
          </w:p>
          <w:p w:rsidR="009B29E5" w:rsidRPr="008119B0" w:rsidRDefault="009B29E5" w:rsidP="0037395F">
            <w:pPr>
              <w:spacing w:line="360" w:lineRule="auto"/>
              <w:rPr>
                <w:sz w:val="20"/>
                <w:szCs w:val="20"/>
              </w:rPr>
            </w:pPr>
            <w:r w:rsidRPr="008119B0">
              <w:rPr>
                <w:sz w:val="20"/>
                <w:szCs w:val="20"/>
              </w:rPr>
              <w:t xml:space="preserve">до 100 л.с. (до 73,55 кВт) включительно </w:t>
            </w:r>
          </w:p>
          <w:p w:rsidR="009B29E5" w:rsidRPr="008119B0" w:rsidRDefault="009B29E5" w:rsidP="0037395F">
            <w:pPr>
              <w:spacing w:line="360" w:lineRule="auto"/>
              <w:rPr>
                <w:sz w:val="20"/>
                <w:szCs w:val="20"/>
              </w:rPr>
            </w:pPr>
            <w:r w:rsidRPr="008119B0">
              <w:rPr>
                <w:sz w:val="20"/>
                <w:szCs w:val="20"/>
              </w:rPr>
              <w:t>свыше 100 л.с. до 150 л.с. (свыше 73,55 кВт до 110,33 кВт) включительно</w:t>
            </w:r>
          </w:p>
          <w:p w:rsidR="009B29E5" w:rsidRPr="008119B0" w:rsidRDefault="009B29E5" w:rsidP="0037395F">
            <w:pPr>
              <w:spacing w:line="360" w:lineRule="auto"/>
              <w:rPr>
                <w:sz w:val="20"/>
                <w:szCs w:val="20"/>
              </w:rPr>
            </w:pPr>
            <w:r w:rsidRPr="008119B0">
              <w:rPr>
                <w:sz w:val="20"/>
                <w:szCs w:val="20"/>
              </w:rPr>
              <w:t>свыше 150 л.с. до 200 л.с. (свыше 110,33 кВт до 147,1 кВт) включительно</w:t>
            </w:r>
          </w:p>
        </w:tc>
        <w:tc>
          <w:tcPr>
            <w:tcW w:w="1402" w:type="dxa"/>
            <w:gridSpan w:val="2"/>
          </w:tcPr>
          <w:p w:rsidR="009B29E5" w:rsidRPr="008119B0" w:rsidRDefault="009B29E5" w:rsidP="0037395F">
            <w:pPr>
              <w:spacing w:line="360" w:lineRule="auto"/>
              <w:rPr>
                <w:sz w:val="20"/>
                <w:szCs w:val="20"/>
              </w:rPr>
            </w:pPr>
          </w:p>
          <w:p w:rsidR="009B29E5" w:rsidRPr="008119B0" w:rsidRDefault="009B29E5" w:rsidP="0037395F">
            <w:pPr>
              <w:spacing w:line="360" w:lineRule="auto"/>
              <w:rPr>
                <w:sz w:val="20"/>
                <w:szCs w:val="20"/>
              </w:rPr>
            </w:pPr>
            <w:r w:rsidRPr="008119B0">
              <w:rPr>
                <w:sz w:val="20"/>
                <w:szCs w:val="20"/>
              </w:rPr>
              <w:t>5</w:t>
            </w:r>
          </w:p>
          <w:p w:rsidR="009B29E5" w:rsidRPr="008119B0" w:rsidRDefault="009B29E5" w:rsidP="0037395F">
            <w:pPr>
              <w:spacing w:line="360" w:lineRule="auto"/>
              <w:rPr>
                <w:sz w:val="20"/>
                <w:szCs w:val="20"/>
              </w:rPr>
            </w:pPr>
            <w:r w:rsidRPr="008119B0">
              <w:rPr>
                <w:sz w:val="20"/>
                <w:szCs w:val="20"/>
              </w:rPr>
              <w:t>7</w:t>
            </w:r>
          </w:p>
          <w:p w:rsidR="009B29E5" w:rsidRPr="008119B0" w:rsidRDefault="009B29E5" w:rsidP="0037395F">
            <w:pPr>
              <w:spacing w:line="360" w:lineRule="auto"/>
              <w:rPr>
                <w:sz w:val="20"/>
                <w:szCs w:val="20"/>
              </w:rPr>
            </w:pPr>
            <w:r w:rsidRPr="008119B0">
              <w:rPr>
                <w:sz w:val="20"/>
                <w:szCs w:val="20"/>
              </w:rPr>
              <w:t>10</w:t>
            </w:r>
          </w:p>
        </w:tc>
      </w:tr>
      <w:tr w:rsidR="0086615F" w:rsidRPr="008119B0">
        <w:trPr>
          <w:gridAfter w:val="1"/>
          <w:wAfter w:w="147" w:type="dxa"/>
        </w:trPr>
        <w:tc>
          <w:tcPr>
            <w:tcW w:w="7169" w:type="dxa"/>
          </w:tcPr>
          <w:p w:rsidR="0086615F" w:rsidRPr="008119B0" w:rsidRDefault="0086615F" w:rsidP="0037395F">
            <w:pPr>
              <w:spacing w:line="360" w:lineRule="auto"/>
              <w:rPr>
                <w:sz w:val="20"/>
                <w:szCs w:val="20"/>
              </w:rPr>
            </w:pPr>
            <w:r w:rsidRPr="008119B0">
              <w:rPr>
                <w:sz w:val="20"/>
                <w:szCs w:val="20"/>
              </w:rPr>
              <w:t xml:space="preserve">свыше 200 л.с. до 250 л.с. (свыше 147,1 кВт до 183,9 кВт) включительно </w:t>
            </w:r>
          </w:p>
          <w:p w:rsidR="0086615F" w:rsidRPr="008119B0" w:rsidRDefault="0086615F" w:rsidP="0037395F">
            <w:pPr>
              <w:spacing w:line="360" w:lineRule="auto"/>
              <w:rPr>
                <w:sz w:val="20"/>
                <w:szCs w:val="20"/>
              </w:rPr>
            </w:pPr>
            <w:r w:rsidRPr="008119B0">
              <w:rPr>
                <w:sz w:val="20"/>
                <w:szCs w:val="20"/>
              </w:rPr>
              <w:t>свыше 250 л.с. (свыше 183,9 кВт)</w:t>
            </w:r>
          </w:p>
        </w:tc>
        <w:tc>
          <w:tcPr>
            <w:tcW w:w="1662" w:type="dxa"/>
            <w:gridSpan w:val="2"/>
          </w:tcPr>
          <w:p w:rsidR="0086615F" w:rsidRPr="008119B0" w:rsidRDefault="0086615F" w:rsidP="0037395F">
            <w:pPr>
              <w:spacing w:line="360" w:lineRule="auto"/>
              <w:rPr>
                <w:sz w:val="20"/>
                <w:szCs w:val="20"/>
              </w:rPr>
            </w:pPr>
            <w:r w:rsidRPr="008119B0">
              <w:rPr>
                <w:sz w:val="20"/>
                <w:szCs w:val="20"/>
              </w:rPr>
              <w:t>15</w:t>
            </w:r>
          </w:p>
          <w:p w:rsidR="0086615F" w:rsidRPr="008119B0" w:rsidRDefault="0086615F" w:rsidP="0037395F">
            <w:pPr>
              <w:spacing w:line="360" w:lineRule="auto"/>
              <w:rPr>
                <w:sz w:val="20"/>
                <w:szCs w:val="20"/>
              </w:rPr>
            </w:pPr>
            <w:r w:rsidRPr="008119B0">
              <w:rPr>
                <w:sz w:val="20"/>
                <w:szCs w:val="20"/>
              </w:rPr>
              <w:t>30</w:t>
            </w:r>
          </w:p>
        </w:tc>
      </w:tr>
      <w:tr w:rsidR="0086615F" w:rsidRPr="008119B0">
        <w:trPr>
          <w:gridAfter w:val="1"/>
          <w:wAfter w:w="147" w:type="dxa"/>
        </w:trPr>
        <w:tc>
          <w:tcPr>
            <w:tcW w:w="7169" w:type="dxa"/>
          </w:tcPr>
          <w:p w:rsidR="0086615F" w:rsidRPr="008119B0" w:rsidRDefault="0086615F" w:rsidP="0037395F">
            <w:pPr>
              <w:spacing w:line="360" w:lineRule="auto"/>
              <w:rPr>
                <w:sz w:val="20"/>
                <w:szCs w:val="20"/>
              </w:rPr>
            </w:pPr>
            <w:r w:rsidRPr="008119B0">
              <w:rPr>
                <w:sz w:val="20"/>
                <w:szCs w:val="20"/>
              </w:rPr>
              <w:t>Мотоциклы и мотороллеры с мощностью двигателя (с каждой лошадиной силы):</w:t>
            </w:r>
          </w:p>
          <w:p w:rsidR="0086615F" w:rsidRPr="008119B0" w:rsidRDefault="0086615F" w:rsidP="0037395F">
            <w:pPr>
              <w:spacing w:line="360" w:lineRule="auto"/>
              <w:rPr>
                <w:sz w:val="20"/>
                <w:szCs w:val="20"/>
              </w:rPr>
            </w:pPr>
            <w:r w:rsidRPr="008119B0">
              <w:rPr>
                <w:sz w:val="20"/>
                <w:szCs w:val="20"/>
              </w:rPr>
              <w:t>до 20 л.с. (до 14,7 кВт) включительно</w:t>
            </w:r>
          </w:p>
          <w:p w:rsidR="0086615F" w:rsidRPr="008119B0" w:rsidRDefault="0086615F" w:rsidP="0037395F">
            <w:pPr>
              <w:spacing w:line="360" w:lineRule="auto"/>
              <w:rPr>
                <w:sz w:val="20"/>
                <w:szCs w:val="20"/>
              </w:rPr>
            </w:pPr>
            <w:r w:rsidRPr="008119B0">
              <w:rPr>
                <w:sz w:val="20"/>
                <w:szCs w:val="20"/>
              </w:rPr>
              <w:t>свыше 20 л.с. до 35 л.с. (свыше 14,7 кВт до 25,74 кВт) включительно</w:t>
            </w:r>
          </w:p>
          <w:p w:rsidR="0086615F" w:rsidRPr="008119B0" w:rsidRDefault="0086615F" w:rsidP="0037395F">
            <w:pPr>
              <w:spacing w:line="360" w:lineRule="auto"/>
              <w:rPr>
                <w:sz w:val="20"/>
                <w:szCs w:val="20"/>
              </w:rPr>
            </w:pPr>
            <w:r w:rsidRPr="008119B0">
              <w:rPr>
                <w:sz w:val="20"/>
                <w:szCs w:val="20"/>
              </w:rPr>
              <w:t>свыше 35 л.с. (свыше 25,74 кВт)</w:t>
            </w:r>
          </w:p>
        </w:tc>
        <w:tc>
          <w:tcPr>
            <w:tcW w:w="1662" w:type="dxa"/>
            <w:gridSpan w:val="2"/>
          </w:tcPr>
          <w:p w:rsidR="0086615F" w:rsidRPr="008119B0" w:rsidRDefault="0086615F" w:rsidP="0037395F">
            <w:pPr>
              <w:spacing w:line="360" w:lineRule="auto"/>
              <w:rPr>
                <w:sz w:val="20"/>
                <w:szCs w:val="20"/>
              </w:rPr>
            </w:pPr>
          </w:p>
          <w:p w:rsidR="0086615F" w:rsidRPr="008119B0" w:rsidRDefault="0086615F" w:rsidP="0037395F">
            <w:pPr>
              <w:spacing w:line="360" w:lineRule="auto"/>
              <w:rPr>
                <w:sz w:val="20"/>
                <w:szCs w:val="20"/>
              </w:rPr>
            </w:pPr>
            <w:r w:rsidRPr="008119B0">
              <w:rPr>
                <w:sz w:val="20"/>
                <w:szCs w:val="20"/>
              </w:rPr>
              <w:t>2</w:t>
            </w:r>
          </w:p>
          <w:p w:rsidR="0086615F" w:rsidRPr="008119B0" w:rsidRDefault="0086615F" w:rsidP="0037395F">
            <w:pPr>
              <w:spacing w:line="360" w:lineRule="auto"/>
              <w:rPr>
                <w:sz w:val="20"/>
                <w:szCs w:val="20"/>
              </w:rPr>
            </w:pPr>
            <w:r w:rsidRPr="008119B0">
              <w:rPr>
                <w:sz w:val="20"/>
                <w:szCs w:val="20"/>
              </w:rPr>
              <w:t>4</w:t>
            </w:r>
          </w:p>
          <w:p w:rsidR="0086615F" w:rsidRPr="008119B0" w:rsidRDefault="0086615F" w:rsidP="0037395F">
            <w:pPr>
              <w:spacing w:line="360" w:lineRule="auto"/>
              <w:rPr>
                <w:sz w:val="20"/>
                <w:szCs w:val="20"/>
              </w:rPr>
            </w:pPr>
            <w:r w:rsidRPr="008119B0">
              <w:rPr>
                <w:sz w:val="20"/>
                <w:szCs w:val="20"/>
              </w:rPr>
              <w:t>10</w:t>
            </w:r>
          </w:p>
        </w:tc>
      </w:tr>
      <w:tr w:rsidR="0086615F" w:rsidRPr="008119B0">
        <w:trPr>
          <w:gridAfter w:val="1"/>
          <w:wAfter w:w="147" w:type="dxa"/>
        </w:trPr>
        <w:tc>
          <w:tcPr>
            <w:tcW w:w="7169" w:type="dxa"/>
          </w:tcPr>
          <w:p w:rsidR="0086615F" w:rsidRPr="008119B0" w:rsidRDefault="0086615F" w:rsidP="0037395F">
            <w:pPr>
              <w:spacing w:line="360" w:lineRule="auto"/>
              <w:rPr>
                <w:sz w:val="20"/>
                <w:szCs w:val="20"/>
              </w:rPr>
            </w:pPr>
            <w:r w:rsidRPr="008119B0">
              <w:rPr>
                <w:sz w:val="20"/>
                <w:szCs w:val="20"/>
              </w:rPr>
              <w:t>Автобусы с мощностью двигателя (с каждой лошадиной силы):</w:t>
            </w:r>
          </w:p>
          <w:p w:rsidR="0086615F" w:rsidRPr="008119B0" w:rsidRDefault="0086615F" w:rsidP="0037395F">
            <w:pPr>
              <w:spacing w:line="360" w:lineRule="auto"/>
              <w:rPr>
                <w:sz w:val="20"/>
                <w:szCs w:val="20"/>
              </w:rPr>
            </w:pPr>
            <w:r w:rsidRPr="008119B0">
              <w:rPr>
                <w:sz w:val="20"/>
                <w:szCs w:val="20"/>
              </w:rPr>
              <w:t>до 200 л.с. (до 147,1 кВт) включительно</w:t>
            </w:r>
          </w:p>
          <w:p w:rsidR="0086615F" w:rsidRPr="008119B0" w:rsidRDefault="0086615F" w:rsidP="0037395F">
            <w:pPr>
              <w:spacing w:line="360" w:lineRule="auto"/>
              <w:rPr>
                <w:sz w:val="20"/>
                <w:szCs w:val="20"/>
              </w:rPr>
            </w:pPr>
            <w:r w:rsidRPr="008119B0">
              <w:rPr>
                <w:sz w:val="20"/>
                <w:szCs w:val="20"/>
              </w:rPr>
              <w:t>свыше 200 л.с. (свыше 147,1 кВт)</w:t>
            </w:r>
          </w:p>
        </w:tc>
        <w:tc>
          <w:tcPr>
            <w:tcW w:w="1662" w:type="dxa"/>
            <w:gridSpan w:val="2"/>
          </w:tcPr>
          <w:p w:rsidR="0086615F" w:rsidRPr="008119B0" w:rsidRDefault="0086615F" w:rsidP="0037395F">
            <w:pPr>
              <w:spacing w:line="360" w:lineRule="auto"/>
              <w:rPr>
                <w:sz w:val="20"/>
                <w:szCs w:val="20"/>
              </w:rPr>
            </w:pPr>
          </w:p>
          <w:p w:rsidR="0086615F" w:rsidRPr="008119B0" w:rsidRDefault="0086615F" w:rsidP="0037395F">
            <w:pPr>
              <w:spacing w:line="360" w:lineRule="auto"/>
              <w:rPr>
                <w:sz w:val="20"/>
                <w:szCs w:val="20"/>
              </w:rPr>
            </w:pPr>
            <w:r w:rsidRPr="008119B0">
              <w:rPr>
                <w:sz w:val="20"/>
                <w:szCs w:val="20"/>
              </w:rPr>
              <w:t>10</w:t>
            </w:r>
          </w:p>
          <w:p w:rsidR="0086615F" w:rsidRPr="008119B0" w:rsidRDefault="0086615F" w:rsidP="0037395F">
            <w:pPr>
              <w:spacing w:line="360" w:lineRule="auto"/>
              <w:rPr>
                <w:sz w:val="20"/>
                <w:szCs w:val="20"/>
              </w:rPr>
            </w:pPr>
            <w:r w:rsidRPr="008119B0">
              <w:rPr>
                <w:sz w:val="20"/>
                <w:szCs w:val="20"/>
              </w:rPr>
              <w:t>20</w:t>
            </w:r>
          </w:p>
        </w:tc>
      </w:tr>
      <w:tr w:rsidR="0086615F" w:rsidRPr="008119B0">
        <w:trPr>
          <w:gridAfter w:val="1"/>
          <w:wAfter w:w="147" w:type="dxa"/>
        </w:trPr>
        <w:tc>
          <w:tcPr>
            <w:tcW w:w="7169" w:type="dxa"/>
          </w:tcPr>
          <w:p w:rsidR="0086615F" w:rsidRPr="008119B0" w:rsidRDefault="0086615F" w:rsidP="0037395F">
            <w:pPr>
              <w:spacing w:line="360" w:lineRule="auto"/>
              <w:rPr>
                <w:sz w:val="20"/>
                <w:szCs w:val="20"/>
              </w:rPr>
            </w:pPr>
            <w:r w:rsidRPr="008119B0">
              <w:rPr>
                <w:sz w:val="20"/>
                <w:szCs w:val="20"/>
              </w:rPr>
              <w:t>Грузовые автомобили с мощностью двигателя (с каждой лошадиной силы):</w:t>
            </w:r>
          </w:p>
          <w:p w:rsidR="0086615F" w:rsidRPr="008119B0" w:rsidRDefault="0086615F" w:rsidP="0037395F">
            <w:pPr>
              <w:spacing w:line="360" w:lineRule="auto"/>
              <w:rPr>
                <w:sz w:val="20"/>
                <w:szCs w:val="20"/>
              </w:rPr>
            </w:pPr>
            <w:r w:rsidRPr="008119B0">
              <w:rPr>
                <w:sz w:val="20"/>
                <w:szCs w:val="20"/>
              </w:rPr>
              <w:t>до 100 л.с. (до 73,55 кВт) включительно</w:t>
            </w:r>
          </w:p>
          <w:p w:rsidR="0086615F" w:rsidRPr="008119B0" w:rsidRDefault="0086615F" w:rsidP="0037395F">
            <w:pPr>
              <w:spacing w:line="360" w:lineRule="auto"/>
              <w:rPr>
                <w:sz w:val="20"/>
                <w:szCs w:val="20"/>
              </w:rPr>
            </w:pPr>
            <w:r w:rsidRPr="008119B0">
              <w:rPr>
                <w:sz w:val="20"/>
                <w:szCs w:val="20"/>
              </w:rPr>
              <w:t>свыше 100 л.с. до 150 л.с. (свыше 73,55 кВт до 110,33 кВт) включительно</w:t>
            </w:r>
          </w:p>
          <w:p w:rsidR="0086615F" w:rsidRPr="008119B0" w:rsidRDefault="0086615F" w:rsidP="0037395F">
            <w:pPr>
              <w:spacing w:line="360" w:lineRule="auto"/>
              <w:rPr>
                <w:sz w:val="20"/>
                <w:szCs w:val="20"/>
              </w:rPr>
            </w:pPr>
            <w:r w:rsidRPr="008119B0">
              <w:rPr>
                <w:sz w:val="20"/>
                <w:szCs w:val="20"/>
              </w:rPr>
              <w:t>свыше 150 л.с. до 200 л.с. (свыше 110,33 кВт до 147,1 кВт) включительно</w:t>
            </w:r>
          </w:p>
          <w:p w:rsidR="0086615F" w:rsidRPr="008119B0" w:rsidRDefault="0086615F" w:rsidP="0037395F">
            <w:pPr>
              <w:spacing w:line="360" w:lineRule="auto"/>
              <w:rPr>
                <w:sz w:val="20"/>
                <w:szCs w:val="20"/>
              </w:rPr>
            </w:pPr>
            <w:r w:rsidRPr="008119B0">
              <w:rPr>
                <w:sz w:val="20"/>
                <w:szCs w:val="20"/>
              </w:rPr>
              <w:t>свыше 200 л.с. до 250 л.с. (свыше 147,1 кВт до 183,9 кВт) включительно</w:t>
            </w:r>
          </w:p>
          <w:p w:rsidR="0086615F" w:rsidRPr="008119B0" w:rsidRDefault="0086615F" w:rsidP="0037395F">
            <w:pPr>
              <w:spacing w:line="360" w:lineRule="auto"/>
              <w:rPr>
                <w:sz w:val="20"/>
                <w:szCs w:val="20"/>
              </w:rPr>
            </w:pPr>
            <w:r w:rsidRPr="008119B0">
              <w:rPr>
                <w:sz w:val="20"/>
                <w:szCs w:val="20"/>
              </w:rPr>
              <w:t>свыше 250 л.с. (свыше 183,9 кВт)</w:t>
            </w:r>
          </w:p>
        </w:tc>
        <w:tc>
          <w:tcPr>
            <w:tcW w:w="1662" w:type="dxa"/>
            <w:gridSpan w:val="2"/>
          </w:tcPr>
          <w:p w:rsidR="0086615F" w:rsidRPr="008119B0" w:rsidRDefault="0086615F" w:rsidP="0037395F">
            <w:pPr>
              <w:spacing w:line="360" w:lineRule="auto"/>
              <w:rPr>
                <w:sz w:val="20"/>
                <w:szCs w:val="20"/>
              </w:rPr>
            </w:pPr>
          </w:p>
          <w:p w:rsidR="0086615F" w:rsidRPr="008119B0" w:rsidRDefault="0086615F" w:rsidP="0037395F">
            <w:pPr>
              <w:spacing w:line="360" w:lineRule="auto"/>
              <w:rPr>
                <w:sz w:val="20"/>
                <w:szCs w:val="20"/>
              </w:rPr>
            </w:pPr>
            <w:r w:rsidRPr="008119B0">
              <w:rPr>
                <w:sz w:val="20"/>
                <w:szCs w:val="20"/>
              </w:rPr>
              <w:t>5</w:t>
            </w:r>
          </w:p>
          <w:p w:rsidR="0086615F" w:rsidRPr="008119B0" w:rsidRDefault="0086615F" w:rsidP="0037395F">
            <w:pPr>
              <w:spacing w:line="360" w:lineRule="auto"/>
              <w:rPr>
                <w:sz w:val="20"/>
                <w:szCs w:val="20"/>
              </w:rPr>
            </w:pPr>
            <w:r w:rsidRPr="008119B0">
              <w:rPr>
                <w:sz w:val="20"/>
                <w:szCs w:val="20"/>
              </w:rPr>
              <w:t>8</w:t>
            </w:r>
          </w:p>
          <w:p w:rsidR="0086615F" w:rsidRPr="008119B0" w:rsidRDefault="0086615F" w:rsidP="0037395F">
            <w:pPr>
              <w:spacing w:line="360" w:lineRule="auto"/>
              <w:rPr>
                <w:sz w:val="20"/>
                <w:szCs w:val="20"/>
              </w:rPr>
            </w:pPr>
            <w:r w:rsidRPr="008119B0">
              <w:rPr>
                <w:sz w:val="20"/>
                <w:szCs w:val="20"/>
              </w:rPr>
              <w:t>10</w:t>
            </w:r>
          </w:p>
          <w:p w:rsidR="0086615F" w:rsidRPr="008119B0" w:rsidRDefault="0086615F" w:rsidP="0037395F">
            <w:pPr>
              <w:spacing w:line="360" w:lineRule="auto"/>
              <w:rPr>
                <w:sz w:val="20"/>
                <w:szCs w:val="20"/>
              </w:rPr>
            </w:pPr>
            <w:r w:rsidRPr="008119B0">
              <w:rPr>
                <w:sz w:val="20"/>
                <w:szCs w:val="20"/>
              </w:rPr>
              <w:t>13</w:t>
            </w:r>
          </w:p>
          <w:p w:rsidR="0086615F" w:rsidRPr="008119B0" w:rsidRDefault="0086615F" w:rsidP="0037395F">
            <w:pPr>
              <w:spacing w:line="360" w:lineRule="auto"/>
              <w:rPr>
                <w:sz w:val="20"/>
                <w:szCs w:val="20"/>
              </w:rPr>
            </w:pPr>
            <w:r w:rsidRPr="008119B0">
              <w:rPr>
                <w:sz w:val="20"/>
                <w:szCs w:val="20"/>
              </w:rPr>
              <w:t>17</w:t>
            </w:r>
          </w:p>
        </w:tc>
      </w:tr>
      <w:tr w:rsidR="0086615F" w:rsidRPr="008119B0">
        <w:trPr>
          <w:gridAfter w:val="1"/>
          <w:wAfter w:w="147" w:type="dxa"/>
        </w:trPr>
        <w:tc>
          <w:tcPr>
            <w:tcW w:w="7169" w:type="dxa"/>
          </w:tcPr>
          <w:p w:rsidR="0086615F" w:rsidRPr="008119B0" w:rsidRDefault="0086615F" w:rsidP="0037395F">
            <w:pPr>
              <w:spacing w:line="360" w:lineRule="auto"/>
              <w:rPr>
                <w:sz w:val="20"/>
                <w:szCs w:val="20"/>
              </w:rPr>
            </w:pPr>
            <w:r w:rsidRPr="008119B0">
              <w:rPr>
                <w:sz w:val="20"/>
                <w:szCs w:val="20"/>
              </w:rPr>
              <w:t>Другие самоходные транспортные средства, машины и механизмы на пневматическом и гусеничном ходу (с каждой лошадиной силы)</w:t>
            </w:r>
          </w:p>
        </w:tc>
        <w:tc>
          <w:tcPr>
            <w:tcW w:w="1662" w:type="dxa"/>
            <w:gridSpan w:val="2"/>
            <w:vAlign w:val="center"/>
          </w:tcPr>
          <w:p w:rsidR="0086615F" w:rsidRPr="008119B0" w:rsidRDefault="0086615F" w:rsidP="0037395F">
            <w:pPr>
              <w:spacing w:line="360" w:lineRule="auto"/>
              <w:rPr>
                <w:sz w:val="20"/>
                <w:szCs w:val="20"/>
              </w:rPr>
            </w:pPr>
            <w:r w:rsidRPr="008119B0">
              <w:rPr>
                <w:sz w:val="20"/>
                <w:szCs w:val="20"/>
              </w:rPr>
              <w:t>5</w:t>
            </w:r>
          </w:p>
        </w:tc>
      </w:tr>
      <w:tr w:rsidR="0086615F" w:rsidRPr="008119B0">
        <w:trPr>
          <w:gridAfter w:val="1"/>
          <w:wAfter w:w="147" w:type="dxa"/>
        </w:trPr>
        <w:tc>
          <w:tcPr>
            <w:tcW w:w="7169" w:type="dxa"/>
          </w:tcPr>
          <w:p w:rsidR="0086615F" w:rsidRPr="008119B0" w:rsidRDefault="0086615F" w:rsidP="0037395F">
            <w:pPr>
              <w:spacing w:line="360" w:lineRule="auto"/>
              <w:rPr>
                <w:sz w:val="20"/>
                <w:szCs w:val="20"/>
              </w:rPr>
            </w:pPr>
            <w:r w:rsidRPr="008119B0">
              <w:rPr>
                <w:sz w:val="20"/>
                <w:szCs w:val="20"/>
              </w:rPr>
              <w:t>Снегоходы, мотосани с мощностью двигателя (с каждой лошадиной силы):</w:t>
            </w:r>
          </w:p>
          <w:p w:rsidR="0086615F" w:rsidRPr="008119B0" w:rsidRDefault="0086615F" w:rsidP="0037395F">
            <w:pPr>
              <w:spacing w:line="360" w:lineRule="auto"/>
              <w:rPr>
                <w:sz w:val="20"/>
                <w:szCs w:val="20"/>
              </w:rPr>
            </w:pPr>
            <w:r w:rsidRPr="008119B0">
              <w:rPr>
                <w:sz w:val="20"/>
                <w:szCs w:val="20"/>
              </w:rPr>
              <w:t>до 50 л.с. (до 36,77 кВт) включительно</w:t>
            </w:r>
          </w:p>
          <w:p w:rsidR="0086615F" w:rsidRPr="008119B0" w:rsidRDefault="0086615F" w:rsidP="0037395F">
            <w:pPr>
              <w:spacing w:line="360" w:lineRule="auto"/>
              <w:rPr>
                <w:sz w:val="20"/>
                <w:szCs w:val="20"/>
              </w:rPr>
            </w:pPr>
            <w:r w:rsidRPr="008119B0">
              <w:rPr>
                <w:sz w:val="20"/>
                <w:szCs w:val="20"/>
              </w:rPr>
              <w:t>свыше 50 л.с. (свыше 36,77 кВт)</w:t>
            </w:r>
          </w:p>
        </w:tc>
        <w:tc>
          <w:tcPr>
            <w:tcW w:w="1662" w:type="dxa"/>
            <w:gridSpan w:val="2"/>
          </w:tcPr>
          <w:p w:rsidR="0086615F" w:rsidRPr="008119B0" w:rsidRDefault="0086615F" w:rsidP="0037395F">
            <w:pPr>
              <w:spacing w:line="360" w:lineRule="auto"/>
              <w:rPr>
                <w:sz w:val="20"/>
                <w:szCs w:val="20"/>
              </w:rPr>
            </w:pPr>
          </w:p>
          <w:p w:rsidR="0086615F" w:rsidRPr="008119B0" w:rsidRDefault="0086615F" w:rsidP="0037395F">
            <w:pPr>
              <w:spacing w:line="360" w:lineRule="auto"/>
              <w:rPr>
                <w:sz w:val="20"/>
                <w:szCs w:val="20"/>
              </w:rPr>
            </w:pPr>
            <w:r w:rsidRPr="008119B0">
              <w:rPr>
                <w:sz w:val="20"/>
                <w:szCs w:val="20"/>
              </w:rPr>
              <w:t>5</w:t>
            </w:r>
          </w:p>
          <w:p w:rsidR="0086615F" w:rsidRPr="008119B0" w:rsidRDefault="0086615F" w:rsidP="0037395F">
            <w:pPr>
              <w:spacing w:line="360" w:lineRule="auto"/>
              <w:rPr>
                <w:sz w:val="20"/>
                <w:szCs w:val="20"/>
              </w:rPr>
            </w:pPr>
            <w:r w:rsidRPr="008119B0">
              <w:rPr>
                <w:sz w:val="20"/>
                <w:szCs w:val="20"/>
              </w:rPr>
              <w:t>10</w:t>
            </w:r>
          </w:p>
        </w:tc>
      </w:tr>
      <w:tr w:rsidR="0086615F" w:rsidRPr="008119B0">
        <w:trPr>
          <w:gridAfter w:val="1"/>
          <w:wAfter w:w="147" w:type="dxa"/>
        </w:trPr>
        <w:tc>
          <w:tcPr>
            <w:tcW w:w="7169" w:type="dxa"/>
          </w:tcPr>
          <w:p w:rsidR="0086615F" w:rsidRPr="008119B0" w:rsidRDefault="0086615F" w:rsidP="0037395F">
            <w:pPr>
              <w:spacing w:line="360" w:lineRule="auto"/>
              <w:rPr>
                <w:sz w:val="20"/>
                <w:szCs w:val="20"/>
              </w:rPr>
            </w:pPr>
            <w:r w:rsidRPr="008119B0">
              <w:rPr>
                <w:sz w:val="20"/>
                <w:szCs w:val="20"/>
              </w:rPr>
              <w:t>Катера, моторные лодки и другие водные транспортные средства с мощностью двигателя (с каждой лошадиной силы):</w:t>
            </w:r>
          </w:p>
          <w:p w:rsidR="0086615F" w:rsidRPr="008119B0" w:rsidRDefault="0086615F" w:rsidP="0037395F">
            <w:pPr>
              <w:spacing w:line="360" w:lineRule="auto"/>
              <w:rPr>
                <w:sz w:val="20"/>
                <w:szCs w:val="20"/>
              </w:rPr>
            </w:pPr>
            <w:r w:rsidRPr="008119B0">
              <w:rPr>
                <w:sz w:val="20"/>
                <w:szCs w:val="20"/>
              </w:rPr>
              <w:t>до 100 л.с. (до 73,55 кВт) включительно</w:t>
            </w:r>
          </w:p>
          <w:p w:rsidR="0086615F" w:rsidRPr="008119B0" w:rsidRDefault="0086615F" w:rsidP="0037395F">
            <w:pPr>
              <w:spacing w:line="360" w:lineRule="auto"/>
              <w:rPr>
                <w:sz w:val="20"/>
                <w:szCs w:val="20"/>
              </w:rPr>
            </w:pPr>
            <w:r w:rsidRPr="008119B0">
              <w:rPr>
                <w:sz w:val="20"/>
                <w:szCs w:val="20"/>
              </w:rPr>
              <w:t>свыше 100 л.с. (свыше 73,55 кВт)</w:t>
            </w:r>
          </w:p>
        </w:tc>
        <w:tc>
          <w:tcPr>
            <w:tcW w:w="1662" w:type="dxa"/>
            <w:gridSpan w:val="2"/>
          </w:tcPr>
          <w:p w:rsidR="0086615F" w:rsidRPr="008119B0" w:rsidRDefault="0086615F" w:rsidP="0037395F">
            <w:pPr>
              <w:spacing w:line="360" w:lineRule="auto"/>
              <w:rPr>
                <w:sz w:val="20"/>
                <w:szCs w:val="20"/>
              </w:rPr>
            </w:pPr>
          </w:p>
          <w:p w:rsidR="0086615F" w:rsidRPr="008119B0" w:rsidRDefault="0086615F" w:rsidP="0037395F">
            <w:pPr>
              <w:spacing w:line="360" w:lineRule="auto"/>
              <w:rPr>
                <w:sz w:val="20"/>
                <w:szCs w:val="20"/>
              </w:rPr>
            </w:pPr>
          </w:p>
          <w:p w:rsidR="0086615F" w:rsidRPr="008119B0" w:rsidRDefault="0086615F" w:rsidP="0037395F">
            <w:pPr>
              <w:spacing w:line="360" w:lineRule="auto"/>
              <w:rPr>
                <w:sz w:val="20"/>
                <w:szCs w:val="20"/>
              </w:rPr>
            </w:pPr>
            <w:r w:rsidRPr="008119B0">
              <w:rPr>
                <w:sz w:val="20"/>
                <w:szCs w:val="20"/>
              </w:rPr>
              <w:t>10</w:t>
            </w:r>
          </w:p>
          <w:p w:rsidR="0086615F" w:rsidRPr="008119B0" w:rsidRDefault="0086615F" w:rsidP="0037395F">
            <w:pPr>
              <w:spacing w:line="360" w:lineRule="auto"/>
              <w:rPr>
                <w:sz w:val="20"/>
                <w:szCs w:val="20"/>
              </w:rPr>
            </w:pPr>
            <w:r w:rsidRPr="008119B0">
              <w:rPr>
                <w:sz w:val="20"/>
                <w:szCs w:val="20"/>
              </w:rPr>
              <w:t>20</w:t>
            </w:r>
          </w:p>
        </w:tc>
      </w:tr>
      <w:tr w:rsidR="0086615F" w:rsidRPr="008119B0">
        <w:trPr>
          <w:gridAfter w:val="1"/>
          <w:wAfter w:w="147" w:type="dxa"/>
        </w:trPr>
        <w:tc>
          <w:tcPr>
            <w:tcW w:w="7169" w:type="dxa"/>
          </w:tcPr>
          <w:p w:rsidR="0086615F" w:rsidRPr="008119B0" w:rsidRDefault="0086615F" w:rsidP="0037395F">
            <w:pPr>
              <w:spacing w:line="360" w:lineRule="auto"/>
              <w:rPr>
                <w:sz w:val="20"/>
                <w:szCs w:val="20"/>
              </w:rPr>
            </w:pPr>
            <w:r w:rsidRPr="008119B0">
              <w:rPr>
                <w:sz w:val="20"/>
                <w:szCs w:val="20"/>
              </w:rPr>
              <w:t>Яхты и другие парусно-моторные суда с мощностью двигателя (с каждой лошадиной силы):</w:t>
            </w:r>
          </w:p>
          <w:p w:rsidR="0086615F" w:rsidRPr="008119B0" w:rsidRDefault="0086615F" w:rsidP="0037395F">
            <w:pPr>
              <w:spacing w:line="360" w:lineRule="auto"/>
              <w:rPr>
                <w:sz w:val="20"/>
                <w:szCs w:val="20"/>
              </w:rPr>
            </w:pPr>
            <w:r w:rsidRPr="008119B0">
              <w:rPr>
                <w:sz w:val="20"/>
                <w:szCs w:val="20"/>
              </w:rPr>
              <w:t>до 100 л.с. (до 73,55 кВт) включительно</w:t>
            </w:r>
          </w:p>
          <w:p w:rsidR="0086615F" w:rsidRPr="008119B0" w:rsidRDefault="0086615F" w:rsidP="0037395F">
            <w:pPr>
              <w:spacing w:line="360" w:lineRule="auto"/>
              <w:rPr>
                <w:sz w:val="20"/>
                <w:szCs w:val="20"/>
              </w:rPr>
            </w:pPr>
            <w:r w:rsidRPr="008119B0">
              <w:rPr>
                <w:sz w:val="20"/>
                <w:szCs w:val="20"/>
              </w:rPr>
              <w:t>свыше 100 л.с. (свыше 73,55 кВт)</w:t>
            </w:r>
          </w:p>
        </w:tc>
        <w:tc>
          <w:tcPr>
            <w:tcW w:w="1662" w:type="dxa"/>
            <w:gridSpan w:val="2"/>
          </w:tcPr>
          <w:p w:rsidR="0086615F" w:rsidRPr="008119B0" w:rsidRDefault="0086615F" w:rsidP="0037395F">
            <w:pPr>
              <w:spacing w:line="360" w:lineRule="auto"/>
              <w:rPr>
                <w:sz w:val="20"/>
                <w:szCs w:val="20"/>
              </w:rPr>
            </w:pPr>
          </w:p>
          <w:p w:rsidR="0086615F" w:rsidRPr="008119B0" w:rsidRDefault="0086615F" w:rsidP="0037395F">
            <w:pPr>
              <w:spacing w:line="360" w:lineRule="auto"/>
              <w:rPr>
                <w:sz w:val="20"/>
                <w:szCs w:val="20"/>
              </w:rPr>
            </w:pPr>
            <w:r w:rsidRPr="008119B0">
              <w:rPr>
                <w:sz w:val="20"/>
                <w:szCs w:val="20"/>
              </w:rPr>
              <w:t>20</w:t>
            </w:r>
          </w:p>
          <w:p w:rsidR="0086615F" w:rsidRPr="008119B0" w:rsidRDefault="0086615F" w:rsidP="0037395F">
            <w:pPr>
              <w:spacing w:line="360" w:lineRule="auto"/>
              <w:rPr>
                <w:sz w:val="20"/>
                <w:szCs w:val="20"/>
              </w:rPr>
            </w:pPr>
            <w:r w:rsidRPr="008119B0">
              <w:rPr>
                <w:sz w:val="20"/>
                <w:szCs w:val="20"/>
              </w:rPr>
              <w:t>40</w:t>
            </w:r>
          </w:p>
        </w:tc>
      </w:tr>
      <w:tr w:rsidR="0086615F" w:rsidRPr="008119B0">
        <w:trPr>
          <w:gridAfter w:val="1"/>
          <w:wAfter w:w="147" w:type="dxa"/>
        </w:trPr>
        <w:tc>
          <w:tcPr>
            <w:tcW w:w="7169" w:type="dxa"/>
          </w:tcPr>
          <w:p w:rsidR="0086615F" w:rsidRPr="008119B0" w:rsidRDefault="0086615F" w:rsidP="0037395F">
            <w:pPr>
              <w:spacing w:line="360" w:lineRule="auto"/>
              <w:rPr>
                <w:sz w:val="20"/>
                <w:szCs w:val="20"/>
              </w:rPr>
            </w:pPr>
            <w:r w:rsidRPr="008119B0">
              <w:rPr>
                <w:sz w:val="20"/>
                <w:szCs w:val="20"/>
              </w:rPr>
              <w:t>Гидроциклы с мощностью двигателя (с каждой лошадиной силы):</w:t>
            </w:r>
          </w:p>
          <w:p w:rsidR="0086615F" w:rsidRPr="008119B0" w:rsidRDefault="0086615F" w:rsidP="0037395F">
            <w:pPr>
              <w:spacing w:line="360" w:lineRule="auto"/>
              <w:rPr>
                <w:sz w:val="20"/>
                <w:szCs w:val="20"/>
              </w:rPr>
            </w:pPr>
            <w:r w:rsidRPr="008119B0">
              <w:rPr>
                <w:sz w:val="20"/>
                <w:szCs w:val="20"/>
              </w:rPr>
              <w:t>до 100 л.с. (до 73,55 кВт) включительно</w:t>
            </w:r>
          </w:p>
          <w:p w:rsidR="0086615F" w:rsidRPr="008119B0" w:rsidRDefault="0086615F" w:rsidP="0037395F">
            <w:pPr>
              <w:spacing w:line="360" w:lineRule="auto"/>
              <w:rPr>
                <w:sz w:val="20"/>
                <w:szCs w:val="20"/>
              </w:rPr>
            </w:pPr>
            <w:r w:rsidRPr="008119B0">
              <w:rPr>
                <w:sz w:val="20"/>
                <w:szCs w:val="20"/>
              </w:rPr>
              <w:t>свыше 100 л.с. (свыше 73,55 кВт)</w:t>
            </w:r>
          </w:p>
        </w:tc>
        <w:tc>
          <w:tcPr>
            <w:tcW w:w="1662" w:type="dxa"/>
            <w:gridSpan w:val="2"/>
          </w:tcPr>
          <w:p w:rsidR="0086615F" w:rsidRPr="008119B0" w:rsidRDefault="0086615F" w:rsidP="0037395F">
            <w:pPr>
              <w:spacing w:line="360" w:lineRule="auto"/>
              <w:rPr>
                <w:sz w:val="20"/>
                <w:szCs w:val="20"/>
              </w:rPr>
            </w:pPr>
          </w:p>
          <w:p w:rsidR="0086615F" w:rsidRPr="008119B0" w:rsidRDefault="0086615F" w:rsidP="0037395F">
            <w:pPr>
              <w:spacing w:line="360" w:lineRule="auto"/>
              <w:rPr>
                <w:sz w:val="20"/>
                <w:szCs w:val="20"/>
              </w:rPr>
            </w:pPr>
            <w:r w:rsidRPr="008119B0">
              <w:rPr>
                <w:sz w:val="20"/>
                <w:szCs w:val="20"/>
              </w:rPr>
              <w:t>25</w:t>
            </w:r>
          </w:p>
          <w:p w:rsidR="0086615F" w:rsidRPr="008119B0" w:rsidRDefault="0086615F" w:rsidP="0037395F">
            <w:pPr>
              <w:spacing w:line="360" w:lineRule="auto"/>
              <w:rPr>
                <w:sz w:val="20"/>
                <w:szCs w:val="20"/>
              </w:rPr>
            </w:pPr>
            <w:r w:rsidRPr="008119B0">
              <w:rPr>
                <w:sz w:val="20"/>
                <w:szCs w:val="20"/>
              </w:rPr>
              <w:t>50</w:t>
            </w:r>
          </w:p>
        </w:tc>
      </w:tr>
      <w:tr w:rsidR="0086615F" w:rsidRPr="008119B0">
        <w:trPr>
          <w:gridAfter w:val="1"/>
          <w:wAfter w:w="147" w:type="dxa"/>
        </w:trPr>
        <w:tc>
          <w:tcPr>
            <w:tcW w:w="7169" w:type="dxa"/>
          </w:tcPr>
          <w:p w:rsidR="0086615F" w:rsidRPr="008119B0" w:rsidRDefault="0086615F" w:rsidP="0037395F">
            <w:pPr>
              <w:spacing w:line="360" w:lineRule="auto"/>
              <w:rPr>
                <w:sz w:val="20"/>
                <w:szCs w:val="20"/>
              </w:rPr>
            </w:pPr>
            <w:r w:rsidRPr="008119B0">
              <w:rPr>
                <w:sz w:val="20"/>
                <w:szCs w:val="20"/>
              </w:rPr>
              <w:t>Несамоходные (буксируемые) суда, для которых определяется валовая вместимость (с каждой регистровой тонны валовой вместимости)</w:t>
            </w:r>
          </w:p>
        </w:tc>
        <w:tc>
          <w:tcPr>
            <w:tcW w:w="1662" w:type="dxa"/>
            <w:gridSpan w:val="2"/>
            <w:vAlign w:val="center"/>
          </w:tcPr>
          <w:p w:rsidR="0086615F" w:rsidRPr="008119B0" w:rsidRDefault="0086615F" w:rsidP="0037395F">
            <w:pPr>
              <w:spacing w:line="360" w:lineRule="auto"/>
              <w:rPr>
                <w:sz w:val="20"/>
                <w:szCs w:val="20"/>
              </w:rPr>
            </w:pPr>
            <w:r w:rsidRPr="008119B0">
              <w:rPr>
                <w:sz w:val="20"/>
                <w:szCs w:val="20"/>
              </w:rPr>
              <w:t>20</w:t>
            </w:r>
          </w:p>
        </w:tc>
      </w:tr>
      <w:tr w:rsidR="0086615F" w:rsidRPr="008119B0">
        <w:trPr>
          <w:gridAfter w:val="1"/>
          <w:wAfter w:w="147" w:type="dxa"/>
        </w:trPr>
        <w:tc>
          <w:tcPr>
            <w:tcW w:w="7169" w:type="dxa"/>
          </w:tcPr>
          <w:p w:rsidR="0086615F" w:rsidRPr="008119B0" w:rsidRDefault="0086615F" w:rsidP="0037395F">
            <w:pPr>
              <w:spacing w:line="360" w:lineRule="auto"/>
              <w:rPr>
                <w:sz w:val="20"/>
                <w:szCs w:val="20"/>
              </w:rPr>
            </w:pPr>
            <w:r w:rsidRPr="008119B0">
              <w:rPr>
                <w:sz w:val="20"/>
                <w:szCs w:val="20"/>
              </w:rPr>
              <w:t>Самолеты, вертолеты и иные воздушные суда, имеющие двигатели (с каждой лошадиной силы)</w:t>
            </w:r>
          </w:p>
        </w:tc>
        <w:tc>
          <w:tcPr>
            <w:tcW w:w="1662" w:type="dxa"/>
            <w:gridSpan w:val="2"/>
            <w:vAlign w:val="center"/>
          </w:tcPr>
          <w:p w:rsidR="0086615F" w:rsidRPr="008119B0" w:rsidRDefault="0086615F" w:rsidP="0037395F">
            <w:pPr>
              <w:spacing w:line="360" w:lineRule="auto"/>
              <w:rPr>
                <w:sz w:val="20"/>
                <w:szCs w:val="20"/>
              </w:rPr>
            </w:pPr>
            <w:r w:rsidRPr="008119B0">
              <w:rPr>
                <w:sz w:val="20"/>
                <w:szCs w:val="20"/>
              </w:rPr>
              <w:t>25</w:t>
            </w:r>
          </w:p>
        </w:tc>
      </w:tr>
      <w:tr w:rsidR="0086615F" w:rsidRPr="008119B0">
        <w:trPr>
          <w:gridAfter w:val="1"/>
          <w:wAfter w:w="147" w:type="dxa"/>
        </w:trPr>
        <w:tc>
          <w:tcPr>
            <w:tcW w:w="7169" w:type="dxa"/>
          </w:tcPr>
          <w:p w:rsidR="0086615F" w:rsidRPr="008119B0" w:rsidRDefault="0086615F" w:rsidP="0037395F">
            <w:pPr>
              <w:spacing w:line="360" w:lineRule="auto"/>
              <w:rPr>
                <w:sz w:val="20"/>
                <w:szCs w:val="20"/>
              </w:rPr>
            </w:pPr>
            <w:r w:rsidRPr="008119B0">
              <w:rPr>
                <w:sz w:val="20"/>
                <w:szCs w:val="20"/>
              </w:rPr>
              <w:t>Самолеты, имеющие реактивные двигатели (с каждого килограмма силы тяги)</w:t>
            </w:r>
          </w:p>
        </w:tc>
        <w:tc>
          <w:tcPr>
            <w:tcW w:w="1662" w:type="dxa"/>
            <w:gridSpan w:val="2"/>
            <w:vAlign w:val="center"/>
          </w:tcPr>
          <w:p w:rsidR="0086615F" w:rsidRPr="008119B0" w:rsidRDefault="0086615F" w:rsidP="0037395F">
            <w:pPr>
              <w:spacing w:line="360" w:lineRule="auto"/>
              <w:rPr>
                <w:sz w:val="20"/>
                <w:szCs w:val="20"/>
              </w:rPr>
            </w:pPr>
            <w:r w:rsidRPr="008119B0">
              <w:rPr>
                <w:sz w:val="20"/>
                <w:szCs w:val="20"/>
              </w:rPr>
              <w:t>20</w:t>
            </w:r>
          </w:p>
        </w:tc>
      </w:tr>
      <w:tr w:rsidR="0086615F" w:rsidRPr="008119B0">
        <w:trPr>
          <w:gridAfter w:val="1"/>
          <w:wAfter w:w="147" w:type="dxa"/>
        </w:trPr>
        <w:tc>
          <w:tcPr>
            <w:tcW w:w="7169" w:type="dxa"/>
          </w:tcPr>
          <w:p w:rsidR="0086615F" w:rsidRPr="008119B0" w:rsidRDefault="0086615F" w:rsidP="0037395F">
            <w:pPr>
              <w:spacing w:line="360" w:lineRule="auto"/>
              <w:rPr>
                <w:sz w:val="20"/>
                <w:szCs w:val="20"/>
              </w:rPr>
            </w:pPr>
            <w:r w:rsidRPr="008119B0">
              <w:rPr>
                <w:sz w:val="20"/>
                <w:szCs w:val="20"/>
              </w:rPr>
              <w:t>Другие водные и воздушные транспортные средства, не имеющие двигателей (с единицы транспортного средства)</w:t>
            </w:r>
          </w:p>
        </w:tc>
        <w:tc>
          <w:tcPr>
            <w:tcW w:w="1662" w:type="dxa"/>
            <w:gridSpan w:val="2"/>
            <w:vAlign w:val="center"/>
          </w:tcPr>
          <w:p w:rsidR="0086615F" w:rsidRPr="008119B0" w:rsidRDefault="0086615F" w:rsidP="0037395F">
            <w:pPr>
              <w:spacing w:line="360" w:lineRule="auto"/>
              <w:rPr>
                <w:sz w:val="20"/>
                <w:szCs w:val="20"/>
              </w:rPr>
            </w:pPr>
            <w:r w:rsidRPr="008119B0">
              <w:rPr>
                <w:sz w:val="20"/>
                <w:szCs w:val="20"/>
              </w:rPr>
              <w:t>200</w:t>
            </w:r>
          </w:p>
        </w:tc>
      </w:tr>
    </w:tbl>
    <w:p w:rsidR="00546488" w:rsidRPr="008119B0" w:rsidRDefault="00546488" w:rsidP="003C479C">
      <w:pPr>
        <w:pStyle w:val="ConsPlusNormal"/>
        <w:widowControl/>
        <w:spacing w:line="360" w:lineRule="auto"/>
        <w:ind w:firstLine="709"/>
        <w:jc w:val="both"/>
        <w:rPr>
          <w:rFonts w:ascii="Times New Roman" w:hAnsi="Times New Roman" w:cs="Times New Roman"/>
          <w:sz w:val="28"/>
          <w:szCs w:val="28"/>
        </w:rPr>
      </w:pPr>
    </w:p>
    <w:p w:rsidR="009B29E5" w:rsidRPr="008119B0" w:rsidRDefault="009B29E5" w:rsidP="00546488">
      <w:pPr>
        <w:spacing w:line="360" w:lineRule="auto"/>
        <w:ind w:firstLine="709"/>
        <w:jc w:val="both"/>
      </w:pPr>
      <w:r w:rsidRPr="008119B0">
        <w:t>Налоговые ставки, указанные в п</w:t>
      </w:r>
      <w:r w:rsidR="00193A36" w:rsidRPr="008119B0">
        <w:t>.</w:t>
      </w:r>
      <w:r w:rsidRPr="008119B0">
        <w:t xml:space="preserve"> 1 ст</w:t>
      </w:r>
      <w:r w:rsidR="00193A36" w:rsidRPr="008119B0">
        <w:t>. 361 НК РФ</w:t>
      </w:r>
      <w:r w:rsidRPr="008119B0">
        <w:t>, могут быть увеличены (уменьшены) законами субъектов Российской Федерации, но не более чем в пять раз.</w:t>
      </w:r>
    </w:p>
    <w:p w:rsidR="009B29E5" w:rsidRPr="008119B0" w:rsidRDefault="009B29E5" w:rsidP="00546488">
      <w:pPr>
        <w:spacing w:line="360" w:lineRule="auto"/>
        <w:ind w:firstLine="709"/>
        <w:jc w:val="both"/>
      </w:pPr>
      <w:r w:rsidRPr="008119B0">
        <w:t>Допускается установление дифференцированных налоговых ставок в отношении каждой категории транспортных средств, а также с учетом срока полезного использования транспортных средств.</w:t>
      </w:r>
    </w:p>
    <w:p w:rsidR="00F91386" w:rsidRPr="008119B0" w:rsidRDefault="00F91386" w:rsidP="00546488">
      <w:pPr>
        <w:spacing w:line="360" w:lineRule="auto"/>
        <w:ind w:firstLine="709"/>
        <w:jc w:val="both"/>
      </w:pPr>
      <w:r w:rsidRPr="008119B0">
        <w:t>Бухгалтерские проводки, вычеты в бюджет:</w:t>
      </w:r>
    </w:p>
    <w:p w:rsidR="009B29E5" w:rsidRPr="008119B0" w:rsidRDefault="009B29E5" w:rsidP="00546488">
      <w:pPr>
        <w:spacing w:line="360" w:lineRule="auto"/>
        <w:ind w:firstLine="709"/>
        <w:jc w:val="both"/>
      </w:pPr>
      <w:r w:rsidRPr="008119B0">
        <w:t xml:space="preserve">Дт 91 Кт 68 – начисление налога </w:t>
      </w:r>
    </w:p>
    <w:p w:rsidR="009B29E5" w:rsidRPr="008119B0" w:rsidRDefault="009B29E5" w:rsidP="00546488">
      <w:pPr>
        <w:spacing w:line="360" w:lineRule="auto"/>
        <w:ind w:firstLine="709"/>
        <w:jc w:val="both"/>
      </w:pPr>
      <w:r w:rsidRPr="008119B0">
        <w:t xml:space="preserve">Дт 68 Кт 51 – уплата налога </w:t>
      </w:r>
    </w:p>
    <w:p w:rsidR="00F91386" w:rsidRPr="008119B0" w:rsidRDefault="00F91386" w:rsidP="00546488">
      <w:pPr>
        <w:spacing w:line="360" w:lineRule="auto"/>
        <w:ind w:firstLine="709"/>
        <w:jc w:val="both"/>
      </w:pPr>
      <w:r w:rsidRPr="008119B0">
        <w:t>Налоговый отчетный период:</w:t>
      </w:r>
    </w:p>
    <w:p w:rsidR="009B29E5" w:rsidRPr="008119B0" w:rsidRDefault="009B29E5" w:rsidP="00546488">
      <w:pPr>
        <w:spacing w:line="360" w:lineRule="auto"/>
        <w:ind w:firstLine="709"/>
        <w:jc w:val="both"/>
      </w:pPr>
      <w:r w:rsidRPr="008119B0">
        <w:t>Налоговым периодом признается календарный год.</w:t>
      </w:r>
    </w:p>
    <w:p w:rsidR="009B29E5" w:rsidRPr="008119B0" w:rsidRDefault="009B29E5" w:rsidP="00546488">
      <w:pPr>
        <w:spacing w:line="360" w:lineRule="auto"/>
        <w:ind w:firstLine="709"/>
        <w:jc w:val="both"/>
      </w:pPr>
      <w:r w:rsidRPr="008119B0">
        <w:t>Отчетными периодами для налогоплательщиков, являющихся организациями, признаются первый квартал, второй квартал, третий квартал.</w:t>
      </w:r>
    </w:p>
    <w:p w:rsidR="009B29E5" w:rsidRPr="008119B0" w:rsidRDefault="009B29E5" w:rsidP="00546488">
      <w:pPr>
        <w:spacing w:line="360" w:lineRule="auto"/>
        <w:ind w:firstLine="709"/>
        <w:jc w:val="both"/>
      </w:pPr>
      <w:r w:rsidRPr="008119B0">
        <w:t>При установлении налога законодательные (представительные) органы субъектов Российской Федерации вправе не устанавливать отчетные периоды.</w:t>
      </w:r>
    </w:p>
    <w:p w:rsidR="00F91386" w:rsidRPr="008119B0" w:rsidRDefault="00F91386" w:rsidP="00546488">
      <w:pPr>
        <w:spacing w:line="360" w:lineRule="auto"/>
        <w:ind w:firstLine="709"/>
        <w:jc w:val="both"/>
      </w:pPr>
      <w:r w:rsidRPr="008119B0">
        <w:t>Сроки сдачи налоговой декларации и сроки уплаты налога:</w:t>
      </w:r>
    </w:p>
    <w:p w:rsidR="00193A36" w:rsidRPr="008119B0" w:rsidRDefault="00193A36" w:rsidP="00546488">
      <w:pPr>
        <w:spacing w:line="360" w:lineRule="auto"/>
        <w:ind w:firstLine="709"/>
        <w:jc w:val="both"/>
      </w:pPr>
      <w:r w:rsidRPr="008119B0">
        <w:t>Налогоплательщики, являющиеся организациями, по истечении налогового периода представляют в налоговый орган по месту нахождения транспортных средств, если иное не предусмотрено настоящей статьей, налоговую декларацию по налогу.</w:t>
      </w:r>
    </w:p>
    <w:p w:rsidR="00193A36" w:rsidRPr="008119B0" w:rsidRDefault="00193A36" w:rsidP="00546488">
      <w:pPr>
        <w:spacing w:line="360" w:lineRule="auto"/>
        <w:ind w:firstLine="709"/>
        <w:jc w:val="both"/>
      </w:pPr>
      <w:r w:rsidRPr="008119B0">
        <w:t>Форма налоговой декларации по налогу утверждается Министерством финансов РФ.</w:t>
      </w:r>
    </w:p>
    <w:p w:rsidR="00193A36" w:rsidRPr="008119B0" w:rsidRDefault="00193A36" w:rsidP="00546488">
      <w:pPr>
        <w:spacing w:line="360" w:lineRule="auto"/>
        <w:ind w:firstLine="709"/>
        <w:jc w:val="both"/>
      </w:pPr>
      <w:r w:rsidRPr="008119B0">
        <w:t>Налогоплательщики, являющиеся организациями и уплачивающие в течение налогового периода авансовые платежи по налогу, по истечении каждого отчетного периода представляют в налоговый орган по месту нахождения транспортных средств, налоговый расчет по авансовым платежам по налогу.</w:t>
      </w:r>
    </w:p>
    <w:p w:rsidR="00193A36" w:rsidRPr="008119B0" w:rsidRDefault="00193A36" w:rsidP="00546488">
      <w:pPr>
        <w:spacing w:line="360" w:lineRule="auto"/>
        <w:ind w:firstLine="709"/>
        <w:jc w:val="both"/>
      </w:pPr>
      <w:r w:rsidRPr="008119B0">
        <w:t>Форма налогового расчета по авансовым платежам по налогу утверждается Минфином РФ.</w:t>
      </w:r>
    </w:p>
    <w:p w:rsidR="00193A36" w:rsidRPr="008119B0" w:rsidRDefault="00193A36" w:rsidP="00546488">
      <w:pPr>
        <w:spacing w:line="360" w:lineRule="auto"/>
        <w:ind w:firstLine="709"/>
        <w:jc w:val="both"/>
      </w:pPr>
      <w:r w:rsidRPr="008119B0">
        <w:t>Налоговые декларации по налогу представляются налогоплательщиками не позднее 1 февраля года, следующего за истекшим налоговым периодом.</w:t>
      </w:r>
    </w:p>
    <w:p w:rsidR="00193A36" w:rsidRPr="008119B0" w:rsidRDefault="00193A36" w:rsidP="00546488">
      <w:pPr>
        <w:spacing w:line="360" w:lineRule="auto"/>
        <w:ind w:firstLine="709"/>
        <w:jc w:val="both"/>
      </w:pPr>
      <w:r w:rsidRPr="008119B0">
        <w:t>Налоговые расчеты по авансовым платежам по налогу представляются налогоплательщиками, за исключением налогоплательщиков, применяющих специальные налоговые режимы, установленные главами 26.1 и 26.2 НК РФ, в течение налогового периода не позднее последнего числа месяца, следующего за истекшим отчетным периодом.</w:t>
      </w:r>
    </w:p>
    <w:p w:rsidR="00193A36" w:rsidRPr="008119B0" w:rsidRDefault="00193A36" w:rsidP="00546488">
      <w:pPr>
        <w:spacing w:line="360" w:lineRule="auto"/>
        <w:ind w:firstLine="709"/>
        <w:jc w:val="both"/>
      </w:pPr>
      <w:r w:rsidRPr="008119B0">
        <w:t>Налогоплательщики, в соответствии со ст. 83 НК РФ к категории крупнейших, представляют налоговые декларации (расчеты) в налоговый орган по месту учета в качестве крупнейших налогоплательщиков.</w:t>
      </w:r>
    </w:p>
    <w:p w:rsidR="00F91386" w:rsidRPr="008119B0" w:rsidRDefault="00F91386" w:rsidP="00546488">
      <w:pPr>
        <w:spacing w:line="360" w:lineRule="auto"/>
        <w:ind w:firstLine="709"/>
        <w:jc w:val="both"/>
      </w:pPr>
    </w:p>
    <w:p w:rsidR="00404B52" w:rsidRPr="008119B0" w:rsidRDefault="00404B52" w:rsidP="00546488">
      <w:pPr>
        <w:spacing w:line="360" w:lineRule="auto"/>
        <w:ind w:firstLine="709"/>
        <w:jc w:val="both"/>
        <w:rPr>
          <w:b/>
          <w:bCs/>
        </w:rPr>
      </w:pPr>
      <w:r w:rsidRPr="008119B0">
        <w:rPr>
          <w:b/>
          <w:bCs/>
        </w:rPr>
        <w:t>Налог на игорный бизнес</w:t>
      </w:r>
    </w:p>
    <w:p w:rsidR="00193A36" w:rsidRPr="008119B0" w:rsidRDefault="00193A36" w:rsidP="00546488">
      <w:pPr>
        <w:spacing w:line="360" w:lineRule="auto"/>
        <w:ind w:firstLine="709"/>
        <w:jc w:val="both"/>
      </w:pPr>
    </w:p>
    <w:p w:rsidR="00193A36" w:rsidRPr="008119B0" w:rsidRDefault="00193A36" w:rsidP="00546488">
      <w:pPr>
        <w:spacing w:line="360" w:lineRule="auto"/>
        <w:ind w:firstLine="709"/>
        <w:jc w:val="both"/>
      </w:pPr>
      <w:r w:rsidRPr="008119B0">
        <w:t>Плательщики налога:</w:t>
      </w:r>
      <w:r w:rsidR="00546488" w:rsidRPr="008119B0">
        <w:t xml:space="preserve"> </w:t>
      </w:r>
      <w:r w:rsidRPr="008119B0">
        <w:t>Налогоплательщиками налога на игорный бизнес признаются организации или индивидуальные предприниматели, осуществляющие предпринимательскую деятельность в сфере игорного бизнеса.</w:t>
      </w:r>
    </w:p>
    <w:p w:rsidR="00193A36" w:rsidRPr="008119B0" w:rsidRDefault="00193A36" w:rsidP="00546488">
      <w:pPr>
        <w:spacing w:line="360" w:lineRule="auto"/>
        <w:ind w:firstLine="709"/>
        <w:jc w:val="both"/>
      </w:pPr>
      <w:r w:rsidRPr="008119B0">
        <w:t>Налоговая база:</w:t>
      </w:r>
    </w:p>
    <w:p w:rsidR="00193A36" w:rsidRPr="008119B0" w:rsidRDefault="00193A36" w:rsidP="00546488">
      <w:pPr>
        <w:spacing w:line="360" w:lineRule="auto"/>
        <w:ind w:firstLine="709"/>
        <w:jc w:val="both"/>
      </w:pPr>
      <w:r w:rsidRPr="008119B0">
        <w:t>По каждому из объектов налогообложения, указанных в ст. 366 НК РФ, налоговая база определяется отдельно как общее количество соответствующих объектов налогообложения.</w:t>
      </w:r>
    </w:p>
    <w:p w:rsidR="00193A36" w:rsidRPr="008119B0" w:rsidRDefault="00193A36" w:rsidP="00546488">
      <w:pPr>
        <w:spacing w:line="360" w:lineRule="auto"/>
        <w:ind w:firstLine="709"/>
        <w:jc w:val="both"/>
      </w:pPr>
      <w:r w:rsidRPr="008119B0">
        <w:t>Льготы:</w:t>
      </w:r>
    </w:p>
    <w:p w:rsidR="00193A36" w:rsidRPr="008119B0" w:rsidRDefault="00193A36" w:rsidP="00546488">
      <w:pPr>
        <w:spacing w:line="360" w:lineRule="auto"/>
        <w:ind w:firstLine="709"/>
        <w:jc w:val="both"/>
      </w:pPr>
      <w:r w:rsidRPr="008119B0">
        <w:t>В перечень льгот по налогу на имущество предприятий, который обязателен для применения на территориях всех субъектов РФ не входят организации, занимающиеся игорным бизнесом.</w:t>
      </w:r>
    </w:p>
    <w:p w:rsidR="00193A36" w:rsidRPr="008119B0" w:rsidRDefault="00193A36" w:rsidP="00546488">
      <w:pPr>
        <w:spacing w:line="360" w:lineRule="auto"/>
        <w:ind w:firstLine="709"/>
        <w:jc w:val="both"/>
      </w:pPr>
      <w:r w:rsidRPr="008119B0">
        <w:t>Ставка налога:</w:t>
      </w:r>
    </w:p>
    <w:p w:rsidR="00193A36" w:rsidRPr="008119B0" w:rsidRDefault="00193A36" w:rsidP="00546488">
      <w:pPr>
        <w:spacing w:line="360" w:lineRule="auto"/>
        <w:ind w:firstLine="709"/>
        <w:jc w:val="both"/>
      </w:pPr>
      <w:r w:rsidRPr="008119B0">
        <w:t>Налоговые ставки устанавливаются законами субъектов Российской Федерации в следующих пределах:</w:t>
      </w:r>
    </w:p>
    <w:p w:rsidR="00193A36" w:rsidRPr="008119B0" w:rsidRDefault="00193A36" w:rsidP="00546488">
      <w:pPr>
        <w:spacing w:line="360" w:lineRule="auto"/>
        <w:ind w:firstLine="709"/>
        <w:jc w:val="both"/>
      </w:pPr>
      <w:r w:rsidRPr="008119B0">
        <w:t>за один игровой стол</w:t>
      </w:r>
      <w:r w:rsidR="00851720" w:rsidRPr="008119B0">
        <w:t xml:space="preserve"> – </w:t>
      </w:r>
      <w:r w:rsidRPr="008119B0">
        <w:t>от 25000 до 125000 рублей;</w:t>
      </w:r>
    </w:p>
    <w:p w:rsidR="00193A36" w:rsidRPr="008119B0" w:rsidRDefault="00193A36" w:rsidP="00546488">
      <w:pPr>
        <w:spacing w:line="360" w:lineRule="auto"/>
        <w:ind w:firstLine="709"/>
        <w:jc w:val="both"/>
      </w:pPr>
      <w:r w:rsidRPr="008119B0">
        <w:t>за один игровой автомат</w:t>
      </w:r>
      <w:r w:rsidR="00851720" w:rsidRPr="008119B0">
        <w:t xml:space="preserve"> – </w:t>
      </w:r>
      <w:r w:rsidRPr="008119B0">
        <w:t>от 1500 до 7500 рублей;</w:t>
      </w:r>
    </w:p>
    <w:p w:rsidR="00193A36" w:rsidRPr="008119B0" w:rsidRDefault="00193A36" w:rsidP="00546488">
      <w:pPr>
        <w:spacing w:line="360" w:lineRule="auto"/>
        <w:ind w:firstLine="709"/>
        <w:jc w:val="both"/>
      </w:pPr>
      <w:r w:rsidRPr="008119B0">
        <w:t>за одну кассу тотализатора или одну кассу букмекерской конторы</w:t>
      </w:r>
      <w:r w:rsidR="00851720" w:rsidRPr="008119B0">
        <w:t xml:space="preserve"> – </w:t>
      </w:r>
      <w:r w:rsidRPr="008119B0">
        <w:t>от 25000 до 125000 рублей.</w:t>
      </w:r>
    </w:p>
    <w:p w:rsidR="00193A36" w:rsidRPr="008119B0" w:rsidRDefault="00193A36" w:rsidP="00546488">
      <w:pPr>
        <w:spacing w:line="360" w:lineRule="auto"/>
        <w:ind w:firstLine="709"/>
        <w:jc w:val="both"/>
      </w:pPr>
      <w:r w:rsidRPr="008119B0">
        <w:t>В случае, если ставки налогов не установлены законами субъектов Российской Федерации, ставки налогов устанавливаются в следующих размерах:</w:t>
      </w:r>
    </w:p>
    <w:p w:rsidR="00193A36" w:rsidRPr="008119B0" w:rsidRDefault="00193A36" w:rsidP="00546488">
      <w:pPr>
        <w:spacing w:line="360" w:lineRule="auto"/>
        <w:ind w:firstLine="709"/>
        <w:jc w:val="both"/>
      </w:pPr>
      <w:r w:rsidRPr="008119B0">
        <w:t>за один игровой стол</w:t>
      </w:r>
      <w:r w:rsidR="00851720" w:rsidRPr="008119B0">
        <w:t xml:space="preserve"> – </w:t>
      </w:r>
      <w:r w:rsidRPr="008119B0">
        <w:t>25000 рублей;</w:t>
      </w:r>
    </w:p>
    <w:p w:rsidR="00193A36" w:rsidRPr="008119B0" w:rsidRDefault="00193A36" w:rsidP="00546488">
      <w:pPr>
        <w:spacing w:line="360" w:lineRule="auto"/>
        <w:ind w:firstLine="709"/>
        <w:jc w:val="both"/>
      </w:pPr>
      <w:r w:rsidRPr="008119B0">
        <w:t>за один игровой автомат</w:t>
      </w:r>
      <w:r w:rsidR="00851720" w:rsidRPr="008119B0">
        <w:t xml:space="preserve"> – </w:t>
      </w:r>
      <w:r w:rsidRPr="008119B0">
        <w:t>1500 рублей;</w:t>
      </w:r>
    </w:p>
    <w:p w:rsidR="00193A36" w:rsidRPr="008119B0" w:rsidRDefault="00193A36" w:rsidP="00546488">
      <w:pPr>
        <w:spacing w:line="360" w:lineRule="auto"/>
        <w:ind w:firstLine="709"/>
        <w:jc w:val="both"/>
      </w:pPr>
      <w:r w:rsidRPr="008119B0">
        <w:t>за одну кассу тотализатора или одну кассу букмекерской конторы</w:t>
      </w:r>
      <w:r w:rsidR="00851720" w:rsidRPr="008119B0">
        <w:t xml:space="preserve"> – </w:t>
      </w:r>
      <w:r w:rsidRPr="008119B0">
        <w:t>25000 рублей.</w:t>
      </w:r>
    </w:p>
    <w:p w:rsidR="00193A36" w:rsidRPr="008119B0" w:rsidRDefault="00193A36" w:rsidP="00546488">
      <w:pPr>
        <w:spacing w:line="360" w:lineRule="auto"/>
        <w:ind w:firstLine="709"/>
        <w:jc w:val="both"/>
      </w:pPr>
      <w:r w:rsidRPr="008119B0">
        <w:t>Бухгалтерские проводки, вычеты в бюджет:</w:t>
      </w:r>
    </w:p>
    <w:p w:rsidR="00193A36" w:rsidRPr="008119B0" w:rsidRDefault="00193A36" w:rsidP="00546488">
      <w:pPr>
        <w:spacing w:line="360" w:lineRule="auto"/>
        <w:ind w:firstLine="709"/>
        <w:jc w:val="both"/>
      </w:pPr>
      <w:r w:rsidRPr="008119B0">
        <w:t xml:space="preserve">Дт 91 Кт 68 – начисление налога </w:t>
      </w:r>
    </w:p>
    <w:p w:rsidR="00193A36" w:rsidRPr="008119B0" w:rsidRDefault="00193A36" w:rsidP="00546488">
      <w:pPr>
        <w:spacing w:line="360" w:lineRule="auto"/>
        <w:ind w:firstLine="709"/>
        <w:jc w:val="both"/>
      </w:pPr>
      <w:r w:rsidRPr="008119B0">
        <w:t xml:space="preserve">Дт 68 Кт 51 – уплата налога </w:t>
      </w:r>
    </w:p>
    <w:p w:rsidR="00193A36" w:rsidRPr="008119B0" w:rsidRDefault="00193A36" w:rsidP="00546488">
      <w:pPr>
        <w:spacing w:line="360" w:lineRule="auto"/>
        <w:ind w:firstLine="709"/>
        <w:jc w:val="both"/>
      </w:pPr>
      <w:r w:rsidRPr="008119B0">
        <w:t>Налоговый отчетный период:</w:t>
      </w:r>
    </w:p>
    <w:p w:rsidR="00193A36" w:rsidRPr="008119B0" w:rsidRDefault="00193A36" w:rsidP="00546488">
      <w:pPr>
        <w:spacing w:line="360" w:lineRule="auto"/>
        <w:ind w:firstLine="709"/>
        <w:jc w:val="both"/>
      </w:pPr>
      <w:r w:rsidRPr="008119B0">
        <w:t>Налоговым периодом признается календарный месяц.</w:t>
      </w:r>
    </w:p>
    <w:p w:rsidR="00193A36" w:rsidRPr="008119B0" w:rsidRDefault="00193A36" w:rsidP="00546488">
      <w:pPr>
        <w:spacing w:line="360" w:lineRule="auto"/>
        <w:ind w:firstLine="709"/>
        <w:jc w:val="both"/>
      </w:pPr>
      <w:r w:rsidRPr="008119B0">
        <w:t>Сроки сдачи налоговой декларации и сроки уплаты налога:</w:t>
      </w:r>
    </w:p>
    <w:p w:rsidR="00193A36" w:rsidRPr="008119B0" w:rsidRDefault="00193A36" w:rsidP="00546488">
      <w:pPr>
        <w:spacing w:line="360" w:lineRule="auto"/>
        <w:ind w:firstLine="709"/>
        <w:jc w:val="both"/>
      </w:pPr>
      <w:r w:rsidRPr="008119B0">
        <w:t>Налог, подлежащий уплате по итогам налогового периода, уплачивается налогоплательщиком по месту регистрации в налоговом органе объектов налогообложения, указанных в п. 1 ст. 366 НК РФ, не позднее срока, установленного для подачи налоговой декларации за соответствующий налоговый период, в соответствии со ст. 370 НК РФ.</w:t>
      </w:r>
    </w:p>
    <w:p w:rsidR="0086615F" w:rsidRPr="008119B0" w:rsidRDefault="0086615F" w:rsidP="00546488">
      <w:pPr>
        <w:spacing w:line="360" w:lineRule="auto"/>
        <w:ind w:firstLine="709"/>
        <w:jc w:val="both"/>
      </w:pPr>
    </w:p>
    <w:p w:rsidR="00404B52" w:rsidRPr="008119B0" w:rsidRDefault="00404B52" w:rsidP="00546488">
      <w:pPr>
        <w:spacing w:line="360" w:lineRule="auto"/>
        <w:ind w:firstLine="709"/>
        <w:jc w:val="both"/>
        <w:rPr>
          <w:b/>
          <w:bCs/>
        </w:rPr>
      </w:pPr>
      <w:r w:rsidRPr="008119B0">
        <w:rPr>
          <w:b/>
          <w:bCs/>
        </w:rPr>
        <w:t>Налог на имущество организаций</w:t>
      </w:r>
    </w:p>
    <w:p w:rsidR="00404B52" w:rsidRPr="008119B0" w:rsidRDefault="00404B52" w:rsidP="00546488">
      <w:pPr>
        <w:spacing w:line="360" w:lineRule="auto"/>
        <w:ind w:firstLine="709"/>
        <w:jc w:val="both"/>
      </w:pPr>
    </w:p>
    <w:p w:rsidR="00193A36" w:rsidRPr="008119B0" w:rsidRDefault="00193A36" w:rsidP="00546488">
      <w:pPr>
        <w:spacing w:line="360" w:lineRule="auto"/>
        <w:ind w:firstLine="709"/>
        <w:jc w:val="both"/>
      </w:pPr>
      <w:r w:rsidRPr="008119B0">
        <w:t>Плательщики налога:</w:t>
      </w:r>
    </w:p>
    <w:p w:rsidR="00193A36" w:rsidRPr="008119B0" w:rsidRDefault="00193A36" w:rsidP="00546488">
      <w:pPr>
        <w:spacing w:line="360" w:lineRule="auto"/>
        <w:ind w:firstLine="709"/>
        <w:jc w:val="both"/>
      </w:pPr>
      <w:r w:rsidRPr="008119B0">
        <w:t>Налогоплательщиками налога признаются:</w:t>
      </w:r>
    </w:p>
    <w:p w:rsidR="002E2460" w:rsidRPr="008119B0" w:rsidRDefault="00193A36" w:rsidP="00546488">
      <w:pPr>
        <w:spacing w:line="360" w:lineRule="auto"/>
        <w:ind w:firstLine="709"/>
        <w:jc w:val="both"/>
      </w:pPr>
      <w:r w:rsidRPr="008119B0">
        <w:t>российские организации;</w:t>
      </w:r>
    </w:p>
    <w:p w:rsidR="00193A36" w:rsidRPr="008119B0" w:rsidRDefault="00193A36" w:rsidP="00546488">
      <w:pPr>
        <w:spacing w:line="360" w:lineRule="auto"/>
        <w:ind w:firstLine="709"/>
        <w:jc w:val="both"/>
      </w:pPr>
      <w:r w:rsidRPr="008119B0">
        <w:t>иностранные организации, осуществляющие деятельность в Российской Федерации через постоянные представительства и (или) имеющие в собственности недвижимое имущество на территории РФ, на континентальном шельфе Российской Федерации и в исключительной экономической зоне Российской Федерации.</w:t>
      </w:r>
    </w:p>
    <w:p w:rsidR="00193A36" w:rsidRPr="008119B0" w:rsidRDefault="00193A36" w:rsidP="00546488">
      <w:pPr>
        <w:spacing w:line="360" w:lineRule="auto"/>
        <w:ind w:firstLine="709"/>
        <w:jc w:val="both"/>
      </w:pPr>
      <w:r w:rsidRPr="008119B0">
        <w:t xml:space="preserve">Не признаются налогоплательщиками организации, являющиеся организаторами Олимпийских игр и Паралимпийских игр в соответствии со статьей 3 Федерального закона </w:t>
      </w:r>
      <w:r w:rsidR="00851720" w:rsidRPr="008119B0">
        <w:t>«</w:t>
      </w:r>
      <w:r w:rsidRPr="008119B0">
        <w: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r w:rsidR="00851720" w:rsidRPr="008119B0">
        <w:t>»</w:t>
      </w:r>
      <w:r w:rsidRPr="008119B0">
        <w:t>, в отношении имущества, используемого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w:t>
      </w:r>
    </w:p>
    <w:p w:rsidR="00546488" w:rsidRPr="008119B0" w:rsidRDefault="00193A36" w:rsidP="00546488">
      <w:pPr>
        <w:spacing w:line="360" w:lineRule="auto"/>
        <w:ind w:firstLine="709"/>
        <w:jc w:val="both"/>
      </w:pPr>
      <w:r w:rsidRPr="008119B0">
        <w:t>Деятельность иностранной организации признается приводящей к образованию постоянного представительства в Российской Федерации в соответствии со ст</w:t>
      </w:r>
      <w:r w:rsidR="0086615F" w:rsidRPr="008119B0">
        <w:t>.</w:t>
      </w:r>
      <w:r w:rsidRPr="008119B0">
        <w:t xml:space="preserve"> 306 </w:t>
      </w:r>
      <w:r w:rsidR="0086615F" w:rsidRPr="008119B0">
        <w:t>НК РФ</w:t>
      </w:r>
      <w:r w:rsidRPr="008119B0">
        <w:t>, если иное не предусмотрено международными договорами Российской Федерации.</w:t>
      </w:r>
    </w:p>
    <w:p w:rsidR="00193A36" w:rsidRPr="008119B0" w:rsidRDefault="00546488" w:rsidP="00546488">
      <w:pPr>
        <w:spacing w:line="360" w:lineRule="auto"/>
        <w:ind w:firstLine="709"/>
        <w:jc w:val="both"/>
      </w:pPr>
      <w:r w:rsidRPr="008119B0">
        <w:br w:type="page"/>
      </w:r>
      <w:r w:rsidR="00193A36" w:rsidRPr="008119B0">
        <w:t>Налоговая база:</w:t>
      </w:r>
    </w:p>
    <w:p w:rsidR="00193A36" w:rsidRPr="008119B0" w:rsidRDefault="00193A36" w:rsidP="00546488">
      <w:pPr>
        <w:spacing w:line="360" w:lineRule="auto"/>
        <w:ind w:firstLine="709"/>
        <w:jc w:val="both"/>
      </w:pPr>
      <w:r w:rsidRPr="008119B0">
        <w:t>Налоговая база определяется как среднегодовая стоимость имущества, признаваемого объектом налогообложения.</w:t>
      </w:r>
    </w:p>
    <w:p w:rsidR="00193A36" w:rsidRPr="008119B0" w:rsidRDefault="00193A36" w:rsidP="00546488">
      <w:pPr>
        <w:spacing w:line="360" w:lineRule="auto"/>
        <w:ind w:firstLine="709"/>
        <w:jc w:val="both"/>
      </w:pPr>
      <w:r w:rsidRPr="008119B0">
        <w:t>При определении налоговой базы имущество, признаваемое объектом налогообложения, учитывается по его остаточной стоимости, сформированной в соответствии с установленным порядком ведения бухгалтерского учета, утвержденным в учетной политике организации.</w:t>
      </w:r>
    </w:p>
    <w:p w:rsidR="00193A36" w:rsidRPr="008119B0" w:rsidRDefault="00193A36" w:rsidP="00546488">
      <w:pPr>
        <w:spacing w:line="360" w:lineRule="auto"/>
        <w:ind w:firstLine="709"/>
        <w:jc w:val="both"/>
      </w:pPr>
      <w:r w:rsidRPr="008119B0">
        <w:t>В случае, если для отдельных объектов основных средств начисление амортизации не предусмотрено, стоимость указанных объектов для целей налогообложения определяется как разница между их первоначальной стоимостью и величиной износа, исчисляемой по установленным нормам амортизационных отчислений для целей бухгалтерского учета в конце каждого налогового (отчетного) периода.</w:t>
      </w:r>
    </w:p>
    <w:p w:rsidR="00193A36" w:rsidRPr="008119B0" w:rsidRDefault="00193A36" w:rsidP="00546488">
      <w:pPr>
        <w:spacing w:line="360" w:lineRule="auto"/>
        <w:ind w:firstLine="709"/>
        <w:jc w:val="both"/>
      </w:pPr>
      <w:r w:rsidRPr="008119B0">
        <w:t>Налоговой базой в отношении объектов недвижимого имущества иностранных организаций, не осуществляющих деятельности в Российской Федерации через постоянные представительства, а также в отношении объектов недвижимого имущества иностранных организаций, не относящихся к деятельности данных организаций в Российской Федерации через постоянные представительства, признается инвентаризационная стоимость указанных объектов по данным органов технической инвентаризации.</w:t>
      </w:r>
    </w:p>
    <w:p w:rsidR="00193A36" w:rsidRPr="008119B0" w:rsidRDefault="00193A36" w:rsidP="00546488">
      <w:pPr>
        <w:spacing w:line="360" w:lineRule="auto"/>
        <w:ind w:firstLine="709"/>
        <w:jc w:val="both"/>
      </w:pPr>
      <w:r w:rsidRPr="008119B0">
        <w:t>Уполномоченные органы и специализированные организации, осуществляющие учет и техническую инвентаризацию объектов недвижимого имущества, обязаны сообщать в налоговый орган по местонахождению указанных объектов сведения об инвентаризационной стоимости каждого такого объекта, находящегося на территории соответствующего субъекта РФ, в течение 10 дней со дня оценки (переоценки) указанных объектов.</w:t>
      </w:r>
    </w:p>
    <w:p w:rsidR="00193A36" w:rsidRPr="008119B0" w:rsidRDefault="00193A36" w:rsidP="00546488">
      <w:pPr>
        <w:spacing w:line="360" w:lineRule="auto"/>
        <w:ind w:firstLine="709"/>
        <w:jc w:val="both"/>
      </w:pPr>
      <w:r w:rsidRPr="008119B0">
        <w:t>Льготы:</w:t>
      </w:r>
    </w:p>
    <w:p w:rsidR="00DB7896" w:rsidRPr="008119B0" w:rsidRDefault="00DB7896" w:rsidP="00546488">
      <w:pPr>
        <w:spacing w:line="360" w:lineRule="auto"/>
        <w:ind w:firstLine="709"/>
        <w:jc w:val="both"/>
      </w:pPr>
      <w:r w:rsidRPr="008119B0">
        <w:t>Освобождаются от налогообложения:</w:t>
      </w:r>
    </w:p>
    <w:p w:rsidR="002E2460" w:rsidRPr="008119B0" w:rsidRDefault="00DB7896" w:rsidP="00546488">
      <w:pPr>
        <w:spacing w:line="360" w:lineRule="auto"/>
        <w:ind w:firstLine="709"/>
        <w:jc w:val="both"/>
      </w:pPr>
      <w:r w:rsidRPr="008119B0">
        <w:t>организации и учреждения уголовно-исполнительной системы</w:t>
      </w:r>
      <w:r w:rsidR="00851720" w:rsidRPr="008119B0">
        <w:t xml:space="preserve"> – </w:t>
      </w:r>
      <w:r w:rsidRPr="008119B0">
        <w:t>в отношении имущества, используемого для осуществления возложенных на них функций;</w:t>
      </w:r>
    </w:p>
    <w:p w:rsidR="002E2460" w:rsidRPr="008119B0" w:rsidRDefault="00DB7896" w:rsidP="00546488">
      <w:pPr>
        <w:spacing w:line="360" w:lineRule="auto"/>
        <w:ind w:firstLine="709"/>
        <w:jc w:val="both"/>
      </w:pPr>
      <w:r w:rsidRPr="008119B0">
        <w:t>религиозные организации</w:t>
      </w:r>
      <w:r w:rsidR="00851720" w:rsidRPr="008119B0">
        <w:t xml:space="preserve"> – </w:t>
      </w:r>
      <w:r w:rsidRPr="008119B0">
        <w:t>в отношении имущества, используемого ими для осуществления религиозной деятельности;</w:t>
      </w:r>
    </w:p>
    <w:p w:rsidR="002E2460" w:rsidRPr="008119B0" w:rsidRDefault="00DB7896" w:rsidP="00546488">
      <w:pPr>
        <w:spacing w:line="360" w:lineRule="auto"/>
        <w:ind w:firstLine="709"/>
        <w:jc w:val="both"/>
      </w:pPr>
      <w:r w:rsidRPr="008119B0">
        <w:t>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w:t>
      </w:r>
      <w:r w:rsidR="00851720" w:rsidRPr="008119B0">
        <w:t xml:space="preserve"> – </w:t>
      </w:r>
      <w:r w:rsidRPr="008119B0">
        <w:t>в отношении имущества, используемого ими для осуществления их уставной деятельности;</w:t>
      </w:r>
    </w:p>
    <w:p w:rsidR="002E2460" w:rsidRPr="008119B0" w:rsidRDefault="00DB7896" w:rsidP="00546488">
      <w:pPr>
        <w:spacing w:line="360" w:lineRule="auto"/>
        <w:ind w:firstLine="709"/>
        <w:jc w:val="both"/>
      </w:pPr>
      <w:r w:rsidRPr="008119B0">
        <w:t>организации, уставный капитал которых полностью состоит из вкладов указанных общероссийских общественных организаций инвалидов, если среднесписочная численность инвалидов среди их работников составляет не менее 50</w:t>
      </w:r>
      <w:r w:rsidR="0086615F" w:rsidRPr="008119B0">
        <w:t>%</w:t>
      </w:r>
      <w:r w:rsidRPr="008119B0">
        <w:t>, а их доля в фонде оплаты труда</w:t>
      </w:r>
      <w:r w:rsidR="00851720" w:rsidRPr="008119B0">
        <w:t xml:space="preserve"> – </w:t>
      </w:r>
      <w:r w:rsidRPr="008119B0">
        <w:t>не менее 25</w:t>
      </w:r>
      <w:r w:rsidR="0086615F" w:rsidRPr="008119B0">
        <w:t>%</w:t>
      </w:r>
      <w:r w:rsidRPr="008119B0">
        <w:t>,</w:t>
      </w:r>
      <w:r w:rsidR="00851720" w:rsidRPr="008119B0">
        <w:t xml:space="preserve"> – </w:t>
      </w:r>
      <w:r w:rsidRPr="008119B0">
        <w:t>в отношении имущества, используемого ими для производства и (или) реализации товаров (за исключением подакцизных товаров, минерального сырья и иных полезных ископаемых, а также иных товаров по перечню, утверждаемому Правительством РФ по согласованию с общероссийскими общественными организациями инвалидов), работ и услуг (за исключением брокерских и иных посреднических услуг);</w:t>
      </w:r>
    </w:p>
    <w:p w:rsidR="002E2460" w:rsidRPr="008119B0" w:rsidRDefault="00DB7896" w:rsidP="00546488">
      <w:pPr>
        <w:spacing w:line="360" w:lineRule="auto"/>
        <w:ind w:firstLine="709"/>
        <w:jc w:val="both"/>
      </w:pPr>
      <w:r w:rsidRPr="008119B0">
        <w:t>учреждения, единственными собственниками имущества которых являются указанные общероссийские общественные организации инвалидов,</w:t>
      </w:r>
      <w:r w:rsidR="00851720" w:rsidRPr="008119B0">
        <w:t xml:space="preserve"> – </w:t>
      </w:r>
      <w:r w:rsidRPr="008119B0">
        <w:t>в отношении имущества, используемого ими для достижения образовательных, культурных, лечебно-оздоровительных, физкультурно-спортивных,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p w:rsidR="002E2460" w:rsidRPr="008119B0" w:rsidRDefault="00DB7896" w:rsidP="00546488">
      <w:pPr>
        <w:spacing w:line="360" w:lineRule="auto"/>
        <w:ind w:firstLine="709"/>
        <w:jc w:val="both"/>
      </w:pPr>
      <w:r w:rsidRPr="008119B0">
        <w:t>организации, основным видом деятельности которых является производство фармацевтической продукции,</w:t>
      </w:r>
      <w:r w:rsidR="00851720" w:rsidRPr="008119B0">
        <w:t xml:space="preserve"> – </w:t>
      </w:r>
      <w:r w:rsidRPr="008119B0">
        <w:t>в отношении имущества, используемого ими для производства ветеринарных иммунобиологических препаратов, предназначенных для борьбы с эпидемиями и эпизоотиями;</w:t>
      </w:r>
    </w:p>
    <w:p w:rsidR="002E2460" w:rsidRPr="008119B0" w:rsidRDefault="00DB7896" w:rsidP="00546488">
      <w:pPr>
        <w:spacing w:line="360" w:lineRule="auto"/>
        <w:ind w:firstLine="709"/>
        <w:jc w:val="both"/>
      </w:pPr>
      <w:r w:rsidRPr="008119B0">
        <w:t>организации</w:t>
      </w:r>
      <w:r w:rsidR="00851720" w:rsidRPr="008119B0">
        <w:t xml:space="preserve"> – </w:t>
      </w:r>
      <w:r w:rsidRPr="008119B0">
        <w:t>в отношении объектов, признаваемых памятниками истории и культуры федерального значения в установленном законодательством Российской Федерации порядке;</w:t>
      </w:r>
    </w:p>
    <w:p w:rsidR="002E2460" w:rsidRPr="008119B0" w:rsidRDefault="00DB7896" w:rsidP="00546488">
      <w:pPr>
        <w:spacing w:line="360" w:lineRule="auto"/>
        <w:ind w:firstLine="709"/>
        <w:jc w:val="both"/>
      </w:pPr>
      <w:r w:rsidRPr="008119B0">
        <w:t>организации</w:t>
      </w:r>
      <w:r w:rsidR="00851720" w:rsidRPr="008119B0">
        <w:t xml:space="preserve"> – </w:t>
      </w:r>
      <w:r w:rsidRPr="008119B0">
        <w:t>в отношении ядерных установок, используемых для научных целей, пунктов хранения ядерных материалов и радиоактивных веществ, а также хранилищ радиоактивных отходов;</w:t>
      </w:r>
    </w:p>
    <w:p w:rsidR="002E2460" w:rsidRPr="008119B0" w:rsidRDefault="00DB7896" w:rsidP="00546488">
      <w:pPr>
        <w:spacing w:line="360" w:lineRule="auto"/>
        <w:ind w:firstLine="709"/>
        <w:jc w:val="both"/>
      </w:pPr>
      <w:r w:rsidRPr="008119B0">
        <w:t>организации</w:t>
      </w:r>
      <w:r w:rsidR="00851720" w:rsidRPr="008119B0">
        <w:t xml:space="preserve"> – </w:t>
      </w:r>
      <w:r w:rsidRPr="008119B0">
        <w:t>в отношении ледоколов, судов с ядерными энергетическими установками и судов атомно-технологического обслуживания;</w:t>
      </w:r>
    </w:p>
    <w:p w:rsidR="002E2460" w:rsidRPr="008119B0" w:rsidRDefault="00DB7896" w:rsidP="00546488">
      <w:pPr>
        <w:spacing w:line="360" w:lineRule="auto"/>
        <w:ind w:firstLine="709"/>
        <w:jc w:val="both"/>
      </w:pPr>
      <w:r w:rsidRPr="008119B0">
        <w:t>организации</w:t>
      </w:r>
      <w:r w:rsidR="00851720" w:rsidRPr="008119B0">
        <w:t xml:space="preserve"> – </w:t>
      </w:r>
      <w:r w:rsidRPr="008119B0">
        <w:t>в отношении железнодорожных путей общего пользования, федеральных автомобильных дорог общего пользования, магистральных трубопроводов, линий энергопередачи, а также сооружений, являющихся неотъемлемой технологической частью указанных объектов. Перечень имущества, относящегося к указанным объектам, утверждается Правительством Российской Федерации;</w:t>
      </w:r>
    </w:p>
    <w:p w:rsidR="002E2460" w:rsidRPr="008119B0" w:rsidRDefault="00DB7896" w:rsidP="00546488">
      <w:pPr>
        <w:spacing w:line="360" w:lineRule="auto"/>
        <w:ind w:firstLine="709"/>
        <w:jc w:val="both"/>
      </w:pPr>
      <w:r w:rsidRPr="008119B0">
        <w:t>организации</w:t>
      </w:r>
      <w:r w:rsidR="00851720" w:rsidRPr="008119B0">
        <w:t xml:space="preserve"> – </w:t>
      </w:r>
      <w:r w:rsidRPr="008119B0">
        <w:t>в отношении космических объектов;</w:t>
      </w:r>
    </w:p>
    <w:p w:rsidR="002E2460" w:rsidRPr="008119B0" w:rsidRDefault="00DB7896" w:rsidP="00546488">
      <w:pPr>
        <w:spacing w:line="360" w:lineRule="auto"/>
        <w:ind w:firstLine="709"/>
        <w:jc w:val="both"/>
      </w:pPr>
      <w:r w:rsidRPr="008119B0">
        <w:t>имущество специализированных протезно-ортопедических предприятий;</w:t>
      </w:r>
    </w:p>
    <w:p w:rsidR="002E2460" w:rsidRPr="008119B0" w:rsidRDefault="00DB7896" w:rsidP="00546488">
      <w:pPr>
        <w:spacing w:line="360" w:lineRule="auto"/>
        <w:ind w:firstLine="709"/>
        <w:jc w:val="both"/>
      </w:pPr>
      <w:r w:rsidRPr="008119B0">
        <w:t>имущество коллегий адвокатов, адвокатских бюро и юридических консультаций;</w:t>
      </w:r>
    </w:p>
    <w:p w:rsidR="002E2460" w:rsidRPr="008119B0" w:rsidRDefault="00DB7896" w:rsidP="00546488">
      <w:pPr>
        <w:spacing w:line="360" w:lineRule="auto"/>
        <w:ind w:firstLine="709"/>
        <w:jc w:val="both"/>
      </w:pPr>
      <w:r w:rsidRPr="008119B0">
        <w:t>имущество государственных научных центров;</w:t>
      </w:r>
    </w:p>
    <w:p w:rsidR="002E2460" w:rsidRPr="008119B0" w:rsidRDefault="00DB7896" w:rsidP="00546488">
      <w:pPr>
        <w:spacing w:line="360" w:lineRule="auto"/>
        <w:ind w:firstLine="709"/>
        <w:jc w:val="both"/>
      </w:pPr>
      <w:r w:rsidRPr="008119B0">
        <w:t>организации</w:t>
      </w:r>
      <w:r w:rsidR="00851720" w:rsidRPr="008119B0">
        <w:t xml:space="preserve"> – </w:t>
      </w:r>
      <w:r w:rsidRPr="008119B0">
        <w:t>в отношении имущества, учитываемого на балансе организации</w:t>
      </w:r>
      <w:r w:rsidR="00851720" w:rsidRPr="008119B0">
        <w:t xml:space="preserve"> – </w:t>
      </w:r>
      <w:r w:rsidRPr="008119B0">
        <w:t>резидента особой экономической зоны, созданного или приобретенного в целях ведения деятельности на территории особой экономической зоны, используемого на территории особой экономической зоны в рамках соглашения о создании особой экономической зоны и расположенного на территории данной особой экономической зоны, в течение пяти лет с момента постановки на учет указанного имущества;</w:t>
      </w:r>
    </w:p>
    <w:p w:rsidR="00DB7896" w:rsidRPr="008119B0" w:rsidRDefault="00DB7896" w:rsidP="00546488">
      <w:pPr>
        <w:spacing w:line="360" w:lineRule="auto"/>
        <w:ind w:firstLine="709"/>
        <w:jc w:val="both"/>
      </w:pPr>
      <w:r w:rsidRPr="008119B0">
        <w:t>организации</w:t>
      </w:r>
      <w:r w:rsidR="00851720" w:rsidRPr="008119B0">
        <w:t xml:space="preserve"> – </w:t>
      </w:r>
      <w:r w:rsidRPr="008119B0">
        <w:t>в отношении судов, зарегистрированных в Российском международном реестре судов.</w:t>
      </w:r>
    </w:p>
    <w:p w:rsidR="00193A36" w:rsidRPr="008119B0" w:rsidRDefault="00193A36" w:rsidP="00546488">
      <w:pPr>
        <w:spacing w:line="360" w:lineRule="auto"/>
        <w:ind w:firstLine="709"/>
        <w:jc w:val="both"/>
      </w:pPr>
      <w:r w:rsidRPr="008119B0">
        <w:t>Ставка налога:</w:t>
      </w:r>
    </w:p>
    <w:p w:rsidR="00DB7896" w:rsidRPr="008119B0" w:rsidRDefault="00DB7896" w:rsidP="00546488">
      <w:pPr>
        <w:spacing w:line="360" w:lineRule="auto"/>
        <w:ind w:firstLine="709"/>
        <w:jc w:val="both"/>
      </w:pPr>
      <w:r w:rsidRPr="008119B0">
        <w:t>Налоговые ставки устанавливаются законами субъектов РФ и не могут превышать 2,2 процента.</w:t>
      </w:r>
    </w:p>
    <w:p w:rsidR="00DB7896" w:rsidRPr="008119B0" w:rsidRDefault="00DB7896" w:rsidP="00546488">
      <w:pPr>
        <w:spacing w:line="360" w:lineRule="auto"/>
        <w:ind w:firstLine="709"/>
        <w:jc w:val="both"/>
      </w:pPr>
      <w:r w:rsidRPr="008119B0">
        <w:t>Допускается установление дифференцированных налоговых ставок в зависимости от категорий налогоплательщиков и (или) имущества, признаваемого объектом налогообложения.</w:t>
      </w:r>
    </w:p>
    <w:p w:rsidR="00193A36" w:rsidRPr="008119B0" w:rsidRDefault="00193A36" w:rsidP="00546488">
      <w:pPr>
        <w:spacing w:line="360" w:lineRule="auto"/>
        <w:ind w:firstLine="709"/>
        <w:jc w:val="both"/>
      </w:pPr>
      <w:r w:rsidRPr="008119B0">
        <w:t>Бухгалтерские проводки, вычеты в бюджет:</w:t>
      </w:r>
    </w:p>
    <w:p w:rsidR="00DB7896" w:rsidRPr="008119B0" w:rsidRDefault="00DB7896" w:rsidP="00546488">
      <w:pPr>
        <w:spacing w:line="360" w:lineRule="auto"/>
        <w:ind w:firstLine="709"/>
        <w:jc w:val="both"/>
      </w:pPr>
      <w:r w:rsidRPr="008119B0">
        <w:t xml:space="preserve">Дт 91 Кт 68 – начисление налога </w:t>
      </w:r>
    </w:p>
    <w:p w:rsidR="00DB7896" w:rsidRPr="008119B0" w:rsidRDefault="00DB7896" w:rsidP="00546488">
      <w:pPr>
        <w:spacing w:line="360" w:lineRule="auto"/>
        <w:ind w:firstLine="709"/>
        <w:jc w:val="both"/>
      </w:pPr>
      <w:r w:rsidRPr="008119B0">
        <w:t xml:space="preserve">Дт 68 Кт 51 – уплата налога </w:t>
      </w:r>
    </w:p>
    <w:p w:rsidR="00193A36" w:rsidRPr="008119B0" w:rsidRDefault="00193A36" w:rsidP="00546488">
      <w:pPr>
        <w:spacing w:line="360" w:lineRule="auto"/>
        <w:ind w:firstLine="709"/>
        <w:jc w:val="both"/>
      </w:pPr>
      <w:r w:rsidRPr="008119B0">
        <w:t>Налоговый отчетный период:</w:t>
      </w:r>
    </w:p>
    <w:p w:rsidR="00DB7896" w:rsidRPr="008119B0" w:rsidRDefault="00DB7896" w:rsidP="00546488">
      <w:pPr>
        <w:spacing w:line="360" w:lineRule="auto"/>
        <w:ind w:firstLine="709"/>
        <w:jc w:val="both"/>
      </w:pPr>
      <w:r w:rsidRPr="008119B0">
        <w:t>Налоговым периодом признается календарный год.</w:t>
      </w:r>
    </w:p>
    <w:p w:rsidR="00DB7896" w:rsidRPr="008119B0" w:rsidRDefault="00DB7896" w:rsidP="00546488">
      <w:pPr>
        <w:spacing w:line="360" w:lineRule="auto"/>
        <w:ind w:firstLine="709"/>
        <w:jc w:val="both"/>
      </w:pPr>
      <w:r w:rsidRPr="008119B0">
        <w:t>Отчетными периодами признаются первый квартал, полугодие и девять месяцев календарного года.</w:t>
      </w:r>
    </w:p>
    <w:p w:rsidR="00DB7896" w:rsidRPr="008119B0" w:rsidRDefault="00DB7896" w:rsidP="00546488">
      <w:pPr>
        <w:spacing w:line="360" w:lineRule="auto"/>
        <w:ind w:firstLine="709"/>
        <w:jc w:val="both"/>
      </w:pPr>
      <w:r w:rsidRPr="008119B0">
        <w:t>Законодательный (представительный) орган субъекта РФ при установлении налога вправе не устанавливать отчетные периоды.</w:t>
      </w:r>
    </w:p>
    <w:p w:rsidR="00193A36" w:rsidRPr="008119B0" w:rsidRDefault="00193A36" w:rsidP="00546488">
      <w:pPr>
        <w:spacing w:line="360" w:lineRule="auto"/>
        <w:ind w:firstLine="709"/>
        <w:jc w:val="both"/>
      </w:pPr>
      <w:r w:rsidRPr="008119B0">
        <w:t>Сроки сдачи налоговой декларации и сроки уплаты налога:</w:t>
      </w:r>
    </w:p>
    <w:p w:rsidR="00DB7896" w:rsidRPr="008119B0" w:rsidRDefault="00DB7896" w:rsidP="00546488">
      <w:pPr>
        <w:spacing w:line="360" w:lineRule="auto"/>
        <w:ind w:firstLine="709"/>
        <w:jc w:val="both"/>
      </w:pPr>
      <w:r w:rsidRPr="008119B0">
        <w:t>Налогоплательщики обязаны по истечении каждого отчетного и налогового периода представлять в налоговые органы по своему местонахождению, по местонахождению каждого своего обособленного подразделения, имеющего отдельный баланс, а также по местонахождению каждого объекта недвижимого имущества (в отношении которого установлен отдельный порядок исчисления и уплаты налога), если иное не предусмотрено настоящим пунктом, налоговые расчеты по авансовым платежам по налогу и налоговую декларацию по налогу.</w:t>
      </w:r>
    </w:p>
    <w:p w:rsidR="00DB7896" w:rsidRPr="008119B0" w:rsidRDefault="00DB7896" w:rsidP="00546488">
      <w:pPr>
        <w:spacing w:line="360" w:lineRule="auto"/>
        <w:ind w:firstLine="709"/>
        <w:jc w:val="both"/>
      </w:pPr>
      <w:r w:rsidRPr="008119B0">
        <w:t xml:space="preserve">В отношении имущества, имеющего местонахождение в территориальном море </w:t>
      </w:r>
      <w:r w:rsidR="0086615F" w:rsidRPr="008119B0">
        <w:t>РФ</w:t>
      </w:r>
      <w:r w:rsidRPr="008119B0">
        <w:t>, на континентальном шельфе РФ, в исключительной экономической зоне Р</w:t>
      </w:r>
      <w:r w:rsidR="0086615F" w:rsidRPr="008119B0">
        <w:t>Ф</w:t>
      </w:r>
      <w:r w:rsidRPr="008119B0">
        <w:t xml:space="preserve"> и (или) за пределами территории РФ (для российских организаций), налоговые расчеты по авансовым платежам по налогу и налоговая декларация по налогу представляются в налоговый орган по местонахождению российской организации (месту постановки на учет в налоговых органах постоянного представительства иностранной организации).</w:t>
      </w:r>
    </w:p>
    <w:p w:rsidR="00DB7896" w:rsidRPr="008119B0" w:rsidRDefault="00DB7896" w:rsidP="00546488">
      <w:pPr>
        <w:spacing w:line="360" w:lineRule="auto"/>
        <w:ind w:firstLine="709"/>
        <w:jc w:val="both"/>
      </w:pPr>
      <w:r w:rsidRPr="008119B0">
        <w:t>Налогоплательщики, в соответствии со ст</w:t>
      </w:r>
      <w:r w:rsidR="002E2460" w:rsidRPr="008119B0">
        <w:t>.</w:t>
      </w:r>
      <w:r w:rsidRPr="008119B0">
        <w:t xml:space="preserve"> 83 </w:t>
      </w:r>
      <w:r w:rsidR="002E2460" w:rsidRPr="008119B0">
        <w:t>НК РФ</w:t>
      </w:r>
      <w:r w:rsidRPr="008119B0">
        <w:t xml:space="preserve"> отнесенные к категории крупнейших, представляют налоговые декларации (расчеты) в налоговый орган по месту учета в качестве крупнейших налогоплательщиков.</w:t>
      </w:r>
    </w:p>
    <w:p w:rsidR="00DB7896" w:rsidRPr="008119B0" w:rsidRDefault="00DB7896" w:rsidP="00546488">
      <w:pPr>
        <w:spacing w:line="360" w:lineRule="auto"/>
        <w:ind w:firstLine="709"/>
        <w:jc w:val="both"/>
      </w:pPr>
      <w:r w:rsidRPr="008119B0">
        <w:t>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w:t>
      </w:r>
    </w:p>
    <w:p w:rsidR="00DB7896" w:rsidRPr="008119B0" w:rsidRDefault="00DB7896" w:rsidP="00546488">
      <w:pPr>
        <w:spacing w:line="360" w:lineRule="auto"/>
        <w:ind w:firstLine="709"/>
        <w:jc w:val="both"/>
      </w:pPr>
      <w:r w:rsidRPr="008119B0">
        <w:t>Налоговые декларации по итогам налогового периода представляются налогоплательщиками не позднее 30 марта года, следующего за истекшим налоговым периодом.</w:t>
      </w:r>
    </w:p>
    <w:p w:rsidR="00DB7896" w:rsidRPr="008119B0" w:rsidRDefault="00DB7896" w:rsidP="00546488">
      <w:pPr>
        <w:spacing w:line="360" w:lineRule="auto"/>
        <w:ind w:firstLine="709"/>
        <w:jc w:val="both"/>
      </w:pPr>
    </w:p>
    <w:p w:rsidR="00404B52" w:rsidRPr="008119B0" w:rsidRDefault="00404B52" w:rsidP="00546488">
      <w:pPr>
        <w:spacing w:line="360" w:lineRule="auto"/>
        <w:ind w:firstLine="709"/>
        <w:jc w:val="both"/>
        <w:rPr>
          <w:b/>
          <w:bCs/>
        </w:rPr>
      </w:pPr>
      <w:r w:rsidRPr="008119B0">
        <w:rPr>
          <w:b/>
          <w:bCs/>
        </w:rPr>
        <w:t>Земельный налог</w:t>
      </w:r>
    </w:p>
    <w:p w:rsidR="00193A36" w:rsidRPr="008119B0" w:rsidRDefault="00193A36" w:rsidP="00546488">
      <w:pPr>
        <w:spacing w:line="360" w:lineRule="auto"/>
        <w:ind w:firstLine="709"/>
        <w:jc w:val="both"/>
      </w:pPr>
    </w:p>
    <w:p w:rsidR="00193A36" w:rsidRPr="008119B0" w:rsidRDefault="00193A36" w:rsidP="00546488">
      <w:pPr>
        <w:spacing w:line="360" w:lineRule="auto"/>
        <w:ind w:firstLine="709"/>
        <w:jc w:val="both"/>
      </w:pPr>
      <w:r w:rsidRPr="008119B0">
        <w:t>Плательщики налога:</w:t>
      </w:r>
    </w:p>
    <w:p w:rsidR="002E2460" w:rsidRPr="008119B0" w:rsidRDefault="002E2460" w:rsidP="00546488">
      <w:pPr>
        <w:spacing w:line="360" w:lineRule="auto"/>
        <w:ind w:firstLine="709"/>
        <w:jc w:val="both"/>
      </w:pPr>
      <w:r w:rsidRPr="008119B0">
        <w:t>Налогоплательщиками налога признаются организации и физические лица, обладающие земельными участками на праве собственности, праве постоянного (бессрочного) пользования или праве пожизненного наследуемого владения.</w:t>
      </w:r>
    </w:p>
    <w:p w:rsidR="002E2460" w:rsidRPr="008119B0" w:rsidRDefault="002E2460" w:rsidP="00546488">
      <w:pPr>
        <w:spacing w:line="360" w:lineRule="auto"/>
        <w:ind w:firstLine="709"/>
        <w:jc w:val="both"/>
      </w:pPr>
      <w:r w:rsidRPr="008119B0">
        <w:t>Не признаются налогоплательщиками организации и физические лица в отношении земельных участков, находящихся у них на праве безвозмездного срочного пользования или переданных им по договору аренды.</w:t>
      </w:r>
    </w:p>
    <w:p w:rsidR="00193A36" w:rsidRPr="008119B0" w:rsidRDefault="00193A36" w:rsidP="00546488">
      <w:pPr>
        <w:spacing w:line="360" w:lineRule="auto"/>
        <w:ind w:firstLine="709"/>
        <w:jc w:val="both"/>
      </w:pPr>
      <w:r w:rsidRPr="008119B0">
        <w:t>Налоговая база:</w:t>
      </w:r>
    </w:p>
    <w:p w:rsidR="002E2460" w:rsidRPr="008119B0" w:rsidRDefault="002E2460" w:rsidP="00546488">
      <w:pPr>
        <w:spacing w:line="360" w:lineRule="auto"/>
        <w:ind w:firstLine="709"/>
        <w:jc w:val="both"/>
      </w:pPr>
      <w:r w:rsidRPr="008119B0">
        <w:t>Налоговая база определяется как кадастровая стоимость земельных участков, признаваемых объектом налогообложения в соответствии со ст. 389 НК РФ.</w:t>
      </w:r>
    </w:p>
    <w:p w:rsidR="002E2460" w:rsidRPr="008119B0" w:rsidRDefault="002E2460" w:rsidP="00546488">
      <w:pPr>
        <w:spacing w:line="360" w:lineRule="auto"/>
        <w:ind w:firstLine="709"/>
        <w:jc w:val="both"/>
      </w:pPr>
      <w:r w:rsidRPr="008119B0">
        <w:t>Кадастровая стоимость земельного участка определяется в соответствии с земельным законодательством Российской Федерации.</w:t>
      </w:r>
    </w:p>
    <w:p w:rsidR="00193A36" w:rsidRPr="008119B0" w:rsidRDefault="00193A36" w:rsidP="00546488">
      <w:pPr>
        <w:spacing w:line="360" w:lineRule="auto"/>
        <w:ind w:firstLine="709"/>
        <w:jc w:val="both"/>
      </w:pPr>
      <w:r w:rsidRPr="008119B0">
        <w:t>Льготы:</w:t>
      </w:r>
    </w:p>
    <w:p w:rsidR="002E2460" w:rsidRPr="008119B0" w:rsidRDefault="002E2460" w:rsidP="00546488">
      <w:pPr>
        <w:spacing w:line="360" w:lineRule="auto"/>
        <w:ind w:firstLine="709"/>
        <w:jc w:val="both"/>
      </w:pPr>
      <w:r w:rsidRPr="008119B0">
        <w:t>Освобождаются от налогообложения:</w:t>
      </w:r>
    </w:p>
    <w:p w:rsidR="00851720" w:rsidRPr="008119B0" w:rsidRDefault="002E2460" w:rsidP="00546488">
      <w:pPr>
        <w:spacing w:line="360" w:lineRule="auto"/>
        <w:ind w:firstLine="709"/>
        <w:jc w:val="both"/>
      </w:pPr>
      <w:r w:rsidRPr="008119B0">
        <w:t>организации и учреждения уголовно-исполнительной системы Министерства юстиции РФ</w:t>
      </w:r>
      <w:r w:rsidR="00851720" w:rsidRPr="008119B0">
        <w:t xml:space="preserve"> – </w:t>
      </w:r>
      <w:r w:rsidRPr="008119B0">
        <w:t>в отношении земельных участков, предоставленных для непосредственного выполнения возложенных на эти организации и учреждения функций;</w:t>
      </w:r>
    </w:p>
    <w:p w:rsidR="00851720" w:rsidRPr="008119B0" w:rsidRDefault="002E2460" w:rsidP="00546488">
      <w:pPr>
        <w:spacing w:line="360" w:lineRule="auto"/>
        <w:ind w:firstLine="709"/>
        <w:jc w:val="both"/>
      </w:pPr>
      <w:r w:rsidRPr="008119B0">
        <w:t>организации</w:t>
      </w:r>
      <w:r w:rsidR="00851720" w:rsidRPr="008119B0">
        <w:t xml:space="preserve"> – </w:t>
      </w:r>
      <w:r w:rsidRPr="008119B0">
        <w:t>в отношении земельных участков, занятых государственными автомобильными дорогами общего пользования;</w:t>
      </w:r>
    </w:p>
    <w:p w:rsidR="00851720" w:rsidRPr="008119B0" w:rsidRDefault="002E2460" w:rsidP="00546488">
      <w:pPr>
        <w:spacing w:line="360" w:lineRule="auto"/>
        <w:ind w:firstLine="709"/>
        <w:jc w:val="both"/>
      </w:pPr>
      <w:r w:rsidRPr="008119B0">
        <w:t>религиозные организации</w:t>
      </w:r>
      <w:r w:rsidR="00851720" w:rsidRPr="008119B0">
        <w:t xml:space="preserve"> – </w:t>
      </w:r>
      <w:r w:rsidRPr="008119B0">
        <w:t>в отношении принадлежащих им земельных участков, на которых расположены здания, строения и сооружения религиозного и благотворительного назначения;</w:t>
      </w:r>
    </w:p>
    <w:p w:rsidR="00851720" w:rsidRPr="008119B0" w:rsidRDefault="002E2460" w:rsidP="00546488">
      <w:pPr>
        <w:spacing w:line="360" w:lineRule="auto"/>
        <w:ind w:firstLine="709"/>
        <w:jc w:val="both"/>
      </w:pPr>
      <w:r w:rsidRPr="008119B0">
        <w:t>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w:t>
      </w:r>
      <w:r w:rsidR="00851720" w:rsidRPr="008119B0">
        <w:t>%</w:t>
      </w:r>
      <w:r w:rsidRPr="008119B0">
        <w:t>,</w:t>
      </w:r>
      <w:r w:rsidR="00851720" w:rsidRPr="008119B0">
        <w:t xml:space="preserve"> – </w:t>
      </w:r>
      <w:r w:rsidRPr="008119B0">
        <w:t>в отношении земельных участков, используемых ими для осуществления уставной деятельности;</w:t>
      </w:r>
    </w:p>
    <w:p w:rsidR="00851720" w:rsidRPr="008119B0" w:rsidRDefault="002E2460" w:rsidP="00546488">
      <w:pPr>
        <w:spacing w:line="360" w:lineRule="auto"/>
        <w:ind w:firstLine="709"/>
        <w:jc w:val="both"/>
      </w:pPr>
      <w:r w:rsidRPr="008119B0">
        <w:t>организации, уставный капитал которых полностью состоит из вкладов указанных общероссийских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w:t>
      </w:r>
      <w:r w:rsidR="00851720" w:rsidRPr="008119B0">
        <w:t xml:space="preserve"> – </w:t>
      </w:r>
      <w:r w:rsidRPr="008119B0">
        <w:t>не менее 25</w:t>
      </w:r>
      <w:r w:rsidR="00851720" w:rsidRPr="008119B0">
        <w:t>%</w:t>
      </w:r>
      <w:r w:rsidRPr="008119B0">
        <w:t>,</w:t>
      </w:r>
      <w:r w:rsidR="00851720" w:rsidRPr="008119B0">
        <w:t xml:space="preserve"> – </w:t>
      </w:r>
      <w:r w:rsidRPr="008119B0">
        <w:t>в отношении земельных участков, используемых ими для производства и (или) реализации товаров (за исключением подакцизных товаров, минерального сырья и иных полезных ископаемых, а также иных товаров по перечню, утверждаемому Правительством РФ по согласованию с общероссийскими общественными организациями инвалидов), работ и услуг (за исключением брокерских и иных посреднических услуг);</w:t>
      </w:r>
    </w:p>
    <w:p w:rsidR="00851720" w:rsidRPr="008119B0" w:rsidRDefault="002E2460" w:rsidP="00546488">
      <w:pPr>
        <w:spacing w:line="360" w:lineRule="auto"/>
        <w:ind w:firstLine="709"/>
        <w:jc w:val="both"/>
      </w:pPr>
      <w:r w:rsidRPr="008119B0">
        <w:t>учреждения, единственными собственниками имущества которых являются указанные общероссийские общественные организации инвалидов,</w:t>
      </w:r>
      <w:r w:rsidR="00851720" w:rsidRPr="008119B0">
        <w:t xml:space="preserve"> – </w:t>
      </w:r>
      <w:r w:rsidRPr="008119B0">
        <w:t>в отношении земельных участков, используемых ими для достижения образовательных, культурных, лечебно-оздоровительных, физкультурно-спортивных,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p w:rsidR="00851720" w:rsidRPr="008119B0" w:rsidRDefault="002E2460" w:rsidP="00546488">
      <w:pPr>
        <w:spacing w:line="360" w:lineRule="auto"/>
        <w:ind w:firstLine="709"/>
        <w:jc w:val="both"/>
      </w:pPr>
      <w:r w:rsidRPr="008119B0">
        <w:t>организации народных художественных промыслов</w:t>
      </w:r>
      <w:r w:rsidR="00851720" w:rsidRPr="008119B0">
        <w:t xml:space="preserve"> – </w:t>
      </w:r>
      <w:r w:rsidRPr="008119B0">
        <w:t>в отношении земельных участков,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w:t>
      </w:r>
    </w:p>
    <w:p w:rsidR="00851720" w:rsidRPr="008119B0" w:rsidRDefault="002E2460" w:rsidP="00546488">
      <w:pPr>
        <w:spacing w:line="360" w:lineRule="auto"/>
        <w:ind w:firstLine="709"/>
        <w:jc w:val="both"/>
      </w:pPr>
      <w:r w:rsidRPr="008119B0">
        <w:t>физические лица, относящиеся к коренным малочисленным народам Севера, Сибири и Дальнего Востока Российской Федерации, а также общины таких народов</w:t>
      </w:r>
      <w:r w:rsidR="00851720" w:rsidRPr="008119B0">
        <w:t xml:space="preserve"> – </w:t>
      </w:r>
      <w:r w:rsidRPr="008119B0">
        <w:t>в отношении земельных участков, используемых для сохранения и развития их традиционного образа жизни, хозяйствования и промы</w:t>
      </w:r>
      <w:r w:rsidR="00851720" w:rsidRPr="008119B0">
        <w:t>слов;</w:t>
      </w:r>
    </w:p>
    <w:p w:rsidR="002E2460" w:rsidRPr="008119B0" w:rsidRDefault="002E2460" w:rsidP="00546488">
      <w:pPr>
        <w:spacing w:line="360" w:lineRule="auto"/>
        <w:ind w:firstLine="709"/>
        <w:jc w:val="both"/>
      </w:pPr>
      <w:r w:rsidRPr="008119B0">
        <w:t>организации</w:t>
      </w:r>
      <w:r w:rsidR="00851720" w:rsidRPr="008119B0">
        <w:t xml:space="preserve"> – </w:t>
      </w:r>
      <w:r w:rsidRPr="008119B0">
        <w:t>резиденты особой экономической зоны</w:t>
      </w:r>
      <w:r w:rsidR="00851720" w:rsidRPr="008119B0">
        <w:t xml:space="preserve"> – </w:t>
      </w:r>
      <w:r w:rsidRPr="008119B0">
        <w:t>в отношении земельных участков, расположенных на территории особой экономической зоны, сроком на пять лет с момента возникновения права собственности на каждый земельный участок.</w:t>
      </w:r>
    </w:p>
    <w:p w:rsidR="00193A36" w:rsidRPr="008119B0" w:rsidRDefault="00193A36" w:rsidP="00546488">
      <w:pPr>
        <w:spacing w:line="360" w:lineRule="auto"/>
        <w:ind w:firstLine="709"/>
        <w:jc w:val="both"/>
      </w:pPr>
      <w:r w:rsidRPr="008119B0">
        <w:t>Ставка налога:</w:t>
      </w:r>
    </w:p>
    <w:p w:rsidR="002E2460" w:rsidRPr="008119B0" w:rsidRDefault="002E2460" w:rsidP="00546488">
      <w:pPr>
        <w:spacing w:line="360" w:lineRule="auto"/>
        <w:ind w:firstLine="709"/>
        <w:jc w:val="both"/>
      </w:pPr>
      <w:r w:rsidRPr="008119B0">
        <w:t>Налоговые ставки устанавливаются нормативными правовыми актами представительных органов муниципальных образований (законами городов федерального значения Москвы и Санкт-Петербурга) и не могут превышать:</w:t>
      </w:r>
    </w:p>
    <w:p w:rsidR="002E2460" w:rsidRPr="008119B0" w:rsidRDefault="00851720" w:rsidP="00546488">
      <w:pPr>
        <w:spacing w:line="360" w:lineRule="auto"/>
        <w:ind w:firstLine="709"/>
        <w:jc w:val="both"/>
      </w:pPr>
      <w:r w:rsidRPr="008119B0">
        <w:t xml:space="preserve">1. </w:t>
      </w:r>
      <w:r w:rsidR="002E2460" w:rsidRPr="008119B0">
        <w:t>0,3 процента в отношении земельных участков:</w:t>
      </w:r>
    </w:p>
    <w:p w:rsidR="00851720" w:rsidRPr="008119B0" w:rsidRDefault="002E2460" w:rsidP="00546488">
      <w:pPr>
        <w:spacing w:line="360" w:lineRule="auto"/>
        <w:ind w:firstLine="709"/>
        <w:jc w:val="both"/>
      </w:pPr>
      <w:r w:rsidRPr="008119B0">
        <w:t>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w:t>
      </w:r>
    </w:p>
    <w:p w:rsidR="00851720" w:rsidRPr="008119B0" w:rsidRDefault="002E2460" w:rsidP="00546488">
      <w:pPr>
        <w:spacing w:line="360" w:lineRule="auto"/>
        <w:ind w:firstLine="709"/>
        <w:jc w:val="both"/>
      </w:pPr>
      <w:r w:rsidRPr="008119B0">
        <w:t>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
    <w:p w:rsidR="002E2460" w:rsidRPr="008119B0" w:rsidRDefault="002E2460" w:rsidP="00546488">
      <w:pPr>
        <w:spacing w:line="360" w:lineRule="auto"/>
        <w:ind w:firstLine="709"/>
        <w:jc w:val="both"/>
      </w:pPr>
      <w:r w:rsidRPr="008119B0">
        <w:t>приобретенных (предоставленных) для личного подсобного хозяйства, садоводства, огородничества или животноводства, а также дачного хозяйства;</w:t>
      </w:r>
    </w:p>
    <w:p w:rsidR="002E2460" w:rsidRPr="008119B0" w:rsidRDefault="00851720" w:rsidP="00546488">
      <w:pPr>
        <w:spacing w:line="360" w:lineRule="auto"/>
        <w:ind w:firstLine="709"/>
        <w:jc w:val="both"/>
      </w:pPr>
      <w:r w:rsidRPr="008119B0">
        <w:t xml:space="preserve">2. </w:t>
      </w:r>
      <w:r w:rsidR="002E2460" w:rsidRPr="008119B0">
        <w:t>1,5 процента в отношении прочих земельных участков.</w:t>
      </w:r>
    </w:p>
    <w:p w:rsidR="002E2460" w:rsidRPr="008119B0" w:rsidRDefault="002E2460" w:rsidP="00546488">
      <w:pPr>
        <w:spacing w:line="360" w:lineRule="auto"/>
        <w:ind w:firstLine="709"/>
        <w:jc w:val="both"/>
      </w:pPr>
      <w:r w:rsidRPr="008119B0">
        <w:t>Допускается установление дифференцированных налоговых ставок в зависимости от категорий земель и (или) разрешенного использования земельного участка.</w:t>
      </w:r>
    </w:p>
    <w:p w:rsidR="00193A36" w:rsidRPr="008119B0" w:rsidRDefault="00193A36" w:rsidP="00546488">
      <w:pPr>
        <w:spacing w:line="360" w:lineRule="auto"/>
        <w:ind w:firstLine="709"/>
        <w:jc w:val="both"/>
      </w:pPr>
      <w:r w:rsidRPr="008119B0">
        <w:t>Бухгалтерские проводки, вычеты в бюджет:</w:t>
      </w:r>
    </w:p>
    <w:p w:rsidR="002E2460" w:rsidRPr="008119B0" w:rsidRDefault="002E2460" w:rsidP="00546488">
      <w:pPr>
        <w:spacing w:line="360" w:lineRule="auto"/>
        <w:ind w:firstLine="709"/>
        <w:jc w:val="both"/>
      </w:pPr>
      <w:r w:rsidRPr="008119B0">
        <w:t xml:space="preserve">Дт 91 Кт 68 – начисление налога </w:t>
      </w:r>
    </w:p>
    <w:p w:rsidR="007168FB" w:rsidRPr="008119B0" w:rsidRDefault="002E2460" w:rsidP="00546488">
      <w:pPr>
        <w:spacing w:line="360" w:lineRule="auto"/>
        <w:ind w:firstLine="709"/>
        <w:jc w:val="both"/>
      </w:pPr>
      <w:r w:rsidRPr="008119B0">
        <w:t xml:space="preserve">Дт 68 Кт 51 – уплата налога </w:t>
      </w:r>
    </w:p>
    <w:p w:rsidR="00193A36" w:rsidRPr="008119B0" w:rsidRDefault="00193A36" w:rsidP="00546488">
      <w:pPr>
        <w:spacing w:line="360" w:lineRule="auto"/>
        <w:ind w:firstLine="709"/>
        <w:jc w:val="both"/>
      </w:pPr>
      <w:r w:rsidRPr="008119B0">
        <w:t>Налоговый отчетный период:</w:t>
      </w:r>
    </w:p>
    <w:p w:rsidR="002E2460" w:rsidRPr="008119B0" w:rsidRDefault="002E2460" w:rsidP="00546488">
      <w:pPr>
        <w:spacing w:line="360" w:lineRule="auto"/>
        <w:ind w:firstLine="709"/>
        <w:jc w:val="both"/>
      </w:pPr>
      <w:r w:rsidRPr="008119B0">
        <w:t>Налоговым периодом признается календарный год.</w:t>
      </w:r>
    </w:p>
    <w:p w:rsidR="002E2460" w:rsidRPr="008119B0" w:rsidRDefault="002E2460" w:rsidP="00546488">
      <w:pPr>
        <w:spacing w:line="360" w:lineRule="auto"/>
        <w:ind w:firstLine="709"/>
        <w:jc w:val="both"/>
      </w:pPr>
      <w:r w:rsidRPr="008119B0">
        <w:t>Отчетными периодами для налогоплательщиков</w:t>
      </w:r>
      <w:r w:rsidR="00851720" w:rsidRPr="008119B0">
        <w:t xml:space="preserve"> – </w:t>
      </w:r>
      <w:r w:rsidRPr="008119B0">
        <w:t>организаций и физических лиц, являющихся индивидуальными предпринимателями, признаются первый квартал, второй квартал и третий квартал календарного года.</w:t>
      </w:r>
    </w:p>
    <w:p w:rsidR="002E2460" w:rsidRPr="008119B0" w:rsidRDefault="00851720" w:rsidP="00546488">
      <w:pPr>
        <w:spacing w:line="360" w:lineRule="auto"/>
        <w:ind w:firstLine="709"/>
        <w:jc w:val="both"/>
      </w:pPr>
      <w:r w:rsidRPr="008119B0">
        <w:t>П</w:t>
      </w:r>
      <w:r w:rsidR="002E2460" w:rsidRPr="008119B0">
        <w:t>ри установлении налога представительный орган муниципального образования (законодательные (представительные) органы государственной власти городов федерального значения Москвы и Санкт-Петербурга) вправе не устанавливать отчетный период.</w:t>
      </w:r>
    </w:p>
    <w:p w:rsidR="00193A36" w:rsidRPr="008119B0" w:rsidRDefault="00193A36" w:rsidP="00546488">
      <w:pPr>
        <w:spacing w:line="360" w:lineRule="auto"/>
        <w:ind w:firstLine="709"/>
        <w:jc w:val="both"/>
      </w:pPr>
      <w:r w:rsidRPr="008119B0">
        <w:t>Сроки сдачи налоговой декларации и сроки уплаты налога:</w:t>
      </w:r>
    </w:p>
    <w:p w:rsidR="002E2460" w:rsidRPr="008119B0" w:rsidRDefault="002E2460" w:rsidP="00546488">
      <w:pPr>
        <w:spacing w:line="360" w:lineRule="auto"/>
        <w:ind w:firstLine="709"/>
        <w:jc w:val="both"/>
      </w:pPr>
      <w:r w:rsidRPr="008119B0">
        <w:t>Налогоплательщики</w:t>
      </w:r>
      <w:r w:rsidR="00851720" w:rsidRPr="008119B0">
        <w:t xml:space="preserve"> – </w:t>
      </w:r>
      <w:r w:rsidRPr="008119B0">
        <w:t>организации или физические лица, являющиеся индивидуальными предпринимателями и использующие принадлежащие им на праве собственности или на праве постоянного (бессрочного) пользования земельные участки в предпринимательской деятельности, по истечении налогового периода представляют в налоговый орган по месту нахождения земельного участка, если иное не предусмотрено настоящей статьей, налоговую декларацию по налогу.</w:t>
      </w:r>
    </w:p>
    <w:p w:rsidR="002E2460" w:rsidRPr="008119B0" w:rsidRDefault="002E2460" w:rsidP="00546488">
      <w:pPr>
        <w:spacing w:line="360" w:lineRule="auto"/>
        <w:ind w:firstLine="709"/>
        <w:jc w:val="both"/>
      </w:pPr>
      <w:r w:rsidRPr="008119B0">
        <w:t>Форма налоговой декларации по налогу утверждается Министерством финансов РФ.</w:t>
      </w:r>
    </w:p>
    <w:p w:rsidR="002E2460" w:rsidRPr="008119B0" w:rsidRDefault="002E2460" w:rsidP="00546488">
      <w:pPr>
        <w:spacing w:line="360" w:lineRule="auto"/>
        <w:ind w:firstLine="709"/>
        <w:jc w:val="both"/>
      </w:pPr>
      <w:r w:rsidRPr="008119B0">
        <w:t>Налогоплательщики</w:t>
      </w:r>
      <w:r w:rsidR="00851720" w:rsidRPr="008119B0">
        <w:t xml:space="preserve"> – </w:t>
      </w:r>
      <w:r w:rsidRPr="008119B0">
        <w:t xml:space="preserve">организации или физические лица, являющиеся индивидуальными предпринимателями, использующие принадлежащие им на праве собственности или на праве постоянного (бессрочного) пользования земельные участки в предпринимательской деятельности, за исключением налогоплательщиков, применяющих специальные налоговые режимы, установленные главами 26.1 и 26.2 </w:t>
      </w:r>
      <w:r w:rsidR="00851720" w:rsidRPr="008119B0">
        <w:t>НК РФ</w:t>
      </w:r>
      <w:r w:rsidRPr="008119B0">
        <w:t>, уплачивающие в течение налогового периода авансовые платежи по налогу, по истечении отчетного периода представляют в налоговый орган по месту нахождения земельного участка, если иное не предусмотрено настоящей статьей, налоговый расчет по авансовым платежам по налогу.</w:t>
      </w:r>
    </w:p>
    <w:p w:rsidR="00851720" w:rsidRPr="008119B0" w:rsidRDefault="002E2460" w:rsidP="00546488">
      <w:pPr>
        <w:spacing w:line="360" w:lineRule="auto"/>
        <w:ind w:firstLine="709"/>
        <w:jc w:val="both"/>
      </w:pPr>
      <w:r w:rsidRPr="008119B0">
        <w:t>Форма налогового расчета по авансовым платежам по налогу утверждается Мин</w:t>
      </w:r>
      <w:r w:rsidR="00851720" w:rsidRPr="008119B0">
        <w:t>фином РФ.</w:t>
      </w:r>
    </w:p>
    <w:p w:rsidR="002E2460" w:rsidRPr="008119B0" w:rsidRDefault="002E2460" w:rsidP="00546488">
      <w:pPr>
        <w:spacing w:line="360" w:lineRule="auto"/>
        <w:ind w:firstLine="709"/>
        <w:jc w:val="both"/>
      </w:pPr>
      <w:r w:rsidRPr="008119B0">
        <w:t>Налоговые декларации по налогу представляются налогоплательщиками не позднее 1 февраля года, следующего за истекшим налоговым периодом.</w:t>
      </w:r>
    </w:p>
    <w:p w:rsidR="002E2460" w:rsidRPr="008119B0" w:rsidRDefault="002E2460" w:rsidP="00546488">
      <w:pPr>
        <w:spacing w:line="360" w:lineRule="auto"/>
        <w:ind w:firstLine="709"/>
        <w:jc w:val="both"/>
      </w:pPr>
      <w:r w:rsidRPr="008119B0">
        <w:t>Расчеты сумм по авансовым платежам по налогу представляются налогоплательщиками в течение налогового периода не позднее последнего числа месяца, следующего за истекшим отчетным периодом.</w:t>
      </w:r>
    </w:p>
    <w:p w:rsidR="002E2460" w:rsidRPr="008119B0" w:rsidRDefault="002E2460" w:rsidP="00546488">
      <w:pPr>
        <w:spacing w:line="360" w:lineRule="auto"/>
        <w:ind w:firstLine="709"/>
        <w:jc w:val="both"/>
      </w:pPr>
      <w:r w:rsidRPr="008119B0">
        <w:t>Налогоплательщики, в соответствии со ст</w:t>
      </w:r>
      <w:r w:rsidR="00851720" w:rsidRPr="008119B0">
        <w:t>.</w:t>
      </w:r>
      <w:r w:rsidRPr="008119B0">
        <w:t xml:space="preserve"> 83 </w:t>
      </w:r>
      <w:r w:rsidR="00851720" w:rsidRPr="008119B0">
        <w:t>НК РФ</w:t>
      </w:r>
      <w:r w:rsidRPr="008119B0">
        <w:t xml:space="preserve"> отнесенные к категории крупнейших, представляют налоговые декларации (расчеты) в налоговый орган по месту учета в качестве крупнейших налогоплательщиков.</w:t>
      </w:r>
    </w:p>
    <w:p w:rsidR="00404B52" w:rsidRPr="008119B0" w:rsidRDefault="007168FB" w:rsidP="003C479C">
      <w:pPr>
        <w:spacing w:line="360" w:lineRule="auto"/>
        <w:ind w:firstLine="709"/>
        <w:jc w:val="both"/>
        <w:rPr>
          <w:b/>
          <w:bCs/>
        </w:rPr>
      </w:pPr>
      <w:r w:rsidRPr="008119B0">
        <w:br w:type="page"/>
      </w:r>
      <w:r w:rsidRPr="008119B0">
        <w:rPr>
          <w:b/>
          <w:bCs/>
        </w:rPr>
        <w:t>Список литературы</w:t>
      </w:r>
    </w:p>
    <w:p w:rsidR="00404B52" w:rsidRPr="008119B0" w:rsidRDefault="00404B52" w:rsidP="003C479C">
      <w:pPr>
        <w:spacing w:line="360" w:lineRule="auto"/>
        <w:ind w:firstLine="709"/>
        <w:jc w:val="both"/>
      </w:pPr>
    </w:p>
    <w:p w:rsidR="00851720" w:rsidRPr="008119B0" w:rsidRDefault="00404B52" w:rsidP="007168FB">
      <w:pPr>
        <w:numPr>
          <w:ilvl w:val="0"/>
          <w:numId w:val="3"/>
        </w:numPr>
        <w:tabs>
          <w:tab w:val="left" w:pos="536"/>
        </w:tabs>
        <w:spacing w:line="360" w:lineRule="auto"/>
        <w:ind w:left="0" w:firstLine="0"/>
        <w:jc w:val="both"/>
      </w:pPr>
      <w:r w:rsidRPr="008119B0">
        <w:t>Налоговый кодекс Российской Федерации.</w:t>
      </w:r>
      <w:r w:rsidR="00851720" w:rsidRPr="008119B0">
        <w:t xml:space="preserve"> Часть 2 от 5.08.2000 г. № 117-ФЗ (с изм</w:t>
      </w:r>
      <w:r w:rsidR="0086615F" w:rsidRPr="008119B0">
        <w:t>.</w:t>
      </w:r>
      <w:r w:rsidR="00851720" w:rsidRPr="008119B0">
        <w:t xml:space="preserve"> и дополн. от 14.03.2009 г. № 36-ФЗ). // Консультант Плюс.</w:t>
      </w:r>
    </w:p>
    <w:p w:rsidR="00404B52" w:rsidRPr="008119B0" w:rsidRDefault="00404B52" w:rsidP="007168FB">
      <w:pPr>
        <w:numPr>
          <w:ilvl w:val="0"/>
          <w:numId w:val="3"/>
        </w:numPr>
        <w:tabs>
          <w:tab w:val="left" w:pos="536"/>
        </w:tabs>
        <w:spacing w:line="360" w:lineRule="auto"/>
        <w:ind w:left="0" w:firstLine="0"/>
        <w:jc w:val="both"/>
      </w:pPr>
      <w:r w:rsidRPr="008119B0">
        <w:t>Кожинов В.Я. Бухгалтерский учет. 8800 типовых проводок. – М.: Экзамен, 200</w:t>
      </w:r>
      <w:r w:rsidR="002E2460" w:rsidRPr="008119B0">
        <w:t>9</w:t>
      </w:r>
      <w:r w:rsidR="0037395F" w:rsidRPr="008119B0">
        <w:t>.</w:t>
      </w:r>
    </w:p>
    <w:p w:rsidR="00404B52" w:rsidRPr="008119B0" w:rsidRDefault="00404B52" w:rsidP="007168FB">
      <w:pPr>
        <w:numPr>
          <w:ilvl w:val="0"/>
          <w:numId w:val="3"/>
        </w:numPr>
        <w:tabs>
          <w:tab w:val="left" w:pos="536"/>
        </w:tabs>
        <w:spacing w:line="360" w:lineRule="auto"/>
        <w:ind w:left="0" w:firstLine="0"/>
        <w:jc w:val="both"/>
      </w:pPr>
      <w:r w:rsidRPr="008119B0">
        <w:t>Перов А.В. Налоги и международные соглашения России. – М.: Юристъ, 200</w:t>
      </w:r>
      <w:r w:rsidR="002E2460" w:rsidRPr="008119B0">
        <w:t>7</w:t>
      </w:r>
      <w:r w:rsidRPr="008119B0">
        <w:t>.</w:t>
      </w:r>
    </w:p>
    <w:p w:rsidR="00404B52" w:rsidRPr="008119B0" w:rsidRDefault="00404B52" w:rsidP="007168FB">
      <w:pPr>
        <w:numPr>
          <w:ilvl w:val="0"/>
          <w:numId w:val="3"/>
        </w:numPr>
        <w:tabs>
          <w:tab w:val="left" w:pos="536"/>
        </w:tabs>
        <w:spacing w:line="360" w:lineRule="auto"/>
        <w:ind w:left="0" w:firstLine="0"/>
        <w:jc w:val="both"/>
      </w:pPr>
      <w:r w:rsidRPr="008119B0">
        <w:t>Черник Д. Г. Налоги. – М.: Финансы и статистика, 200</w:t>
      </w:r>
      <w:r w:rsidR="002E2460" w:rsidRPr="008119B0">
        <w:t>8</w:t>
      </w:r>
      <w:r w:rsidRPr="008119B0">
        <w:t>.</w:t>
      </w:r>
      <w:bookmarkStart w:id="0" w:name="_GoBack"/>
      <w:bookmarkEnd w:id="0"/>
    </w:p>
    <w:sectPr w:rsidR="00404B52" w:rsidRPr="008119B0" w:rsidSect="00C72F1B">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834" w:rsidRDefault="00713834">
      <w:r>
        <w:separator/>
      </w:r>
    </w:p>
  </w:endnote>
  <w:endnote w:type="continuationSeparator" w:id="0">
    <w:p w:rsidR="00713834" w:rsidRDefault="00713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834" w:rsidRDefault="00713834">
      <w:r>
        <w:separator/>
      </w:r>
    </w:p>
  </w:footnote>
  <w:footnote w:type="continuationSeparator" w:id="0">
    <w:p w:rsidR="00713834" w:rsidRDefault="007138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91759"/>
    <w:multiLevelType w:val="hybridMultilevel"/>
    <w:tmpl w:val="DBBA31EC"/>
    <w:lvl w:ilvl="0" w:tplc="80B06B76">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D41245E"/>
    <w:multiLevelType w:val="hybridMultilevel"/>
    <w:tmpl w:val="D4DC9B4A"/>
    <w:lvl w:ilvl="0" w:tplc="80B06B76">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
    <w:nsid w:val="0E5508B8"/>
    <w:multiLevelType w:val="hybridMultilevel"/>
    <w:tmpl w:val="4E604220"/>
    <w:lvl w:ilvl="0" w:tplc="80B06B76">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
    <w:nsid w:val="14A94870"/>
    <w:multiLevelType w:val="hybridMultilevel"/>
    <w:tmpl w:val="B748DC88"/>
    <w:lvl w:ilvl="0" w:tplc="72662C7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155F1CE0"/>
    <w:multiLevelType w:val="hybridMultilevel"/>
    <w:tmpl w:val="A4945386"/>
    <w:lvl w:ilvl="0" w:tplc="80B06B76">
      <w:start w:val="1"/>
      <w:numFmt w:val="bullet"/>
      <w:lvlText w:val="-"/>
      <w:lvlJc w:val="left"/>
      <w:pPr>
        <w:tabs>
          <w:tab w:val="num" w:pos="360"/>
        </w:tabs>
        <w:ind w:left="360" w:hanging="360"/>
      </w:pPr>
      <w:rPr>
        <w:rFonts w:ascii="Times New Roman" w:hAnsi="Times New Roman" w:cs="Times New Roman" w:hint="default"/>
      </w:rPr>
    </w:lvl>
    <w:lvl w:ilvl="1" w:tplc="04190005">
      <w:start w:val="1"/>
      <w:numFmt w:val="bullet"/>
      <w:lvlText w:val=""/>
      <w:lvlJc w:val="left"/>
      <w:pPr>
        <w:tabs>
          <w:tab w:val="num" w:pos="1080"/>
        </w:tabs>
        <w:ind w:left="1080" w:hanging="360"/>
      </w:pPr>
      <w:rPr>
        <w:rFonts w:ascii="Wingdings" w:hAnsi="Wingdings" w:cs="Wingdings"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
    <w:nsid w:val="1AEB6E6C"/>
    <w:multiLevelType w:val="hybridMultilevel"/>
    <w:tmpl w:val="DD8CEC9E"/>
    <w:lvl w:ilvl="0" w:tplc="80B06B76">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CF230CF"/>
    <w:multiLevelType w:val="hybridMultilevel"/>
    <w:tmpl w:val="5422163E"/>
    <w:lvl w:ilvl="0" w:tplc="80B06B76">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0A87940"/>
    <w:multiLevelType w:val="hybridMultilevel"/>
    <w:tmpl w:val="D45C8C9E"/>
    <w:lvl w:ilvl="0" w:tplc="250A6A08">
      <w:start w:val="1"/>
      <w:numFmt w:val="bullet"/>
      <w:lvlText w:val="-"/>
      <w:lvlJc w:val="left"/>
      <w:pPr>
        <w:tabs>
          <w:tab w:val="num" w:pos="360"/>
        </w:tabs>
        <w:ind w:left="340" w:hanging="340"/>
      </w:pPr>
      <w:rPr>
        <w:rFonts w:ascii="Times New Roman" w:eastAsia="Times New Roman" w:hAnsi="Times New Roman" w:hint="default"/>
      </w:rPr>
    </w:lvl>
    <w:lvl w:ilvl="1" w:tplc="345617B6">
      <w:start w:val="2"/>
      <w:numFmt w:val="bullet"/>
      <w:lvlText w:val=""/>
      <w:lvlJc w:val="left"/>
      <w:pPr>
        <w:tabs>
          <w:tab w:val="num" w:pos="2078"/>
        </w:tabs>
        <w:ind w:left="2078" w:hanging="998"/>
      </w:pPr>
      <w:rPr>
        <w:rFonts w:ascii="Symbol" w:eastAsia="Times New Roman" w:hAnsi="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72A2809"/>
    <w:multiLevelType w:val="hybridMultilevel"/>
    <w:tmpl w:val="9342D37A"/>
    <w:lvl w:ilvl="0" w:tplc="04190005">
      <w:start w:val="1"/>
      <w:numFmt w:val="bullet"/>
      <w:lvlText w:val=""/>
      <w:lvlJc w:val="left"/>
      <w:pPr>
        <w:tabs>
          <w:tab w:val="num" w:pos="1429"/>
        </w:tabs>
        <w:ind w:left="1429" w:hanging="360"/>
      </w:pPr>
      <w:rPr>
        <w:rFonts w:ascii="Wingdings" w:hAnsi="Wingdings" w:cs="Wingdings" w:hint="default"/>
      </w:rPr>
    </w:lvl>
    <w:lvl w:ilvl="1" w:tplc="80B06B76">
      <w:start w:val="1"/>
      <w:numFmt w:val="bullet"/>
      <w:lvlText w:val="-"/>
      <w:lvlJc w:val="left"/>
      <w:pPr>
        <w:tabs>
          <w:tab w:val="num" w:pos="2149"/>
        </w:tabs>
        <w:ind w:left="2149" w:hanging="360"/>
      </w:pPr>
      <w:rPr>
        <w:rFonts w:ascii="Times New Roman" w:hAnsi="Times New Roman" w:cs="Times New Roman"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27D25A7C"/>
    <w:multiLevelType w:val="hybridMultilevel"/>
    <w:tmpl w:val="10DC4834"/>
    <w:lvl w:ilvl="0" w:tplc="80B06B76">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A5A6788"/>
    <w:multiLevelType w:val="hybridMultilevel"/>
    <w:tmpl w:val="488A2644"/>
    <w:lvl w:ilvl="0" w:tplc="80B06B76">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1">
    <w:nsid w:val="2A856DDA"/>
    <w:multiLevelType w:val="hybridMultilevel"/>
    <w:tmpl w:val="143A3C3E"/>
    <w:lvl w:ilvl="0" w:tplc="80B06B76">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2">
    <w:nsid w:val="2DD63707"/>
    <w:multiLevelType w:val="hybridMultilevel"/>
    <w:tmpl w:val="261AFFC8"/>
    <w:lvl w:ilvl="0" w:tplc="80B06B76">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3">
    <w:nsid w:val="2E900425"/>
    <w:multiLevelType w:val="hybridMultilevel"/>
    <w:tmpl w:val="25C8C21E"/>
    <w:lvl w:ilvl="0" w:tplc="80B06B76">
      <w:start w:val="1"/>
      <w:numFmt w:val="bullet"/>
      <w:lvlText w:val="-"/>
      <w:lvlJc w:val="left"/>
      <w:pPr>
        <w:tabs>
          <w:tab w:val="num" w:pos="360"/>
        </w:tabs>
        <w:ind w:left="360" w:hanging="360"/>
      </w:pPr>
      <w:rPr>
        <w:rFonts w:ascii="Times New Roman" w:hAnsi="Times New Roman" w:cs="Times New Roman" w:hint="default"/>
      </w:rPr>
    </w:lvl>
    <w:lvl w:ilvl="1" w:tplc="8F86ABE8">
      <w:start w:val="1"/>
      <w:numFmt w:val="decimal"/>
      <w:lvlText w:val="%2."/>
      <w:lvlJc w:val="left"/>
      <w:pPr>
        <w:tabs>
          <w:tab w:val="num" w:pos="1485"/>
        </w:tabs>
        <w:ind w:left="1485" w:hanging="765"/>
      </w:pPr>
      <w:rPr>
        <w:rFonts w:hint="default"/>
      </w:rPr>
    </w:lvl>
    <w:lvl w:ilvl="2" w:tplc="9528A34A">
      <w:start w:val="1"/>
      <w:numFmt w:val="decimal"/>
      <w:lvlText w:val="%3)"/>
      <w:lvlJc w:val="left"/>
      <w:pPr>
        <w:tabs>
          <w:tab w:val="num" w:pos="1980"/>
        </w:tabs>
        <w:ind w:left="1980" w:hanging="360"/>
      </w:pPr>
      <w:rPr>
        <w:rFonts w:hint="default"/>
      </w:r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nsid w:val="354D098B"/>
    <w:multiLevelType w:val="hybridMultilevel"/>
    <w:tmpl w:val="949A5734"/>
    <w:lvl w:ilvl="0" w:tplc="80B06B76">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5">
    <w:nsid w:val="358C0128"/>
    <w:multiLevelType w:val="hybridMultilevel"/>
    <w:tmpl w:val="409637C6"/>
    <w:lvl w:ilvl="0" w:tplc="80B06B76">
      <w:start w:val="1"/>
      <w:numFmt w:val="bullet"/>
      <w:lvlText w:val="-"/>
      <w:lvlJc w:val="left"/>
      <w:pPr>
        <w:tabs>
          <w:tab w:val="num" w:pos="720"/>
        </w:tabs>
        <w:ind w:left="720" w:hanging="360"/>
      </w:pPr>
      <w:rPr>
        <w:rFonts w:ascii="Times New Roman" w:hAnsi="Times New Roman" w:cs="Times New Roman" w:hint="default"/>
      </w:rPr>
    </w:lvl>
    <w:lvl w:ilvl="1" w:tplc="04190005">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64F2BE4"/>
    <w:multiLevelType w:val="hybridMultilevel"/>
    <w:tmpl w:val="F3D49634"/>
    <w:lvl w:ilvl="0" w:tplc="80B06B76">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8DA4A8C"/>
    <w:multiLevelType w:val="hybridMultilevel"/>
    <w:tmpl w:val="4F3C39A4"/>
    <w:lvl w:ilvl="0" w:tplc="80B06B76">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8">
    <w:nsid w:val="3A935710"/>
    <w:multiLevelType w:val="hybridMultilevel"/>
    <w:tmpl w:val="7D8251EA"/>
    <w:lvl w:ilvl="0" w:tplc="80B06B76">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BA32690"/>
    <w:multiLevelType w:val="hybridMultilevel"/>
    <w:tmpl w:val="287C64F6"/>
    <w:lvl w:ilvl="0" w:tplc="80B06B76">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0">
    <w:nsid w:val="3BF60B4F"/>
    <w:multiLevelType w:val="hybridMultilevel"/>
    <w:tmpl w:val="1084E018"/>
    <w:lvl w:ilvl="0" w:tplc="80B06B76">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1">
    <w:nsid w:val="3F8A46A9"/>
    <w:multiLevelType w:val="hybridMultilevel"/>
    <w:tmpl w:val="16D08C10"/>
    <w:lvl w:ilvl="0" w:tplc="80B06B76">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2">
    <w:nsid w:val="4251662D"/>
    <w:multiLevelType w:val="hybridMultilevel"/>
    <w:tmpl w:val="369E9CF8"/>
    <w:lvl w:ilvl="0" w:tplc="80B06B76">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57D1899"/>
    <w:multiLevelType w:val="hybridMultilevel"/>
    <w:tmpl w:val="A29A8924"/>
    <w:lvl w:ilvl="0" w:tplc="80B06B76">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4">
    <w:nsid w:val="47AC53C2"/>
    <w:multiLevelType w:val="hybridMultilevel"/>
    <w:tmpl w:val="18C46A86"/>
    <w:lvl w:ilvl="0" w:tplc="80B06B76">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4AEE4162"/>
    <w:multiLevelType w:val="hybridMultilevel"/>
    <w:tmpl w:val="046C14DC"/>
    <w:lvl w:ilvl="0" w:tplc="80B06B76">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51464287"/>
    <w:multiLevelType w:val="hybridMultilevel"/>
    <w:tmpl w:val="1ECE4358"/>
    <w:lvl w:ilvl="0" w:tplc="80B06B76">
      <w:start w:val="1"/>
      <w:numFmt w:val="bullet"/>
      <w:lvlText w:val="-"/>
      <w:lvlJc w:val="left"/>
      <w:pPr>
        <w:tabs>
          <w:tab w:val="num" w:pos="360"/>
        </w:tabs>
        <w:ind w:left="360" w:hanging="360"/>
      </w:pPr>
      <w:rPr>
        <w:rFonts w:ascii="Times New Roman" w:hAnsi="Times New Roman" w:cs="Times New Roman" w:hint="default"/>
      </w:rPr>
    </w:lvl>
    <w:lvl w:ilvl="1" w:tplc="04190005">
      <w:start w:val="1"/>
      <w:numFmt w:val="bullet"/>
      <w:lvlText w:val=""/>
      <w:lvlJc w:val="left"/>
      <w:pPr>
        <w:tabs>
          <w:tab w:val="num" w:pos="1080"/>
        </w:tabs>
        <w:ind w:left="1080" w:hanging="360"/>
      </w:pPr>
      <w:rPr>
        <w:rFonts w:ascii="Wingdings" w:hAnsi="Wingdings" w:cs="Wingdings" w:hint="default"/>
      </w:rPr>
    </w:lvl>
    <w:lvl w:ilvl="2" w:tplc="80B06B76">
      <w:start w:val="1"/>
      <w:numFmt w:val="bullet"/>
      <w:lvlText w:val="-"/>
      <w:lvlJc w:val="left"/>
      <w:pPr>
        <w:tabs>
          <w:tab w:val="num" w:pos="1800"/>
        </w:tabs>
        <w:ind w:left="1800" w:hanging="360"/>
      </w:pPr>
      <w:rPr>
        <w:rFonts w:ascii="Times New Roman" w:hAnsi="Times New Roman" w:cs="Times New Roman"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7">
    <w:nsid w:val="52B93918"/>
    <w:multiLevelType w:val="hybridMultilevel"/>
    <w:tmpl w:val="F56856FA"/>
    <w:lvl w:ilvl="0" w:tplc="80B06B76">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53BC0E06"/>
    <w:multiLevelType w:val="hybridMultilevel"/>
    <w:tmpl w:val="61322AD8"/>
    <w:lvl w:ilvl="0" w:tplc="80B06B76">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9">
    <w:nsid w:val="558C1AC7"/>
    <w:multiLevelType w:val="hybridMultilevel"/>
    <w:tmpl w:val="FFD41F42"/>
    <w:lvl w:ilvl="0" w:tplc="80B06B76">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0">
    <w:nsid w:val="56BE0028"/>
    <w:multiLevelType w:val="hybridMultilevel"/>
    <w:tmpl w:val="3DE04B02"/>
    <w:lvl w:ilvl="0" w:tplc="80B06B76">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1">
    <w:nsid w:val="591130D9"/>
    <w:multiLevelType w:val="hybridMultilevel"/>
    <w:tmpl w:val="5FC684DE"/>
    <w:lvl w:ilvl="0" w:tplc="80B06B76">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2">
    <w:nsid w:val="648041B7"/>
    <w:multiLevelType w:val="hybridMultilevel"/>
    <w:tmpl w:val="8E3C2D06"/>
    <w:lvl w:ilvl="0" w:tplc="80B06B76">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731B32EB"/>
    <w:multiLevelType w:val="hybridMultilevel"/>
    <w:tmpl w:val="5D949478"/>
    <w:lvl w:ilvl="0" w:tplc="80B06B76">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4">
    <w:nsid w:val="77096767"/>
    <w:multiLevelType w:val="hybridMultilevel"/>
    <w:tmpl w:val="D14609D4"/>
    <w:lvl w:ilvl="0" w:tplc="A4A493C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5">
    <w:nsid w:val="7B7051BC"/>
    <w:multiLevelType w:val="hybridMultilevel"/>
    <w:tmpl w:val="B6C2A58A"/>
    <w:lvl w:ilvl="0" w:tplc="80B06B76">
      <w:start w:val="1"/>
      <w:numFmt w:val="bullet"/>
      <w:lvlText w:val="-"/>
      <w:lvlJc w:val="left"/>
      <w:pPr>
        <w:tabs>
          <w:tab w:val="num" w:pos="360"/>
        </w:tabs>
        <w:ind w:left="360" w:hanging="360"/>
      </w:pPr>
      <w:rPr>
        <w:rFonts w:ascii="Times New Roman" w:hAnsi="Times New Roman" w:cs="Times New Roman" w:hint="default"/>
      </w:rPr>
    </w:lvl>
    <w:lvl w:ilvl="1" w:tplc="04190005">
      <w:start w:val="1"/>
      <w:numFmt w:val="bullet"/>
      <w:lvlText w:val=""/>
      <w:lvlJc w:val="left"/>
      <w:pPr>
        <w:tabs>
          <w:tab w:val="num" w:pos="1080"/>
        </w:tabs>
        <w:ind w:left="1080" w:hanging="360"/>
      </w:pPr>
      <w:rPr>
        <w:rFonts w:ascii="Wingdings" w:hAnsi="Wingdings" w:cs="Wingdings" w:hint="default"/>
      </w:rPr>
    </w:lvl>
    <w:lvl w:ilvl="2" w:tplc="80B06B76">
      <w:start w:val="1"/>
      <w:numFmt w:val="bullet"/>
      <w:lvlText w:val="-"/>
      <w:lvlJc w:val="left"/>
      <w:pPr>
        <w:tabs>
          <w:tab w:val="num" w:pos="1800"/>
        </w:tabs>
        <w:ind w:left="1800" w:hanging="360"/>
      </w:pPr>
      <w:rPr>
        <w:rFonts w:ascii="Times New Roman" w:hAnsi="Times New Roman" w:cs="Times New Roman"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6">
    <w:nsid w:val="7B925198"/>
    <w:multiLevelType w:val="hybridMultilevel"/>
    <w:tmpl w:val="FB522324"/>
    <w:lvl w:ilvl="0" w:tplc="80B06B76">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7">
    <w:nsid w:val="7F025206"/>
    <w:multiLevelType w:val="hybridMultilevel"/>
    <w:tmpl w:val="C9568AE0"/>
    <w:lvl w:ilvl="0" w:tplc="80B06B76">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7"/>
  </w:num>
  <w:num w:numId="3">
    <w:abstractNumId w:val="34"/>
  </w:num>
  <w:num w:numId="4">
    <w:abstractNumId w:val="25"/>
  </w:num>
  <w:num w:numId="5">
    <w:abstractNumId w:val="22"/>
  </w:num>
  <w:num w:numId="6">
    <w:abstractNumId w:val="18"/>
  </w:num>
  <w:num w:numId="7">
    <w:abstractNumId w:val="6"/>
  </w:num>
  <w:num w:numId="8">
    <w:abstractNumId w:val="37"/>
  </w:num>
  <w:num w:numId="9">
    <w:abstractNumId w:val="0"/>
  </w:num>
  <w:num w:numId="10">
    <w:abstractNumId w:val="27"/>
  </w:num>
  <w:num w:numId="11">
    <w:abstractNumId w:val="5"/>
  </w:num>
  <w:num w:numId="12">
    <w:abstractNumId w:val="16"/>
  </w:num>
  <w:num w:numId="13">
    <w:abstractNumId w:val="15"/>
  </w:num>
  <w:num w:numId="14">
    <w:abstractNumId w:val="4"/>
  </w:num>
  <w:num w:numId="15">
    <w:abstractNumId w:val="23"/>
  </w:num>
  <w:num w:numId="16">
    <w:abstractNumId w:val="29"/>
  </w:num>
  <w:num w:numId="17">
    <w:abstractNumId w:val="31"/>
  </w:num>
  <w:num w:numId="18">
    <w:abstractNumId w:val="2"/>
  </w:num>
  <w:num w:numId="19">
    <w:abstractNumId w:val="1"/>
  </w:num>
  <w:num w:numId="20">
    <w:abstractNumId w:val="9"/>
  </w:num>
  <w:num w:numId="21">
    <w:abstractNumId w:val="13"/>
  </w:num>
  <w:num w:numId="22">
    <w:abstractNumId w:val="12"/>
  </w:num>
  <w:num w:numId="23">
    <w:abstractNumId w:val="10"/>
  </w:num>
  <w:num w:numId="24">
    <w:abstractNumId w:val="20"/>
  </w:num>
  <w:num w:numId="25">
    <w:abstractNumId w:val="14"/>
  </w:num>
  <w:num w:numId="26">
    <w:abstractNumId w:val="32"/>
  </w:num>
  <w:num w:numId="27">
    <w:abstractNumId w:val="11"/>
  </w:num>
  <w:num w:numId="28">
    <w:abstractNumId w:val="36"/>
  </w:num>
  <w:num w:numId="29">
    <w:abstractNumId w:val="35"/>
  </w:num>
  <w:num w:numId="30">
    <w:abstractNumId w:val="8"/>
  </w:num>
  <w:num w:numId="31">
    <w:abstractNumId w:val="26"/>
  </w:num>
  <w:num w:numId="32">
    <w:abstractNumId w:val="17"/>
  </w:num>
  <w:num w:numId="33">
    <w:abstractNumId w:val="19"/>
  </w:num>
  <w:num w:numId="34">
    <w:abstractNumId w:val="24"/>
  </w:num>
  <w:num w:numId="35">
    <w:abstractNumId w:val="21"/>
  </w:num>
  <w:num w:numId="36">
    <w:abstractNumId w:val="30"/>
  </w:num>
  <w:num w:numId="37">
    <w:abstractNumId w:val="28"/>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3D6"/>
    <w:rsid w:val="00043077"/>
    <w:rsid w:val="000A1E30"/>
    <w:rsid w:val="00123D89"/>
    <w:rsid w:val="0012526F"/>
    <w:rsid w:val="001324B2"/>
    <w:rsid w:val="00193A36"/>
    <w:rsid w:val="001D3D76"/>
    <w:rsid w:val="001E3B5D"/>
    <w:rsid w:val="002903A7"/>
    <w:rsid w:val="002E2460"/>
    <w:rsid w:val="003512D5"/>
    <w:rsid w:val="003612ED"/>
    <w:rsid w:val="0037395F"/>
    <w:rsid w:val="00376931"/>
    <w:rsid w:val="003C479C"/>
    <w:rsid w:val="00404B52"/>
    <w:rsid w:val="00410A7C"/>
    <w:rsid w:val="004736F9"/>
    <w:rsid w:val="005067BE"/>
    <w:rsid w:val="005174B4"/>
    <w:rsid w:val="00522AE6"/>
    <w:rsid w:val="00546488"/>
    <w:rsid w:val="005E7375"/>
    <w:rsid w:val="005F1140"/>
    <w:rsid w:val="00600189"/>
    <w:rsid w:val="00603100"/>
    <w:rsid w:val="00626D94"/>
    <w:rsid w:val="00627285"/>
    <w:rsid w:val="006671E1"/>
    <w:rsid w:val="00686715"/>
    <w:rsid w:val="006E0C88"/>
    <w:rsid w:val="00713834"/>
    <w:rsid w:val="007168FB"/>
    <w:rsid w:val="00725C0B"/>
    <w:rsid w:val="007542BF"/>
    <w:rsid w:val="007A53D6"/>
    <w:rsid w:val="007F2C03"/>
    <w:rsid w:val="008119B0"/>
    <w:rsid w:val="00844553"/>
    <w:rsid w:val="00851720"/>
    <w:rsid w:val="0086615F"/>
    <w:rsid w:val="008D64B5"/>
    <w:rsid w:val="00930EDF"/>
    <w:rsid w:val="009B29E5"/>
    <w:rsid w:val="00A00967"/>
    <w:rsid w:val="00A2380F"/>
    <w:rsid w:val="00AF1E34"/>
    <w:rsid w:val="00AF2CA5"/>
    <w:rsid w:val="00B43546"/>
    <w:rsid w:val="00BF3EC2"/>
    <w:rsid w:val="00C32023"/>
    <w:rsid w:val="00C72F1B"/>
    <w:rsid w:val="00CF6772"/>
    <w:rsid w:val="00D51835"/>
    <w:rsid w:val="00DB7896"/>
    <w:rsid w:val="00E3010F"/>
    <w:rsid w:val="00E44726"/>
    <w:rsid w:val="00E74227"/>
    <w:rsid w:val="00E854E3"/>
    <w:rsid w:val="00E92F1A"/>
    <w:rsid w:val="00ED408A"/>
    <w:rsid w:val="00EE16AE"/>
    <w:rsid w:val="00F04799"/>
    <w:rsid w:val="00F17B71"/>
    <w:rsid w:val="00F618EE"/>
    <w:rsid w:val="00F808D2"/>
    <w:rsid w:val="00F91386"/>
    <w:rsid w:val="00F96678"/>
    <w:rsid w:val="00FF1696"/>
    <w:rsid w:val="00FF5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87B512-299D-459E-A454-4218ED0E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pPr>
      <w:keepNext/>
      <w:spacing w:line="360" w:lineRule="auto"/>
      <w:ind w:firstLine="709"/>
      <w:jc w:val="both"/>
      <w:outlineLvl w:val="0"/>
    </w:pPr>
    <w:rPr>
      <w:b/>
      <w:bCs/>
    </w:rPr>
  </w:style>
  <w:style w:type="paragraph" w:styleId="2">
    <w:name w:val="heading 2"/>
    <w:basedOn w:val="a"/>
    <w:next w:val="a"/>
    <w:link w:val="20"/>
    <w:uiPriority w:val="99"/>
    <w:qFormat/>
    <w:pPr>
      <w:keepNext/>
      <w:spacing w:line="360" w:lineRule="auto"/>
      <w:ind w:firstLine="709"/>
      <w:jc w:val="center"/>
      <w:outlineLvl w:val="1"/>
    </w:pPr>
    <w:rPr>
      <w:b/>
      <w:bCs/>
    </w:rPr>
  </w:style>
  <w:style w:type="paragraph" w:styleId="3">
    <w:name w:val="heading 3"/>
    <w:basedOn w:val="a"/>
    <w:next w:val="a"/>
    <w:link w:val="30"/>
    <w:uiPriority w:val="99"/>
    <w:qFormat/>
    <w:pPr>
      <w:keepNext/>
      <w:spacing w:line="360" w:lineRule="auto"/>
      <w:ind w:firstLine="709"/>
      <w:jc w:val="center"/>
      <w:outlineLvl w:val="2"/>
    </w:pPr>
    <w:rPr>
      <w:b/>
      <w:bCs/>
      <w:i/>
      <w:iCs/>
    </w:rPr>
  </w:style>
  <w:style w:type="paragraph" w:styleId="4">
    <w:name w:val="heading 4"/>
    <w:basedOn w:val="a"/>
    <w:next w:val="a"/>
    <w:link w:val="40"/>
    <w:uiPriority w:val="99"/>
    <w:qFormat/>
    <w:pPr>
      <w:keepNext/>
      <w:ind w:firstLine="426"/>
      <w:jc w:val="both"/>
      <w:outlineLvl w:val="3"/>
    </w:pPr>
    <w:rPr>
      <w:b/>
      <w:bCs/>
      <w:spacing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8"/>
      <w:szCs w:val="28"/>
    </w:rPr>
  </w:style>
  <w:style w:type="paragraph" w:styleId="a8">
    <w:name w:val="Body Text"/>
    <w:basedOn w:val="a"/>
    <w:link w:val="a9"/>
    <w:uiPriority w:val="99"/>
    <w:pPr>
      <w:jc w:val="both"/>
    </w:pPr>
    <w:rPr>
      <w:sz w:val="24"/>
      <w:szCs w:val="24"/>
    </w:rPr>
  </w:style>
  <w:style w:type="character" w:customStyle="1" w:styleId="a9">
    <w:name w:val="Основной текст Знак"/>
    <w:link w:val="a8"/>
    <w:uiPriority w:val="99"/>
    <w:semiHidden/>
    <w:rPr>
      <w:sz w:val="28"/>
      <w:szCs w:val="28"/>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styleId="aa">
    <w:name w:val="Body Text Indent"/>
    <w:basedOn w:val="a"/>
    <w:link w:val="ab"/>
    <w:uiPriority w:val="99"/>
    <w:pPr>
      <w:spacing w:line="360" w:lineRule="auto"/>
      <w:ind w:firstLine="720"/>
      <w:jc w:val="both"/>
    </w:pPr>
  </w:style>
  <w:style w:type="character" w:customStyle="1" w:styleId="ab">
    <w:name w:val="Основной текст с отступом Знак"/>
    <w:link w:val="aa"/>
    <w:uiPriority w:val="99"/>
    <w:semiHidden/>
    <w:rPr>
      <w:sz w:val="28"/>
      <w:szCs w:val="28"/>
    </w:rPr>
  </w:style>
  <w:style w:type="paragraph" w:styleId="21">
    <w:name w:val="Body Text Indent 2"/>
    <w:basedOn w:val="a"/>
    <w:link w:val="22"/>
    <w:uiPriority w:val="99"/>
    <w:pPr>
      <w:spacing w:line="360" w:lineRule="auto"/>
      <w:ind w:firstLine="720"/>
      <w:jc w:val="center"/>
    </w:pPr>
    <w:rPr>
      <w:b/>
      <w:bCs/>
    </w:rPr>
  </w:style>
  <w:style w:type="character" w:customStyle="1" w:styleId="22">
    <w:name w:val="Основной текст с отступом 2 Знак"/>
    <w:link w:val="21"/>
    <w:uiPriority w:val="99"/>
    <w:semiHidden/>
    <w:rPr>
      <w:sz w:val="28"/>
      <w:szCs w:val="28"/>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31">
    <w:name w:val="Body Text Indent 3"/>
    <w:basedOn w:val="a"/>
    <w:link w:val="32"/>
    <w:uiPriority w:val="99"/>
    <w:pPr>
      <w:spacing w:line="312" w:lineRule="auto"/>
      <w:ind w:firstLine="709"/>
      <w:jc w:val="both"/>
    </w:pPr>
    <w:rPr>
      <w:rFonts w:ascii="Arial" w:hAnsi="Arial" w:cs="Arial"/>
      <w:sz w:val="24"/>
      <w:szCs w:val="24"/>
    </w:rPr>
  </w:style>
  <w:style w:type="character" w:customStyle="1" w:styleId="32">
    <w:name w:val="Основной текст с отступом 3 Знак"/>
    <w:link w:val="31"/>
    <w:uiPriority w:val="99"/>
    <w:semiHidden/>
    <w:rPr>
      <w:sz w:val="16"/>
      <w:szCs w:val="16"/>
    </w:rPr>
  </w:style>
  <w:style w:type="character" w:styleId="ac">
    <w:name w:val="Hyperlink"/>
    <w:uiPriority w:val="99"/>
    <w:rsid w:val="006E0C88"/>
    <w:rPr>
      <w:color w:val="0000FF"/>
      <w:u w:val="single"/>
    </w:rPr>
  </w:style>
  <w:style w:type="character" w:styleId="ad">
    <w:name w:val="Strong"/>
    <w:uiPriority w:val="99"/>
    <w:qFormat/>
    <w:rsid w:val="003512D5"/>
    <w:rPr>
      <w:b/>
      <w:bCs/>
    </w:rPr>
  </w:style>
  <w:style w:type="paragraph" w:styleId="ae">
    <w:name w:val="Normal (Web)"/>
    <w:basedOn w:val="a"/>
    <w:uiPriority w:val="99"/>
    <w:rsid w:val="003512D5"/>
    <w:pPr>
      <w:spacing w:before="100" w:beforeAutospacing="1" w:after="100" w:afterAutospacing="1"/>
    </w:pPr>
    <w:rPr>
      <w:sz w:val="24"/>
      <w:szCs w:val="24"/>
    </w:rPr>
  </w:style>
  <w:style w:type="table" w:styleId="af">
    <w:name w:val="Table Grid"/>
    <w:basedOn w:val="a1"/>
    <w:uiPriority w:val="99"/>
    <w:rsid w:val="00351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uiPriority w:val="99"/>
    <w:rsid w:val="00C32023"/>
    <w:pPr>
      <w:widowControl w:val="0"/>
      <w:autoSpaceDE w:val="0"/>
      <w:autoSpaceDN w:val="0"/>
      <w:adjustRightInd w:val="0"/>
    </w:pPr>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751297">
      <w:marLeft w:val="0"/>
      <w:marRight w:val="0"/>
      <w:marTop w:val="0"/>
      <w:marBottom w:val="0"/>
      <w:divBdr>
        <w:top w:val="none" w:sz="0" w:space="0" w:color="auto"/>
        <w:left w:val="none" w:sz="0" w:space="0" w:color="auto"/>
        <w:bottom w:val="none" w:sz="0" w:space="0" w:color="auto"/>
        <w:right w:val="none" w:sz="0" w:space="0" w:color="auto"/>
      </w:divBdr>
    </w:div>
    <w:div w:id="1758751301">
      <w:marLeft w:val="0"/>
      <w:marRight w:val="0"/>
      <w:marTop w:val="0"/>
      <w:marBottom w:val="0"/>
      <w:divBdr>
        <w:top w:val="none" w:sz="0" w:space="0" w:color="auto"/>
        <w:left w:val="none" w:sz="0" w:space="0" w:color="auto"/>
        <w:bottom w:val="none" w:sz="0" w:space="0" w:color="auto"/>
        <w:right w:val="none" w:sz="0" w:space="0" w:color="auto"/>
      </w:divBdr>
      <w:divsChild>
        <w:div w:id="1758751293">
          <w:marLeft w:val="0"/>
          <w:marRight w:val="0"/>
          <w:marTop w:val="0"/>
          <w:marBottom w:val="0"/>
          <w:divBdr>
            <w:top w:val="none" w:sz="0" w:space="0" w:color="auto"/>
            <w:left w:val="none" w:sz="0" w:space="0" w:color="auto"/>
            <w:bottom w:val="none" w:sz="0" w:space="0" w:color="auto"/>
            <w:right w:val="none" w:sz="0" w:space="0" w:color="auto"/>
          </w:divBdr>
        </w:div>
      </w:divsChild>
    </w:div>
    <w:div w:id="1758751303">
      <w:marLeft w:val="0"/>
      <w:marRight w:val="0"/>
      <w:marTop w:val="0"/>
      <w:marBottom w:val="0"/>
      <w:divBdr>
        <w:top w:val="none" w:sz="0" w:space="0" w:color="auto"/>
        <w:left w:val="none" w:sz="0" w:space="0" w:color="auto"/>
        <w:bottom w:val="none" w:sz="0" w:space="0" w:color="auto"/>
        <w:right w:val="none" w:sz="0" w:space="0" w:color="auto"/>
      </w:divBdr>
      <w:divsChild>
        <w:div w:id="1758751292">
          <w:marLeft w:val="0"/>
          <w:marRight w:val="0"/>
          <w:marTop w:val="0"/>
          <w:marBottom w:val="0"/>
          <w:divBdr>
            <w:top w:val="none" w:sz="0" w:space="0" w:color="auto"/>
            <w:left w:val="none" w:sz="0" w:space="0" w:color="auto"/>
            <w:bottom w:val="none" w:sz="0" w:space="0" w:color="auto"/>
            <w:right w:val="none" w:sz="0" w:space="0" w:color="auto"/>
          </w:divBdr>
        </w:div>
        <w:div w:id="1758751294">
          <w:marLeft w:val="0"/>
          <w:marRight w:val="0"/>
          <w:marTop w:val="0"/>
          <w:marBottom w:val="0"/>
          <w:divBdr>
            <w:top w:val="none" w:sz="0" w:space="0" w:color="auto"/>
            <w:left w:val="none" w:sz="0" w:space="0" w:color="auto"/>
            <w:bottom w:val="none" w:sz="0" w:space="0" w:color="auto"/>
            <w:right w:val="none" w:sz="0" w:space="0" w:color="auto"/>
          </w:divBdr>
        </w:div>
        <w:div w:id="1758751295">
          <w:marLeft w:val="0"/>
          <w:marRight w:val="0"/>
          <w:marTop w:val="0"/>
          <w:marBottom w:val="0"/>
          <w:divBdr>
            <w:top w:val="none" w:sz="0" w:space="0" w:color="auto"/>
            <w:left w:val="none" w:sz="0" w:space="0" w:color="auto"/>
            <w:bottom w:val="none" w:sz="0" w:space="0" w:color="auto"/>
            <w:right w:val="none" w:sz="0" w:space="0" w:color="auto"/>
          </w:divBdr>
        </w:div>
        <w:div w:id="1758751296">
          <w:marLeft w:val="0"/>
          <w:marRight w:val="0"/>
          <w:marTop w:val="0"/>
          <w:marBottom w:val="0"/>
          <w:divBdr>
            <w:top w:val="none" w:sz="0" w:space="0" w:color="auto"/>
            <w:left w:val="none" w:sz="0" w:space="0" w:color="auto"/>
            <w:bottom w:val="none" w:sz="0" w:space="0" w:color="auto"/>
            <w:right w:val="none" w:sz="0" w:space="0" w:color="auto"/>
          </w:divBdr>
        </w:div>
        <w:div w:id="1758751298">
          <w:marLeft w:val="0"/>
          <w:marRight w:val="0"/>
          <w:marTop w:val="0"/>
          <w:marBottom w:val="0"/>
          <w:divBdr>
            <w:top w:val="none" w:sz="0" w:space="0" w:color="auto"/>
            <w:left w:val="none" w:sz="0" w:space="0" w:color="auto"/>
            <w:bottom w:val="none" w:sz="0" w:space="0" w:color="auto"/>
            <w:right w:val="none" w:sz="0" w:space="0" w:color="auto"/>
          </w:divBdr>
        </w:div>
        <w:div w:id="1758751299">
          <w:marLeft w:val="0"/>
          <w:marRight w:val="0"/>
          <w:marTop w:val="0"/>
          <w:marBottom w:val="0"/>
          <w:divBdr>
            <w:top w:val="none" w:sz="0" w:space="0" w:color="auto"/>
            <w:left w:val="none" w:sz="0" w:space="0" w:color="auto"/>
            <w:bottom w:val="none" w:sz="0" w:space="0" w:color="auto"/>
            <w:right w:val="none" w:sz="0" w:space="0" w:color="auto"/>
          </w:divBdr>
          <w:divsChild>
            <w:div w:id="1758751300">
              <w:marLeft w:val="0"/>
              <w:marRight w:val="0"/>
              <w:marTop w:val="0"/>
              <w:marBottom w:val="0"/>
              <w:divBdr>
                <w:top w:val="none" w:sz="0" w:space="0" w:color="auto"/>
                <w:left w:val="none" w:sz="0" w:space="0" w:color="auto"/>
                <w:bottom w:val="none" w:sz="0" w:space="0" w:color="auto"/>
                <w:right w:val="none" w:sz="0" w:space="0" w:color="auto"/>
              </w:divBdr>
            </w:div>
            <w:div w:id="1758751304">
              <w:marLeft w:val="0"/>
              <w:marRight w:val="0"/>
              <w:marTop w:val="0"/>
              <w:marBottom w:val="0"/>
              <w:divBdr>
                <w:top w:val="none" w:sz="0" w:space="0" w:color="auto"/>
                <w:left w:val="none" w:sz="0" w:space="0" w:color="auto"/>
                <w:bottom w:val="none" w:sz="0" w:space="0" w:color="auto"/>
                <w:right w:val="none" w:sz="0" w:space="0" w:color="auto"/>
              </w:divBdr>
            </w:div>
            <w:div w:id="1758751305">
              <w:marLeft w:val="0"/>
              <w:marRight w:val="0"/>
              <w:marTop w:val="0"/>
              <w:marBottom w:val="0"/>
              <w:divBdr>
                <w:top w:val="none" w:sz="0" w:space="0" w:color="auto"/>
                <w:left w:val="none" w:sz="0" w:space="0" w:color="auto"/>
                <w:bottom w:val="none" w:sz="0" w:space="0" w:color="auto"/>
                <w:right w:val="none" w:sz="0" w:space="0" w:color="auto"/>
              </w:divBdr>
            </w:div>
          </w:divsChild>
        </w:div>
        <w:div w:id="1758751302">
          <w:marLeft w:val="0"/>
          <w:marRight w:val="0"/>
          <w:marTop w:val="0"/>
          <w:marBottom w:val="0"/>
          <w:divBdr>
            <w:top w:val="none" w:sz="0" w:space="0" w:color="auto"/>
            <w:left w:val="none" w:sz="0" w:space="0" w:color="auto"/>
            <w:bottom w:val="none" w:sz="0" w:space="0" w:color="auto"/>
            <w:right w:val="none" w:sz="0" w:space="0" w:color="auto"/>
          </w:divBdr>
        </w:div>
        <w:div w:id="1758751307">
          <w:marLeft w:val="0"/>
          <w:marRight w:val="0"/>
          <w:marTop w:val="0"/>
          <w:marBottom w:val="0"/>
          <w:divBdr>
            <w:top w:val="none" w:sz="0" w:space="0" w:color="auto"/>
            <w:left w:val="none" w:sz="0" w:space="0" w:color="auto"/>
            <w:bottom w:val="none" w:sz="0" w:space="0" w:color="auto"/>
            <w:right w:val="none" w:sz="0" w:space="0" w:color="auto"/>
          </w:divBdr>
        </w:div>
        <w:div w:id="1758751308">
          <w:marLeft w:val="0"/>
          <w:marRight w:val="0"/>
          <w:marTop w:val="0"/>
          <w:marBottom w:val="0"/>
          <w:divBdr>
            <w:top w:val="none" w:sz="0" w:space="0" w:color="auto"/>
            <w:left w:val="none" w:sz="0" w:space="0" w:color="auto"/>
            <w:bottom w:val="none" w:sz="0" w:space="0" w:color="auto"/>
            <w:right w:val="none" w:sz="0" w:space="0" w:color="auto"/>
          </w:divBdr>
        </w:div>
      </w:divsChild>
    </w:div>
    <w:div w:id="1758751306">
      <w:marLeft w:val="0"/>
      <w:marRight w:val="0"/>
      <w:marTop w:val="0"/>
      <w:marBottom w:val="0"/>
      <w:divBdr>
        <w:top w:val="none" w:sz="0" w:space="0" w:color="auto"/>
        <w:left w:val="none" w:sz="0" w:space="0" w:color="auto"/>
        <w:bottom w:val="none" w:sz="0" w:space="0" w:color="auto"/>
        <w:right w:val="none" w:sz="0" w:space="0" w:color="auto"/>
      </w:divBdr>
      <w:divsChild>
        <w:div w:id="1758751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20330</Words>
  <Characters>115881</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vt:lpstr>
    </vt:vector>
  </TitlesOfParts>
  <Manager>-</Manager>
  <Company>-</Company>
  <LinksUpToDate>false</LinksUpToDate>
  <CharactersWithSpaces>135940</CharactersWithSpaces>
  <SharedDoc>false</SharedDoc>
  <HyperlinkBase>-</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cp:keywords>
  <dc:description>-</dc:description>
  <cp:lastModifiedBy>admin</cp:lastModifiedBy>
  <cp:revision>2</cp:revision>
  <dcterms:created xsi:type="dcterms:W3CDTF">2014-03-12T23:52:00Z</dcterms:created>
  <dcterms:modified xsi:type="dcterms:W3CDTF">2014-03-12T23:52:00Z</dcterms:modified>
  <cp:category>-</cp:category>
</cp:coreProperties>
</file>