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</w:p>
    <w:p w:rsidR="007565EA" w:rsidRPr="00850EF2" w:rsidRDefault="00345901" w:rsidP="00345901">
      <w:pPr>
        <w:pStyle w:val="a3"/>
        <w:spacing w:line="360" w:lineRule="auto"/>
        <w:ind w:firstLine="0"/>
        <w:jc w:val="center"/>
        <w:rPr>
          <w:b/>
          <w:noProof/>
          <w:color w:val="000000"/>
          <w:szCs w:val="32"/>
        </w:rPr>
      </w:pPr>
      <w:r w:rsidRPr="00850EF2">
        <w:rPr>
          <w:b/>
          <w:noProof/>
          <w:color w:val="000000"/>
          <w:szCs w:val="32"/>
        </w:rPr>
        <w:t xml:space="preserve">Философия естествознания </w:t>
      </w:r>
      <w:r w:rsidR="007565EA" w:rsidRPr="00850EF2">
        <w:rPr>
          <w:b/>
          <w:noProof/>
          <w:color w:val="000000"/>
          <w:szCs w:val="32"/>
        </w:rPr>
        <w:t>конца XIX – начала XX вв.</w:t>
      </w:r>
    </w:p>
    <w:p w:rsidR="00345901" w:rsidRPr="00850EF2" w:rsidRDefault="00345901" w:rsidP="00345901">
      <w:pPr>
        <w:pStyle w:val="a3"/>
        <w:spacing w:line="360" w:lineRule="auto"/>
        <w:ind w:firstLine="709"/>
        <w:rPr>
          <w:b/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br w:type="page"/>
      </w:r>
      <w:r w:rsidRPr="00850EF2">
        <w:rPr>
          <w:b/>
          <w:noProof/>
          <w:color w:val="000000"/>
          <w:szCs w:val="32"/>
        </w:rPr>
        <w:t>Введение</w:t>
      </w:r>
    </w:p>
    <w:p w:rsidR="00345901" w:rsidRPr="00850EF2" w:rsidRDefault="00345901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Во второй половине XIX в. началась революция в естествознании.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Были открыты электромагнитные волны (Герц), лучи Рентгена, радиоактивность (Беккерель), радий (М.Кюри – Сколодовская и П.Кюри), электрон (Дж.Дж.Томпсон), световое давление (Лебедев), первые законы, изучаемые квантовой теорией (Планк), и др.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Эти открытия сопровождались крушением прежних взглядов на атомы как неизменимые, неделимые, последние частицы материи, на механическую массу, на пространство и время, на движение,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на многие другие доселе казалось бы незыблемые представления о природе.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Этот кризис мировоззренческих и методологических основ научного познания неизбежно вызвал к жизни ряд философских течений, претендующих на роль мировоззрения и теории познания науки и призванных помочь ей преодолеть кризис.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Одним из таких учений и стал эмпириокритицизм, который прямо объявил себя «философией естествознания XX в.». К нему близко примыкали имманентная школа и конвенционализм А.Пуанкаре.</w:t>
      </w:r>
    </w:p>
    <w:p w:rsidR="00345901" w:rsidRPr="00850EF2" w:rsidRDefault="00345901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</w:p>
    <w:p w:rsidR="007565EA" w:rsidRPr="00850EF2" w:rsidRDefault="00345901" w:rsidP="00345901">
      <w:pPr>
        <w:pStyle w:val="a3"/>
        <w:spacing w:line="360" w:lineRule="auto"/>
        <w:ind w:firstLine="709"/>
        <w:rPr>
          <w:b/>
          <w:noProof/>
          <w:color w:val="000000"/>
          <w:szCs w:val="32"/>
        </w:rPr>
      </w:pPr>
      <w:r w:rsidRPr="00850EF2">
        <w:rPr>
          <w:b/>
          <w:noProof/>
          <w:color w:val="000000"/>
          <w:szCs w:val="32"/>
        </w:rPr>
        <w:br w:type="page"/>
      </w:r>
      <w:r w:rsidR="007565EA" w:rsidRPr="00850EF2">
        <w:rPr>
          <w:b/>
          <w:noProof/>
          <w:color w:val="000000"/>
          <w:szCs w:val="32"/>
        </w:rPr>
        <w:t>Эмпириокритицизм</w:t>
      </w:r>
    </w:p>
    <w:p w:rsidR="00345901" w:rsidRPr="00850EF2" w:rsidRDefault="00345901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Во второй половине XIX в. традиционное понимание опыта как чувственно – эмпирического отражения мира подверглось серьезному испытанию.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Во многом это было связано с попыткой физиков, обнаружить «эфирный ветер». Если свет – это волновое движение, распространяющееся в механическом эфире, то тогда и наблюдение небесных явлений, и эксперименты в земных условиях должны дать потенциальные возможности обнаружения эфира. Наблюдение абберрации звезд говорили в пользу его существования.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С другой стороны многочисленные опыты, в том числе знаменитый эксперимент Майкельсона - Морли говорили об его отсутствии. Итак, опыт, который до сих пор казался одним из самых надежных источников знания, давал диаметрально противоположные ответы на одни и те же вопросы. В физике проблема «эфирного ветра» перешла от экспериментаторов к теоретикам, а ряд философских учений обратились к анализу понятия опыта. Так возник эмпириокритицизм или философия критического опыта.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Основные идеи эмпириокритицизма были разработаны швейцарским философом Р. Авенариусом (1843 – 1895) и австрийским физиком и философом Э.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Махом (1838 - 1916). Они подхватили идею классического позитивизма о необходимости устранения таких традиционных философских проблем, как соотношение бытия и мышления, субъекта и объекта и др. и выступили с претензией создания абсолютно новой философии, якобы основанной на «естественном понятии о мире».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Эта философия по замыслу ее авторов и должна была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стать теорией познания современной науки. Центральным понятием философии Авенариуса является понятие «опыт».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Свою главную задачу он видит в том, чтобы доказать несостоятельность развитого Дж. Локком и ставшего традиционным представления об опыте как о чувственно – эмпирическом отражении мира познающим субъектом. Этой цели служит у Авенариуса учение об интроекции и принципиальной координации. Дуализм в традиционном понимании опыта обусловлен, по Авенариусу, тем, что человек по привычке истолковывает имеющиеся у него ощущения как результат внешних воздействий.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Такому удвоению мира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на материальный и идеальный, внешний и внутренний Авенариус противопоставляет более простую с его точки зрения концепцию: материальное и идеальное, внешнее и внутреннее (среда и Я)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неразрывно связаны, не существуют друг без друга, находятся в «принципиальной координации».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Они составлены из однородных «элементов опыта», или ощущений, которые в одной связи (определяемой в конечном счете субъектом) выступают как физические, а в другой как психические. Так, что у Авенариуса объект оказался неотделимым от субъекта, ощущения неотделимы от вещи, а вещь выступает как комплекс ощущений.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Из формулы принципиальной координации «без субъекта нет объекта» вытекает, что содержание опыта объявляется «нейтральным», т.е. ни материальным, ни идеальным. Оно представляется, в конечном счете, в виде потока ощущения и очищается от признания материи, причинности и вообще от объективной реальности. </w:t>
      </w:r>
    </w:p>
    <w:p w:rsidR="00345901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Научное исследование сводится (как и у представителей классического позитивизма) к описанию фактов. Поскольку познание понимается Авенариусом как средство биологического приспособления к среде, то к нему должно предъявляться требование не соответствия действительности, а целесообразности и простоты. Оно должно подчиняться принципу «наименьшей траты сил».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Сам Авенариус формулирует его так: «В случае присоединения новых впечатлений душа сообщает своим представлениям возможно меньшее изменение».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Э. Мах прекрасно понял, что учение Авенариуса о «нейтральных элементах опыта» ведет к непопулярному среди естествоиспытателей солипсизму.</w:t>
      </w:r>
      <w:r w:rsidR="00345901" w:rsidRPr="00850EF2">
        <w:rPr>
          <w:noProof/>
          <w:color w:val="000000"/>
          <w:szCs w:val="32"/>
        </w:rPr>
        <w:t xml:space="preserve">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В то же время если отказаться от этой предпосылки, то от эмпириокритицизма ничего не останется. И, чтобы как-то спасти его, Мах пытается заменить это учение учением о нейтральных элементах мира.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Действительность, говорит Мах, выступает перед нами как совокупность цветов, тонов, степеней теплоты, давления, как времена, пространство. Они образуют более или менее постоянные сочетания, т.е. тела, в том числе живые. Эти элементы ни физические, ни психические, а нейтральные.</w:t>
      </w:r>
      <w:r w:rsidR="00345901" w:rsidRPr="00850EF2">
        <w:rPr>
          <w:noProof/>
          <w:color w:val="000000"/>
          <w:szCs w:val="32"/>
        </w:rPr>
        <w:t xml:space="preserve">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Их различие проявляется лишь в функциональном отношении, в котором рассматриваются «элементы». Физическое состоит, по Маху, в анализе взаимной связи «элементов», психическое – в анализе отношения человеческого организма к «элементам».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Сняв таким образом различие между физическим и психическим Мах отвергает принцип причинности. По его мнению «в природе не существует ни причины, ни следствия».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Так, что задача науки заключается в описании функциональных связей между нейтральными элементами мира. «Мы не видим оснований больше, останавливаться на противоположности физического и психического, - пишет он.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Нас может интересовать только одно: познание взаимной зависимости элементов». В соответствии с такими установками наука должна лишь описывать явления, руководствуясь принципом «экономии мышления», который представляет собой ни что иное, как другое название принципа «наименьшей траты сил» Р. Авенариуса.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В соответствии с этим принципом Маха любые теории совершенно равноправны, лишь бы они не противоречили чувственным данным и были достаточно удобными и простыми. Вопрос об их объективном содержании, по Маху, лишен смысла.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Однако новейшие открытия, особенно открытия электрона как раз, наоборот, ставили со всей остротой этот вопрос. Изгоняя мышление из научного познания, отрицая его активную роль, эмпириокритицизм не мог рассчитывать на успех, и в 20-е годы он прекратил свое существование.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b/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709"/>
        <w:rPr>
          <w:b/>
          <w:noProof/>
          <w:color w:val="000000"/>
          <w:szCs w:val="32"/>
        </w:rPr>
      </w:pPr>
      <w:r w:rsidRPr="00850EF2">
        <w:rPr>
          <w:b/>
          <w:noProof/>
          <w:color w:val="000000"/>
          <w:szCs w:val="32"/>
        </w:rPr>
        <w:t>Имманентная философия</w:t>
      </w:r>
    </w:p>
    <w:p w:rsidR="00345901" w:rsidRPr="00850EF2" w:rsidRDefault="00345901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Имманентная философия сформировалась во второй половине XIX в. Ее основные идеи были развиты немецким философом Шуппе (1836 - 1913). Его идеи подхватили Р.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Шуберт – Зольдерн, А.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Леклер, И.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Ремке, И.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Кауфман и др. Без всяких оговорок, присущих эмпириокритицизму, они открыто заявили, что стремятся возродить субъективно – идеалистическую философию Дж.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Беркли в качестве теории познания естествознания конца XIX – начала XX вв.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Нельзя говорить о вещи, замечает Шуппе, независимой от сознания; мы о ней ничего не знаем, не знаем даже существует ли она или нет.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Но Шуппе отлично понимает, что эта берклианская предпосылка ведет к солипсизму, который нельзя последовательно защищать. И Шуппе старается показать, что его солипсизм не онтологический, как у Беркли или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у эмпириокритиков, а гносеологический.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Он не отрицает реальное существование мира вне переживаний данного субъекта, а рассматривает его лишь с точки зрения некоего родового сознания, которое независимо от человеческого мозга и которое как бы автоматически оформляет мир.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Так субъективно – идеалистическая конструкция принимает у имманентов очертание объективно- идеалистической.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Концепция «всеобщего сознания» неизбежно приводит к вопросу, каким образом отдельные вещи и процессы объединяются им в единый мир. И Шуппе стремится решить его в духе неокантианства. Родовое сознание конструирует мир с помощью априорных категорий тождества и сопринадлежности, т.е. с помощью причинной связи чувственных моментов друг с другом и с родовым понятием. </w:t>
      </w:r>
    </w:p>
    <w:p w:rsidR="00345901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Однако такое учение привело Шуппе к мистическому представлению о данности всего возможного знания родовому сознанию и к пониманию истины как согласованности данного суждения с совокупностью других суждений, объединенных в систему. Истина отождествляется с необходимым мышлением, т.е. мышлением, лишенным противоречий, и протекающем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>в строгом соответствии с законами формальной логики.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Однако это не решение вопроса, ибо это не решает проблемы истинности посылок. А, как известно, из ложных посылок следует все что угодно.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Так что на вопрос о возможности построения «совершенно непротиворечивой системы всего воспринимаемого и мыслимого», в сопоставлении с которой только и может быть выяснена истинность отдельного суждения, признает Шуппе, «нельзя ответить чисто логическими средствами, … для этого требуются предпосылки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относительно определения и судьбы человечества, имеющие метафизическую природу». Но это и означает признание неприменимости выдвинутого самими имманентами критерия истины.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Концепция родового сознания не только не дала решения вопроса об истине. Она неизбежно привела имманентов к истолкованию «родового сознания» как божественной сущности и к прямой защите религии, пропаганде бессмертной души (Шуберт - Зольдерн).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Имманентная философия довольно скоро закончила свое существование и стала достоянием истории. Однако ряд ее идей были подхвачены другими философскими школами: в частности, понимание истины как согласованности данного суждения с совокупностью других суждений, объединенных в систему, было подхвачено неопозитивизмом.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</w:p>
    <w:p w:rsidR="007565EA" w:rsidRPr="00850EF2" w:rsidRDefault="00345901" w:rsidP="00345901">
      <w:pPr>
        <w:pStyle w:val="a3"/>
        <w:spacing w:line="360" w:lineRule="auto"/>
        <w:ind w:firstLine="709"/>
        <w:rPr>
          <w:b/>
          <w:noProof/>
          <w:color w:val="000000"/>
          <w:szCs w:val="32"/>
        </w:rPr>
      </w:pPr>
      <w:r w:rsidRPr="00850EF2">
        <w:rPr>
          <w:b/>
          <w:noProof/>
          <w:color w:val="000000"/>
          <w:szCs w:val="32"/>
        </w:rPr>
        <w:br w:type="page"/>
      </w:r>
      <w:r w:rsidR="007565EA" w:rsidRPr="00850EF2">
        <w:rPr>
          <w:b/>
          <w:noProof/>
          <w:color w:val="000000"/>
          <w:szCs w:val="32"/>
        </w:rPr>
        <w:t>Конвенционализм</w:t>
      </w:r>
      <w:r w:rsidRPr="00850EF2">
        <w:rPr>
          <w:b/>
          <w:noProof/>
          <w:color w:val="000000"/>
          <w:szCs w:val="32"/>
        </w:rPr>
        <w:t xml:space="preserve"> </w:t>
      </w:r>
      <w:r w:rsidR="007565EA" w:rsidRPr="00850EF2">
        <w:rPr>
          <w:b/>
          <w:noProof/>
          <w:color w:val="000000"/>
          <w:szCs w:val="32"/>
        </w:rPr>
        <w:t>А. Пуанкаре</w:t>
      </w:r>
    </w:p>
    <w:p w:rsidR="00345901" w:rsidRPr="00850EF2" w:rsidRDefault="00345901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Несостоятельность претензий эмпириокритицизма и имманентной школы стать «философией естествознания XX в.» побудила некоторых естествоиспытателей самим обратиться к проблеме соотношения мира представлений и понятий с миром вещей.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Попытки такого рода привели к оформлению целого философского течения, получившего название конвенционализма. Его родоначальником, по праву, считается французский математик и физик А.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Пуанкаре (1854 - 1912). Анализируя логические основы геометрий Риммана и Лобачевского – Бойяи, основы теории относительности, по иному, чем механика Ньютона, представляющие мир, и другие научные открытия, Пуанкаре высказывает фундаментальную идею конвенционализма: в основе математического естествознания лежат произвольные условные соглашения, которые выбираются, исходя из соображения удобства, целесообразности. «Геометрические аксиомы, - пишет Пуанкаре, – не представляют собой ни математических суждений a priori, ни фактов опыта. Они суть конвенции».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Эти конвенции «являются созданием свободного творчества нашего разума». Они суть предписания, и «эти предписания имеют значение для нашего познания, которое без них было бы невозможно; но они не имеют значения для природы».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Справедливости ради следует заметить, что Пуанкаре не всегда проводит эту линию конвенционализма. Для него математические аксиомы – не более чем гипотезы. И они выдвигаются чаще всего интуицией. Причем в понимании интуиции у Пуанкаре нет ничего мистического. Интуиция для него это такое познание, когда новая идея, представляющая решение какой-то проблемы, является результатом неосознаваемого исследователем логического процесса. Интуитивно найденная идея должна затем обязательно подвергнуться логической обработке.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Конвенционализм правильно констатирует относительную свободу выбора средств познания действительности и возможность различных определений исходных положений теорий, а также возможность различных интерпретаций теоретических построений на предметном материале.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Однако это не превращает научные теории в произвольные конструкции, не заключающие в себе никакого объективного содержания. Это вынуждены были признать и некоторые последователи Пуанкаре. Так, Р.</w:t>
      </w:r>
      <w:r w:rsidR="00345901" w:rsidRPr="00850EF2">
        <w:rPr>
          <w:noProof/>
          <w:color w:val="000000"/>
          <w:szCs w:val="32"/>
        </w:rPr>
        <w:t xml:space="preserve"> </w:t>
      </w:r>
      <w:r w:rsidRPr="00850EF2">
        <w:rPr>
          <w:noProof/>
          <w:color w:val="000000"/>
          <w:szCs w:val="32"/>
        </w:rPr>
        <w:t xml:space="preserve">Карнап вынужден был признать, что предпочтение одной логической системы, одной «языковой формы другой устанавливается на основании эффективности достигнутых с ее помощью результатов».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 xml:space="preserve">Но это и означает фактическое признание практической проверки теоретических выводов науки. </w:t>
      </w:r>
    </w:p>
    <w:p w:rsidR="007565EA" w:rsidRPr="00850EF2" w:rsidRDefault="007565EA" w:rsidP="00345901">
      <w:pPr>
        <w:pStyle w:val="a3"/>
        <w:spacing w:line="360" w:lineRule="auto"/>
        <w:ind w:firstLine="709"/>
        <w:rPr>
          <w:noProof/>
          <w:color w:val="000000"/>
          <w:szCs w:val="32"/>
        </w:rPr>
      </w:pPr>
      <w:r w:rsidRPr="00850EF2">
        <w:rPr>
          <w:noProof/>
          <w:color w:val="000000"/>
          <w:szCs w:val="32"/>
        </w:rPr>
        <w:t>Отрицание этого факта конвенционализмом подорвало его авторитет, и в настоящее время конвенционализм в чистом виде почти не встречается.</w:t>
      </w:r>
    </w:p>
    <w:p w:rsidR="00FC7EA0" w:rsidRPr="00850EF2" w:rsidRDefault="00FC7EA0" w:rsidP="0034590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565EA" w:rsidRPr="00850EF2" w:rsidRDefault="00345901" w:rsidP="0034590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850EF2">
        <w:rPr>
          <w:noProof/>
          <w:color w:val="000000"/>
          <w:sz w:val="28"/>
          <w:szCs w:val="32"/>
        </w:rPr>
        <w:br w:type="page"/>
      </w:r>
      <w:r w:rsidR="007565EA" w:rsidRPr="00850EF2">
        <w:rPr>
          <w:b/>
          <w:noProof/>
          <w:color w:val="000000"/>
          <w:sz w:val="28"/>
          <w:szCs w:val="32"/>
        </w:rPr>
        <w:t>Литература</w:t>
      </w:r>
    </w:p>
    <w:p w:rsidR="00345901" w:rsidRPr="00850EF2" w:rsidRDefault="00345901" w:rsidP="00345901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7565EA" w:rsidRPr="00850EF2" w:rsidRDefault="007565EA" w:rsidP="0034590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50EF2">
        <w:rPr>
          <w:noProof/>
          <w:color w:val="000000"/>
          <w:sz w:val="28"/>
          <w:szCs w:val="32"/>
        </w:rPr>
        <w:t>Основы философский знаний – Магера В.С. – К. – 2006 г.</w:t>
      </w:r>
    </w:p>
    <w:p w:rsidR="007565EA" w:rsidRPr="00850EF2" w:rsidRDefault="007565EA" w:rsidP="0034590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50EF2">
        <w:rPr>
          <w:noProof/>
          <w:color w:val="000000"/>
          <w:sz w:val="28"/>
          <w:szCs w:val="32"/>
        </w:rPr>
        <w:t>Философия и жизнь- нп журнал – М. – 2006.</w:t>
      </w:r>
    </w:p>
    <w:p w:rsidR="007565EA" w:rsidRPr="00850EF2" w:rsidRDefault="007565EA" w:rsidP="0034590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2"/>
        </w:rPr>
      </w:pPr>
      <w:r w:rsidRPr="00850EF2">
        <w:rPr>
          <w:noProof/>
          <w:color w:val="000000"/>
          <w:sz w:val="28"/>
          <w:szCs w:val="32"/>
        </w:rPr>
        <w:t>Философия- Марченко В.М. – К. 2007.</w:t>
      </w:r>
    </w:p>
    <w:p w:rsidR="007565EA" w:rsidRPr="00850EF2" w:rsidRDefault="007565EA" w:rsidP="00345901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30"/>
        </w:rPr>
      </w:pPr>
      <w:r w:rsidRPr="00850EF2">
        <w:rPr>
          <w:noProof/>
          <w:color w:val="000000"/>
          <w:sz w:val="28"/>
          <w:szCs w:val="30"/>
        </w:rPr>
        <w:t>Философы мыслители – Аврен А.Н. – К. 2001.</w:t>
      </w:r>
      <w:bookmarkStart w:id="0" w:name="_GoBack"/>
      <w:bookmarkEnd w:id="0"/>
    </w:p>
    <w:sectPr w:rsidR="007565EA" w:rsidRPr="00850EF2" w:rsidSect="0034590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AE2" w:rsidRDefault="00362AE2">
      <w:r>
        <w:separator/>
      </w:r>
    </w:p>
  </w:endnote>
  <w:endnote w:type="continuationSeparator" w:id="0">
    <w:p w:rsidR="00362AE2" w:rsidRDefault="0036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AE2" w:rsidRDefault="00362AE2">
      <w:r>
        <w:separator/>
      </w:r>
    </w:p>
  </w:footnote>
  <w:footnote w:type="continuationSeparator" w:id="0">
    <w:p w:rsidR="00362AE2" w:rsidRDefault="0036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7DBF"/>
    <w:multiLevelType w:val="singleLevel"/>
    <w:tmpl w:val="8A7C56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">
    <w:nsid w:val="67334A58"/>
    <w:multiLevelType w:val="hybridMultilevel"/>
    <w:tmpl w:val="E24AEAB0"/>
    <w:lvl w:ilvl="0" w:tplc="36968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5EA"/>
    <w:rsid w:val="000736B7"/>
    <w:rsid w:val="00345901"/>
    <w:rsid w:val="00362AE2"/>
    <w:rsid w:val="0056359A"/>
    <w:rsid w:val="0056368E"/>
    <w:rsid w:val="005B4D88"/>
    <w:rsid w:val="00677D95"/>
    <w:rsid w:val="007565EA"/>
    <w:rsid w:val="00850EF2"/>
    <w:rsid w:val="00984CC5"/>
    <w:rsid w:val="00A47C78"/>
    <w:rsid w:val="00B44FFF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6F51AD-CF13-4D8A-A209-069B4897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565EA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character" w:styleId="a5">
    <w:name w:val="footnote reference"/>
    <w:uiPriority w:val="99"/>
    <w:semiHidden/>
    <w:rsid w:val="007565EA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7565EA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paragraph" w:styleId="a8">
    <w:name w:val="header"/>
    <w:basedOn w:val="a"/>
    <w:link w:val="a9"/>
    <w:uiPriority w:val="99"/>
    <w:rsid w:val="003459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4590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3459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4590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2014-03-11T08:43:00Z</dcterms:created>
  <dcterms:modified xsi:type="dcterms:W3CDTF">2014-03-11T08:43:00Z</dcterms:modified>
</cp:coreProperties>
</file>