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88" w:rsidRPr="00C1733B" w:rsidRDefault="001B4488" w:rsidP="00C1733B">
      <w:pPr>
        <w:pStyle w:val="a6"/>
        <w:shd w:val="clear" w:color="000000" w:fill="FFFFFF"/>
        <w:suppressAutoHyphens/>
        <w:spacing w:line="360" w:lineRule="auto"/>
        <w:rPr>
          <w:color w:val="000000"/>
        </w:rPr>
      </w:pPr>
      <w:r w:rsidRPr="00C1733B">
        <w:rPr>
          <w:color w:val="000000"/>
        </w:rPr>
        <w:t>РОССИЙСКАЯ ФЕДЕРАЦИЯ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МИНИСТЕРСТВО ОБРАЗОВАНИЯ И НАУКИ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ФЕДЕРАЛЬНОЕ АГЕНСТВО ПО ОБРАЗОВАНИЮ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ГОСУДАРСТВЕННОЕ ОБРАЗОВАТЕЛЬНОЕ УЧРЕЖДЕНИЕ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ВЫСШЕГО ПРОФЕССИОНАЛЬНОГО ОБРАЗОВАНИЯ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«ТЮМЕНСКИЙ ГОСУДАРСТВЕННЫЙ УНИВЕРСИТЕТ»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ИНСТИТУТ ДИСТАНЦИОННОГО ОБРАЗОВАНИЯ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1733B">
        <w:rPr>
          <w:b/>
          <w:color w:val="000000"/>
          <w:sz w:val="28"/>
          <w:szCs w:val="28"/>
        </w:rPr>
        <w:t>Контрольная работа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1733B">
        <w:rPr>
          <w:b/>
          <w:color w:val="000000"/>
          <w:sz w:val="28"/>
          <w:szCs w:val="28"/>
        </w:rPr>
        <w:t xml:space="preserve">По дисциплине: </w:t>
      </w:r>
      <w:r w:rsidR="00E82638" w:rsidRPr="00C1733B">
        <w:rPr>
          <w:b/>
          <w:color w:val="000000"/>
          <w:sz w:val="28"/>
          <w:szCs w:val="28"/>
        </w:rPr>
        <w:t>Финансы бюджетных организаций</w:t>
      </w:r>
    </w:p>
    <w:p w:rsidR="00E8263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rStyle w:val="a4"/>
          <w:color w:val="000000"/>
          <w:sz w:val="28"/>
          <w:szCs w:val="28"/>
        </w:rPr>
      </w:pPr>
      <w:r w:rsidRPr="00C1733B">
        <w:rPr>
          <w:b/>
          <w:color w:val="000000"/>
          <w:sz w:val="28"/>
          <w:szCs w:val="28"/>
        </w:rPr>
        <w:t>На тему:</w:t>
      </w:r>
      <w:r w:rsidRPr="00C1733B">
        <w:rPr>
          <w:color w:val="000000"/>
          <w:sz w:val="28"/>
          <w:szCs w:val="28"/>
        </w:rPr>
        <w:t xml:space="preserve"> </w:t>
      </w:r>
      <w:r w:rsidR="00E82638" w:rsidRPr="00C1733B">
        <w:rPr>
          <w:rStyle w:val="a4"/>
          <w:color w:val="000000"/>
          <w:sz w:val="28"/>
          <w:szCs w:val="28"/>
        </w:rPr>
        <w:t>Финансирование учреждений подготовки кадров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E82638" w:rsidRPr="00C1733B" w:rsidRDefault="00E82638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B4488" w:rsidRPr="00C1733B" w:rsidRDefault="00C73A30" w:rsidP="00C1733B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Тюмень</w:t>
      </w:r>
      <w:r w:rsidR="001B4488" w:rsidRPr="00C1733B">
        <w:rPr>
          <w:color w:val="000000"/>
          <w:sz w:val="28"/>
          <w:szCs w:val="28"/>
        </w:rPr>
        <w:t xml:space="preserve"> 2009</w:t>
      </w:r>
    </w:p>
    <w:p w:rsidR="0065627B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rStyle w:val="a4"/>
          <w:color w:val="000000"/>
          <w:sz w:val="28"/>
          <w:szCs w:val="28"/>
          <w:lang w:val="uk-UA"/>
        </w:rPr>
      </w:pPr>
      <w:r w:rsidRPr="00C1733B">
        <w:rPr>
          <w:color w:val="000000"/>
          <w:sz w:val="28"/>
          <w:szCs w:val="28"/>
        </w:rPr>
        <w:br w:type="page"/>
      </w:r>
      <w:r w:rsidR="0065627B" w:rsidRPr="00C1733B">
        <w:rPr>
          <w:rStyle w:val="a4"/>
          <w:color w:val="000000"/>
          <w:sz w:val="28"/>
          <w:szCs w:val="28"/>
        </w:rPr>
        <w:t>Содержание</w:t>
      </w: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rStyle w:val="a4"/>
          <w:color w:val="000000"/>
          <w:sz w:val="28"/>
          <w:szCs w:val="28"/>
          <w:lang w:val="uk-UA"/>
        </w:rPr>
      </w:pPr>
    </w:p>
    <w:p w:rsidR="002D2253" w:rsidRPr="00C1733B" w:rsidRDefault="0065627B" w:rsidP="00C1733B">
      <w:pPr>
        <w:shd w:val="clear" w:color="000000" w:fill="FFFFFF"/>
        <w:suppressAutoHyphens/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C1733B">
        <w:rPr>
          <w:rStyle w:val="a4"/>
          <w:b w:val="0"/>
          <w:color w:val="000000"/>
          <w:sz w:val="28"/>
          <w:szCs w:val="28"/>
        </w:rPr>
        <w:t>Введение</w:t>
      </w:r>
    </w:p>
    <w:p w:rsidR="002D2253" w:rsidRPr="00C1733B" w:rsidRDefault="0065627B" w:rsidP="00C1733B">
      <w:pPr>
        <w:numPr>
          <w:ilvl w:val="0"/>
          <w:numId w:val="23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Финансирование расходов на подготовку кадров</w:t>
      </w:r>
    </w:p>
    <w:p w:rsidR="002D2253" w:rsidRPr="00C1733B" w:rsidRDefault="007D5DC5" w:rsidP="00C1733B">
      <w:pPr>
        <w:numPr>
          <w:ilvl w:val="0"/>
          <w:numId w:val="23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Проблемы,</w:t>
      </w:r>
      <w:r w:rsidR="0065627B" w:rsidRPr="00C1733B">
        <w:rPr>
          <w:color w:val="000000"/>
          <w:sz w:val="28"/>
          <w:szCs w:val="28"/>
        </w:rPr>
        <w:t xml:space="preserve"> связанные с распределение потребности</w:t>
      </w:r>
      <w:r w:rsidR="00AD06C8" w:rsidRPr="00C1733B">
        <w:rPr>
          <w:color w:val="000000"/>
          <w:sz w:val="28"/>
          <w:szCs w:val="28"/>
          <w:lang w:val="uk-UA"/>
        </w:rPr>
        <w:t xml:space="preserve"> </w:t>
      </w:r>
      <w:r w:rsidR="0065627B" w:rsidRPr="00C1733B">
        <w:rPr>
          <w:color w:val="000000"/>
          <w:sz w:val="28"/>
          <w:szCs w:val="28"/>
        </w:rPr>
        <w:t>в рабочих кадрах по отраслям</w:t>
      </w:r>
    </w:p>
    <w:p w:rsidR="002D2253" w:rsidRPr="00C1733B" w:rsidRDefault="002D2253" w:rsidP="00C1733B">
      <w:pPr>
        <w:numPr>
          <w:ilvl w:val="0"/>
          <w:numId w:val="23"/>
        </w:numPr>
        <w:shd w:val="clear" w:color="000000" w:fill="FFFFFF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Ответственность бизнеса за подготовку рабочих кадров</w:t>
      </w:r>
    </w:p>
    <w:p w:rsidR="002D2253" w:rsidRPr="00C1733B" w:rsidRDefault="002D2253" w:rsidP="00C1733B">
      <w:pPr>
        <w:shd w:val="clear" w:color="000000" w:fill="FFFFFF"/>
        <w:suppressAutoHyphens/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C1733B">
        <w:rPr>
          <w:rStyle w:val="a4"/>
          <w:b w:val="0"/>
          <w:color w:val="000000"/>
          <w:sz w:val="28"/>
          <w:szCs w:val="28"/>
        </w:rPr>
        <w:t>Заключение</w:t>
      </w:r>
    </w:p>
    <w:p w:rsidR="002D2253" w:rsidRPr="00C1733B" w:rsidRDefault="002D2253" w:rsidP="00C1733B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C1733B">
        <w:rPr>
          <w:rStyle w:val="a4"/>
          <w:b w:val="0"/>
          <w:color w:val="000000"/>
          <w:sz w:val="28"/>
          <w:szCs w:val="28"/>
        </w:rPr>
        <w:t>Список литературы</w:t>
      </w:r>
    </w:p>
    <w:p w:rsidR="002D2253" w:rsidRPr="00C1733B" w:rsidRDefault="002D2253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60AC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rStyle w:val="a4"/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br w:type="page"/>
      </w:r>
      <w:r w:rsidR="00C160AC" w:rsidRPr="00C1733B">
        <w:rPr>
          <w:rStyle w:val="a4"/>
          <w:color w:val="000000"/>
          <w:sz w:val="28"/>
          <w:szCs w:val="28"/>
        </w:rPr>
        <w:t>Введение</w:t>
      </w:r>
    </w:p>
    <w:p w:rsidR="00D97D95" w:rsidRPr="00C1733B" w:rsidRDefault="00D97D95" w:rsidP="00C1733B">
      <w:pPr>
        <w:shd w:val="clear" w:color="000000" w:fill="FFFFFF"/>
        <w:suppressAutoHyphens/>
        <w:spacing w:line="360" w:lineRule="auto"/>
        <w:jc w:val="center"/>
        <w:rPr>
          <w:rStyle w:val="a4"/>
          <w:color w:val="000000"/>
          <w:sz w:val="28"/>
          <w:szCs w:val="28"/>
        </w:rPr>
      </w:pPr>
    </w:p>
    <w:p w:rsidR="00AD06C8" w:rsidRPr="00C1733B" w:rsidRDefault="00073E72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системе образования за долгие годы ее становления накоплен богатый опыт подготовки квалифицированных рабочих и специалистов для различных отраслей народного хозяйства в соответствии с текущими требованиями научно-технического прогресса. Но изменились социально-экономические условия, и система меняется в соответствии с законами развития современного российского общества.</w:t>
      </w:r>
    </w:p>
    <w:p w:rsidR="00AD06C8" w:rsidRPr="00C1733B" w:rsidRDefault="00073E72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Сегодня рыночная экономика нуждается в рабочих нового типа и не может успешно функционировать, если система профессионального образования неспособна готовить специалистов, соответствующих современным требованиям.</w:t>
      </w:r>
    </w:p>
    <w:p w:rsidR="00AD06C8" w:rsidRPr="00C1733B" w:rsidRDefault="00056A7A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 xml:space="preserve">Главной целью и движущей силой реализуемых в </w:t>
      </w:r>
      <w:r w:rsidR="00073E72" w:rsidRPr="00C1733B">
        <w:rPr>
          <w:color w:val="000000"/>
          <w:sz w:val="28"/>
          <w:szCs w:val="28"/>
        </w:rPr>
        <w:t>России</w:t>
      </w:r>
      <w:r w:rsidRPr="00C1733B">
        <w:rPr>
          <w:color w:val="000000"/>
          <w:sz w:val="28"/>
          <w:szCs w:val="28"/>
        </w:rPr>
        <w:t xml:space="preserve"> преобразований является человек, его гармоничное развитие и благосостояние, создание условий и действенных механизмов реализации интересов личности, изменение изживших себя стереотипов мышления и социального поведения.</w:t>
      </w:r>
    </w:p>
    <w:p w:rsidR="00AD06C8" w:rsidRPr="00C1733B" w:rsidRDefault="00056A7A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Важным условием развития является формирование совершенной системы подготовки кадров на основе богатого интеллектуального наследия народа и общечеловеческих ценностей, достижений современной культуры, экономики, науки, техники и</w:t>
      </w:r>
      <w:r w:rsidR="00AD06C8" w:rsidRPr="00C1733B">
        <w:rPr>
          <w:color w:val="000000"/>
          <w:sz w:val="28"/>
          <w:szCs w:val="28"/>
        </w:rPr>
        <w:t xml:space="preserve"> </w:t>
      </w:r>
      <w:r w:rsidRPr="00C1733B">
        <w:rPr>
          <w:color w:val="000000"/>
          <w:sz w:val="28"/>
          <w:szCs w:val="28"/>
        </w:rPr>
        <w:t>технологий.</w:t>
      </w:r>
    </w:p>
    <w:p w:rsidR="00AD06C8" w:rsidRPr="00C1733B" w:rsidRDefault="00073E72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Государство и общество выступают гарантами функционирования и развития системы подготовки кадров, координаторами деятельности образовательных учреждений по подготовке высококвалифицированных конкурентоспособных специалистов.</w:t>
      </w:r>
    </w:p>
    <w:p w:rsidR="00C70627" w:rsidRPr="00C1733B" w:rsidRDefault="00C70627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707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br w:type="page"/>
      </w:r>
      <w:r w:rsidRPr="00C1733B">
        <w:rPr>
          <w:b/>
          <w:color w:val="000000"/>
          <w:sz w:val="28"/>
          <w:szCs w:val="28"/>
          <w:lang w:val="uk-UA"/>
        </w:rPr>
        <w:t xml:space="preserve">1 </w:t>
      </w:r>
      <w:r w:rsidR="006D29A6" w:rsidRPr="00C1733B">
        <w:rPr>
          <w:b/>
          <w:color w:val="000000"/>
          <w:sz w:val="28"/>
          <w:szCs w:val="28"/>
        </w:rPr>
        <w:t>Финансирование расходов на подготовку кадров</w:t>
      </w: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Научно-технический прогресс, задачи по повышению эффективности производства и вхождению страны в рыночные отношения требуют постоянного роста знаний и общей культуры кадров.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Подготовку кадров осуществляют профессионально-технические лицеи, средние специальные учебные заведе</w:t>
      </w:r>
      <w:r w:rsidR="00FA45E5" w:rsidRPr="00C1733B">
        <w:rPr>
          <w:color w:val="000000"/>
          <w:sz w:val="28"/>
          <w:szCs w:val="28"/>
        </w:rPr>
        <w:t>ния и высшие учебные заведения.</w:t>
      </w:r>
    </w:p>
    <w:p w:rsidR="00AD06C8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Все более важное место в настоящее время занимает система переподготовки кадров, исходя из требований рыночной экономики.</w:t>
      </w:r>
      <w:r w:rsidR="00FA45E5" w:rsidRPr="00C1733B">
        <w:rPr>
          <w:color w:val="000000"/>
          <w:sz w:val="28"/>
          <w:szCs w:val="28"/>
        </w:rPr>
        <w:t xml:space="preserve"> </w:t>
      </w:r>
      <w:r w:rsidRPr="00C1733B">
        <w:rPr>
          <w:color w:val="000000"/>
          <w:sz w:val="28"/>
          <w:szCs w:val="28"/>
        </w:rPr>
        <w:t>Планирование и финансирование расходов на высшие учебные заведения.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стране сформировалась система государственного и негосударственного высшего образования. Бюджетные ассигнования направляются в основном государственным учебным заведениям. Они готовят кадры по всем специальностям, необходимым для развития экономики и непроизводственной сферы страны.</w:t>
      </w:r>
      <w:r w:rsidR="009F6461" w:rsidRPr="00C1733B">
        <w:rPr>
          <w:color w:val="000000"/>
          <w:sz w:val="28"/>
          <w:szCs w:val="28"/>
        </w:rPr>
        <w:t xml:space="preserve"> [4, </w:t>
      </w:r>
      <w:r w:rsidR="009F6461" w:rsidRPr="00C1733B">
        <w:rPr>
          <w:color w:val="000000"/>
          <w:sz w:val="28"/>
          <w:szCs w:val="28"/>
          <w:lang w:val="en-US"/>
        </w:rPr>
        <w:t>c</w:t>
      </w:r>
      <w:r w:rsidR="009F6461" w:rsidRPr="00C1733B">
        <w:rPr>
          <w:color w:val="000000"/>
          <w:sz w:val="28"/>
          <w:szCs w:val="28"/>
        </w:rPr>
        <w:t>. 7]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Обучение осуществляется по следующим формам: дневное, вечернее, заочное.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Расходы на вузы определяются отдельно по каждому из них с учетом специфических условий их функционирования исходя из среднегодового числа студентов, норм их материального обеспечения, ставок заработной платы преподавателей и других показателей.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Основным финансовым документом вуза служит смета, определяющая общий объем, целевое направление и поквартальное распределение бюджетных ассигнований.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Министерства и ведомства утверждают подведомственным высшим учебным заведениям сметы с выделением ассигнований по фонду заработной платы с начислениями, стипендиальному фонду, на капитальный ремонт, капитальные вложения, приобретение оборудования и инвентаря.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Расходы по остальным затратам утверждаются в целом по строке «Прочие расходы», а по статьям их распределяет ректор вуза в пределах общей суммы расходов.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смете приводятся общие сведения об учебном вузе, учебно-материальной базе. При сводном планировании расходы исчисляются на основе расчетных норм на одного студента. Для этого определяют контингент студентов на планируемый год с учетом их выпуска и приема. Расчет проводится отдельно по дневному, вечернему и заочному обучению.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При планировании учитывается возможный отсев студентов. В расходах на вузы значительный удельный вес имеет заработная плата. В фонд заработной платы вузов включается заработная плата штатного профессорско-преподавательского персонала (включая преподавателей-совместителей) дневных, вечерних и заочных учебных заведений, лиц, привлеченных на педагогическую работу на условиях почасовой оплаты, а также административно-технического, учебно-вспомогательного и прочего персонала. Штаты профессорско-преподавательского состава по должностям определяет и утверждает ректор вуза в пределах численности учащихся и фонда заработной платы, установленных для этой категории работников.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Фонд заработной платы профессорско-преподавательского состава рассчитывается исходя из двух показателей: количества должностей и средней ставки заработной платы.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Количество должностей определяется по расчетным коэффициентам с учетом числа студентов и аспирантов на одного преподавателя. Эти коэффициенты установлены для дневных, вечерних и заочных отделений по группам вузов и факультетов в соответствии с профилем подготовки студентов и аспирантов.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Ставки заработной платы профессорско-преподавательского состава дифференцированы в зависимости от разряда единой тарифной сетки, ученого звания и ученой степени.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вузах профессора, доценты и преподаватели в течение шестичасового рабочего дня должны вести все виды учебно-методической и научно-исследовательской работы в соответствии с учебным планом и планом научно-исследовательских работ. Конкретную нагрузку профессорско-преподавательского состава устанавливают ректоры вузов.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Заработная плата привлекаемым к учебной работе специалистам, не состоящим в штате, выплачивается из почасового фонда, который планируется в процентах к годовому фонду заработной платы штатного персонала.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Фонд заработной платы руководящих, административно-хозяйственных работников и обслуживающего персонала вузов определяется в индивидуальном порядке в зависимости от объема и специфики работы учебного заведения, утвержденных должностных окладов или на основе типовых штатов.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Второе место по величине в расходах вузов занимают затраты на выплату стипендий, которые определяются исходя из среднегодового числа студентов, получающих стипендии, и установленных размеров стипендий. По высшим учебным заведениям, имеющим очную аспирантуру, планируются также стипендии аспирантам.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Учебные расходы и расходы на приобретение книг для библиотек планируются по нормам, размер которых зависит от форм обучения (дневное, вечернее, заочное) и п</w:t>
      </w:r>
      <w:r w:rsidR="00FA45E5" w:rsidRPr="00C1733B">
        <w:rPr>
          <w:color w:val="000000"/>
          <w:sz w:val="28"/>
          <w:szCs w:val="28"/>
        </w:rPr>
        <w:t>рофиля подготовки специалистов.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Расходы на производственную практику студентов определяются исходя из численности студентов, проходящих практику, и ее продолжительности. В эти расходы входят также оплата преподавателей за руководство практикой, выплата им командировочных, суточные пособия студентам, оплата проезда к месту практики и обратно.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расходах вузов планируются затраты на научно исследовательскую работу кафедр, связанную с разработкой научных проблем, проведением опытов, на научные командировки преподавателей, подготовку и защиту диссертаций.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Расходы на инвентарь и оборудование для высших учебных заведений планируются с учетом необходимости обеспечения их специальным оборудованием, компьютерами и хозяйственным инвентарем. Расходы на приобретение инвентаря и оборудования при сводном планировании определяются по нормам на одного студента (в зависимости от типа учебного заведения), а расходы на капитальный ремонт — исходя из внешней кубатур</w:t>
      </w:r>
      <w:r w:rsidR="00FA45E5" w:rsidRPr="00C1733B">
        <w:rPr>
          <w:color w:val="000000"/>
          <w:sz w:val="28"/>
          <w:szCs w:val="28"/>
        </w:rPr>
        <w:t>ы зданий и норм расходов на 1 м3</w:t>
      </w:r>
      <w:r w:rsidRPr="00C1733B">
        <w:rPr>
          <w:color w:val="000000"/>
          <w:sz w:val="28"/>
          <w:szCs w:val="28"/>
        </w:rPr>
        <w:t>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Планирование и финансирование расходов на средние специальные учебные заведения. Главная задача средних специальных учебных заведений — подготовка квалифицированных специалистов со средним специальным и общим средним образованием, имеющих необходимые теоретические знания и практические навыки по специальности, для различных отраслей экономики и непроизводственной сферы страны.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Основные показатели при расчете затрат на средние специальные заведения:</w:t>
      </w:r>
    </w:p>
    <w:p w:rsidR="009E71C6" w:rsidRPr="00C1733B" w:rsidRDefault="006D29A6" w:rsidP="00C1733B">
      <w:pPr>
        <w:numPr>
          <w:ilvl w:val="0"/>
          <w:numId w:val="14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среднегодовое число учащихся;</w:t>
      </w:r>
    </w:p>
    <w:p w:rsidR="00FA45E5" w:rsidRPr="00C1733B" w:rsidRDefault="006D29A6" w:rsidP="00C1733B">
      <w:pPr>
        <w:numPr>
          <w:ilvl w:val="0"/>
          <w:numId w:val="14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количество групп, определяемое раздельно по дневному, вечернему и заочному обучению.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Среднегодовое число учащихся исчисляется так же, как и по высшим учебным заведениям.</w:t>
      </w:r>
    </w:p>
    <w:p w:rsidR="00FA45E5" w:rsidRPr="00C1733B" w:rsidRDefault="006D29A6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Расходы на текущее содержание средних учебных заведений включают затраты на заработную плату с начислениями, выплату стипендий, учебные, хозяйственные и прочие расходы.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Основная статья расходов средних специальных учебных заведений — заработная плата.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Фонд заработной платы планируется с учетом среднегодового числа групп учащихся, которое определяется по переходящим группам — исходя из фактической наполняемости (25— 30 учащихся), по новому приему — по плановой наполняемости.</w:t>
      </w:r>
      <w:r w:rsidR="00AD06C8" w:rsidRPr="00C1733B">
        <w:rPr>
          <w:color w:val="000000"/>
          <w:sz w:val="28"/>
          <w:szCs w:val="28"/>
        </w:rPr>
        <w:t xml:space="preserve"> </w:t>
      </w:r>
      <w:r w:rsidRPr="00C1733B">
        <w:rPr>
          <w:color w:val="000000"/>
          <w:sz w:val="28"/>
          <w:szCs w:val="28"/>
        </w:rPr>
        <w:t>Среднегодовое число групп рассчитывается в зависимости от сроков выпуска и приема.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фонд заработной платы средних учебных заведений входят: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1) заработная плата педагогического персонала;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2) доплата за проверку письменных работ;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3) руководство предметными комиссиями;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4) заведование лабораториями и кабинетами;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5) классное руководство;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6) заработная плата учебно-вспомогательного и административно-обслуживающего персонала.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Фонд заработной платы педагогического персонала определяется исходя из средней ставки педагога и общего количества педагогических ставок. Ставки заработной платы педагогам устанавливаются на основе единой тарифной сетки по результатам аттестации.</w:t>
      </w:r>
    </w:p>
    <w:p w:rsidR="00FA45E5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Фонд заработной платы административно-хозяйственного и учебно-вспомогательного персонала планируется по среднегодовому количеству штатных единиц и средней ставке заработной платы. Численность персонала определяется штатным расписанием.</w:t>
      </w:r>
    </w:p>
    <w:p w:rsidR="006D29A6" w:rsidRPr="00C1733B" w:rsidRDefault="006D29A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Расходы на выплату стипендий и производственную практику учащихся планируются так же, как и по высшим учебным заведениям. Учебные расходы планируются по нормам, которые дифференцируются по формам обучения и профилю подготовки специалистов. Хозяйственные и канцелярские расходы исчисляются методом прямого счета, а при сводном планировании — по нормам затрат на одного учащегося.</w:t>
      </w:r>
      <w:r w:rsidR="00624AEE" w:rsidRPr="00C1733B">
        <w:rPr>
          <w:color w:val="000000"/>
          <w:sz w:val="28"/>
          <w:szCs w:val="28"/>
        </w:rPr>
        <w:t xml:space="preserve"> [10, </w:t>
      </w:r>
      <w:r w:rsidR="00624AEE" w:rsidRPr="00C1733B">
        <w:rPr>
          <w:color w:val="000000"/>
          <w:sz w:val="28"/>
          <w:szCs w:val="28"/>
          <w:lang w:val="en-US"/>
        </w:rPr>
        <w:t>c</w:t>
      </w:r>
      <w:r w:rsidR="00624AEE" w:rsidRPr="00C1733B">
        <w:rPr>
          <w:color w:val="000000"/>
          <w:sz w:val="28"/>
          <w:szCs w:val="28"/>
        </w:rPr>
        <w:t>. 3]</w:t>
      </w:r>
    </w:p>
    <w:p w:rsidR="00300A24" w:rsidRPr="00C1733B" w:rsidRDefault="00300A24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07C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1733B">
        <w:rPr>
          <w:b/>
          <w:color w:val="000000"/>
          <w:sz w:val="28"/>
          <w:szCs w:val="28"/>
          <w:lang w:val="uk-UA"/>
        </w:rPr>
        <w:t xml:space="preserve">2 </w:t>
      </w:r>
      <w:r w:rsidR="00A87130" w:rsidRPr="00C1733B">
        <w:rPr>
          <w:b/>
          <w:color w:val="000000"/>
          <w:sz w:val="28"/>
          <w:szCs w:val="28"/>
        </w:rPr>
        <w:t>Проблемы связанные с р</w:t>
      </w:r>
      <w:r w:rsidR="00C160AC" w:rsidRPr="00C1733B">
        <w:rPr>
          <w:b/>
          <w:color w:val="000000"/>
          <w:sz w:val="28"/>
          <w:szCs w:val="28"/>
        </w:rPr>
        <w:t>аспределение потребности в рабочих кадрах по отраслям</w:t>
      </w: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60AC" w:rsidRPr="00C1733B" w:rsidRDefault="00C160AC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Перекрываются потребности экономики в рабочих кадрах в легкой промышленности, торговле, общественном питании, сфере обслуживания.</w:t>
      </w:r>
    </w:p>
    <w:p w:rsidR="00AD06C8" w:rsidRPr="00C1733B" w:rsidRDefault="00C160AC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Не полностью обеспечена выпускниками учреждений НПО промышленность (78 % от потребности), в том числе по металлообработке - лишь на 63 %. По профессиям этой отрасли учреждения НПО не могут выполнить план набора: профессии не популярны у населения.</w:t>
      </w:r>
    </w:p>
    <w:p w:rsidR="00AD06C8" w:rsidRPr="00C1733B" w:rsidRDefault="00C160AC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Более того, выпускники этих профессий по окончании учебного заведения обращаются в службу занятости населения, получают пособие по безработице, переучиваются на другие профессии.</w:t>
      </w:r>
    </w:p>
    <w:p w:rsidR="00AD06C8" w:rsidRPr="00C1733B" w:rsidRDefault="00C160AC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Анализ спроса рабочих кадров по отраслям показывает, что ряд профессий, востребованных экономикой, не охвачены учреждениями НПО (то есть не ведется подготовка кадров).</w:t>
      </w:r>
    </w:p>
    <w:p w:rsidR="009E71C6" w:rsidRPr="00C1733B" w:rsidRDefault="00C160AC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1733B">
        <w:rPr>
          <w:color w:val="000000"/>
          <w:sz w:val="28"/>
          <w:szCs w:val="28"/>
        </w:rPr>
        <w:t xml:space="preserve">Из-за недостаточного финансирования, неразвитости институтов социального партнерства (в части финансового и (или) материального участия социальных партнеров в подготовке кадров) лишенные последнее время дополнительных внебюджетных источников финансирования учреждения НПО не имеют возможности самостоятельно создавать учебно-материальную базу (УМБ) для открытия новых, востребованных экономикой профессий. Хотя желание открывать профессии (а значит, желание выжить) у них наверняка есть. </w:t>
      </w:r>
      <w:r w:rsidR="00624AEE" w:rsidRPr="00C1733B">
        <w:rPr>
          <w:color w:val="000000"/>
          <w:sz w:val="28"/>
          <w:szCs w:val="28"/>
          <w:lang w:val="en-US"/>
        </w:rPr>
        <w:t>[8, c. 6]</w:t>
      </w:r>
    </w:p>
    <w:p w:rsidR="00AD06C8" w:rsidRPr="00C1733B" w:rsidRDefault="00C160AC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Для открытия новых профессий необходимо участие всех заинтересованных сторон в создании учебно-материальной базы.</w:t>
      </w:r>
    </w:p>
    <w:p w:rsidR="00AD06C8" w:rsidRPr="00C1733B" w:rsidRDefault="00C160AC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целях сбалансированности спроса и предложения на рынке труда можно, конечно, уменьшить или закрыть набор учащихся по профессиям отраслей экономики, выпуск рабочих кадров по которым перекрывает спрос более чем в 2 раза.</w:t>
      </w:r>
    </w:p>
    <w:p w:rsidR="00E11042" w:rsidRPr="00C1733B" w:rsidRDefault="00E11042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Таким образом:</w:t>
      </w:r>
    </w:p>
    <w:p w:rsidR="009E71C6" w:rsidRPr="00C1733B" w:rsidRDefault="00C160AC" w:rsidP="00C1733B">
      <w:pPr>
        <w:numPr>
          <w:ilvl w:val="0"/>
          <w:numId w:val="15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подготовка специалистов осуществляется длительное время, иногда 3-4 года, а точного прогноза потребности в рабочих кадрах на такой срок в области нет;</w:t>
      </w:r>
    </w:p>
    <w:p w:rsidR="009E71C6" w:rsidRPr="00C1733B" w:rsidRDefault="00C160AC" w:rsidP="00C1733B">
      <w:pPr>
        <w:numPr>
          <w:ilvl w:val="0"/>
          <w:numId w:val="15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по этим профессиям в таких объемах учреждения НПО выпускают кадры в течение последних 4-5 лет, и спрос по ним почти не изменяется;</w:t>
      </w:r>
    </w:p>
    <w:p w:rsidR="00C160AC" w:rsidRPr="00C1733B" w:rsidRDefault="00C160AC" w:rsidP="00C1733B">
      <w:pPr>
        <w:numPr>
          <w:ilvl w:val="0"/>
          <w:numId w:val="15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запрещая набор учащихся по не востребованным рынком труда, но привлекательным для населения профессиям, мы тем самым уменьшаем наполняемость учебного заведения, увеличивая среднюю стоимость одного ученика.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Начальное профессиональное образование не сможет самостоятельно, в одиночку решить вопрос обеспечения рынка труда квалифицированными рабочими кадрами.</w:t>
      </w:r>
    </w:p>
    <w:p w:rsidR="00C160AC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Необходима консолидация всех заинтересованных сторон. Прямое государственное регулирование рынка труда возможно только в трех случаях:</w:t>
      </w:r>
    </w:p>
    <w:p w:rsidR="00AD06C8" w:rsidRPr="00C1733B" w:rsidRDefault="00C160AC" w:rsidP="00C1733B">
      <w:pPr>
        <w:numPr>
          <w:ilvl w:val="0"/>
          <w:numId w:val="19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тех отраслях, по отношению к персоналу которых государство выступает в качестве работодателя;</w:t>
      </w:r>
    </w:p>
    <w:p w:rsidR="00AD06C8" w:rsidRPr="00C1733B" w:rsidRDefault="00C160AC" w:rsidP="00C1733B">
      <w:pPr>
        <w:numPr>
          <w:ilvl w:val="0"/>
          <w:numId w:val="19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для особых групп населения (инвалиды, люди с ограниченными возможностями и т. д.) через механизмы квотирования рабочих мест;</w:t>
      </w:r>
    </w:p>
    <w:p w:rsidR="00AD06C8" w:rsidRPr="00C1733B" w:rsidRDefault="00C160AC" w:rsidP="00C1733B">
      <w:pPr>
        <w:numPr>
          <w:ilvl w:val="0"/>
          <w:numId w:val="19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для приоритетных с точки зрения стратегии социально-экономического развития региона сфер деятельности.</w:t>
      </w:r>
    </w:p>
    <w:p w:rsidR="00C160AC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Кадровый потенциал по видам профессионально-трудовой деятельности, не вошедшим в число приоритетных, должен обеспечиваться и управляться исключительно собственными силами инициаторов и организаторов этой деятельности: предпринимателей, лиц «свободных» профессий и других, а также интересами самих субъектов деятельности, - но не должен</w:t>
      </w:r>
      <w:r w:rsidR="009E71C6" w:rsidRPr="00C1733B">
        <w:rPr>
          <w:color w:val="000000"/>
          <w:sz w:val="28"/>
          <w:szCs w:val="28"/>
        </w:rPr>
        <w:t xml:space="preserve"> регулироваться государством</w:t>
      </w:r>
      <w:r w:rsidRPr="00C1733B">
        <w:rPr>
          <w:color w:val="000000"/>
          <w:sz w:val="28"/>
          <w:szCs w:val="28"/>
        </w:rPr>
        <w:t>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Для устранения дисбаланса рабочих рук на рынке труда необходимо установить ответственность всех участников подготовки кадров, что приведет к наполнению рынка труда необходимыми кадрами.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Все чаще приходится слышать, что качество профессиональной подготовки не устраивает бизнес-сообщество.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Функции контроля качества и финансирования НПО возложены на органы власти. И они констатируют выполнение требований государственных образовательных стандартов (ГОС) образовательными учреждениями в полном объеме.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Но так как в ГОСе заложены минимальные условия, необходимые для освоения базовой профессии (без углубления в специальность), то, возможно, уровень подготовки не удовлетворяет работодателя.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процесс контроля качества профессиональной подготовки должны включиться и сами потребители профессионально-образовательных услуг, а именно обучающиеся (их родители) и работодатель. Для того чтобы эффективно контролировать, должен быть какой-то рычаг воздействия на проверяемую сторону, иначе выводы инспектора будут иметь ни к чему не обязывающий, рекомендательный характер.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То есть контролирующая сторона должна взять на себя некую обязанность по формированию содержания профессионального образования (а обязанность автоматически влечет за собой ответственность).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Согласно законам рынка, учреждениям НПО необходимо продавать свою продукцию - либо учащимся (их родителям), либо работодателю, либо государству (обществу).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соответствии с видами контроля необходимо разделить и ответственность за профессиональное образование:</w:t>
      </w:r>
    </w:p>
    <w:p w:rsidR="00AD06C8" w:rsidRPr="00C1733B" w:rsidRDefault="00C160AC" w:rsidP="00C1733B">
      <w:pPr>
        <w:numPr>
          <w:ilvl w:val="0"/>
          <w:numId w:val="22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общественный - потребителей образовательных услуг (учащиеся, родители, общественные организации);</w:t>
      </w:r>
    </w:p>
    <w:p w:rsidR="00AD06C8" w:rsidRPr="00C1733B" w:rsidRDefault="00C160AC" w:rsidP="00C1733B">
      <w:pPr>
        <w:numPr>
          <w:ilvl w:val="0"/>
          <w:numId w:val="22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государственный (органы управления образования различных уровней, лицензирования, надзора, финансовые);</w:t>
      </w:r>
    </w:p>
    <w:p w:rsidR="00AD06C8" w:rsidRPr="00C1733B" w:rsidRDefault="00C160AC" w:rsidP="00C1733B">
      <w:pPr>
        <w:numPr>
          <w:ilvl w:val="0"/>
          <w:numId w:val="22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производственно-профессиональный (работодатели, отраслевые союзы, корпорации и т. д.).</w:t>
      </w:r>
    </w:p>
    <w:p w:rsidR="00AD06C8" w:rsidRPr="00C1733B" w:rsidRDefault="00C160AC" w:rsidP="00C1733B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целях обеспечения рынка труда соответствующими кадрами и в то же время сохранения в полном объеме социальной защищенности учащихся, необходимо разграничить ответственность за исполнение этих функций.</w:t>
      </w:r>
    </w:p>
    <w:p w:rsidR="00FA45E5" w:rsidRPr="00C1733B" w:rsidRDefault="00C160AC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Ответственность за профессионально-специализированную составляющую в подготовке кадров д</w:t>
      </w:r>
      <w:r w:rsidR="00FA45E5" w:rsidRPr="00C1733B">
        <w:rPr>
          <w:color w:val="000000"/>
          <w:sz w:val="28"/>
          <w:szCs w:val="28"/>
        </w:rPr>
        <w:t>олжна быть возложена на бизнес.</w:t>
      </w:r>
    </w:p>
    <w:p w:rsidR="00C160AC" w:rsidRPr="00C1733B" w:rsidRDefault="00C160AC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Социальную защиту граждан должно обеспечивать государство. Но в стороне не должен оставаться и сам объект образования.</w:t>
      </w:r>
    </w:p>
    <w:p w:rsidR="00130C7B" w:rsidRPr="00C1733B" w:rsidRDefault="00130C7B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64691" w:rsidRPr="00C1733B" w:rsidRDefault="007D5DC5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1733B">
        <w:rPr>
          <w:rStyle w:val="a4"/>
          <w:color w:val="000000"/>
          <w:sz w:val="28"/>
          <w:szCs w:val="28"/>
          <w:lang w:val="uk-UA"/>
        </w:rPr>
        <w:t>3</w:t>
      </w:r>
      <w:r w:rsidR="00AD06C8" w:rsidRPr="00C1733B">
        <w:rPr>
          <w:rStyle w:val="a4"/>
          <w:color w:val="000000"/>
          <w:sz w:val="28"/>
          <w:szCs w:val="28"/>
          <w:lang w:val="uk-UA"/>
        </w:rPr>
        <w:t xml:space="preserve"> </w:t>
      </w:r>
      <w:r w:rsidR="00264691" w:rsidRPr="00C1733B">
        <w:rPr>
          <w:rStyle w:val="a4"/>
          <w:color w:val="000000"/>
          <w:sz w:val="28"/>
          <w:szCs w:val="28"/>
        </w:rPr>
        <w:t>Ответственность бизнеса за подготовку рабочих кадров</w:t>
      </w:r>
    </w:p>
    <w:p w:rsidR="00AD06C8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Для привлечения работодателя к подготовке рабочих кадров необходим финансово-экономический рычаг воздействия.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На сегодня работодателю выгодны малооплачиваемые неквалифицированные (если квалификация не требуется производству) кадры гастарбайтеров, не требующих социального пакета, соблюдения техники безопасности, с большой текучестью и так далее.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целях оптимального использования бюджетных средств для насыщения рынка труда необходимыми рабочими кадрами (в то же время сохраняя социальную защиту обучающихся), необходимо привлечение средств работодателя к обучению требуе</w:t>
      </w:r>
      <w:r w:rsidR="0059412E" w:rsidRPr="00C1733B">
        <w:rPr>
          <w:color w:val="000000"/>
          <w:sz w:val="28"/>
          <w:szCs w:val="28"/>
        </w:rPr>
        <w:t>мых предприятию специалистов.</w:t>
      </w:r>
    </w:p>
    <w:p w:rsidR="00AD06C8" w:rsidRPr="00C1733B" w:rsidRDefault="0059412E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</w:t>
      </w:r>
      <w:r w:rsidR="00264691" w:rsidRPr="00C1733B">
        <w:rPr>
          <w:color w:val="000000"/>
          <w:sz w:val="28"/>
          <w:szCs w:val="28"/>
        </w:rPr>
        <w:t>редложен механизм участия работодателя в подготовке рабочих кадров за счет средств предприятий и областного бюджета.</w:t>
      </w:r>
    </w:p>
    <w:p w:rsidR="00AD06C8" w:rsidRPr="00C1733B" w:rsidRDefault="0059412E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</w:t>
      </w:r>
      <w:r w:rsidR="00264691" w:rsidRPr="00C1733B">
        <w:rPr>
          <w:color w:val="000000"/>
          <w:sz w:val="28"/>
          <w:szCs w:val="28"/>
        </w:rPr>
        <w:t>редприятия различных форм собственности, подав заявку, имеют право получить квоту на подготовку рабочих кадров необходимых профессий. Работодатель имеет право разместить квоту в любом учреждении профессионального образования, при условии софинансирования обучения специалистов в размере не менее 15 % от затрат.</w:t>
      </w:r>
    </w:p>
    <w:p w:rsidR="0059412E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Причем эти вложения не уменьшают объем бюджетного финансирования, а являются дополнительным финансовым источником, и могут быть направлены как на увеличение стипендии обучающимся, так и на развитие учебно-материальной базы образовательного учреждения, в том числе на доплаты инженерно-педагогическим работникам, что положительно отразится на качестве подготавливаемых специалистов.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Предприятие, получившее квоту на подготовку рабочих кадров, заключает трехсторонний договор: образовательное учреждение - предприятие - обучающийся (родители), - в котором прописываются права и обязанности сторон для получения рабочей профессии.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Согласно договору, предприятие вправе в судебном порядке взыскать вложенные средства с виновной стороны в случае некачественной подготовки специалиста соответствующей квалификации.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По этому же договору учащийся обязуется отработать на предприятии определенный период времени, обеспечив возврат вложенных в обучение средств работодателя.</w:t>
      </w:r>
    </w:p>
    <w:p w:rsidR="00D81537" w:rsidRPr="00C1733B" w:rsidRDefault="00D81537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Такие предложения даю</w:t>
      </w:r>
      <w:r w:rsidR="00264691" w:rsidRPr="00C1733B">
        <w:rPr>
          <w:color w:val="000000"/>
          <w:sz w:val="28"/>
          <w:szCs w:val="28"/>
        </w:rPr>
        <w:t>т возможность минимизировать бюджетные затраты с достижением максимального образовательного результата.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Участвуя в процессе обучения рабочих кадров, работодатель получает реальную возможность влиять на качество подготовки рабочих кадров, определять уровень квалификации будущего рабочего.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Образовательные услуги должны окупаться социальными партнерами либо самим субъектом обучения.</w:t>
      </w:r>
    </w:p>
    <w:p w:rsidR="00D81537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 xml:space="preserve">В этом случае возникает реальный механизм контроля качества подготовки специалистов, что повысит эффективность начального профессионального образования. </w:t>
      </w:r>
      <w:r w:rsidR="003E046F" w:rsidRPr="00C1733B">
        <w:rPr>
          <w:color w:val="000000"/>
          <w:sz w:val="28"/>
          <w:szCs w:val="28"/>
        </w:rPr>
        <w:t xml:space="preserve">[11, </w:t>
      </w:r>
      <w:r w:rsidR="003E046F" w:rsidRPr="00C1733B">
        <w:rPr>
          <w:color w:val="000000"/>
          <w:sz w:val="28"/>
          <w:szCs w:val="28"/>
          <w:lang w:val="en-US"/>
        </w:rPr>
        <w:t>c</w:t>
      </w:r>
      <w:r w:rsidR="003E046F" w:rsidRPr="00C1733B">
        <w:rPr>
          <w:color w:val="000000"/>
          <w:sz w:val="28"/>
          <w:szCs w:val="28"/>
        </w:rPr>
        <w:t>. 13]</w:t>
      </w:r>
    </w:p>
    <w:p w:rsidR="00D81537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Привлечение работодателей к софинансированию подготовки кадров может вызвать и требование обязательной профессиональной сертификации персонала при получении лицензии на со</w:t>
      </w:r>
      <w:r w:rsidR="00D81537" w:rsidRPr="00C1733B">
        <w:rPr>
          <w:color w:val="000000"/>
          <w:sz w:val="28"/>
          <w:szCs w:val="28"/>
        </w:rPr>
        <w:t>ответствующий вид деятельности.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Работодатель сам определит, какого качества и в каком количестве потребуются рабочие кадры, и, вложив деньги в подготовку кадров, будет заинтересован в стабильности их работы, выплачивая в этом случае более высокую зарплату.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свою очередь, данная мера повысит престижность диплома начального профессионального образования, что приведет к ответственности за свое образование самих учащихся.</w:t>
      </w:r>
    </w:p>
    <w:p w:rsidR="00AD06C8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 определении качества профессиональной подготовки и квалификации должны полнее участвовать работодатели. Лучше их никто не знает, какой специализации и квалификации нужны кадры.</w:t>
      </w:r>
    </w:p>
    <w:p w:rsidR="00D81537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 xml:space="preserve">Привлечение средств работодателя для обучения требуемых предприятию специалистов в конечном итоге повысит его ответственность за </w:t>
      </w:r>
      <w:r w:rsidR="00D81537" w:rsidRPr="00C1733B">
        <w:rPr>
          <w:color w:val="000000"/>
          <w:sz w:val="28"/>
          <w:szCs w:val="28"/>
        </w:rPr>
        <w:t>подготовку рабочих кадров.</w:t>
      </w:r>
    </w:p>
    <w:p w:rsidR="00264691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Финансовое участие в подготовке кадров даст работодателю экономическое и моральное право определять квалификационно-профессиональный уровень выпускников.</w:t>
      </w:r>
    </w:p>
    <w:p w:rsidR="00D81537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Государство обеспечивает финансирование образовательных учреждений лишь в пределах выполнения государственн</w:t>
      </w:r>
      <w:r w:rsidR="00D81537" w:rsidRPr="00C1733B">
        <w:rPr>
          <w:color w:val="000000"/>
          <w:sz w:val="28"/>
          <w:szCs w:val="28"/>
        </w:rPr>
        <w:t>ого образовательного стандарта.</w:t>
      </w:r>
    </w:p>
    <w:p w:rsidR="00264691" w:rsidRPr="00C1733B" w:rsidRDefault="00264691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Вся остальная квалификационная пирамида профессии по вертикали и по горизонтали должна быть достроена остальными участниками рынка труда</w:t>
      </w:r>
      <w:r w:rsidR="00D81537" w:rsidRPr="00C1733B">
        <w:rPr>
          <w:color w:val="000000"/>
          <w:sz w:val="28"/>
          <w:szCs w:val="28"/>
        </w:rPr>
        <w:t>.</w:t>
      </w:r>
    </w:p>
    <w:p w:rsidR="00D81537" w:rsidRPr="00C1733B" w:rsidRDefault="00D81537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0C7B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br w:type="page"/>
      </w:r>
      <w:r w:rsidR="00130C7B" w:rsidRPr="00C1733B">
        <w:rPr>
          <w:b/>
          <w:color w:val="000000"/>
          <w:sz w:val="28"/>
          <w:szCs w:val="28"/>
        </w:rPr>
        <w:t>Заключение</w:t>
      </w:r>
    </w:p>
    <w:p w:rsidR="001B4488" w:rsidRPr="00C1733B" w:rsidRDefault="001B4488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2F83" w:rsidRPr="00C1733B" w:rsidRDefault="00DB6A5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Дальнейшее реформирование образовательной системы в ближайшей и отдаленной перспективе всецело зависит от профессионального уровня педагогического корпуса, его приверженности высокой общественной миссии учителя, от качества подготовки педагогов, их личной причастности к решению многообразных проблем развития образования.</w:t>
      </w:r>
    </w:p>
    <w:p w:rsidR="00332F83" w:rsidRPr="00C1733B" w:rsidRDefault="00DB6A5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Несмотря на трудности переходного периода, сфера образования сохраняет высокий кадровый потенциал. В учебных заведениях общего и профессионального образования работает более 2 млн. воспитателей, учителей, преподавателей, мастеров производственного обучения. В системе образования занято более 70 процентов докторов и кандидатов наук.</w:t>
      </w:r>
    </w:p>
    <w:p w:rsidR="00DB6A56" w:rsidRPr="00C1733B" w:rsidRDefault="00DB6A56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1733B">
        <w:rPr>
          <w:color w:val="000000"/>
          <w:sz w:val="28"/>
          <w:szCs w:val="28"/>
        </w:rPr>
        <w:t>В силу этого необходимой является установка на создание условий для культурного, духовного и профессионального роста всех без исключения педагогов, повышение их общественного статуса, а также значительное в среднесрочной перспективе улучшение оплаты и организации их труда, повышение уровня жизни.</w:t>
      </w:r>
    </w:p>
    <w:p w:rsidR="00D81537" w:rsidRPr="00C1733B" w:rsidRDefault="00D81537" w:rsidP="00C1733B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5.2"/>
      <w:bookmarkEnd w:id="0"/>
    </w:p>
    <w:p w:rsidR="00227FEF" w:rsidRPr="00C1733B" w:rsidRDefault="00AD06C8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br w:type="page"/>
      </w:r>
      <w:r w:rsidR="00027A16" w:rsidRPr="00C1733B">
        <w:rPr>
          <w:b/>
          <w:color w:val="000000"/>
          <w:sz w:val="28"/>
          <w:szCs w:val="28"/>
        </w:rPr>
        <w:t>Список литературы</w:t>
      </w:r>
    </w:p>
    <w:p w:rsidR="009E71C6" w:rsidRPr="00C1733B" w:rsidRDefault="009E71C6" w:rsidP="00C1733B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50167" w:rsidRPr="00C1733B" w:rsidRDefault="0020478E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Астафьева Н. Вестник образования // Преобразования в системе подготовки кадров. 2008. № 12. С. 12</w:t>
      </w:r>
    </w:p>
    <w:p w:rsidR="00750167" w:rsidRPr="00C1733B" w:rsidRDefault="00027A16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iCs/>
          <w:color w:val="000000"/>
          <w:sz w:val="28"/>
          <w:szCs w:val="28"/>
        </w:rPr>
        <w:t>Беляков</w:t>
      </w:r>
      <w:r w:rsidR="00227FEF" w:rsidRPr="00C1733B">
        <w:rPr>
          <w:iCs/>
          <w:color w:val="000000"/>
          <w:sz w:val="28"/>
          <w:szCs w:val="28"/>
        </w:rPr>
        <w:t xml:space="preserve"> </w:t>
      </w:r>
      <w:r w:rsidR="00AD06C8" w:rsidRPr="00C1733B">
        <w:rPr>
          <w:color w:val="000000"/>
          <w:sz w:val="28"/>
          <w:szCs w:val="28"/>
        </w:rPr>
        <w:t>Н.</w:t>
      </w:r>
      <w:r w:rsidR="00227FEF" w:rsidRPr="00C1733B">
        <w:rPr>
          <w:color w:val="000000"/>
          <w:sz w:val="28"/>
          <w:szCs w:val="28"/>
        </w:rPr>
        <w:t>С. Подготовка кадров в РФ // Экономика. 2009. № 4. С. 16</w:t>
      </w:r>
    </w:p>
    <w:p w:rsidR="00AD06C8" w:rsidRPr="00C1733B" w:rsidRDefault="00027A16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iCs/>
          <w:color w:val="000000"/>
          <w:sz w:val="28"/>
          <w:szCs w:val="28"/>
        </w:rPr>
        <w:t>Гладкова</w:t>
      </w:r>
      <w:r w:rsidR="00AD06C8" w:rsidRPr="00C1733B">
        <w:rPr>
          <w:iCs/>
          <w:color w:val="000000"/>
          <w:sz w:val="28"/>
          <w:szCs w:val="28"/>
          <w:lang w:val="uk-UA"/>
        </w:rPr>
        <w:t xml:space="preserve"> </w:t>
      </w:r>
      <w:r w:rsidR="00AD06C8" w:rsidRPr="00C1733B">
        <w:rPr>
          <w:iCs/>
          <w:color w:val="000000"/>
          <w:sz w:val="28"/>
          <w:szCs w:val="28"/>
        </w:rPr>
        <w:t>А.</w:t>
      </w:r>
      <w:r w:rsidR="00227FEF" w:rsidRPr="00C1733B">
        <w:rPr>
          <w:iCs/>
          <w:color w:val="000000"/>
          <w:sz w:val="28"/>
          <w:szCs w:val="28"/>
        </w:rPr>
        <w:t>К</w:t>
      </w:r>
      <w:r w:rsidRPr="00C1733B">
        <w:rPr>
          <w:color w:val="000000"/>
          <w:sz w:val="28"/>
          <w:szCs w:val="28"/>
        </w:rPr>
        <w:t>. Качество высшего образования в рыночном обществе предмет дискурса // Журнал социологии и социальной антропологии. 2007.</w:t>
      </w:r>
      <w:r w:rsidR="00AD06C8" w:rsidRPr="00C1733B">
        <w:rPr>
          <w:color w:val="000000"/>
          <w:sz w:val="28"/>
          <w:szCs w:val="28"/>
        </w:rPr>
        <w:t xml:space="preserve"> </w:t>
      </w:r>
      <w:r w:rsidR="00227FEF" w:rsidRPr="00C1733B">
        <w:rPr>
          <w:color w:val="000000"/>
          <w:sz w:val="28"/>
          <w:szCs w:val="28"/>
        </w:rPr>
        <w:t>Т. 10. Спецвыпуск. С. 50-65.</w:t>
      </w:r>
    </w:p>
    <w:p w:rsidR="00AD06C8" w:rsidRPr="00C1733B" w:rsidRDefault="00027A16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iCs/>
          <w:color w:val="000000"/>
          <w:sz w:val="28"/>
          <w:szCs w:val="28"/>
        </w:rPr>
        <w:t>Калина</w:t>
      </w:r>
      <w:r w:rsidR="00227FEF" w:rsidRPr="00C1733B">
        <w:rPr>
          <w:iCs/>
          <w:color w:val="000000"/>
          <w:sz w:val="28"/>
          <w:szCs w:val="28"/>
        </w:rPr>
        <w:t xml:space="preserve"> И.И</w:t>
      </w:r>
      <w:r w:rsidRPr="00C1733B">
        <w:rPr>
          <w:color w:val="000000"/>
          <w:sz w:val="28"/>
          <w:szCs w:val="28"/>
        </w:rPr>
        <w:t>. Новые образовательные стратегии</w:t>
      </w:r>
      <w:r w:rsidR="00227FEF" w:rsidRPr="00C1733B">
        <w:rPr>
          <w:color w:val="000000"/>
          <w:sz w:val="28"/>
          <w:szCs w:val="28"/>
        </w:rPr>
        <w:t xml:space="preserve"> // Вопросы образования. 2008</w:t>
      </w:r>
      <w:r w:rsidR="00F611AA" w:rsidRPr="00C1733B">
        <w:rPr>
          <w:color w:val="000000"/>
          <w:sz w:val="28"/>
          <w:szCs w:val="28"/>
        </w:rPr>
        <w:t>.</w:t>
      </w:r>
      <w:r w:rsidR="00AD06C8" w:rsidRPr="00C1733B">
        <w:rPr>
          <w:color w:val="000000"/>
          <w:sz w:val="28"/>
          <w:szCs w:val="28"/>
        </w:rPr>
        <w:t xml:space="preserve"> </w:t>
      </w:r>
      <w:r w:rsidR="00F611AA" w:rsidRPr="00C1733B">
        <w:rPr>
          <w:color w:val="000000"/>
          <w:sz w:val="28"/>
          <w:szCs w:val="28"/>
        </w:rPr>
        <w:t>№</w:t>
      </w:r>
      <w:r w:rsidRPr="00C1733B">
        <w:rPr>
          <w:color w:val="000000"/>
          <w:sz w:val="28"/>
          <w:szCs w:val="28"/>
        </w:rPr>
        <w:t>2. С. 5-11.</w:t>
      </w:r>
    </w:p>
    <w:p w:rsidR="00750167" w:rsidRPr="00C1733B" w:rsidRDefault="00027A16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iCs/>
          <w:color w:val="000000"/>
          <w:sz w:val="28"/>
          <w:szCs w:val="28"/>
        </w:rPr>
        <w:t>Калина</w:t>
      </w:r>
      <w:r w:rsidR="00227FEF" w:rsidRPr="00C1733B">
        <w:rPr>
          <w:color w:val="000000"/>
          <w:sz w:val="28"/>
          <w:szCs w:val="28"/>
        </w:rPr>
        <w:t xml:space="preserve"> </w:t>
      </w:r>
      <w:r w:rsidR="00AD06C8" w:rsidRPr="00C1733B">
        <w:rPr>
          <w:iCs/>
          <w:color w:val="000000"/>
          <w:sz w:val="28"/>
          <w:szCs w:val="28"/>
        </w:rPr>
        <w:t>И.</w:t>
      </w:r>
      <w:r w:rsidR="00227FEF" w:rsidRPr="00C1733B">
        <w:rPr>
          <w:iCs/>
          <w:color w:val="000000"/>
          <w:sz w:val="28"/>
          <w:szCs w:val="28"/>
        </w:rPr>
        <w:t>К</w:t>
      </w:r>
      <w:r w:rsidR="00227FEF" w:rsidRPr="00C1733B">
        <w:rPr>
          <w:color w:val="000000"/>
          <w:sz w:val="28"/>
          <w:szCs w:val="28"/>
        </w:rPr>
        <w:t>.</w:t>
      </w:r>
      <w:r w:rsidRPr="00C1733B">
        <w:rPr>
          <w:color w:val="000000"/>
          <w:sz w:val="28"/>
          <w:szCs w:val="28"/>
        </w:rPr>
        <w:t xml:space="preserve"> О мерах, направленных на внедрение современных образовательных технологий</w:t>
      </w:r>
      <w:r w:rsidR="00227FEF" w:rsidRPr="00C1733B">
        <w:rPr>
          <w:color w:val="000000"/>
          <w:sz w:val="28"/>
          <w:szCs w:val="28"/>
        </w:rPr>
        <w:t xml:space="preserve"> // Вопросы образования. 2009</w:t>
      </w:r>
      <w:r w:rsidR="00750167" w:rsidRPr="00C1733B">
        <w:rPr>
          <w:color w:val="000000"/>
          <w:sz w:val="28"/>
          <w:szCs w:val="28"/>
        </w:rPr>
        <w:t>.</w:t>
      </w:r>
      <w:r w:rsidR="00AD06C8" w:rsidRPr="00C1733B">
        <w:rPr>
          <w:color w:val="000000"/>
          <w:sz w:val="28"/>
          <w:szCs w:val="28"/>
        </w:rPr>
        <w:t xml:space="preserve"> </w:t>
      </w:r>
      <w:r w:rsidR="00750167" w:rsidRPr="00C1733B">
        <w:rPr>
          <w:color w:val="000000"/>
          <w:sz w:val="28"/>
          <w:szCs w:val="28"/>
        </w:rPr>
        <w:t>№ 4. С. 5-32</w:t>
      </w:r>
    </w:p>
    <w:p w:rsidR="00750167" w:rsidRPr="00C1733B" w:rsidRDefault="0073395C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iCs/>
          <w:color w:val="000000"/>
          <w:sz w:val="28"/>
          <w:szCs w:val="28"/>
        </w:rPr>
        <w:t>Кузьмин Б</w:t>
      </w:r>
      <w:r w:rsidRPr="00C1733B">
        <w:rPr>
          <w:color w:val="000000"/>
          <w:sz w:val="28"/>
          <w:szCs w:val="28"/>
        </w:rPr>
        <w:t>. Несколько слов о подготовке рабочих кадров в отраслях // Социально – гуманитарные знания</w:t>
      </w:r>
      <w:r w:rsidR="00750167" w:rsidRPr="00C1733B">
        <w:rPr>
          <w:color w:val="000000"/>
          <w:sz w:val="28"/>
          <w:szCs w:val="28"/>
        </w:rPr>
        <w:t>. 2008. №10. С. 15</w:t>
      </w:r>
    </w:p>
    <w:p w:rsidR="00F611AA" w:rsidRPr="00C1733B" w:rsidRDefault="00AD06C8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Поляк, Г.</w:t>
      </w:r>
      <w:r w:rsidR="009A2A74" w:rsidRPr="00C1733B">
        <w:rPr>
          <w:color w:val="000000"/>
          <w:sz w:val="28"/>
          <w:szCs w:val="28"/>
        </w:rPr>
        <w:t>Б. Финансы: учебник для студентов</w:t>
      </w:r>
      <w:r w:rsidR="00F611AA" w:rsidRPr="00C1733B">
        <w:rPr>
          <w:color w:val="000000"/>
          <w:sz w:val="28"/>
          <w:szCs w:val="28"/>
        </w:rPr>
        <w:t xml:space="preserve"> вузов. – М.: ЮНИТА–ДАНА, 2007.</w:t>
      </w:r>
      <w:r w:rsidR="009A2A74" w:rsidRPr="00C1733B">
        <w:rPr>
          <w:color w:val="000000"/>
          <w:sz w:val="28"/>
          <w:szCs w:val="28"/>
        </w:rPr>
        <w:t>– 703с.</w:t>
      </w:r>
    </w:p>
    <w:p w:rsidR="00750167" w:rsidRPr="00C1733B" w:rsidRDefault="00750167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iCs/>
          <w:color w:val="000000"/>
          <w:sz w:val="28"/>
          <w:szCs w:val="28"/>
        </w:rPr>
        <w:t>Сырмолотов И. В. П</w:t>
      </w:r>
      <w:r w:rsidRPr="00C1733B">
        <w:rPr>
          <w:color w:val="000000"/>
          <w:sz w:val="28"/>
          <w:szCs w:val="28"/>
        </w:rPr>
        <w:t>роблемы кадровой подготовки специалистов в начальном профессиональном образовании // Сибирский учитель. 2009. №6. С. 5-7</w:t>
      </w:r>
    </w:p>
    <w:p w:rsidR="00AD06C8" w:rsidRPr="00C1733B" w:rsidRDefault="009A2A74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Типенко Н. Нормативное финансирование</w:t>
      </w:r>
      <w:r w:rsidR="00F611AA" w:rsidRPr="00C1733B">
        <w:rPr>
          <w:color w:val="000000"/>
          <w:sz w:val="28"/>
          <w:szCs w:val="28"/>
        </w:rPr>
        <w:t xml:space="preserve"> // Учительская газета. 2008. №</w:t>
      </w:r>
      <w:r w:rsidRPr="00C1733B">
        <w:rPr>
          <w:color w:val="000000"/>
          <w:sz w:val="28"/>
          <w:szCs w:val="28"/>
        </w:rPr>
        <w:t>3. С. 6-8</w:t>
      </w:r>
    </w:p>
    <w:p w:rsidR="00AD06C8" w:rsidRPr="00C1733B" w:rsidRDefault="00AD06C8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Таращук А.</w:t>
      </w:r>
      <w:r w:rsidR="00750167" w:rsidRPr="00C1733B">
        <w:rPr>
          <w:color w:val="000000"/>
          <w:sz w:val="28"/>
          <w:szCs w:val="28"/>
        </w:rPr>
        <w:t>Б. Развитие кадрового потенциала // Вестник образования. 2009. №4 С. 3-6</w:t>
      </w:r>
    </w:p>
    <w:p w:rsidR="00750167" w:rsidRPr="00C1733B" w:rsidRDefault="00AD06C8" w:rsidP="00C1733B">
      <w:pPr>
        <w:numPr>
          <w:ilvl w:val="0"/>
          <w:numId w:val="8"/>
        </w:numPr>
        <w:shd w:val="clear" w:color="000000" w:fill="FFFFFF"/>
        <w:tabs>
          <w:tab w:val="clear" w:pos="1080"/>
          <w:tab w:val="num" w:pos="18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733B">
        <w:rPr>
          <w:color w:val="000000"/>
          <w:sz w:val="28"/>
          <w:szCs w:val="28"/>
        </w:rPr>
        <w:t>Хачатурян А.</w:t>
      </w:r>
      <w:r w:rsidR="00750167" w:rsidRPr="00C1733B">
        <w:rPr>
          <w:color w:val="000000"/>
          <w:sz w:val="28"/>
          <w:szCs w:val="28"/>
        </w:rPr>
        <w:t>А. Ответственность бизнеса подготовку кадров // Бизнес и карьера. 2009. №6. С. 13</w:t>
      </w:r>
      <w:bookmarkStart w:id="1" w:name="_GoBack"/>
      <w:bookmarkEnd w:id="1"/>
    </w:p>
    <w:sectPr w:rsidR="00750167" w:rsidRPr="00C1733B" w:rsidSect="00AD06C8">
      <w:headerReference w:type="even" r:id="rId7"/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3B" w:rsidRDefault="00C1733B">
      <w:r>
        <w:separator/>
      </w:r>
    </w:p>
  </w:endnote>
  <w:endnote w:type="continuationSeparator" w:id="0">
    <w:p w:rsidR="00C1733B" w:rsidRDefault="00C1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EE" w:rsidRDefault="00624AEE" w:rsidP="00E82638">
    <w:pPr>
      <w:pStyle w:val="a8"/>
      <w:framePr w:wrap="around" w:vAnchor="text" w:hAnchor="margin" w:xAlign="right" w:y="1"/>
      <w:rPr>
        <w:rStyle w:val="aa"/>
      </w:rPr>
    </w:pPr>
  </w:p>
  <w:p w:rsidR="00624AEE" w:rsidRDefault="00624AEE" w:rsidP="00E826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3B" w:rsidRDefault="00C1733B">
      <w:r>
        <w:separator/>
      </w:r>
    </w:p>
  </w:footnote>
  <w:footnote w:type="continuationSeparator" w:id="0">
    <w:p w:rsidR="00C1733B" w:rsidRDefault="00C1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EE" w:rsidRDefault="00624AEE" w:rsidP="0020478E">
    <w:pPr>
      <w:pStyle w:val="ab"/>
      <w:framePr w:wrap="around" w:vAnchor="text" w:hAnchor="margin" w:xAlign="right" w:y="1"/>
      <w:rPr>
        <w:rStyle w:val="aa"/>
      </w:rPr>
    </w:pPr>
  </w:p>
  <w:p w:rsidR="00624AEE" w:rsidRDefault="00624AEE" w:rsidP="00227FE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166"/>
    <w:multiLevelType w:val="hybridMultilevel"/>
    <w:tmpl w:val="25582DA0"/>
    <w:lvl w:ilvl="0" w:tplc="B0761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1670AFB"/>
    <w:multiLevelType w:val="multilevel"/>
    <w:tmpl w:val="B7C202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6C48AF"/>
    <w:multiLevelType w:val="multilevel"/>
    <w:tmpl w:val="25F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63EE0"/>
    <w:multiLevelType w:val="hybridMultilevel"/>
    <w:tmpl w:val="D2FE0C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D8349D"/>
    <w:multiLevelType w:val="multilevel"/>
    <w:tmpl w:val="6504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E6D30"/>
    <w:multiLevelType w:val="hybridMultilevel"/>
    <w:tmpl w:val="30849E8E"/>
    <w:lvl w:ilvl="0" w:tplc="434626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87132A"/>
    <w:multiLevelType w:val="multilevel"/>
    <w:tmpl w:val="E9A2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40A2C"/>
    <w:multiLevelType w:val="multilevel"/>
    <w:tmpl w:val="F5787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87686"/>
    <w:multiLevelType w:val="hybridMultilevel"/>
    <w:tmpl w:val="826E2B86"/>
    <w:lvl w:ilvl="0" w:tplc="B0761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C11024"/>
    <w:multiLevelType w:val="hybridMultilevel"/>
    <w:tmpl w:val="4D52DA82"/>
    <w:lvl w:ilvl="0" w:tplc="748EF3B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E46620D"/>
    <w:multiLevelType w:val="multilevel"/>
    <w:tmpl w:val="CF1C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F7A17"/>
    <w:multiLevelType w:val="multilevel"/>
    <w:tmpl w:val="B7C202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B7608A2"/>
    <w:multiLevelType w:val="multilevel"/>
    <w:tmpl w:val="AB18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D2B1E"/>
    <w:multiLevelType w:val="multilevel"/>
    <w:tmpl w:val="25582D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1247FE3"/>
    <w:multiLevelType w:val="multilevel"/>
    <w:tmpl w:val="E270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83F2B"/>
    <w:multiLevelType w:val="hybridMultilevel"/>
    <w:tmpl w:val="10B8DD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8C4431"/>
    <w:multiLevelType w:val="multilevel"/>
    <w:tmpl w:val="25582D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8E9079C"/>
    <w:multiLevelType w:val="hybridMultilevel"/>
    <w:tmpl w:val="4F5A84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78526D"/>
    <w:multiLevelType w:val="hybridMultilevel"/>
    <w:tmpl w:val="D272F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41360"/>
    <w:multiLevelType w:val="hybridMultilevel"/>
    <w:tmpl w:val="0A441A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B931B2B"/>
    <w:multiLevelType w:val="multilevel"/>
    <w:tmpl w:val="D27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756E9"/>
    <w:multiLevelType w:val="hybridMultilevel"/>
    <w:tmpl w:val="F5787E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497A54"/>
    <w:multiLevelType w:val="multilevel"/>
    <w:tmpl w:val="65E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4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6"/>
  </w:num>
  <w:num w:numId="14">
    <w:abstractNumId w:val="19"/>
  </w:num>
  <w:num w:numId="15">
    <w:abstractNumId w:val="8"/>
  </w:num>
  <w:num w:numId="16">
    <w:abstractNumId w:val="3"/>
  </w:num>
  <w:num w:numId="17">
    <w:abstractNumId w:val="18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BF4"/>
    <w:rsid w:val="00027A16"/>
    <w:rsid w:val="00036612"/>
    <w:rsid w:val="00036B33"/>
    <w:rsid w:val="000536F6"/>
    <w:rsid w:val="00056A7A"/>
    <w:rsid w:val="00057EC2"/>
    <w:rsid w:val="00073E72"/>
    <w:rsid w:val="000772C4"/>
    <w:rsid w:val="00130C7B"/>
    <w:rsid w:val="00190BF4"/>
    <w:rsid w:val="001B3D5F"/>
    <w:rsid w:val="001B4488"/>
    <w:rsid w:val="002019DD"/>
    <w:rsid w:val="0020478E"/>
    <w:rsid w:val="00227FEF"/>
    <w:rsid w:val="00255079"/>
    <w:rsid w:val="00264691"/>
    <w:rsid w:val="002D2253"/>
    <w:rsid w:val="00300A24"/>
    <w:rsid w:val="00332F83"/>
    <w:rsid w:val="003E046F"/>
    <w:rsid w:val="00475CEF"/>
    <w:rsid w:val="004A6030"/>
    <w:rsid w:val="0059412E"/>
    <w:rsid w:val="005B1707"/>
    <w:rsid w:val="005C3919"/>
    <w:rsid w:val="00624AEE"/>
    <w:rsid w:val="0065627B"/>
    <w:rsid w:val="00657676"/>
    <w:rsid w:val="00682481"/>
    <w:rsid w:val="006D29A6"/>
    <w:rsid w:val="006F1049"/>
    <w:rsid w:val="0073395C"/>
    <w:rsid w:val="00750167"/>
    <w:rsid w:val="007D5DC5"/>
    <w:rsid w:val="008B02A7"/>
    <w:rsid w:val="008F750E"/>
    <w:rsid w:val="009A2A74"/>
    <w:rsid w:val="009E71C6"/>
    <w:rsid w:val="009F6461"/>
    <w:rsid w:val="00A87130"/>
    <w:rsid w:val="00AD06C8"/>
    <w:rsid w:val="00AD0CDB"/>
    <w:rsid w:val="00AF3A30"/>
    <w:rsid w:val="00B2207C"/>
    <w:rsid w:val="00C0012E"/>
    <w:rsid w:val="00C160AC"/>
    <w:rsid w:val="00C1733B"/>
    <w:rsid w:val="00C238AF"/>
    <w:rsid w:val="00C350E1"/>
    <w:rsid w:val="00C70627"/>
    <w:rsid w:val="00C73A30"/>
    <w:rsid w:val="00CF2C00"/>
    <w:rsid w:val="00D81537"/>
    <w:rsid w:val="00D84337"/>
    <w:rsid w:val="00D97D95"/>
    <w:rsid w:val="00DB6A56"/>
    <w:rsid w:val="00E11042"/>
    <w:rsid w:val="00E82638"/>
    <w:rsid w:val="00E92145"/>
    <w:rsid w:val="00EA35F5"/>
    <w:rsid w:val="00EA3D42"/>
    <w:rsid w:val="00F611AA"/>
    <w:rsid w:val="00F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DB1421-516D-4E7F-9743-EF0BCDAA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A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F75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DB6A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C160AC"/>
    <w:rPr>
      <w:rFonts w:cs="Times New Roman"/>
      <w:color w:val="000080"/>
      <w:u w:val="none"/>
      <w:effect w:val="none"/>
    </w:rPr>
  </w:style>
  <w:style w:type="character" w:styleId="a4">
    <w:name w:val="Strong"/>
    <w:uiPriority w:val="22"/>
    <w:qFormat/>
    <w:rsid w:val="00C160AC"/>
    <w:rPr>
      <w:rFonts w:cs="Times New Roman"/>
      <w:b/>
      <w:bCs/>
    </w:rPr>
  </w:style>
  <w:style w:type="paragraph" w:styleId="a5">
    <w:name w:val="Normal (Web)"/>
    <w:basedOn w:val="a"/>
    <w:uiPriority w:val="99"/>
    <w:rsid w:val="008F750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6">
    <w:name w:val="Title"/>
    <w:basedOn w:val="a"/>
    <w:link w:val="a7"/>
    <w:uiPriority w:val="10"/>
    <w:qFormat/>
    <w:rsid w:val="001B4488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E826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E82638"/>
    <w:rPr>
      <w:rFonts w:cs="Times New Roman"/>
    </w:rPr>
  </w:style>
  <w:style w:type="paragraph" w:styleId="ab">
    <w:name w:val="header"/>
    <w:basedOn w:val="a"/>
    <w:link w:val="ac"/>
    <w:uiPriority w:val="99"/>
    <w:rsid w:val="00227F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Работы</dc:creator>
  <cp:keywords/>
  <dc:description/>
  <cp:lastModifiedBy>admin</cp:lastModifiedBy>
  <cp:revision>2</cp:revision>
  <dcterms:created xsi:type="dcterms:W3CDTF">2014-03-13T00:01:00Z</dcterms:created>
  <dcterms:modified xsi:type="dcterms:W3CDTF">2014-03-13T00:01:00Z</dcterms:modified>
</cp:coreProperties>
</file>