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DD" w:rsidRDefault="003C68DD" w:rsidP="004B407E">
      <w:pPr>
        <w:jc w:val="center"/>
        <w:rPr>
          <w:sz w:val="28"/>
          <w:szCs w:val="28"/>
        </w:rPr>
      </w:pPr>
    </w:p>
    <w:p w:rsidR="000C285D" w:rsidRDefault="000C285D" w:rsidP="004B407E">
      <w:pPr>
        <w:jc w:val="center"/>
        <w:rPr>
          <w:sz w:val="28"/>
          <w:szCs w:val="28"/>
        </w:rPr>
      </w:pPr>
    </w:p>
    <w:p w:rsidR="000C285D" w:rsidRDefault="000C285D" w:rsidP="004B407E">
      <w:pPr>
        <w:spacing w:line="360" w:lineRule="auto"/>
        <w:jc w:val="center"/>
        <w:rPr>
          <w:sz w:val="28"/>
          <w:szCs w:val="28"/>
        </w:rPr>
      </w:pPr>
    </w:p>
    <w:p w:rsidR="000C285D" w:rsidRDefault="000C285D" w:rsidP="004B407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</w:t>
      </w:r>
    </w:p>
    <w:p w:rsidR="000C285D" w:rsidRDefault="000C285D" w:rsidP="004B40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«Финансовый менеджмент»</w:t>
      </w:r>
    </w:p>
    <w:p w:rsidR="000C285D" w:rsidRDefault="000C285D" w:rsidP="004B407E">
      <w:pPr>
        <w:jc w:val="center"/>
        <w:rPr>
          <w:sz w:val="28"/>
          <w:szCs w:val="28"/>
        </w:rPr>
      </w:pPr>
    </w:p>
    <w:p w:rsidR="000C285D" w:rsidRDefault="000C285D" w:rsidP="004B407E">
      <w:pPr>
        <w:tabs>
          <w:tab w:val="right" w:pos="972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Тема: «Финансовая политика предприятия. Управление финансами»</w:t>
      </w:r>
    </w:p>
    <w:p w:rsidR="000C285D" w:rsidRDefault="000C285D" w:rsidP="004B407E">
      <w:pPr>
        <w:jc w:val="center"/>
        <w:rPr>
          <w:sz w:val="28"/>
          <w:szCs w:val="28"/>
        </w:rPr>
      </w:pPr>
    </w:p>
    <w:p w:rsidR="000C285D" w:rsidRDefault="000C285D" w:rsidP="004B407E">
      <w:pPr>
        <w:spacing w:line="360" w:lineRule="auto"/>
        <w:rPr>
          <w:sz w:val="28"/>
          <w:szCs w:val="28"/>
        </w:rPr>
      </w:pPr>
    </w:p>
    <w:p w:rsidR="000C285D" w:rsidRDefault="000C285D" w:rsidP="00E70D99">
      <w:pPr>
        <w:spacing w:line="360" w:lineRule="auto"/>
        <w:jc w:val="center"/>
        <w:rPr>
          <w:b/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96252A">
      <w:pPr>
        <w:spacing w:line="360" w:lineRule="auto"/>
        <w:rPr>
          <w:sz w:val="32"/>
        </w:rPr>
      </w:pPr>
    </w:p>
    <w:p w:rsidR="000C285D" w:rsidRPr="00376488" w:rsidRDefault="000C285D" w:rsidP="00E70D99">
      <w:pPr>
        <w:spacing w:line="360" w:lineRule="auto"/>
        <w:jc w:val="center"/>
        <w:rPr>
          <w:sz w:val="32"/>
        </w:rPr>
      </w:pPr>
      <w:r w:rsidRPr="00376488">
        <w:rPr>
          <w:sz w:val="32"/>
        </w:rPr>
        <w:lastRenderedPageBreak/>
        <w:t>Введение</w:t>
      </w:r>
    </w:p>
    <w:p w:rsidR="000C285D" w:rsidRDefault="000C285D" w:rsidP="008750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CD8">
        <w:rPr>
          <w:color w:val="000000"/>
          <w:sz w:val="28"/>
          <w:szCs w:val="28"/>
        </w:rPr>
        <w:t>Финансовая политика предприятия - это целенаправленное использование финансов для достижения стратегических и тактических задач. Содержание финансовой политики предприятия многогранно</w:t>
      </w:r>
      <w:r>
        <w:rPr>
          <w:color w:val="000000"/>
          <w:sz w:val="28"/>
          <w:szCs w:val="28"/>
        </w:rPr>
        <w:t xml:space="preserve"> и включает следующие аспекты:</w:t>
      </w:r>
    </w:p>
    <w:p w:rsidR="000C285D" w:rsidRPr="00620CD8" w:rsidRDefault="000C285D" w:rsidP="00875069">
      <w:pPr>
        <w:pStyle w:val="11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32"/>
        </w:rPr>
      </w:pPr>
      <w:r w:rsidRPr="00620CD8">
        <w:rPr>
          <w:color w:val="000000"/>
          <w:sz w:val="28"/>
          <w:szCs w:val="28"/>
        </w:rPr>
        <w:t>разработку концепции управления финансами предприятия, обеспечивающей сочетание высо</w:t>
      </w:r>
      <w:r>
        <w:rPr>
          <w:color w:val="000000"/>
          <w:sz w:val="28"/>
          <w:szCs w:val="28"/>
        </w:rPr>
        <w:t>кой доходности и низкого риска;</w:t>
      </w:r>
    </w:p>
    <w:p w:rsidR="000C285D" w:rsidRPr="00620CD8" w:rsidRDefault="000C285D" w:rsidP="00875069">
      <w:pPr>
        <w:pStyle w:val="11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32"/>
        </w:rPr>
      </w:pPr>
      <w:r w:rsidRPr="00620CD8">
        <w:rPr>
          <w:color w:val="000000"/>
          <w:sz w:val="28"/>
          <w:szCs w:val="28"/>
        </w:rPr>
        <w:t>определение основных направлений использования финансовых ресурсов на текущий период (месяц, квартал) и на перспективу (год и более длительный период) с учетом планов предприят</w:t>
      </w:r>
      <w:r>
        <w:rPr>
          <w:color w:val="000000"/>
          <w:sz w:val="28"/>
          <w:szCs w:val="28"/>
        </w:rPr>
        <w:t>ий и коммерческой деятельности;</w:t>
      </w:r>
    </w:p>
    <w:p w:rsidR="000C285D" w:rsidRPr="00620CD8" w:rsidRDefault="000C285D" w:rsidP="00875069">
      <w:pPr>
        <w:pStyle w:val="11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32"/>
        </w:rPr>
      </w:pPr>
      <w:r w:rsidRPr="00620CD8">
        <w:rPr>
          <w:color w:val="000000"/>
          <w:sz w:val="28"/>
          <w:szCs w:val="28"/>
        </w:rPr>
        <w:t>практическое достижение поставленной цели (финансовый анализ и контроль, выбор способов финансирования, оценка экономической эффективности инвестиционных проектов</w:t>
      </w:r>
      <w:r>
        <w:rPr>
          <w:color w:val="000000"/>
          <w:sz w:val="28"/>
          <w:szCs w:val="28"/>
        </w:rPr>
        <w:t>)</w:t>
      </w:r>
      <w:r w:rsidRPr="00620CD8">
        <w:rPr>
          <w:color w:val="000000"/>
          <w:sz w:val="28"/>
          <w:szCs w:val="28"/>
        </w:rPr>
        <w:t>.</w:t>
      </w:r>
    </w:p>
    <w:p w:rsidR="000C285D" w:rsidRDefault="000C285D" w:rsidP="0096252A">
      <w:pPr>
        <w:pStyle w:val="11"/>
        <w:spacing w:line="360" w:lineRule="auto"/>
        <w:ind w:left="0" w:firstLine="680"/>
        <w:jc w:val="both"/>
        <w:rPr>
          <w:sz w:val="28"/>
          <w:szCs w:val="28"/>
        </w:rPr>
      </w:pPr>
      <w:r w:rsidRPr="00376488">
        <w:rPr>
          <w:sz w:val="28"/>
          <w:szCs w:val="28"/>
        </w:rPr>
        <w:t>Как известно, большинство предпр</w:t>
      </w:r>
      <w:r>
        <w:rPr>
          <w:sz w:val="28"/>
          <w:szCs w:val="28"/>
        </w:rPr>
        <w:t>иятий в нашей стране испытывает</w:t>
      </w:r>
    </w:p>
    <w:p w:rsidR="000C285D" w:rsidRDefault="000C285D" w:rsidP="006A2741">
      <w:pPr>
        <w:pStyle w:val="11"/>
        <w:spacing w:line="360" w:lineRule="auto"/>
        <w:ind w:left="0" w:firstLine="29"/>
        <w:jc w:val="both"/>
        <w:rPr>
          <w:sz w:val="28"/>
          <w:szCs w:val="28"/>
        </w:rPr>
      </w:pPr>
      <w:r w:rsidRPr="00376488">
        <w:rPr>
          <w:sz w:val="28"/>
          <w:szCs w:val="28"/>
        </w:rPr>
        <w:t>большие трудности, связанные в большей степени с нехва</w:t>
      </w:r>
      <w:r>
        <w:rPr>
          <w:sz w:val="28"/>
          <w:szCs w:val="28"/>
        </w:rPr>
        <w:t>ткой финансовых ресурсов. Следо</w:t>
      </w:r>
      <w:r w:rsidRPr="00376488">
        <w:rPr>
          <w:sz w:val="28"/>
          <w:szCs w:val="28"/>
        </w:rPr>
        <w:t xml:space="preserve">вательно, для устранения данной проблемы необходимо построить такую систему управления финансами на предприятии, которая </w:t>
      </w:r>
      <w:r>
        <w:rPr>
          <w:sz w:val="28"/>
          <w:szCs w:val="28"/>
        </w:rPr>
        <w:t>позволила бы достичь стратегиче</w:t>
      </w:r>
      <w:r w:rsidRPr="00376488">
        <w:rPr>
          <w:sz w:val="28"/>
          <w:szCs w:val="28"/>
        </w:rPr>
        <w:t xml:space="preserve">ских и тактических целей его деятельности. </w:t>
      </w:r>
      <w:r w:rsidRPr="00376488">
        <w:rPr>
          <w:sz w:val="28"/>
          <w:szCs w:val="28"/>
        </w:rPr>
        <w:br/>
        <w:t>Система управления финансами, используемая большинством предприятий в современных экономических условиях порождае</w:t>
      </w:r>
      <w:r>
        <w:rPr>
          <w:sz w:val="28"/>
          <w:szCs w:val="28"/>
        </w:rPr>
        <w:t>т ряд серьезных противоречий ме</w:t>
      </w:r>
      <w:r w:rsidRPr="00376488">
        <w:rPr>
          <w:sz w:val="28"/>
          <w:szCs w:val="28"/>
        </w:rPr>
        <w:t>жду интересами самих предприятий и интересами</w:t>
      </w:r>
      <w:r>
        <w:rPr>
          <w:sz w:val="28"/>
          <w:szCs w:val="28"/>
        </w:rPr>
        <w:t xml:space="preserve"> государства, между рентабельно</w:t>
      </w:r>
      <w:r w:rsidRPr="00376488">
        <w:rPr>
          <w:sz w:val="28"/>
          <w:szCs w:val="28"/>
        </w:rPr>
        <w:t>стью собственного производства и рентабельностью финансовых рынков. Поэтому разработка эффективной системы управления ф</w:t>
      </w:r>
      <w:r>
        <w:rPr>
          <w:sz w:val="28"/>
          <w:szCs w:val="28"/>
        </w:rPr>
        <w:t>инансами, формирование результа</w:t>
      </w:r>
      <w:r w:rsidRPr="00376488">
        <w:rPr>
          <w:sz w:val="28"/>
          <w:szCs w:val="28"/>
        </w:rPr>
        <w:t>тивной финансовой политики является необходимым условием дл</w:t>
      </w:r>
      <w:r>
        <w:rPr>
          <w:sz w:val="28"/>
          <w:szCs w:val="28"/>
        </w:rPr>
        <w:t xml:space="preserve">я развития любого предприятия. </w:t>
      </w:r>
    </w:p>
    <w:p w:rsidR="000C285D" w:rsidRPr="00376488" w:rsidRDefault="000C285D" w:rsidP="006A2741">
      <w:pPr>
        <w:pStyle w:val="11"/>
        <w:spacing w:line="360" w:lineRule="auto"/>
        <w:ind w:left="0" w:firstLine="680"/>
        <w:jc w:val="both"/>
        <w:rPr>
          <w:sz w:val="28"/>
          <w:szCs w:val="28"/>
        </w:rPr>
      </w:pPr>
      <w:r w:rsidRPr="00376488">
        <w:rPr>
          <w:sz w:val="28"/>
          <w:szCs w:val="28"/>
        </w:rPr>
        <w:t>Обобщение опыта отечественных предпр</w:t>
      </w:r>
      <w:r>
        <w:rPr>
          <w:sz w:val="28"/>
          <w:szCs w:val="28"/>
        </w:rPr>
        <w:t>иятий в управлении финансами по</w:t>
      </w:r>
      <w:r w:rsidRPr="00376488">
        <w:rPr>
          <w:sz w:val="28"/>
          <w:szCs w:val="28"/>
        </w:rPr>
        <w:t>зволяет сделать вывод, что на современном этапе</w:t>
      </w:r>
      <w:r>
        <w:rPr>
          <w:sz w:val="28"/>
          <w:szCs w:val="28"/>
        </w:rPr>
        <w:t xml:space="preserve"> развития управленческой культу</w:t>
      </w:r>
      <w:r w:rsidRPr="00376488">
        <w:rPr>
          <w:sz w:val="28"/>
          <w:szCs w:val="28"/>
        </w:rPr>
        <w:t>ры в России происходит переход от решения простых задач (планирование и анализ движения денежных средств) к более сложным, комплексным (бюджетирование, планирование и управление капиталом, разработка и реализация финансово-экономической стратегии). Внедрение качествен</w:t>
      </w:r>
      <w:r>
        <w:rPr>
          <w:sz w:val="28"/>
          <w:szCs w:val="28"/>
        </w:rPr>
        <w:t>но новых рыночных методов управ</w:t>
      </w:r>
      <w:r w:rsidRPr="00376488">
        <w:rPr>
          <w:sz w:val="28"/>
          <w:szCs w:val="28"/>
        </w:rPr>
        <w:t>ления финансами позволяет снизить дефицит ден</w:t>
      </w:r>
      <w:r>
        <w:rPr>
          <w:sz w:val="28"/>
          <w:szCs w:val="28"/>
        </w:rPr>
        <w:t>ежных средств, эффективно управ</w:t>
      </w:r>
      <w:r w:rsidRPr="00376488">
        <w:rPr>
          <w:sz w:val="28"/>
          <w:szCs w:val="28"/>
        </w:rPr>
        <w:t>лять оборотным капиталом предприятия, осущест</w:t>
      </w:r>
      <w:r>
        <w:rPr>
          <w:sz w:val="28"/>
          <w:szCs w:val="28"/>
        </w:rPr>
        <w:t>влять анализ и управление ассор</w:t>
      </w:r>
      <w:r w:rsidRPr="00376488">
        <w:rPr>
          <w:sz w:val="28"/>
          <w:szCs w:val="28"/>
        </w:rPr>
        <w:t xml:space="preserve">тиментом продукции, проводить эффективную ценовую политику. </w:t>
      </w:r>
      <w:r w:rsidRPr="00376488">
        <w:rPr>
          <w:sz w:val="28"/>
          <w:szCs w:val="28"/>
        </w:rPr>
        <w:br/>
        <w:t>Анализ разных точек зрения по вопросу</w:t>
      </w:r>
      <w:r>
        <w:rPr>
          <w:sz w:val="28"/>
          <w:szCs w:val="28"/>
        </w:rPr>
        <w:t xml:space="preserve"> определения финансового менедж</w:t>
      </w:r>
      <w:r w:rsidRPr="00376488">
        <w:rPr>
          <w:sz w:val="28"/>
          <w:szCs w:val="28"/>
        </w:rPr>
        <w:t>мента позволяет сделать вывод, что общим в понимании этой категории является главное ее содержание как управление финансовыми потоками в целях наиболее эффективного использования собственного и привлеченного капитала и получения максимальной прибыли.</w:t>
      </w: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Default="000C285D" w:rsidP="00376488">
      <w:pPr>
        <w:pStyle w:val="11"/>
        <w:spacing w:line="360" w:lineRule="auto"/>
        <w:ind w:left="1429"/>
        <w:rPr>
          <w:sz w:val="32"/>
        </w:rPr>
      </w:pPr>
    </w:p>
    <w:p w:rsidR="000C285D" w:rsidRPr="00376488" w:rsidRDefault="000C285D" w:rsidP="00376488">
      <w:pPr>
        <w:pStyle w:val="11"/>
        <w:spacing w:line="360" w:lineRule="auto"/>
        <w:ind w:left="0" w:firstLine="709"/>
        <w:jc w:val="center"/>
        <w:rPr>
          <w:sz w:val="32"/>
        </w:rPr>
      </w:pPr>
      <w:r w:rsidRPr="00376488">
        <w:rPr>
          <w:sz w:val="32"/>
        </w:rPr>
        <w:t>Теоретическая часть</w:t>
      </w:r>
    </w:p>
    <w:p w:rsidR="000C285D" w:rsidRPr="00376488" w:rsidRDefault="000C285D" w:rsidP="00376488">
      <w:pPr>
        <w:pStyle w:val="11"/>
        <w:numPr>
          <w:ilvl w:val="0"/>
          <w:numId w:val="15"/>
        </w:numPr>
        <w:spacing w:line="360" w:lineRule="auto"/>
        <w:jc w:val="center"/>
        <w:rPr>
          <w:b/>
          <w:sz w:val="32"/>
          <w:szCs w:val="32"/>
        </w:rPr>
      </w:pPr>
      <w:r w:rsidRPr="00376488">
        <w:rPr>
          <w:sz w:val="32"/>
          <w:szCs w:val="32"/>
        </w:rPr>
        <w:t>Финансовая политика предприятия</w:t>
      </w:r>
    </w:p>
    <w:p w:rsidR="000C285D" w:rsidRPr="00B45924" w:rsidRDefault="000C285D" w:rsidP="00B45924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Финансовой политикой предприятия называют совокупность мероприятий, относящихся к организации финансовых отношений. Цель финансовой политики – осуществление функций и задач, отражаемых в стратегии и тактике развития предприятия. Для эффективного достижения цели финансовая политика учитывает не только внутренние, но и внешние условия функционирования предприятия. </w:t>
      </w:r>
    </w:p>
    <w:p w:rsidR="000C285D" w:rsidRPr="00B45924" w:rsidRDefault="000C285D" w:rsidP="00B45924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Различают финансовую политику доходов и расходов. Если финансовая политика доходов имеет основное направление в получении максимальных финансовых поступлений, то политика расходов направлена на оптимизацию использования финансовых ресурсов. </w:t>
      </w:r>
    </w:p>
    <w:p w:rsidR="000C285D" w:rsidRPr="00B45924" w:rsidRDefault="000C285D" w:rsidP="00B45924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В условиях рыночного общества не существует финансовой политики, единой для всех предприятий. Каждый субъект хозяйствования может иметь собственные цели и задачи, которые и являются основанием для принятия той или иной финансовой политики, решения вопросов формирования и использования прибыли и доходов предприятия, выплаты дивидендов, а также в регулировании (минимизации, оптимизации) производственных издержек и увеличении объемов продаж. Огромное влияние на формирование финансовой политики оказывают процессы инфляции, существующая система государственного налогообложения и таможенных пошлин, а также различные финансово-экономические кризисы. </w:t>
      </w:r>
    </w:p>
    <w:p w:rsidR="000C285D" w:rsidRDefault="000C285D" w:rsidP="006A2741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В настоящее время лишь немногие предприятия проводят активную финансовую политику, большинство же предпочитает обходиться реактивной, то есть, управленческие решения принимаются в качестве реакции на текущие проблемы. Подобный вариант никак нельзя назвать эффективным, так как в нем отсутствует долгосрочная перспектива, и способствует лишь решению сиюминутных вопросов. Построить на этом</w:t>
      </w:r>
    </w:p>
    <w:p w:rsidR="000C285D" w:rsidRPr="00B45924" w:rsidRDefault="000C285D" w:rsidP="006A2741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зыбком основании какой-либо долговременный план развития попросту невозможно. </w:t>
      </w:r>
    </w:p>
    <w:p w:rsidR="000C285D" w:rsidRPr="00B45924" w:rsidRDefault="000C285D" w:rsidP="00B45924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Мало того, что при такой форме управления интересы предприятия вступают в противоречие с фискальными интересами государства, но предприятие не в состоянии оперативно реагировать на инфляционные процессы, и рентабельность производства перестает соответствовать цене денег и рентабельности финансовых рынков. Подобных противоречий множество, и реактивная финансовая политика приводит лишь к слабой доходности, а то и к убыточности предприятий. Малейшее потрясение рынка, уж не говоря о глобальном кризисе, и предприятие просто не в состоянии не то что приносить прибыль, но даже удержаться на плаву. </w:t>
      </w:r>
    </w:p>
    <w:p w:rsidR="000C285D" w:rsidRDefault="000C285D" w:rsidP="00133405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Управление финансами предприятия должно осуществляться не в качестве «быстрого реагирования» и «скорой помощи», но на основании грамотного анализа финансово-экономического состояния. При этом следует учитывать не только стратегические цели деятельности предприятия, но и адекватность рыночным условиям. </w:t>
      </w:r>
    </w:p>
    <w:p w:rsidR="000C285D" w:rsidRPr="00B45924" w:rsidRDefault="000C285D" w:rsidP="00875069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20CD8">
        <w:rPr>
          <w:sz w:val="28"/>
          <w:szCs w:val="28"/>
        </w:rPr>
        <w:t>Финансовая стратегия - это финансовый курс, рассчитанный на долгосрочную перспективу и предполагающий решение крупномасштабных задач развития предприятия. В процессе ее разработки прогнозируют основные тенденции развития финансов, формируют концепцию их использования, намечают принципы финансовых отношений с государством (налоговую политику) и партнерами. Стратегия предполагает выбор альтернативных путей развития предприятия. При этом используются прогнозы, опыт, интуиция специалистов для мобилизации финансовых ресурсов на достижение поставленной цели. С позиции стратегии формирования конкретной цели и задачи производственной и финансовой деятельности принимают опера</w:t>
      </w:r>
      <w:r>
        <w:rPr>
          <w:sz w:val="28"/>
          <w:szCs w:val="28"/>
        </w:rPr>
        <w:t>тивные управленческие решения.</w:t>
      </w:r>
    </w:p>
    <w:p w:rsidR="000C285D" w:rsidRPr="00B45924" w:rsidRDefault="000C285D" w:rsidP="00133405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К основным стратегическим задачам финансовой политики относятся: 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получение предприятием максимальной прибыли (максимизация прибыли);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оптимизация структуры капитала предприятия;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обеспечение финансовой устойчивости;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достижение прозрачности финансово-экономического состояния для собственников (в том числе и для инвесторов и кредиторов);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обеспечение инвестиционной привлекательности;</w:t>
      </w:r>
    </w:p>
    <w:p w:rsidR="000C285D" w:rsidRPr="00B45924" w:rsidRDefault="000C285D" w:rsidP="00B4592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создание эффективного механизма управления;</w:t>
      </w:r>
    </w:p>
    <w:p w:rsidR="000C285D" w:rsidRPr="00B73CDF" w:rsidRDefault="000C285D" w:rsidP="00B73CD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использование рыночных механизмов привлечения финансов.</w:t>
      </w:r>
      <w:r>
        <w:rPr>
          <w:rStyle w:val="af2"/>
        </w:rPr>
        <w:footnoteReference w:id="1"/>
      </w:r>
    </w:p>
    <w:p w:rsidR="000C285D" w:rsidRPr="00B45924" w:rsidRDefault="000C285D" w:rsidP="00B73CDF">
      <w:pPr>
        <w:pStyle w:val="a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При разработке финансовой политики предприятия акцент делается на следующих направлениях: </w:t>
      </w:r>
    </w:p>
    <w:p w:rsidR="000C285D" w:rsidRPr="00B45924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анализ финансово-экономического состояния;</w:t>
      </w:r>
    </w:p>
    <w:p w:rsidR="000C285D" w:rsidRPr="00B45924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выработка кредитной политики;</w:t>
      </w:r>
    </w:p>
    <w:p w:rsidR="000C285D" w:rsidRPr="00B45924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управление оборотными средствами;</w:t>
      </w:r>
    </w:p>
    <w:p w:rsidR="000C285D" w:rsidRPr="00B45924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управление кредиторской и дебиторской задолженностями;</w:t>
      </w:r>
    </w:p>
    <w:p w:rsidR="000C285D" w:rsidRPr="00B45924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управление издержками предприятия (к этому относится и выбор амортизационной политики);</w:t>
      </w:r>
    </w:p>
    <w:p w:rsidR="000C285D" w:rsidRPr="00875069" w:rsidRDefault="000C285D" w:rsidP="008750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5924">
        <w:rPr>
          <w:sz w:val="28"/>
          <w:szCs w:val="28"/>
        </w:rPr>
        <w:t>выбор дивидендной политики.</w:t>
      </w:r>
    </w:p>
    <w:p w:rsidR="000C285D" w:rsidRDefault="000C285D" w:rsidP="00875069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9527EB">
        <w:rPr>
          <w:sz w:val="28"/>
          <w:szCs w:val="28"/>
        </w:rPr>
        <w:t>Значение анализа финансово-экономического состояния предприятия трудно переоценить, поскольку именно он является той базой, на которой строится разработка финансовой политики предприятия. На основе данных итогового анализа финансово-экономического состояния осуществляется выработка почти всех направлений финансовой политики предприятия, и от того, насколько качественно он проведен, зависит эффективность принимаемых управленческих решений. Качество самого финансового анализа зависит от применяемой методики, достоверности данных бухгалтерской отчетности, а также от компетентности лица, принимающего управленческое решение в области финансовой политики.</w:t>
      </w:r>
      <w:r>
        <w:rPr>
          <w:sz w:val="28"/>
          <w:szCs w:val="28"/>
        </w:rPr>
        <w:t xml:space="preserve"> </w:t>
      </w:r>
      <w:r w:rsidRPr="00B45924">
        <w:rPr>
          <w:sz w:val="28"/>
          <w:szCs w:val="28"/>
        </w:rPr>
        <w:t>Финансовая политика предприятия ни в коем случае не должна быть догматична, а тем более – опираться н</w:t>
      </w:r>
      <w:r>
        <w:rPr>
          <w:sz w:val="28"/>
          <w:szCs w:val="28"/>
        </w:rPr>
        <w:t>а непроверенные факты и данные.</w:t>
      </w:r>
      <w:r>
        <w:rPr>
          <w:rStyle w:val="af2"/>
          <w:sz w:val="28"/>
          <w:szCs w:val="28"/>
        </w:rPr>
        <w:footnoteReference w:id="2"/>
      </w:r>
    </w:p>
    <w:p w:rsidR="000C285D" w:rsidRDefault="000C285D" w:rsidP="00875069">
      <w:pPr>
        <w:pStyle w:val="a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B45924">
        <w:rPr>
          <w:sz w:val="28"/>
          <w:szCs w:val="28"/>
        </w:rPr>
        <w:t xml:space="preserve">Строгое обоснование, рациональность и гибкость, адекватность экономической стратегии, а главное – финансовому и рыночному положению предприятия – только в этом случае финансовая политика будет способствовать реализации задач, которые необходимо решать предприятию, способствовать его развитию. В противном же случае финансовая политика окажется лишь красиво написанной бумагой, практическое приложение которой к реалиям предприятия может закончиться катастрофически. </w:t>
      </w:r>
    </w:p>
    <w:p w:rsidR="000C285D" w:rsidRDefault="000C285D" w:rsidP="00875069">
      <w:pPr>
        <w:spacing w:line="360" w:lineRule="auto"/>
        <w:jc w:val="both"/>
      </w:pPr>
      <w:r w:rsidRPr="00B45924">
        <w:rPr>
          <w:sz w:val="28"/>
          <w:szCs w:val="28"/>
        </w:rPr>
        <w:t>При разработке финансовой политики очень важно совмещение интересов развития предприятия и наличия достаточного количества денежных средств, чтобы обеспечить это развитие, а также сохранение высокой платежеспособности предприятия. Это – очень тонкая грань, переступить через которую легко, и, увлекшись развитием, можно ввергнуть предприятие в невосполнимые убытки. Например, открытие новой производственной линии – в соответствии со стратегией развития – может оказаться фатальным: может не хватить денежных средств для закупки сырья, оплаты работников, оплаты аренды помещения и так далее. Примеров неадекватной финансовой политики множество. Так, руководители частных предприятий скорее закупят оборудование и арендуют помещения для новой производственной линии, чем организуют работу в две смены на уже имеющемся оборудовании. А, между прочим, второй вариант гораздо предпочтительнее для многих с точки зрения экономии на приобретении оборудования. И такой подход мог бы позволить предприятию развиваться без особо глобальных затрат. Однако, при отсутствии грамотной финансовой политики речь идет лишь о спонтанных решениях, продиктованных скорее сиюминутным наличием денег и спроса на продукцию предприятия, а вовсе не о продуманных решениях в области управления финансами</w:t>
      </w:r>
      <w:r>
        <w:rPr>
          <w:sz w:val="28"/>
          <w:szCs w:val="28"/>
        </w:rPr>
        <w:t>.</w:t>
      </w:r>
    </w:p>
    <w:p w:rsidR="000C285D" w:rsidRPr="009527EB" w:rsidRDefault="000C285D" w:rsidP="00875069">
      <w:pPr>
        <w:pStyle w:val="text"/>
        <w:spacing w:before="0" w:beforeAutospacing="0" w:after="0" w:afterAutospacing="0" w:line="360" w:lineRule="auto"/>
        <w:jc w:val="both"/>
      </w:pPr>
    </w:p>
    <w:p w:rsidR="000C285D" w:rsidRDefault="000C285D" w:rsidP="00376488">
      <w:pPr>
        <w:pStyle w:val="af"/>
        <w:spacing w:before="0" w:beforeAutospacing="0" w:after="0" w:afterAutospacing="0" w:line="360" w:lineRule="auto"/>
      </w:pPr>
    </w:p>
    <w:p w:rsidR="000C285D" w:rsidRPr="000627BC" w:rsidRDefault="000C285D" w:rsidP="00376488">
      <w:pPr>
        <w:pStyle w:val="af"/>
        <w:spacing w:before="0" w:beforeAutospacing="0" w:after="0" w:afterAutospacing="0" w:line="360" w:lineRule="auto"/>
      </w:pPr>
    </w:p>
    <w:p w:rsidR="000C285D" w:rsidRPr="00376488" w:rsidRDefault="000C285D" w:rsidP="00376488">
      <w:pPr>
        <w:pStyle w:val="11"/>
        <w:numPr>
          <w:ilvl w:val="0"/>
          <w:numId w:val="15"/>
        </w:numPr>
        <w:spacing w:line="360" w:lineRule="auto"/>
        <w:jc w:val="center"/>
        <w:rPr>
          <w:sz w:val="32"/>
          <w:szCs w:val="32"/>
        </w:rPr>
      </w:pPr>
      <w:r w:rsidRPr="00376488">
        <w:rPr>
          <w:sz w:val="32"/>
          <w:szCs w:val="32"/>
        </w:rPr>
        <w:t>Классификация видов и методы формирования финансовой политики предприятия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По направлению финансовая политика подразделяется на внутреннюю и внешнюю. Внутренней финансовой политикой организации называется политика, направленная на финансовые отношения, процессы и явления, происходящие внутри организации. Внешней финансовой политикой организации называется политика, направленная на деятельность организации во внешней среде: на финансовых рынках, в кредитных отношениях, в отношениях с различного рода внешними юридическими и физическими лицами (контрагентами).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Финансовая политика проводится на всех уровнях объекта финансового управления. Она выступает базой, на которой стр</w:t>
      </w:r>
      <w:r>
        <w:rPr>
          <w:sz w:val="28"/>
          <w:szCs w:val="28"/>
        </w:rPr>
        <w:t>оятся выводы финансовой науки.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Финансы и финансовая политика представляют собой соответственно объективную и субъективную составляющие в управлении финансами, поэтому финансовая политика как субъективная составляющая может преследовать позитивные и (или) негативные цели в финансовом управлении в зависимости от того, какая сторона берется за формирование политики в соответст</w:t>
      </w:r>
      <w:r>
        <w:rPr>
          <w:sz w:val="28"/>
          <w:szCs w:val="28"/>
        </w:rPr>
        <w:t>вии с собственными интересами.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Если финансовая политика нацелена на развитие, совершенствование финансовых отношений или на позитивный результат для соответствующего объекта финансовых отношений, ее ориентацию с</w:t>
      </w:r>
      <w:r>
        <w:rPr>
          <w:sz w:val="28"/>
          <w:szCs w:val="28"/>
        </w:rPr>
        <w:t>ледует считать конструктивной.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 Финансовая политика может быть противозаконной, криминальной, если в ней допускаются отклонения от действующего законодательства. Деструктивной и противозаконной финансовой политикой следует считать порочную практику приватизации некоторых организаций, когда преднамеренно пытались выставить государственное предприятие банкротом с целью его последующей распродажи действующим руководителям и их соучастника</w:t>
      </w:r>
      <w:r>
        <w:rPr>
          <w:sz w:val="28"/>
          <w:szCs w:val="28"/>
        </w:rPr>
        <w:t>м по несоизмеримо низким ценам.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Основное средство реализации финансовой политики — финансовый механизм организации, т.е. система управления финансовыми отношениями организации через финансовые рычаги с помощью финансовых методов. Элементами финансового механизма являются финансовые отношения как объект финансового управления, финансовые рычаги, финансовые методы, правовое обеспечение и информационно-методическое обесп</w:t>
      </w:r>
      <w:r>
        <w:rPr>
          <w:sz w:val="28"/>
          <w:szCs w:val="28"/>
        </w:rPr>
        <w:t>ечение финансового управления.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Финансовые отношения — это принципы и система взаимодействия сторон бизнеса в процессе инвестирования, кредитования, налогообложения, применения финансовых рычагов, страхования и т.д. Законодательная и нормативная базы устанавливают правила финансового управления и ведения финансовых операций, права и обязанности руководства и исполнителей в финансовых отношениях организации.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Финансовые рычаги представляют собой набор финансовых показателей, способов, приемов и средств воздействия управляющей системы на хозяйственную деятельнос</w:t>
      </w:r>
      <w:r>
        <w:rPr>
          <w:sz w:val="28"/>
          <w:szCs w:val="28"/>
        </w:rPr>
        <w:t>ть организации. К ним относятся</w:t>
      </w:r>
      <w:r w:rsidRPr="000627BC">
        <w:rPr>
          <w:sz w:val="28"/>
          <w:szCs w:val="28"/>
        </w:rPr>
        <w:t>: прибыль, доход, цену, заработную плату, операционный рычаг, финансовый рычаг, проценты, дивиденды, финансовые санкции  и проче</w:t>
      </w:r>
      <w:r>
        <w:rPr>
          <w:sz w:val="28"/>
          <w:szCs w:val="28"/>
        </w:rPr>
        <w:t>е.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Финансовые методы объединяют в себе бухгалтерский учет (финансовый и управленческий), экономический анализ (финансовый и управленческий), финансовый мониторинг, финансовое планирование, бюджетирование, финансовое регул</w:t>
      </w:r>
      <w:r>
        <w:rPr>
          <w:sz w:val="28"/>
          <w:szCs w:val="28"/>
        </w:rPr>
        <w:t>ирование, финансовый контроль.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Бухгалтерский учет (финансовый и управленческий) обеспечивает финансовую пол</w:t>
      </w:r>
      <w:r>
        <w:rPr>
          <w:sz w:val="28"/>
          <w:szCs w:val="28"/>
        </w:rPr>
        <w:t>итику необходимой информацией.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Финансовый  анализ является главным инструментом построения и оценки финансовой политики, выявления тенденций, измерения пропорций, планирования, прогнозирования, определения факторов, исчисления их влияния на результат, выявления неиспользованных резервов. На основе анализа делают экономически обоснованные выводы и разрабатывают рекомендации по совершенствованию управлен</w:t>
      </w:r>
      <w:r>
        <w:rPr>
          <w:sz w:val="28"/>
          <w:szCs w:val="28"/>
        </w:rPr>
        <w:t>ия производственной системой.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Финансовый контроль позволяет проверять сохранность капитала, определять соответствие реальных процессов целям финансовой политики, устанавливать ответственность за на</w:t>
      </w:r>
      <w:r>
        <w:rPr>
          <w:sz w:val="28"/>
          <w:szCs w:val="28"/>
        </w:rPr>
        <w:t>рушение финансовой дисциплины.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  <w:r w:rsidRPr="000627BC">
        <w:rPr>
          <w:sz w:val="28"/>
          <w:szCs w:val="28"/>
        </w:rPr>
        <w:t> Материальная основа финансовой политики («кровеносная система») и основной ее объект — финансовые потоки. Финансовые потоки организации разделяют по трем основным видам деятельности: текущей, инвестиционной, финансовой.</w:t>
      </w: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Default="000C285D" w:rsidP="000627BC">
      <w:pPr>
        <w:spacing w:line="360" w:lineRule="auto"/>
        <w:ind w:firstLine="680"/>
        <w:jc w:val="both"/>
        <w:rPr>
          <w:sz w:val="28"/>
          <w:szCs w:val="28"/>
        </w:rPr>
      </w:pPr>
    </w:p>
    <w:p w:rsidR="000C285D" w:rsidRPr="00DF5D1D" w:rsidRDefault="000C285D" w:rsidP="00376488">
      <w:pPr>
        <w:pStyle w:val="11"/>
        <w:numPr>
          <w:ilvl w:val="0"/>
          <w:numId w:val="15"/>
        </w:numPr>
        <w:spacing w:line="360" w:lineRule="auto"/>
        <w:jc w:val="center"/>
        <w:rPr>
          <w:sz w:val="32"/>
        </w:rPr>
      </w:pPr>
      <w:r w:rsidRPr="00DF5D1D">
        <w:rPr>
          <w:sz w:val="32"/>
        </w:rPr>
        <w:t>Управление финансами</w:t>
      </w:r>
    </w:p>
    <w:p w:rsidR="000C285D" w:rsidRDefault="000C285D" w:rsidP="00DF5D1D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Управление финансами (финансирование) - деятельность по эффективному привлечению и использованию денежных средств. </w:t>
      </w:r>
    </w:p>
    <w:p w:rsidR="000C285D" w:rsidRDefault="000C285D" w:rsidP="00DF5D1D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То есть, управление финансами направлено на получение денежных средств извне, и в дальнейшем на распоряжение ими с целью достижения наилучшего результата (уровня получаемой прибыли). </w:t>
      </w:r>
    </w:p>
    <w:p w:rsidR="000C285D" w:rsidRDefault="000C285D" w:rsidP="00DF5D1D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Основная цель любого предприятия заключается в получении как можно большей прибыли. Для этого необходимо, чтобы выручка от реализации собственной продукции превышала затраты на ее производство. Но, для того, чтобы начать что-либо производить и реализовывать, необходим начальный капитал. Его можно получить из какого-нибудь внешнего источника в форме займа. Этот процесс отражает механизм заимствования, то есть получения и использования заемных средств для финансирования. Но деятельность предприятия, взявшего заем, будет эффективной, с финансовой точки зрения, только тогда, когда прибыль от заемных средств превышает процент, выплачиваемый по этому займу. В поисках различных источников финансирования управляющий должен найти такое их сочетание, которое будет иметь наименьшую цену (процент за заем). </w:t>
      </w:r>
    </w:p>
    <w:p w:rsidR="000C285D" w:rsidRDefault="000C285D" w:rsidP="00DF5D1D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Вторым важнейшим моментом в управлении финансами является принятие решений о способах расходования денежных средств. С этой целью предприятие составляет финансовый план, который должен обеспечивать эффективное вложение денежных средств для роста и процветания компании, а также достижение наилучшего соотношения между "притоком" и "оттоком" денежных средств. Обычно это называется "планированием финансовых потоков". </w:t>
      </w:r>
    </w:p>
    <w:p w:rsidR="000C285D" w:rsidRDefault="000C285D" w:rsidP="00F64191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Основным источником денежных средств является доход компании, т.е. то, что компания получает от своей деятельности: продажи продукции, сдачи в аренду имущества, получения процентов от инвестиций в другие компании и виды деятельности, и т.п. Также источниками доходов могут являться: поставщики сырья, материалов, которые могут предоставить "косвенный" кредит компании в виде возможности отсрочить платежи; кредиты банков и других кредитных организаций; продажа собственных акций или облигаций. За привлечение средств из этих источников компания платит определенную цену, которая называется стоимостью капитала. Она выражается в средней процентной ставке, которую компания выплачивает собственнику средств. Процентная ставка зависит от того, насколько надежна данная компания, иными словами, насколько велика степень риска. Последняя зависит от качества предприятия и времени погашения кредита. Чем стабильнее положение предприятия, тем меньший процент оно будет платить за заемные средства. Соответственно, чем больше времени потребуется для возврата займа, тем выше будет процентная ставка. </w:t>
      </w:r>
    </w:p>
    <w:p w:rsidR="000C285D" w:rsidRDefault="000C285D" w:rsidP="00F64191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Выбирая источник финансирования из огромного множества возможностей, фирма решает такие вопросы, как: использовать ли ей внутренние или внешние источники финансирования, краткосрочные или долгосрочные схемы финансирования, заемный или акционерный капитал. </w:t>
      </w:r>
    </w:p>
    <w:p w:rsidR="000C285D" w:rsidRPr="00DF5D1D" w:rsidRDefault="000C285D" w:rsidP="00F64191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При внутреннем финансировании предприятие "вкладывает" в свое собственное производство нераспределенную прибыль, то есть те средства, которые у него остались после покрытия всех расходов и выплаты налогов. Но, в некоторых случаях, это не является выгодным, так как фирма может получить больше выгод, если вложит эту нераспределенную прибыль в другие "внешние" операции. </w:t>
      </w:r>
    </w:p>
    <w:p w:rsidR="000C285D" w:rsidRPr="00DF5D1D" w:rsidRDefault="000C285D" w:rsidP="00F64191">
      <w:pPr>
        <w:spacing w:line="360" w:lineRule="auto"/>
        <w:ind w:firstLine="680"/>
        <w:jc w:val="both"/>
        <w:rPr>
          <w:sz w:val="28"/>
          <w:szCs w:val="28"/>
        </w:rPr>
      </w:pPr>
      <w:r w:rsidRPr="00DF5D1D">
        <w:rPr>
          <w:sz w:val="28"/>
          <w:szCs w:val="28"/>
        </w:rPr>
        <w:t xml:space="preserve">В зависимости от того, за какое время предприятие рассчитывает осуществить свой проект, оно решает, каким будет финансирование - краткосрочным или долгосрочным. Это решение принимается на основе "принципа соответствия". Он заключается в том, что время, на которое берется заем, должно совпадать со временем, когда заемные средства будут расходоваться. Заемный капитал обходится дешевле, чем акционерный - так как процентные выплаты по займу могут выплачиваться из всей суммы дохода, которая подлежит налогообложению, а дивиденды акционерам выплачиваются из дохода, который остается после уплаты налогов. Обязательства кредиторам выплачиваются первыми, а потом уже производятся выплаты акционерам. Однако, недостатком привлечения заемного капитала является более высокая степень связанного с этим риска. </w:t>
      </w:r>
    </w:p>
    <w:p w:rsidR="000C285D" w:rsidRDefault="000C285D" w:rsidP="00F64191">
      <w:pPr>
        <w:spacing w:line="360" w:lineRule="auto"/>
        <w:jc w:val="both"/>
      </w:pPr>
      <w:r w:rsidRPr="00DF5D1D">
        <w:rPr>
          <w:sz w:val="28"/>
          <w:szCs w:val="28"/>
        </w:rPr>
        <w:t>Для обеспечения своего роста компания должна осуществлять капитальные вложения. Под ними понимаются средства, которые предприятие затрачивает на приобретение чего-либо, необходимого для ее деятельности, и имеющего самостоятельную ценность. Процесс оценки и выбора варианта предполагаемых инвестиций, которые могут дать наибольшую отдачу, называется планированием капитальных вложений. Цель этого планирования заключается в обосновании ответа на вопрос: каково будет соотношение суммы данного капиталовложения с суммой, которую это капиталовложение принесет. Если затраты предприятия будут меньше, чем ожидаемая прибыль, то такое капиталовложение имеет смысл предпринять</w:t>
      </w:r>
      <w:r>
        <w:t xml:space="preserve">. </w:t>
      </w:r>
      <w:r>
        <w:rPr>
          <w:rStyle w:val="af2"/>
        </w:rPr>
        <w:footnoteReference w:id="3"/>
      </w: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Default="000C285D" w:rsidP="00E70D99">
      <w:pPr>
        <w:spacing w:line="360" w:lineRule="auto"/>
        <w:jc w:val="center"/>
        <w:rPr>
          <w:sz w:val="32"/>
        </w:rPr>
      </w:pPr>
    </w:p>
    <w:p w:rsidR="000C285D" w:rsidRPr="00376488" w:rsidRDefault="000C285D" w:rsidP="00E70D99">
      <w:pPr>
        <w:spacing w:line="360" w:lineRule="auto"/>
        <w:jc w:val="center"/>
        <w:rPr>
          <w:sz w:val="32"/>
        </w:rPr>
      </w:pPr>
    </w:p>
    <w:p w:rsidR="000C285D" w:rsidRPr="00376488" w:rsidRDefault="000C285D" w:rsidP="00E70D99">
      <w:pPr>
        <w:spacing w:line="360" w:lineRule="auto"/>
        <w:jc w:val="center"/>
        <w:rPr>
          <w:sz w:val="32"/>
          <w:szCs w:val="32"/>
        </w:rPr>
      </w:pPr>
      <w:r w:rsidRPr="00376488">
        <w:rPr>
          <w:sz w:val="32"/>
        </w:rPr>
        <w:t>Расчетная</w:t>
      </w:r>
      <w:r w:rsidRPr="00376488">
        <w:rPr>
          <w:sz w:val="32"/>
          <w:szCs w:val="32"/>
        </w:rPr>
        <w:t xml:space="preserve"> часть</w:t>
      </w:r>
    </w:p>
    <w:p w:rsidR="000C285D" w:rsidRPr="00B062AF" w:rsidRDefault="000C285D" w:rsidP="004B407E">
      <w:pPr>
        <w:spacing w:line="360" w:lineRule="auto"/>
        <w:jc w:val="center"/>
        <w:rPr>
          <w:sz w:val="32"/>
          <w:szCs w:val="32"/>
        </w:rPr>
      </w:pPr>
      <w:r w:rsidRPr="00B062AF">
        <w:rPr>
          <w:sz w:val="32"/>
          <w:szCs w:val="32"/>
        </w:rPr>
        <w:t xml:space="preserve">Исходные данные       </w:t>
      </w:r>
    </w:p>
    <w:p w:rsidR="000C285D" w:rsidRDefault="000C285D" w:rsidP="00B062AF">
      <w:pPr>
        <w:pStyle w:val="11"/>
        <w:numPr>
          <w:ilvl w:val="0"/>
          <w:numId w:val="1"/>
        </w:numPr>
      </w:pPr>
      <w:r w:rsidRPr="00B062AF">
        <w:rPr>
          <w:sz w:val="28"/>
          <w:szCs w:val="28"/>
        </w:rPr>
        <w:t>Рассчитать цену капитала по приведенным в таблице 1 данным.</w:t>
      </w:r>
    </w:p>
    <w:p w:rsidR="000C285D" w:rsidRDefault="000C285D" w:rsidP="00B062AF"/>
    <w:p w:rsidR="000C285D" w:rsidRDefault="000C285D" w:rsidP="00B062AF">
      <w:pPr>
        <w:pStyle w:val="a7"/>
        <w:suppressAutoHyphens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Таблица 1</w:t>
      </w:r>
    </w:p>
    <w:p w:rsidR="000C285D" w:rsidRDefault="000C285D" w:rsidP="00B062AF">
      <w:pPr>
        <w:pStyle w:val="a7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Источники капитала и их цена</w:t>
      </w:r>
    </w:p>
    <w:p w:rsidR="000C285D" w:rsidRPr="004443D6" w:rsidRDefault="000C285D" w:rsidP="00B062AF">
      <w:pPr>
        <w:pStyle w:val="a7"/>
        <w:suppressAutoHyphens/>
        <w:jc w:val="center"/>
        <w:rPr>
          <w:sz w:val="16"/>
          <w:szCs w:val="16"/>
        </w:rPr>
      </w:pPr>
    </w:p>
    <w:tbl>
      <w:tblPr>
        <w:tblW w:w="8883" w:type="dxa"/>
        <w:tblInd w:w="95" w:type="dxa"/>
        <w:tblLook w:val="0000" w:firstRow="0" w:lastRow="0" w:firstColumn="0" w:lastColumn="0" w:noHBand="0" w:noVBand="0"/>
      </w:tblPr>
      <w:tblGrid>
        <w:gridCol w:w="3841"/>
        <w:gridCol w:w="2551"/>
        <w:gridCol w:w="2491"/>
      </w:tblGrid>
      <w:tr w:rsidR="000C285D" w:rsidRPr="004443D6" w:rsidTr="00123AA7">
        <w:trPr>
          <w:trHeight w:val="398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4443D6" w:rsidRDefault="000C285D" w:rsidP="00123AA7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4443D6">
              <w:rPr>
                <w:szCs w:val="24"/>
              </w:rPr>
              <w:t xml:space="preserve">Источники </w:t>
            </w:r>
            <w:r>
              <w:rPr>
                <w:szCs w:val="24"/>
              </w:rPr>
              <w:t>капитала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4443D6" w:rsidRDefault="000C285D" w:rsidP="00E70D99">
            <w:pPr>
              <w:pStyle w:val="a7"/>
              <w:suppressAutoHyphens/>
              <w:ind w:firstLine="0"/>
              <w:rPr>
                <w:szCs w:val="24"/>
              </w:rPr>
            </w:pPr>
            <w:r w:rsidRPr="003B6FB3">
              <w:rPr>
                <w:szCs w:val="24"/>
              </w:rPr>
              <w:t xml:space="preserve">Сумма, </w:t>
            </w:r>
            <w:r>
              <w:rPr>
                <w:szCs w:val="24"/>
              </w:rPr>
              <w:t xml:space="preserve">  </w:t>
            </w:r>
            <w:r w:rsidRPr="003B6FB3">
              <w:rPr>
                <w:szCs w:val="24"/>
              </w:rPr>
              <w:t>тыс.руб.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4443D6" w:rsidRDefault="000C285D" w:rsidP="00E70D99">
            <w:pPr>
              <w:pStyle w:val="a7"/>
              <w:suppressAutoHyphens/>
              <w:rPr>
                <w:szCs w:val="24"/>
              </w:rPr>
            </w:pPr>
            <w:r w:rsidRPr="003B6FB3">
              <w:rPr>
                <w:szCs w:val="24"/>
              </w:rPr>
              <w:t>Цена капитала, %</w:t>
            </w:r>
          </w:p>
        </w:tc>
      </w:tr>
      <w:tr w:rsidR="000C285D" w:rsidRPr="004443D6" w:rsidTr="00123AA7">
        <w:trPr>
          <w:trHeight w:val="17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E70D99">
            <w:pPr>
              <w:pStyle w:val="a7"/>
              <w:suppressAutoHyphens/>
              <w:ind w:firstLine="0"/>
              <w:rPr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E70D99">
            <w:pPr>
              <w:pStyle w:val="a7"/>
              <w:suppressAutoHyphens/>
              <w:rPr>
                <w:szCs w:val="24"/>
              </w:rPr>
            </w:pPr>
          </w:p>
        </w:tc>
      </w:tr>
      <w:tr w:rsidR="000C285D" w:rsidRPr="004443D6" w:rsidTr="00123AA7">
        <w:trPr>
          <w:trHeight w:val="2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rPr>
                <w:szCs w:val="24"/>
              </w:rPr>
            </w:pPr>
            <w:r w:rsidRPr="004443D6">
              <w:rPr>
                <w:szCs w:val="24"/>
              </w:rPr>
              <w:t>Краткосрочные заемные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210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5</w:t>
            </w:r>
          </w:p>
        </w:tc>
      </w:tr>
      <w:tr w:rsidR="000C285D" w:rsidRPr="004443D6" w:rsidTr="00123AA7">
        <w:trPr>
          <w:trHeight w:val="2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rPr>
                <w:szCs w:val="24"/>
              </w:rPr>
            </w:pPr>
            <w:r w:rsidRPr="004443D6">
              <w:rPr>
                <w:szCs w:val="24"/>
              </w:rPr>
              <w:t>Долгосрочные заемные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450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9,6</w:t>
            </w:r>
          </w:p>
        </w:tc>
      </w:tr>
      <w:tr w:rsidR="000C285D" w:rsidRPr="004443D6" w:rsidTr="00123AA7">
        <w:trPr>
          <w:trHeight w:val="2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rPr>
                <w:szCs w:val="24"/>
              </w:rPr>
            </w:pPr>
            <w:r w:rsidRPr="004443D6">
              <w:rPr>
                <w:szCs w:val="24"/>
              </w:rPr>
              <w:t>Обыкновенные 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560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3,8</w:t>
            </w:r>
          </w:p>
        </w:tc>
      </w:tr>
      <w:tr w:rsidR="000C285D" w:rsidRPr="004443D6" w:rsidTr="00123AA7">
        <w:trPr>
          <w:trHeight w:val="2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rPr>
                <w:szCs w:val="24"/>
              </w:rPr>
            </w:pPr>
            <w:r w:rsidRPr="004443D6">
              <w:rPr>
                <w:szCs w:val="24"/>
              </w:rPr>
              <w:t>Привилегированные 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700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10</w:t>
            </w:r>
          </w:p>
        </w:tc>
      </w:tr>
      <w:tr w:rsidR="000C285D" w:rsidRPr="004443D6" w:rsidTr="00123AA7">
        <w:trPr>
          <w:trHeight w:val="2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443D6" w:rsidRDefault="000C285D" w:rsidP="00BE40CA">
            <w:pPr>
              <w:pStyle w:val="a7"/>
              <w:suppressAutoHyphens/>
              <w:ind w:firstLine="0"/>
              <w:rPr>
                <w:szCs w:val="24"/>
              </w:rPr>
            </w:pPr>
            <w:r w:rsidRPr="004443D6">
              <w:rPr>
                <w:szCs w:val="24"/>
              </w:rPr>
              <w:t>Нераспределенная прибыль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110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3B6FB3" w:rsidRDefault="000C285D" w:rsidP="00BE40CA">
            <w:pPr>
              <w:pStyle w:val="a7"/>
              <w:suppressAutoHyphens/>
              <w:ind w:firstLine="0"/>
              <w:jc w:val="center"/>
              <w:rPr>
                <w:szCs w:val="24"/>
              </w:rPr>
            </w:pPr>
            <w:r w:rsidRPr="003B6FB3">
              <w:rPr>
                <w:szCs w:val="24"/>
              </w:rPr>
              <w:t>8</w:t>
            </w:r>
          </w:p>
        </w:tc>
      </w:tr>
    </w:tbl>
    <w:p w:rsidR="000C285D" w:rsidRDefault="000C285D" w:rsidP="00B062AF">
      <w:pPr>
        <w:tabs>
          <w:tab w:val="left" w:pos="945"/>
        </w:tabs>
      </w:pPr>
    </w:p>
    <w:p w:rsidR="000C285D" w:rsidRDefault="000C285D" w:rsidP="00E70D99">
      <w:pPr>
        <w:tabs>
          <w:tab w:val="left" w:pos="945"/>
        </w:tabs>
      </w:pPr>
    </w:p>
    <w:p w:rsidR="000C285D" w:rsidRDefault="000C285D" w:rsidP="00607A28">
      <w:pPr>
        <w:pStyle w:val="a7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 w:rsidRPr="007E5634">
        <w:rPr>
          <w:sz w:val="28"/>
          <w:szCs w:val="28"/>
        </w:rPr>
        <w:t>Определить критический объем производства и рассчитать объем продаж, обеспечивающий заданный валовой доход</w:t>
      </w:r>
      <w:r>
        <w:rPr>
          <w:sz w:val="28"/>
          <w:szCs w:val="28"/>
        </w:rPr>
        <w:t>. По полученным результатам определить запас прочности предприятия в натуральном, стоимостном выражении и в процентах. Исходные данные представлены в таблице 2.</w:t>
      </w:r>
    </w:p>
    <w:p w:rsidR="000C285D" w:rsidRDefault="000C285D" w:rsidP="00E70D99">
      <w:pPr>
        <w:pStyle w:val="a7"/>
        <w:suppressAutoHyphens/>
        <w:ind w:left="360" w:firstLine="0"/>
        <w:rPr>
          <w:sz w:val="28"/>
          <w:szCs w:val="28"/>
        </w:rPr>
      </w:pPr>
    </w:p>
    <w:p w:rsidR="000C285D" w:rsidRDefault="000C285D" w:rsidP="00E70D99">
      <w:pPr>
        <w:pStyle w:val="a7"/>
        <w:suppressAutoHyphens/>
        <w:jc w:val="right"/>
        <w:rPr>
          <w:sz w:val="28"/>
          <w:szCs w:val="28"/>
        </w:rPr>
      </w:pPr>
      <w:r w:rsidRPr="00807274">
        <w:rPr>
          <w:sz w:val="28"/>
          <w:szCs w:val="28"/>
        </w:rPr>
        <w:t>Таблица 2</w:t>
      </w:r>
    </w:p>
    <w:p w:rsidR="000C285D" w:rsidRDefault="000C285D" w:rsidP="00E70D99">
      <w:pPr>
        <w:pStyle w:val="a7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Расходы и доходы предприятия по производству продукции, руб.</w:t>
      </w:r>
    </w:p>
    <w:p w:rsidR="000C285D" w:rsidRPr="00807274" w:rsidRDefault="000C285D" w:rsidP="00E70D99">
      <w:pPr>
        <w:pStyle w:val="a7"/>
        <w:suppressAutoHyphens/>
        <w:jc w:val="center"/>
        <w:rPr>
          <w:sz w:val="16"/>
          <w:szCs w:val="16"/>
        </w:rPr>
      </w:pPr>
    </w:p>
    <w:tbl>
      <w:tblPr>
        <w:tblW w:w="9179" w:type="dxa"/>
        <w:tblInd w:w="95" w:type="dxa"/>
        <w:tblLook w:val="0000" w:firstRow="0" w:lastRow="0" w:firstColumn="0" w:lastColumn="0" w:noHBand="0" w:noVBand="0"/>
      </w:tblPr>
      <w:tblGrid>
        <w:gridCol w:w="6129"/>
        <w:gridCol w:w="3050"/>
      </w:tblGrid>
      <w:tr w:rsidR="000C285D" w:rsidRPr="00807274" w:rsidTr="00E70D99">
        <w:trPr>
          <w:trHeight w:val="298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07274" w:rsidRDefault="000C285D" w:rsidP="00BE40CA">
            <w:pPr>
              <w:jc w:val="center"/>
            </w:pPr>
            <w:r w:rsidRPr="00807274">
              <w:t>Показатель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Default="000C285D" w:rsidP="00BE40CA">
            <w:pPr>
              <w:jc w:val="center"/>
            </w:pPr>
            <w:r>
              <w:t>Сумма тыс. руб.</w:t>
            </w:r>
          </w:p>
        </w:tc>
      </w:tr>
      <w:tr w:rsidR="000C285D" w:rsidRPr="00807274" w:rsidTr="00E70D99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07274" w:rsidRDefault="000C285D" w:rsidP="00BE40CA">
            <w:r w:rsidRPr="00807274">
              <w:t>Постоянные расходы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C54B29" w:rsidRDefault="000C285D" w:rsidP="00BE40CA">
            <w:pPr>
              <w:jc w:val="center"/>
            </w:pPr>
            <w:r w:rsidRPr="00C54B29">
              <w:t>28500</w:t>
            </w:r>
          </w:p>
        </w:tc>
      </w:tr>
      <w:tr w:rsidR="000C285D" w:rsidRPr="00807274" w:rsidTr="00E70D99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07274" w:rsidRDefault="000C285D" w:rsidP="00BE40CA">
            <w:r w:rsidRPr="00807274">
              <w:t>Переменные расходы на единицу продукции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C54B29" w:rsidRDefault="000C285D" w:rsidP="00BE40CA">
            <w:pPr>
              <w:jc w:val="center"/>
            </w:pPr>
            <w:r w:rsidRPr="00C54B29">
              <w:t>29</w:t>
            </w:r>
          </w:p>
        </w:tc>
      </w:tr>
      <w:tr w:rsidR="000C285D" w:rsidRPr="00807274" w:rsidTr="00E70D99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07274" w:rsidRDefault="000C285D" w:rsidP="00BE40CA">
            <w:r w:rsidRPr="00807274">
              <w:t>Цена единицы продукции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C54B29" w:rsidRDefault="000C285D" w:rsidP="00BE40CA">
            <w:pPr>
              <w:jc w:val="center"/>
            </w:pPr>
            <w:r w:rsidRPr="00C54B29">
              <w:t>54,5</w:t>
            </w:r>
          </w:p>
        </w:tc>
      </w:tr>
      <w:tr w:rsidR="000C285D" w:rsidRPr="00807274" w:rsidTr="00E70D99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07274" w:rsidRDefault="000C285D" w:rsidP="00BE40CA">
            <w:r w:rsidRPr="00807274">
              <w:t xml:space="preserve">Валовый </w:t>
            </w:r>
            <w:r>
              <w:t>доход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C54B29" w:rsidRDefault="000C285D" w:rsidP="00BE40CA">
            <w:pPr>
              <w:jc w:val="center"/>
            </w:pPr>
            <w:r w:rsidRPr="00C54B29">
              <w:t>17100</w:t>
            </w:r>
          </w:p>
        </w:tc>
      </w:tr>
    </w:tbl>
    <w:p w:rsidR="000C285D" w:rsidRDefault="000C285D" w:rsidP="00E70D99">
      <w:pPr>
        <w:pStyle w:val="a7"/>
        <w:suppressAutoHyphens/>
        <w:ind w:left="360" w:firstLine="0"/>
        <w:rPr>
          <w:sz w:val="28"/>
          <w:szCs w:val="28"/>
        </w:rPr>
      </w:pPr>
    </w:p>
    <w:p w:rsidR="000C285D" w:rsidRDefault="000C285D" w:rsidP="00E70D99">
      <w:pPr>
        <w:pStyle w:val="a7"/>
        <w:suppressAutoHyphens/>
        <w:ind w:left="360" w:firstLine="0"/>
        <w:rPr>
          <w:sz w:val="28"/>
          <w:szCs w:val="28"/>
        </w:rPr>
      </w:pPr>
    </w:p>
    <w:p w:rsidR="000C285D" w:rsidRPr="00E70D99" w:rsidRDefault="000C285D" w:rsidP="005031E2">
      <w:pPr>
        <w:pStyle w:val="1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E70D99">
        <w:rPr>
          <w:sz w:val="28"/>
        </w:rPr>
        <w:t>Финансовые менеджеры компаний А и В располагают финансовыми данными, представленными в таблице 3.</w:t>
      </w:r>
    </w:p>
    <w:p w:rsidR="000C285D" w:rsidRDefault="000C285D" w:rsidP="00E70D99">
      <w:pPr>
        <w:ind w:firstLine="720"/>
        <w:rPr>
          <w:sz w:val="28"/>
        </w:rPr>
      </w:pPr>
      <w:r>
        <w:rPr>
          <w:sz w:val="28"/>
        </w:rPr>
        <w:t>Задание:</w:t>
      </w:r>
    </w:p>
    <w:p w:rsidR="000C285D" w:rsidRDefault="000C285D" w:rsidP="00E70D99">
      <w:pPr>
        <w:ind w:firstLine="720"/>
        <w:rPr>
          <w:sz w:val="28"/>
        </w:rPr>
      </w:pPr>
      <w:r>
        <w:rPr>
          <w:sz w:val="28"/>
        </w:rPr>
        <w:t>а) заполните таблицу.</w:t>
      </w:r>
    </w:p>
    <w:p w:rsidR="000C285D" w:rsidRDefault="000C285D" w:rsidP="00E70D99">
      <w:pPr>
        <w:ind w:firstLine="720"/>
        <w:jc w:val="both"/>
        <w:rPr>
          <w:sz w:val="28"/>
        </w:rPr>
      </w:pPr>
      <w:r>
        <w:rPr>
          <w:sz w:val="28"/>
        </w:rPr>
        <w:t>б) рассчитайте критический объем производства.</w:t>
      </w:r>
    </w:p>
    <w:p w:rsidR="000C285D" w:rsidRDefault="000C285D" w:rsidP="00E70D99">
      <w:pPr>
        <w:ind w:firstLine="720"/>
        <w:jc w:val="both"/>
        <w:rPr>
          <w:sz w:val="28"/>
        </w:rPr>
      </w:pPr>
      <w:r>
        <w:rPr>
          <w:sz w:val="28"/>
        </w:rPr>
        <w:t>в) рассчитайте уровень производственного, финансового, производственно-финансового левериджа для каждой компании. Дайте интерпретацию полученным значениям и сравнительную оценку на основе проведенных расчетов с точки зрения риска, безубыточности и т.д.</w:t>
      </w:r>
    </w:p>
    <w:p w:rsidR="000C285D" w:rsidRDefault="000C285D" w:rsidP="00E70D99">
      <w:pPr>
        <w:ind w:firstLine="720"/>
        <w:jc w:val="both"/>
        <w:rPr>
          <w:sz w:val="28"/>
        </w:rPr>
      </w:pPr>
    </w:p>
    <w:p w:rsidR="000C285D" w:rsidRDefault="000C285D" w:rsidP="00E70D99">
      <w:pPr>
        <w:ind w:firstLine="720"/>
        <w:jc w:val="both"/>
        <w:rPr>
          <w:sz w:val="28"/>
        </w:rPr>
      </w:pPr>
    </w:p>
    <w:p w:rsidR="000C285D" w:rsidRDefault="000C285D" w:rsidP="00FF119D">
      <w:pPr>
        <w:pStyle w:val="a7"/>
        <w:suppressAutoHyphens/>
        <w:ind w:left="6800" w:firstLine="680"/>
        <w:rPr>
          <w:sz w:val="28"/>
          <w:szCs w:val="28"/>
        </w:rPr>
      </w:pPr>
      <w:r w:rsidRPr="00DA2031">
        <w:rPr>
          <w:sz w:val="28"/>
          <w:szCs w:val="28"/>
        </w:rPr>
        <w:t>Таблица 3</w:t>
      </w:r>
    </w:p>
    <w:p w:rsidR="000C285D" w:rsidRDefault="000C285D" w:rsidP="00306E80">
      <w:pPr>
        <w:pStyle w:val="a7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по оценке уровня левериджа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922"/>
        <w:gridCol w:w="1152"/>
      </w:tblGrid>
      <w:tr w:rsidR="000C285D" w:rsidRPr="00DA2031" w:rsidTr="00306E80">
        <w:trPr>
          <w:cantSplit/>
          <w:trHeight w:val="240"/>
        </w:trPr>
        <w:tc>
          <w:tcPr>
            <w:tcW w:w="7053" w:type="dxa"/>
            <w:vMerge w:val="restart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Показатель</w:t>
            </w:r>
          </w:p>
        </w:tc>
        <w:tc>
          <w:tcPr>
            <w:tcW w:w="2074" w:type="dxa"/>
            <w:gridSpan w:val="2"/>
          </w:tcPr>
          <w:p w:rsidR="000C285D" w:rsidRPr="00DA2031" w:rsidRDefault="000C285D" w:rsidP="00BE40CA">
            <w:pPr>
              <w:jc w:val="center"/>
            </w:pPr>
            <w:r>
              <w:t>Сумма тыс. руб.</w:t>
            </w:r>
          </w:p>
        </w:tc>
      </w:tr>
      <w:tr w:rsidR="000C285D" w:rsidRPr="00DA2031" w:rsidTr="00306E80">
        <w:trPr>
          <w:cantSplit/>
          <w:trHeight w:val="144"/>
        </w:trPr>
        <w:tc>
          <w:tcPr>
            <w:tcW w:w="7053" w:type="dxa"/>
            <w:vMerge/>
            <w:vAlign w:val="center"/>
          </w:tcPr>
          <w:p w:rsidR="000C285D" w:rsidRPr="00DA2031" w:rsidRDefault="000C285D" w:rsidP="00BE40CA"/>
        </w:tc>
        <w:tc>
          <w:tcPr>
            <w:tcW w:w="92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А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В</w:t>
            </w:r>
          </w:p>
        </w:tc>
      </w:tr>
      <w:tr w:rsidR="000C285D" w:rsidRPr="00DA2031" w:rsidTr="00306E80">
        <w:trPr>
          <w:trHeight w:val="240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Цена изделия, 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300</w:t>
            </w:r>
          </w:p>
        </w:tc>
      </w:tr>
      <w:tr w:rsidR="000C285D" w:rsidRPr="00DA2031" w:rsidTr="00306E80">
        <w:trPr>
          <w:trHeight w:val="255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Удельные переменные расходы на ед., 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60</w:t>
            </w:r>
          </w:p>
        </w:tc>
      </w:tr>
      <w:tr w:rsidR="000C285D" w:rsidRPr="00DA2031" w:rsidTr="00306E80">
        <w:trPr>
          <w:trHeight w:val="240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Сумма постоянных затрат, тыс.руб.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400</w:t>
            </w:r>
          </w:p>
        </w:tc>
      </w:tr>
      <w:tr w:rsidR="000C285D" w:rsidRPr="00DA2031" w:rsidTr="00306E80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Объем производства, шт.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  <w:vAlign w:val="bottom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3000</w:t>
            </w:r>
          </w:p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3500</w:t>
            </w:r>
          </w:p>
        </w:tc>
        <w:tc>
          <w:tcPr>
            <w:tcW w:w="1152" w:type="dxa"/>
            <w:vAlign w:val="bottom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3000</w:t>
            </w:r>
          </w:p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3500</w:t>
            </w:r>
          </w:p>
        </w:tc>
      </w:tr>
      <w:tr w:rsidR="000C285D" w:rsidRPr="00DA2031" w:rsidTr="00306E80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Выручка,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Сумма полных затрат,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Валовый доход,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Проценты по долгосрочным ссудам и займам,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  <w:vAlign w:val="bottom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45</w:t>
            </w:r>
          </w:p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50</w:t>
            </w:r>
          </w:p>
        </w:tc>
        <w:tc>
          <w:tcPr>
            <w:tcW w:w="1152" w:type="dxa"/>
            <w:vAlign w:val="bottom"/>
          </w:tcPr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30</w:t>
            </w:r>
          </w:p>
          <w:p w:rsidR="000C285D" w:rsidRPr="00DA2031" w:rsidRDefault="000C285D" w:rsidP="00BE40CA">
            <w:pPr>
              <w:jc w:val="center"/>
            </w:pPr>
            <w:r w:rsidRPr="00DA2031">
              <w:rPr>
                <w:sz w:val="22"/>
                <w:szCs w:val="22"/>
              </w:rPr>
              <w:t>55</w:t>
            </w:r>
          </w:p>
        </w:tc>
      </w:tr>
      <w:tr w:rsidR="000C285D" w:rsidRPr="00DA2031" w:rsidTr="00306E80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Налогооблагаемая прибыль, тыс.руб.: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Налог на прибыль,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Чистая прибыль,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509"/>
        </w:trPr>
        <w:tc>
          <w:tcPr>
            <w:tcW w:w="7053" w:type="dxa"/>
            <w:vAlign w:val="center"/>
          </w:tcPr>
          <w:p w:rsidR="000C285D" w:rsidRPr="00DA2031" w:rsidRDefault="000C285D" w:rsidP="00BE40CA">
            <w:pPr>
              <w:jc w:val="both"/>
            </w:pPr>
            <w:r w:rsidRPr="00DA2031">
              <w:rPr>
                <w:sz w:val="22"/>
                <w:szCs w:val="22"/>
              </w:rPr>
              <w:t>Прирост валового дохода,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494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Прирост объема выпуска, шт.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  <w:tr w:rsidR="000C285D" w:rsidRPr="00DA2031" w:rsidTr="00306E80">
        <w:trPr>
          <w:trHeight w:val="509"/>
        </w:trPr>
        <w:tc>
          <w:tcPr>
            <w:tcW w:w="7053" w:type="dxa"/>
            <w:vAlign w:val="center"/>
          </w:tcPr>
          <w:p w:rsidR="000C285D" w:rsidRPr="00DA2031" w:rsidRDefault="000C285D" w:rsidP="00BE40CA">
            <w:r w:rsidRPr="00DA2031">
              <w:rPr>
                <w:sz w:val="22"/>
                <w:szCs w:val="22"/>
              </w:rPr>
              <w:t>Прирост чистой прибыли, тыс.руб.</w:t>
            </w:r>
          </w:p>
          <w:p w:rsidR="000C285D" w:rsidRPr="00DA2031" w:rsidRDefault="000C285D" w:rsidP="00BE40CA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Pr="00DA2031" w:rsidRDefault="000C285D" w:rsidP="00BE40CA">
            <w:pPr>
              <w:jc w:val="center"/>
            </w:pPr>
          </w:p>
        </w:tc>
        <w:tc>
          <w:tcPr>
            <w:tcW w:w="1152" w:type="dxa"/>
          </w:tcPr>
          <w:p w:rsidR="000C285D" w:rsidRPr="00DA2031" w:rsidRDefault="000C285D" w:rsidP="00BE40CA">
            <w:pPr>
              <w:jc w:val="center"/>
            </w:pPr>
          </w:p>
        </w:tc>
      </w:tr>
    </w:tbl>
    <w:p w:rsidR="000C285D" w:rsidRDefault="000C285D" w:rsidP="00FF119D">
      <w:pPr>
        <w:jc w:val="both"/>
        <w:rPr>
          <w:sz w:val="28"/>
        </w:rPr>
      </w:pPr>
    </w:p>
    <w:p w:rsidR="000C285D" w:rsidRPr="00FF119D" w:rsidRDefault="000C285D" w:rsidP="00FF119D">
      <w:pPr>
        <w:pStyle w:val="1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306E80">
        <w:rPr>
          <w:sz w:val="28"/>
        </w:rPr>
        <w:t>С помощью формулы Миллера-Орра на основе исходных данных в таблице 4, определить политику управления денежными средствами предприятия на расчетном счете</w:t>
      </w:r>
    </w:p>
    <w:p w:rsidR="000C285D" w:rsidRDefault="000C285D" w:rsidP="00306E80">
      <w:pPr>
        <w:pStyle w:val="a7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C285D" w:rsidRPr="00AC035F" w:rsidRDefault="000C285D" w:rsidP="00306E80">
      <w:pPr>
        <w:pStyle w:val="a7"/>
        <w:suppressAutoHyphens/>
        <w:jc w:val="center"/>
        <w:rPr>
          <w:sz w:val="28"/>
          <w:szCs w:val="28"/>
        </w:rPr>
      </w:pPr>
      <w:r w:rsidRPr="00AC035F">
        <w:rPr>
          <w:sz w:val="28"/>
          <w:szCs w:val="28"/>
        </w:rPr>
        <w:t>Данные по управлению денежными средствами на расчетном счете предприятия</w:t>
      </w:r>
    </w:p>
    <w:p w:rsidR="000C285D" w:rsidRPr="009B78E8" w:rsidRDefault="000C285D" w:rsidP="00306E80">
      <w:pPr>
        <w:pStyle w:val="a7"/>
        <w:suppressAutoHyphens/>
        <w:rPr>
          <w:sz w:val="16"/>
          <w:szCs w:val="16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2146"/>
      </w:tblGrid>
      <w:tr w:rsidR="000C285D" w:rsidRPr="006F0CB9" w:rsidTr="00982BDA">
        <w:trPr>
          <w:trHeight w:val="220"/>
        </w:trPr>
        <w:tc>
          <w:tcPr>
            <w:tcW w:w="6929" w:type="dxa"/>
            <w:vAlign w:val="center"/>
          </w:tcPr>
          <w:p w:rsidR="000C285D" w:rsidRPr="006F0CB9" w:rsidRDefault="000C285D" w:rsidP="00982BDA">
            <w:pPr>
              <w:jc w:val="center"/>
            </w:pPr>
            <w:r w:rsidRPr="006F0CB9">
              <w:t>Показатели</w:t>
            </w:r>
          </w:p>
        </w:tc>
        <w:tc>
          <w:tcPr>
            <w:tcW w:w="2146" w:type="dxa"/>
            <w:vAlign w:val="center"/>
          </w:tcPr>
          <w:p w:rsidR="000C285D" w:rsidRPr="006F0CB9" w:rsidRDefault="000C285D" w:rsidP="00982BDA">
            <w:pPr>
              <w:jc w:val="center"/>
            </w:pPr>
            <w:r>
              <w:t>Сумма тыс. руб.</w:t>
            </w:r>
          </w:p>
        </w:tc>
      </w:tr>
      <w:tr w:rsidR="000C285D" w:rsidRPr="006F0CB9" w:rsidTr="00982BDA">
        <w:trPr>
          <w:trHeight w:val="452"/>
        </w:trPr>
        <w:tc>
          <w:tcPr>
            <w:tcW w:w="6929" w:type="dxa"/>
            <w:vAlign w:val="center"/>
          </w:tcPr>
          <w:p w:rsidR="000C285D" w:rsidRPr="006F0CB9" w:rsidRDefault="000C285D" w:rsidP="00BE40CA">
            <w:r w:rsidRPr="006F0CB9">
              <w:t>Минимальная величина денежных средств на расчетном счете, руб.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17000</w:t>
            </w:r>
          </w:p>
        </w:tc>
      </w:tr>
      <w:tr w:rsidR="000C285D" w:rsidRPr="006F0CB9" w:rsidTr="00982BDA">
        <w:trPr>
          <w:trHeight w:val="452"/>
        </w:trPr>
        <w:tc>
          <w:tcPr>
            <w:tcW w:w="6929" w:type="dxa"/>
            <w:vAlign w:val="center"/>
          </w:tcPr>
          <w:p w:rsidR="000C285D" w:rsidRPr="006F0CB9" w:rsidRDefault="000C285D" w:rsidP="00BE40CA">
            <w:r w:rsidRPr="006F0CB9">
              <w:t xml:space="preserve">Расходы по конвертации ценных бумаг в денежные средства, руб. 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17</w:t>
            </w:r>
          </w:p>
        </w:tc>
      </w:tr>
      <w:tr w:rsidR="000C285D" w:rsidRPr="006F0CB9" w:rsidTr="00982BDA">
        <w:trPr>
          <w:trHeight w:val="659"/>
        </w:trPr>
        <w:tc>
          <w:tcPr>
            <w:tcW w:w="6929" w:type="dxa"/>
            <w:vAlign w:val="center"/>
          </w:tcPr>
          <w:p w:rsidR="000C285D" w:rsidRPr="006F0CB9" w:rsidRDefault="000C285D" w:rsidP="00BE40CA">
            <w:r>
              <w:t>П</w:t>
            </w:r>
            <w:r w:rsidRPr="00AF15E4">
              <w:t>роцентная ставка по государственным краткосрочным ценным бумагам</w:t>
            </w:r>
            <w:r w:rsidRPr="006F0CB9">
              <w:t>, %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11</w:t>
            </w:r>
          </w:p>
        </w:tc>
      </w:tr>
      <w:tr w:rsidR="000C285D" w:rsidRPr="006F0CB9" w:rsidTr="00982BDA">
        <w:trPr>
          <w:trHeight w:val="684"/>
        </w:trPr>
        <w:tc>
          <w:tcPr>
            <w:tcW w:w="6929" w:type="dxa"/>
            <w:vAlign w:val="center"/>
          </w:tcPr>
          <w:p w:rsidR="000C285D" w:rsidRPr="006F0CB9" w:rsidRDefault="000C285D" w:rsidP="00BE40CA">
            <w:r>
              <w:t>Среднеквадратическое</w:t>
            </w:r>
            <w:r w:rsidRPr="006F0CB9">
              <w:t xml:space="preserve"> отклонение ежедневного поступления средств на расчетный счет, руб.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2750</w:t>
            </w:r>
          </w:p>
        </w:tc>
      </w:tr>
    </w:tbl>
    <w:p w:rsidR="000C285D" w:rsidRDefault="000C285D" w:rsidP="00FF119D">
      <w:pPr>
        <w:pStyle w:val="7bb"/>
        <w:jc w:val="both"/>
        <w:rPr>
          <w:b/>
          <w:sz w:val="28"/>
          <w:szCs w:val="28"/>
        </w:rPr>
      </w:pPr>
    </w:p>
    <w:p w:rsidR="000C285D" w:rsidRDefault="000C285D" w:rsidP="00306E80">
      <w:pPr>
        <w:pStyle w:val="7b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1BA2">
        <w:rPr>
          <w:sz w:val="28"/>
          <w:szCs w:val="28"/>
        </w:rPr>
        <w:t>Рассматривается возможность приобретения акций двух фирм А и Б. Полученные экспертные оценки предполагаемых значений доходности по акциям представлены в таблице</w:t>
      </w:r>
      <w:r>
        <w:rPr>
          <w:sz w:val="28"/>
          <w:szCs w:val="28"/>
        </w:rPr>
        <w:t xml:space="preserve"> 5</w:t>
      </w:r>
      <w:r w:rsidRPr="00DE1BA2">
        <w:rPr>
          <w:sz w:val="28"/>
          <w:szCs w:val="28"/>
        </w:rPr>
        <w:t>. Вероятности осуществления сценариев: пессимистического – 30%, наиболее вероятного – 40%, оптимистического – 30%. Провести анализ рисков статистическим методом. Сделать вывод.</w:t>
      </w:r>
    </w:p>
    <w:p w:rsidR="000C285D" w:rsidRDefault="000C285D" w:rsidP="00123AA7">
      <w:pPr>
        <w:pStyle w:val="7bb"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0C285D" w:rsidRPr="00123AA7" w:rsidRDefault="000C285D" w:rsidP="00123AA7">
      <w:pPr>
        <w:ind w:left="360"/>
        <w:jc w:val="right"/>
        <w:rPr>
          <w:sz w:val="28"/>
          <w:szCs w:val="28"/>
        </w:rPr>
      </w:pPr>
      <w:r w:rsidRPr="00123AA7">
        <w:rPr>
          <w:sz w:val="28"/>
          <w:szCs w:val="28"/>
        </w:rPr>
        <w:t>Таблица 5</w:t>
      </w:r>
    </w:p>
    <w:p w:rsidR="000C285D" w:rsidRPr="00123AA7" w:rsidRDefault="000C285D" w:rsidP="00123AA7">
      <w:pPr>
        <w:pStyle w:val="11"/>
        <w:rPr>
          <w:sz w:val="28"/>
          <w:szCs w:val="28"/>
        </w:rPr>
      </w:pPr>
      <w:r w:rsidRPr="00123AA7">
        <w:rPr>
          <w:sz w:val="28"/>
          <w:szCs w:val="28"/>
        </w:rPr>
        <w:t>Экспертные оценки предполагаемых значений доходности по акциям</w:t>
      </w:r>
    </w:p>
    <w:p w:rsidR="000C285D" w:rsidRPr="00123AA7" w:rsidRDefault="000C285D" w:rsidP="00123AA7">
      <w:pPr>
        <w:ind w:left="360"/>
        <w:rPr>
          <w:sz w:val="16"/>
          <w:szCs w:val="16"/>
        </w:rPr>
      </w:pPr>
    </w:p>
    <w:tbl>
      <w:tblPr>
        <w:tblW w:w="891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803"/>
        <w:gridCol w:w="1581"/>
        <w:gridCol w:w="1527"/>
      </w:tblGrid>
      <w:tr w:rsidR="000C285D" w:rsidRPr="00CF62F4" w:rsidTr="00123AA7">
        <w:trPr>
          <w:trHeight w:val="245"/>
        </w:trPr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Прогноз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285D" w:rsidRPr="00D77CB0" w:rsidRDefault="000C285D" w:rsidP="00BE40CA">
            <w:pPr>
              <w:jc w:val="center"/>
            </w:pPr>
            <w:r>
              <w:t>Сумма тыс. руб.</w:t>
            </w:r>
          </w:p>
        </w:tc>
      </w:tr>
      <w:tr w:rsidR="000C285D" w:rsidRPr="00CF62F4" w:rsidTr="00123AA7">
        <w:trPr>
          <w:trHeight w:val="245"/>
        </w:trPr>
        <w:tc>
          <w:tcPr>
            <w:tcW w:w="5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BE40CA">
            <w:pPr>
              <w:jc w:val="center"/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Б</w:t>
            </w:r>
          </w:p>
        </w:tc>
      </w:tr>
      <w:tr w:rsidR="000C285D" w:rsidRPr="00CF62F4" w:rsidTr="00123AA7">
        <w:trPr>
          <w:trHeight w:val="291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r w:rsidRPr="00D77CB0">
              <w:t>Пессимистический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40</w:t>
            </w:r>
          </w:p>
        </w:tc>
      </w:tr>
      <w:tr w:rsidR="000C285D" w:rsidRPr="00CF62F4" w:rsidTr="00123AA7">
        <w:trPr>
          <w:trHeight w:val="285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r w:rsidRPr="00D77CB0">
              <w:t>Наиболее вероятный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45</w:t>
            </w:r>
          </w:p>
        </w:tc>
      </w:tr>
      <w:tr w:rsidR="000C285D" w:rsidRPr="00CF62F4" w:rsidTr="00123AA7">
        <w:trPr>
          <w:trHeight w:val="146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BE40CA">
            <w:r w:rsidRPr="00D77CB0">
              <w:t>Оптимистический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BE40CA">
            <w:pPr>
              <w:jc w:val="center"/>
            </w:pPr>
            <w:r w:rsidRPr="00D77CB0">
              <w:t>67</w:t>
            </w:r>
          </w:p>
        </w:tc>
      </w:tr>
    </w:tbl>
    <w:p w:rsidR="000C285D" w:rsidRDefault="000C285D" w:rsidP="00306E80">
      <w:pPr>
        <w:pStyle w:val="7bb"/>
        <w:tabs>
          <w:tab w:val="left" w:pos="993"/>
        </w:tabs>
        <w:jc w:val="both"/>
        <w:rPr>
          <w:sz w:val="28"/>
          <w:szCs w:val="28"/>
        </w:rPr>
      </w:pPr>
    </w:p>
    <w:p w:rsidR="000C285D" w:rsidRPr="00306E80" w:rsidRDefault="000C285D" w:rsidP="00306E80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6E80">
        <w:rPr>
          <w:sz w:val="28"/>
          <w:szCs w:val="28"/>
        </w:rPr>
        <w:t>Провести оценку состояния и эффективности использования основных средств двух цехов А и Б по следующим показателям: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4E4627">
        <w:rPr>
          <w:sz w:val="28"/>
          <w:szCs w:val="28"/>
        </w:rPr>
        <w:t>ндекс роста основных производственных фондов</w:t>
      </w:r>
      <w:r>
        <w:rPr>
          <w:sz w:val="28"/>
          <w:szCs w:val="28"/>
        </w:rPr>
        <w:t xml:space="preserve"> 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4E4627">
        <w:rPr>
          <w:sz w:val="28"/>
          <w:szCs w:val="28"/>
        </w:rPr>
        <w:t>оэффициент обновления основных производственных фондов</w:t>
      </w:r>
      <w:r>
        <w:rPr>
          <w:sz w:val="28"/>
          <w:szCs w:val="28"/>
        </w:rPr>
        <w:t xml:space="preserve"> 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4E4627">
        <w:rPr>
          <w:sz w:val="28"/>
          <w:szCs w:val="28"/>
        </w:rPr>
        <w:t>оэффициент интенсивности обновления основных производственных фондов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4E4627">
        <w:rPr>
          <w:sz w:val="28"/>
          <w:szCs w:val="28"/>
        </w:rPr>
        <w:t>оэффициент масштабности обновления основных производственных фондов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4E4627">
        <w:rPr>
          <w:sz w:val="28"/>
          <w:szCs w:val="28"/>
        </w:rPr>
        <w:t>оэффициент стабильности основных производственных фондов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4E4627">
        <w:rPr>
          <w:sz w:val="28"/>
          <w:szCs w:val="28"/>
        </w:rPr>
        <w:t>оэффициент выбытия основных производственных фондов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коэффициент износа </w:t>
      </w:r>
      <w:r w:rsidRPr="004E4627">
        <w:rPr>
          <w:sz w:val="28"/>
          <w:szCs w:val="28"/>
        </w:rPr>
        <w:t>основных производственных фондов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4E4627">
        <w:rPr>
          <w:iCs/>
          <w:sz w:val="28"/>
          <w:szCs w:val="28"/>
        </w:rPr>
        <w:t xml:space="preserve">ондовооруженность </w:t>
      </w:r>
      <w:r>
        <w:rPr>
          <w:iCs/>
          <w:sz w:val="28"/>
          <w:szCs w:val="28"/>
        </w:rPr>
        <w:t>труда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CC6D44">
        <w:rPr>
          <w:sz w:val="28"/>
          <w:szCs w:val="28"/>
        </w:rPr>
        <w:t>ондоотдача</w:t>
      </w:r>
      <w:r>
        <w:rPr>
          <w:sz w:val="28"/>
          <w:szCs w:val="28"/>
        </w:rPr>
        <w:t xml:space="preserve"> </w:t>
      </w:r>
    </w:p>
    <w:p w:rsidR="000C285D" w:rsidRPr="004E4627" w:rsidRDefault="000C285D" w:rsidP="00E70D9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iCs/>
          <w:sz w:val="28"/>
          <w:szCs w:val="28"/>
        </w:rPr>
        <w:t>фондоемкость продукции</w:t>
      </w:r>
    </w:p>
    <w:p w:rsidR="000C285D" w:rsidRPr="00A83971" w:rsidRDefault="000C285D" w:rsidP="00E70D99">
      <w:pPr>
        <w:ind w:firstLine="720"/>
        <w:jc w:val="both"/>
        <w:rPr>
          <w:sz w:val="28"/>
        </w:rPr>
      </w:pPr>
      <w:r>
        <w:rPr>
          <w:sz w:val="28"/>
          <w:szCs w:val="28"/>
        </w:rPr>
        <w:t>Сделать вывод.</w:t>
      </w:r>
      <w:r w:rsidRPr="0084172D">
        <w:rPr>
          <w:sz w:val="28"/>
        </w:rPr>
        <w:t xml:space="preserve"> </w:t>
      </w:r>
      <w:r>
        <w:rPr>
          <w:sz w:val="28"/>
        </w:rPr>
        <w:t>Исходные данные представлены в таблице 6.</w:t>
      </w:r>
    </w:p>
    <w:p w:rsidR="000C285D" w:rsidRDefault="000C285D" w:rsidP="00123AA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C285D" w:rsidRDefault="000C285D" w:rsidP="00123AA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 состояния и использования основных средств</w:t>
      </w:r>
    </w:p>
    <w:p w:rsidR="000C285D" w:rsidRPr="00FD20FC" w:rsidRDefault="000C285D" w:rsidP="00123AA7">
      <w:pPr>
        <w:jc w:val="center"/>
        <w:rPr>
          <w:sz w:val="16"/>
          <w:szCs w:val="16"/>
        </w:rPr>
      </w:pPr>
    </w:p>
    <w:tbl>
      <w:tblPr>
        <w:tblW w:w="9259" w:type="dxa"/>
        <w:tblInd w:w="93" w:type="dxa"/>
        <w:tblLook w:val="0000" w:firstRow="0" w:lastRow="0" w:firstColumn="0" w:lastColumn="0" w:noHBand="0" w:noVBand="0"/>
      </w:tblPr>
      <w:tblGrid>
        <w:gridCol w:w="6537"/>
        <w:gridCol w:w="1309"/>
        <w:gridCol w:w="1413"/>
      </w:tblGrid>
      <w:tr w:rsidR="000C285D" w:rsidRPr="008245F3" w:rsidTr="00123AA7">
        <w:trPr>
          <w:trHeight w:val="307"/>
        </w:trPr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>
              <w:t>Показатели</w:t>
            </w:r>
            <w:r w:rsidRPr="008245F3"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>
              <w:t>Сумма тыс. руб.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Б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E30B4E" w:rsidRDefault="000C285D" w:rsidP="00BE40CA">
            <w:pPr>
              <w:rPr>
                <w:lang w:val="en-US"/>
              </w:rPr>
            </w:pPr>
            <w:r w:rsidRPr="008245F3">
              <w:t>Выпуск продукции</w:t>
            </w:r>
            <w:r>
              <w:t>, тыс.руб.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163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285D" w:rsidRPr="008245F3" w:rsidRDefault="000C285D" w:rsidP="00BE40CA">
            <w:r w:rsidRPr="008245F3">
              <w:t>Среднесписочная численность персонала</w:t>
            </w:r>
            <w:r>
              <w:t>, чел.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74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C285D" w:rsidRPr="008245F3" w:rsidRDefault="000C285D" w:rsidP="00BE40CA">
            <w:r w:rsidRPr="008245F3">
              <w:t>Прибыль</w:t>
            </w:r>
            <w:r>
              <w:t>, тыс.руб.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55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Первоначальная стоимость</w:t>
            </w:r>
            <w:r>
              <w:t>, тыс.руб.</w:t>
            </w:r>
            <w:r w:rsidRPr="008245F3">
              <w:t>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на начало года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200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поступило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300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выбыло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100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на конец года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400</w:t>
            </w:r>
          </w:p>
        </w:tc>
      </w:tr>
      <w:tr w:rsidR="000C285D" w:rsidRPr="008245F3" w:rsidTr="00123AA7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r w:rsidRPr="008245F3">
              <w:t>Износ основных средств на конец года</w:t>
            </w:r>
            <w:r>
              <w:t>, тыс.руб.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8245F3" w:rsidRDefault="000C285D" w:rsidP="00BE40CA">
            <w:pPr>
              <w:jc w:val="center"/>
            </w:pPr>
            <w:r w:rsidRPr="008245F3">
              <w:t>150</w:t>
            </w:r>
          </w:p>
        </w:tc>
      </w:tr>
    </w:tbl>
    <w:p w:rsidR="000C285D" w:rsidRPr="00FF119D" w:rsidRDefault="000C285D" w:rsidP="00FF119D">
      <w:pPr>
        <w:tabs>
          <w:tab w:val="left" w:pos="945"/>
        </w:tabs>
        <w:jc w:val="center"/>
        <w:rPr>
          <w:sz w:val="32"/>
          <w:szCs w:val="32"/>
        </w:rPr>
      </w:pPr>
      <w:r w:rsidRPr="00FF119D">
        <w:rPr>
          <w:sz w:val="32"/>
          <w:szCs w:val="32"/>
        </w:rPr>
        <w:t>Решение</w:t>
      </w:r>
    </w:p>
    <w:p w:rsidR="000C285D" w:rsidRDefault="000C285D" w:rsidP="00E70D99">
      <w:pPr>
        <w:pStyle w:val="11"/>
        <w:tabs>
          <w:tab w:val="left" w:pos="945"/>
        </w:tabs>
      </w:pPr>
    </w:p>
    <w:p w:rsidR="000C285D" w:rsidRPr="00763DA9" w:rsidRDefault="000C285D" w:rsidP="00EB7C5F">
      <w:pPr>
        <w:pStyle w:val="11"/>
        <w:numPr>
          <w:ilvl w:val="0"/>
          <w:numId w:val="3"/>
        </w:numPr>
        <w:tabs>
          <w:tab w:val="left" w:pos="945"/>
        </w:tabs>
        <w:spacing w:line="360" w:lineRule="auto"/>
      </w:pPr>
      <w:r w:rsidRPr="00B062AF">
        <w:rPr>
          <w:sz w:val="28"/>
          <w:szCs w:val="28"/>
        </w:rPr>
        <w:t>Рассчитать цену капитала по приведенным в таблице 1 данным</w:t>
      </w:r>
      <w:r>
        <w:rPr>
          <w:sz w:val="28"/>
          <w:szCs w:val="28"/>
        </w:rPr>
        <w:t>.</w:t>
      </w:r>
    </w:p>
    <w:p w:rsidR="000C285D" w:rsidRDefault="000C285D" w:rsidP="00763DA9">
      <w:pPr>
        <w:pStyle w:val="a7"/>
        <w:suppressAutoHyphens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C285D" w:rsidRDefault="000C285D" w:rsidP="00763DA9">
      <w:pPr>
        <w:pStyle w:val="a7"/>
        <w:suppressAutoHyphens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Источники капитала и их цена</w:t>
      </w:r>
    </w:p>
    <w:p w:rsidR="000C285D" w:rsidRDefault="000C285D" w:rsidP="00EB7C5F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4"/>
        <w:gridCol w:w="2143"/>
        <w:gridCol w:w="1857"/>
        <w:gridCol w:w="1822"/>
      </w:tblGrid>
      <w:tr w:rsidR="000C285D" w:rsidTr="00982BDA">
        <w:trPr>
          <w:trHeight w:val="1097"/>
        </w:trPr>
        <w:tc>
          <w:tcPr>
            <w:tcW w:w="3824" w:type="dxa"/>
          </w:tcPr>
          <w:p w:rsidR="000C285D" w:rsidRPr="00982BDA" w:rsidRDefault="000C285D" w:rsidP="00EB7C5F">
            <w:pPr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Источники капитала</w:t>
            </w:r>
          </w:p>
        </w:tc>
        <w:tc>
          <w:tcPr>
            <w:tcW w:w="2143" w:type="dxa"/>
          </w:tcPr>
          <w:p w:rsidR="000C285D" w:rsidRPr="00982BDA" w:rsidRDefault="000C285D" w:rsidP="00EB7C5F">
            <w:pPr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Сумма,   тыс.руб.</w:t>
            </w:r>
          </w:p>
        </w:tc>
        <w:tc>
          <w:tcPr>
            <w:tcW w:w="1857" w:type="dxa"/>
          </w:tcPr>
          <w:p w:rsidR="000C285D" w:rsidRPr="00982BDA" w:rsidRDefault="000C285D" w:rsidP="00EB7C5F">
            <w:pPr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Цена капитала, % (К)</w:t>
            </w:r>
          </w:p>
        </w:tc>
        <w:tc>
          <w:tcPr>
            <w:tcW w:w="1822" w:type="dxa"/>
          </w:tcPr>
          <w:p w:rsidR="000C285D" w:rsidRPr="00982BDA" w:rsidRDefault="000C285D" w:rsidP="00EB7C5F">
            <w:pPr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Доля в стоимости % (d)</w:t>
            </w:r>
          </w:p>
        </w:tc>
      </w:tr>
      <w:tr w:rsidR="000C285D" w:rsidTr="00982BDA">
        <w:trPr>
          <w:trHeight w:val="359"/>
        </w:trPr>
        <w:tc>
          <w:tcPr>
            <w:tcW w:w="3824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Краткосрочные заемные</w:t>
            </w:r>
          </w:p>
        </w:tc>
        <w:tc>
          <w:tcPr>
            <w:tcW w:w="2143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210</w:t>
            </w:r>
          </w:p>
        </w:tc>
        <w:tc>
          <w:tcPr>
            <w:tcW w:w="1857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0,1</w:t>
            </w:r>
          </w:p>
        </w:tc>
      </w:tr>
      <w:tr w:rsidR="000C285D" w:rsidTr="00982BDA">
        <w:trPr>
          <w:trHeight w:val="359"/>
        </w:trPr>
        <w:tc>
          <w:tcPr>
            <w:tcW w:w="3824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Долгосрочные заемные</w:t>
            </w:r>
          </w:p>
        </w:tc>
        <w:tc>
          <w:tcPr>
            <w:tcW w:w="2143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450</w:t>
            </w:r>
          </w:p>
        </w:tc>
        <w:tc>
          <w:tcPr>
            <w:tcW w:w="1857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9,6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0,22</w:t>
            </w:r>
          </w:p>
        </w:tc>
      </w:tr>
      <w:tr w:rsidR="000C285D" w:rsidTr="00982BDA">
        <w:trPr>
          <w:trHeight w:val="359"/>
        </w:trPr>
        <w:tc>
          <w:tcPr>
            <w:tcW w:w="3824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Обыкновенные акции</w:t>
            </w:r>
          </w:p>
        </w:tc>
        <w:tc>
          <w:tcPr>
            <w:tcW w:w="2143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560</w:t>
            </w:r>
          </w:p>
        </w:tc>
        <w:tc>
          <w:tcPr>
            <w:tcW w:w="1857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3,8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0,28</w:t>
            </w:r>
          </w:p>
        </w:tc>
      </w:tr>
      <w:tr w:rsidR="000C285D" w:rsidTr="00982BDA">
        <w:trPr>
          <w:trHeight w:val="359"/>
        </w:trPr>
        <w:tc>
          <w:tcPr>
            <w:tcW w:w="3824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Привилегированные акции</w:t>
            </w:r>
          </w:p>
        </w:tc>
        <w:tc>
          <w:tcPr>
            <w:tcW w:w="2143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700</w:t>
            </w:r>
          </w:p>
        </w:tc>
        <w:tc>
          <w:tcPr>
            <w:tcW w:w="1857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10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0,35</w:t>
            </w:r>
          </w:p>
        </w:tc>
      </w:tr>
      <w:tr w:rsidR="000C285D" w:rsidTr="00982BDA">
        <w:trPr>
          <w:trHeight w:val="359"/>
        </w:trPr>
        <w:tc>
          <w:tcPr>
            <w:tcW w:w="3824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143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110</w:t>
            </w:r>
          </w:p>
        </w:tc>
        <w:tc>
          <w:tcPr>
            <w:tcW w:w="1857" w:type="dxa"/>
            <w:vAlign w:val="center"/>
          </w:tcPr>
          <w:p w:rsidR="000C285D" w:rsidRPr="00982BDA" w:rsidRDefault="000C285D" w:rsidP="00982BDA">
            <w:pPr>
              <w:pStyle w:val="a7"/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8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0,05</w:t>
            </w:r>
          </w:p>
        </w:tc>
      </w:tr>
      <w:tr w:rsidR="000C285D" w:rsidTr="00982BDA">
        <w:trPr>
          <w:trHeight w:val="93"/>
        </w:trPr>
        <w:tc>
          <w:tcPr>
            <w:tcW w:w="3824" w:type="dxa"/>
          </w:tcPr>
          <w:p w:rsidR="000C285D" w:rsidRPr="00982BDA" w:rsidRDefault="000C285D" w:rsidP="00EB7C5F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2030</w:t>
            </w:r>
          </w:p>
        </w:tc>
        <w:tc>
          <w:tcPr>
            <w:tcW w:w="1857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36,4</w:t>
            </w:r>
          </w:p>
        </w:tc>
        <w:tc>
          <w:tcPr>
            <w:tcW w:w="1822" w:type="dxa"/>
          </w:tcPr>
          <w:p w:rsidR="000C285D" w:rsidRPr="00982BDA" w:rsidRDefault="000C285D" w:rsidP="00982BDA">
            <w:pPr>
              <w:jc w:val="center"/>
              <w:rPr>
                <w:sz w:val="28"/>
                <w:szCs w:val="28"/>
              </w:rPr>
            </w:pPr>
            <w:r w:rsidRPr="00982BDA">
              <w:rPr>
                <w:sz w:val="28"/>
                <w:szCs w:val="28"/>
              </w:rPr>
              <w:t>1</w:t>
            </w:r>
          </w:p>
        </w:tc>
      </w:tr>
    </w:tbl>
    <w:p w:rsidR="000C285D" w:rsidRDefault="000C285D" w:rsidP="00EB7C5F"/>
    <w:p w:rsidR="000C285D" w:rsidRPr="00607A28" w:rsidRDefault="000C285D" w:rsidP="00607A28">
      <w:pPr>
        <w:pStyle w:val="a9"/>
        <w:jc w:val="center"/>
        <w:rPr>
          <w:sz w:val="28"/>
          <w:szCs w:val="28"/>
        </w:rPr>
      </w:pPr>
      <w:r w:rsidRPr="00607A28">
        <w:rPr>
          <w:position w:val="-30"/>
          <w:sz w:val="28"/>
          <w:szCs w:val="28"/>
        </w:rPr>
        <w:object w:dxaOrig="1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6.75pt" o:ole="" fillcolor="window">
            <v:imagedata r:id="rId7" o:title=""/>
          </v:shape>
          <o:OLEObject Type="Embed" ProgID="Equation.3" ShapeID="_x0000_i1025" DrawAspect="Content" ObjectID="_1469697155" r:id="rId8"/>
        </w:object>
      </w:r>
      <w:r w:rsidRPr="00607A2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C285D" w:rsidRPr="00607A28" w:rsidRDefault="000C285D" w:rsidP="00607A28">
      <w:pPr>
        <w:pStyle w:val="a9"/>
        <w:spacing w:line="360" w:lineRule="auto"/>
        <w:rPr>
          <w:sz w:val="28"/>
          <w:szCs w:val="28"/>
        </w:rPr>
      </w:pPr>
      <w:r w:rsidRPr="00607A28">
        <w:rPr>
          <w:sz w:val="28"/>
          <w:szCs w:val="28"/>
        </w:rPr>
        <w:t>где K</w:t>
      </w:r>
      <w:r w:rsidRPr="00607A28">
        <w:rPr>
          <w:sz w:val="28"/>
          <w:szCs w:val="28"/>
          <w:vertAlign w:val="subscript"/>
        </w:rPr>
        <w:t>i</w:t>
      </w:r>
      <w:r w:rsidRPr="00607A28">
        <w:rPr>
          <w:sz w:val="28"/>
          <w:szCs w:val="28"/>
        </w:rPr>
        <w:t xml:space="preserve"> - цена i-го источника капитала;</w:t>
      </w:r>
    </w:p>
    <w:p w:rsidR="000C285D" w:rsidRPr="00607A28" w:rsidRDefault="000C285D" w:rsidP="00607A28">
      <w:pPr>
        <w:pStyle w:val="a9"/>
        <w:spacing w:line="360" w:lineRule="auto"/>
        <w:rPr>
          <w:sz w:val="28"/>
          <w:szCs w:val="28"/>
        </w:rPr>
      </w:pPr>
      <w:r w:rsidRPr="00607A28">
        <w:rPr>
          <w:sz w:val="28"/>
          <w:szCs w:val="28"/>
        </w:rPr>
        <w:t xml:space="preserve">       d</w:t>
      </w:r>
      <w:r w:rsidRPr="00607A28">
        <w:rPr>
          <w:sz w:val="28"/>
          <w:szCs w:val="28"/>
          <w:vertAlign w:val="subscript"/>
        </w:rPr>
        <w:t>i</w:t>
      </w:r>
      <w:r w:rsidRPr="00607A28">
        <w:rPr>
          <w:sz w:val="28"/>
          <w:szCs w:val="28"/>
        </w:rPr>
        <w:t xml:space="preserve"> - удельный вес i-го источника в общей структуре капитала.</w:t>
      </w:r>
    </w:p>
    <w:p w:rsidR="000C285D" w:rsidRDefault="000C285D" w:rsidP="00EB7C5F"/>
    <w:p w:rsidR="000C285D" w:rsidRPr="00D05D4D" w:rsidRDefault="000C285D" w:rsidP="00EB7C5F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Fonts w:ascii="Calibri" w:hAnsi="Calibri" w:cs="Calibri"/>
          <w:sz w:val="28"/>
          <w:szCs w:val="28"/>
        </w:rPr>
        <w:t>̅</w:t>
      </w:r>
      <w:r w:rsidRPr="00D05D4D"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26" type="#_x0000_t75" style="width:329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22394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2239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0,1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5+0,2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9,6+0,28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3,8+0,3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10+0,0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8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27" type="#_x0000_t75" style="width:329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22394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2239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/&gt;&lt;wx:font wx:val=&quot;Cambria Math&quot;/&gt;&lt;w:i/&gt;&lt;w:sz w:val=&quot;32&quot;/&gt;&lt;w:sz-cs w:val=&quot;32&quot;/&gt;&lt;/w:rPr&gt;&lt;m:t&gt;0,1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5+0,22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9,6+0,28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3,8+0,3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10+0,05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r&gt;&lt;w:rPr&gt;&lt;w:rFonts w:ascii=&quot;Cambria Math&quot;/&gt;&lt;wx:font wx:val=&quot;Cambria Math&quot;/&gt;&lt;w:i/&gt;&lt;w:sz w:val=&quot;32&quot;/&gt;&lt;w:sz-cs w:val=&quot;32&quot;/&gt;&lt;/w:rPr&gt;&lt;m:t&gt;8&lt;/m:t&gt;&lt;/m:r&gt;&lt;/m:num&gt;&lt;m:den&gt;&lt;m:r&gt;&lt;w:rPr&gt;&lt;w:rFonts w:ascii=&quot;Cambria Math&quot;/&gt;&lt;wx:font wx:val=&quot;Cambria Math&quot;/&gt;&lt;w:i/&gt;&lt;w:sz w:val=&quot;32&quot;/&gt;&lt;w:sz-cs w:val=&quot;32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D05D4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354258">
        <w:rPr>
          <w:sz w:val="28"/>
          <w:szCs w:val="28"/>
        </w:rPr>
        <w:t>7,6%</w:t>
      </w:r>
    </w:p>
    <w:p w:rsidR="000C285D" w:rsidRDefault="000C285D" w:rsidP="00EB7C5F"/>
    <w:p w:rsidR="000C285D" w:rsidRDefault="000C285D" w:rsidP="00561335">
      <w:pPr>
        <w:jc w:val="both"/>
      </w:pPr>
    </w:p>
    <w:p w:rsidR="000C285D" w:rsidRDefault="000C285D" w:rsidP="00FF119D">
      <w:pPr>
        <w:spacing w:line="360" w:lineRule="auto"/>
        <w:ind w:firstLine="709"/>
        <w:jc w:val="both"/>
        <w:rPr>
          <w:sz w:val="28"/>
          <w:szCs w:val="28"/>
        </w:rPr>
      </w:pPr>
      <w:r w:rsidRPr="00354258">
        <w:rPr>
          <w:sz w:val="28"/>
          <w:szCs w:val="28"/>
        </w:rPr>
        <w:t>Ответ:</w:t>
      </w:r>
      <w:r w:rsidRPr="00787179">
        <w:t xml:space="preserve"> </w:t>
      </w:r>
      <w:r w:rsidRPr="00787179">
        <w:rPr>
          <w:sz w:val="28"/>
          <w:szCs w:val="28"/>
        </w:rPr>
        <w:t>уровень затрат для поддержания экономического потенциала предприятия составляет 7,6%</w:t>
      </w:r>
      <w:r>
        <w:rPr>
          <w:sz w:val="28"/>
          <w:szCs w:val="28"/>
        </w:rPr>
        <w:t>, т.е.</w:t>
      </w:r>
      <w:r w:rsidRPr="00561335">
        <w:rPr>
          <w:sz w:val="28"/>
          <w:szCs w:val="28"/>
        </w:rPr>
        <w:t xml:space="preserve"> предприятие может принимать любые решения инвестиционного характера, уровень рентабельности которых не ниже значения 7,6%.</w:t>
      </w:r>
    </w:p>
    <w:p w:rsidR="000C285D" w:rsidRDefault="000C285D" w:rsidP="00FF119D">
      <w:pPr>
        <w:spacing w:line="360" w:lineRule="auto"/>
        <w:ind w:firstLine="709"/>
        <w:jc w:val="both"/>
        <w:rPr>
          <w:sz w:val="28"/>
          <w:szCs w:val="28"/>
        </w:rPr>
      </w:pPr>
    </w:p>
    <w:p w:rsidR="000C285D" w:rsidRDefault="000C285D" w:rsidP="00FF119D">
      <w:pPr>
        <w:spacing w:line="360" w:lineRule="auto"/>
        <w:ind w:firstLine="709"/>
        <w:jc w:val="both"/>
        <w:rPr>
          <w:sz w:val="28"/>
          <w:szCs w:val="28"/>
        </w:rPr>
      </w:pPr>
    </w:p>
    <w:p w:rsidR="000C285D" w:rsidRPr="00FF119D" w:rsidRDefault="000C285D" w:rsidP="004D7006">
      <w:pPr>
        <w:pStyle w:val="11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A28">
        <w:rPr>
          <w:sz w:val="28"/>
          <w:szCs w:val="28"/>
        </w:rPr>
        <w:t>Определить критический объем производства и рассчитать объем продаж, обеспечивающий заданный валовой доход. По полученным результатам определить запас прочности предприятия в натуральном, стоимостном выражении и в процентах</w:t>
      </w:r>
      <w:r>
        <w:rPr>
          <w:sz w:val="28"/>
          <w:szCs w:val="28"/>
        </w:rPr>
        <w:t>.</w:t>
      </w:r>
    </w:p>
    <w:p w:rsidR="000C285D" w:rsidRDefault="000C285D" w:rsidP="00763DA9">
      <w:pPr>
        <w:pStyle w:val="a7"/>
        <w:suppressAutoHyphens/>
        <w:ind w:left="720" w:firstLine="0"/>
        <w:jc w:val="right"/>
        <w:rPr>
          <w:sz w:val="28"/>
          <w:szCs w:val="28"/>
        </w:rPr>
      </w:pPr>
      <w:r w:rsidRPr="00807274">
        <w:rPr>
          <w:sz w:val="28"/>
          <w:szCs w:val="28"/>
        </w:rPr>
        <w:t>Таблица 2</w:t>
      </w:r>
    </w:p>
    <w:p w:rsidR="000C285D" w:rsidRDefault="000C285D" w:rsidP="00763DA9">
      <w:pPr>
        <w:pStyle w:val="a7"/>
        <w:suppressAutoHyphens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Расходы и доходы предприятия по производству продукции, руб.</w:t>
      </w:r>
    </w:p>
    <w:p w:rsidR="000C285D" w:rsidRPr="00807274" w:rsidRDefault="000C285D" w:rsidP="00763DA9">
      <w:pPr>
        <w:pStyle w:val="a7"/>
        <w:suppressAutoHyphens/>
        <w:ind w:left="720" w:firstLine="0"/>
        <w:jc w:val="center"/>
        <w:rPr>
          <w:sz w:val="16"/>
          <w:szCs w:val="16"/>
        </w:rPr>
      </w:pPr>
    </w:p>
    <w:tbl>
      <w:tblPr>
        <w:tblW w:w="9179" w:type="dxa"/>
        <w:tblInd w:w="95" w:type="dxa"/>
        <w:tblLook w:val="0000" w:firstRow="0" w:lastRow="0" w:firstColumn="0" w:lastColumn="0" w:noHBand="0" w:noVBand="0"/>
      </w:tblPr>
      <w:tblGrid>
        <w:gridCol w:w="6129"/>
        <w:gridCol w:w="3050"/>
      </w:tblGrid>
      <w:tr w:rsidR="000C285D" w:rsidRPr="00807274" w:rsidTr="00BE40CA">
        <w:trPr>
          <w:trHeight w:val="298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Показатель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Сумма тыс. руб.</w:t>
            </w:r>
          </w:p>
        </w:tc>
      </w:tr>
      <w:tr w:rsidR="000C285D" w:rsidRPr="00807274" w:rsidTr="00BE40CA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D7006" w:rsidRDefault="000C285D" w:rsidP="00BE40CA">
            <w:pPr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28500</w:t>
            </w:r>
          </w:p>
        </w:tc>
      </w:tr>
      <w:tr w:rsidR="000C285D" w:rsidRPr="00807274" w:rsidTr="00BE40CA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D7006" w:rsidRDefault="000C285D" w:rsidP="00BE40CA">
            <w:pPr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Переменные расходы на единицу продукции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29</w:t>
            </w:r>
          </w:p>
        </w:tc>
      </w:tr>
      <w:tr w:rsidR="000C285D" w:rsidRPr="00807274" w:rsidTr="00BE40CA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D7006" w:rsidRDefault="000C285D" w:rsidP="00BE40CA">
            <w:pPr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Цена единицы продукции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54,5</w:t>
            </w:r>
          </w:p>
        </w:tc>
      </w:tr>
      <w:tr w:rsidR="000C285D" w:rsidRPr="00807274" w:rsidTr="00BE40CA">
        <w:trPr>
          <w:trHeight w:val="298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4D7006" w:rsidRDefault="000C285D" w:rsidP="00BE40CA">
            <w:pPr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Валовый доход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4D7006" w:rsidRDefault="000C285D" w:rsidP="00BE40CA">
            <w:pPr>
              <w:jc w:val="center"/>
              <w:rPr>
                <w:sz w:val="28"/>
                <w:szCs w:val="28"/>
              </w:rPr>
            </w:pPr>
            <w:r w:rsidRPr="004D7006">
              <w:rPr>
                <w:sz w:val="28"/>
                <w:szCs w:val="28"/>
              </w:rPr>
              <w:t>17100</w:t>
            </w:r>
          </w:p>
        </w:tc>
      </w:tr>
    </w:tbl>
    <w:p w:rsidR="000C285D" w:rsidRDefault="000C285D" w:rsidP="00763DA9">
      <w:pPr>
        <w:pStyle w:val="11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0C285D" w:rsidRDefault="000C285D" w:rsidP="00763DA9">
      <w:pPr>
        <w:pStyle w:val="11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0C285D" w:rsidRPr="00876DDF" w:rsidRDefault="000C285D" w:rsidP="00876DDF">
      <w:pPr>
        <w:pStyle w:val="a7"/>
        <w:suppressAutoHyphens/>
        <w:spacing w:line="360" w:lineRule="auto"/>
        <w:rPr>
          <w:sz w:val="28"/>
          <w:szCs w:val="28"/>
        </w:rPr>
      </w:pPr>
      <w:r w:rsidRPr="00332942">
        <w:rPr>
          <w:b/>
          <w:sz w:val="28"/>
          <w:szCs w:val="28"/>
        </w:rPr>
        <w:t xml:space="preserve">Критический объем производства в натуральном выражении </w:t>
      </w:r>
      <w:r w:rsidRPr="00876DDF">
        <w:rPr>
          <w:sz w:val="28"/>
          <w:szCs w:val="28"/>
        </w:rPr>
        <w:t>определяется следующим образом:</w:t>
      </w:r>
    </w:p>
    <w:p w:rsidR="000C285D" w:rsidRDefault="000C285D" w:rsidP="002C501E">
      <w:pPr>
        <w:pStyle w:val="a7"/>
        <w:suppressAutoHyphens/>
        <w:jc w:val="center"/>
        <w:rPr>
          <w:sz w:val="28"/>
          <w:szCs w:val="28"/>
        </w:rPr>
      </w:pPr>
      <w:r w:rsidRPr="00876DDF">
        <w:rPr>
          <w:position w:val="-30"/>
          <w:sz w:val="28"/>
          <w:szCs w:val="28"/>
        </w:rPr>
        <w:object w:dxaOrig="1760" w:dyaOrig="680">
          <v:shape id="_x0000_i1028" type="#_x0000_t75" style="width:87.75pt;height:33.75pt" o:ole="" fillcolor="window">
            <v:imagedata r:id="rId10" o:title=""/>
          </v:shape>
          <o:OLEObject Type="Embed" ProgID="Equation.3" ShapeID="_x0000_i1028" DrawAspect="Content" ObjectID="_1469697156" r:id="rId11"/>
        </w:object>
      </w:r>
      <w:r w:rsidRPr="00876DDF">
        <w:rPr>
          <w:sz w:val="28"/>
          <w:szCs w:val="28"/>
        </w:rPr>
        <w:t>,</w:t>
      </w:r>
    </w:p>
    <w:p w:rsidR="000C285D" w:rsidRPr="00876DDF" w:rsidRDefault="000C285D" w:rsidP="00876DDF">
      <w:pPr>
        <w:pStyle w:val="a7"/>
        <w:suppressAutoHyphens/>
        <w:jc w:val="center"/>
        <w:rPr>
          <w:sz w:val="28"/>
          <w:szCs w:val="28"/>
        </w:rPr>
      </w:pPr>
    </w:p>
    <w:p w:rsidR="000C285D" w:rsidRDefault="000C285D" w:rsidP="00876DDF">
      <w:pPr>
        <w:pStyle w:val="a7"/>
        <w:suppressAutoHyphens/>
        <w:spacing w:line="360" w:lineRule="auto"/>
        <w:rPr>
          <w:sz w:val="28"/>
          <w:szCs w:val="28"/>
        </w:rPr>
      </w:pPr>
      <w:r w:rsidRPr="00876DDF">
        <w:rPr>
          <w:sz w:val="28"/>
          <w:szCs w:val="28"/>
        </w:rPr>
        <w:t xml:space="preserve">где </w:t>
      </w:r>
      <w:r w:rsidRPr="00876DDF">
        <w:rPr>
          <w:sz w:val="28"/>
          <w:szCs w:val="28"/>
          <w:lang w:val="en-US"/>
        </w:rPr>
        <w:t>FC</w:t>
      </w:r>
      <w:r w:rsidRPr="00876DDF">
        <w:rPr>
          <w:sz w:val="28"/>
          <w:szCs w:val="28"/>
        </w:rPr>
        <w:t xml:space="preserve"> – постоянные расходы;</w:t>
      </w:r>
    </w:p>
    <w:p w:rsidR="000C285D" w:rsidRPr="00876DDF" w:rsidRDefault="000C285D" w:rsidP="00876DDF">
      <w:pPr>
        <w:pStyle w:val="a7"/>
        <w:suppressAutoHyphens/>
        <w:spacing w:line="360" w:lineRule="auto"/>
        <w:ind w:left="707" w:firstLine="2"/>
        <w:rPr>
          <w:sz w:val="28"/>
          <w:szCs w:val="28"/>
        </w:rPr>
      </w:pPr>
      <w:r w:rsidRPr="00876DDF">
        <w:rPr>
          <w:sz w:val="28"/>
          <w:szCs w:val="28"/>
        </w:rPr>
        <w:t xml:space="preserve">      р – цена единицы продукции;</w:t>
      </w:r>
    </w:p>
    <w:p w:rsidR="000C285D" w:rsidRPr="00876DDF" w:rsidRDefault="000C285D" w:rsidP="00876DDF">
      <w:pPr>
        <w:pStyle w:val="a7"/>
        <w:suppressAutoHyphens/>
        <w:spacing w:line="360" w:lineRule="auto"/>
        <w:rPr>
          <w:sz w:val="28"/>
          <w:szCs w:val="28"/>
        </w:rPr>
      </w:pPr>
      <w:r w:rsidRPr="00876DDF">
        <w:rPr>
          <w:sz w:val="28"/>
          <w:szCs w:val="28"/>
        </w:rPr>
        <w:t xml:space="preserve">      </w:t>
      </w:r>
      <w:r w:rsidRPr="00876DDF">
        <w:rPr>
          <w:sz w:val="28"/>
          <w:szCs w:val="28"/>
          <w:lang w:val="en-US"/>
        </w:rPr>
        <w:t>v</w:t>
      </w:r>
      <w:r w:rsidRPr="00876DDF">
        <w:rPr>
          <w:sz w:val="28"/>
          <w:szCs w:val="28"/>
        </w:rPr>
        <w:t xml:space="preserve"> – переменные расходы на единицу продукции;</w:t>
      </w:r>
    </w:p>
    <w:p w:rsidR="000C285D" w:rsidRPr="00876DDF" w:rsidRDefault="000C285D" w:rsidP="00876DDF">
      <w:pPr>
        <w:pStyle w:val="a7"/>
        <w:suppressAutoHyphens/>
        <w:spacing w:line="360" w:lineRule="auto"/>
        <w:rPr>
          <w:sz w:val="28"/>
          <w:szCs w:val="28"/>
        </w:rPr>
      </w:pPr>
      <w:r w:rsidRPr="00876DDF">
        <w:rPr>
          <w:sz w:val="28"/>
          <w:szCs w:val="28"/>
        </w:rPr>
        <w:t xml:space="preserve">      с – удельный маржинальный доход.</w:t>
      </w:r>
    </w:p>
    <w:p w:rsidR="000C285D" w:rsidRDefault="000C285D" w:rsidP="004E40D6"/>
    <w:p w:rsidR="000C285D" w:rsidRDefault="000C285D" w:rsidP="002C50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28500 / (54,5 – 29) = </w:t>
      </w:r>
      <w:r w:rsidRPr="002D54BB">
        <w:rPr>
          <w:sz w:val="28"/>
          <w:szCs w:val="28"/>
        </w:rPr>
        <w:t>1118</w:t>
      </w:r>
      <w:r>
        <w:rPr>
          <w:sz w:val="28"/>
          <w:szCs w:val="28"/>
        </w:rPr>
        <w:t xml:space="preserve"> единиц продукции</w:t>
      </w:r>
    </w:p>
    <w:p w:rsidR="000C285D" w:rsidRPr="00332942" w:rsidRDefault="000C285D" w:rsidP="00332942">
      <w:pPr>
        <w:spacing w:line="360" w:lineRule="auto"/>
        <w:ind w:firstLine="708"/>
        <w:rPr>
          <w:b/>
          <w:sz w:val="28"/>
          <w:szCs w:val="28"/>
        </w:rPr>
      </w:pPr>
      <w:r w:rsidRPr="00332942">
        <w:rPr>
          <w:b/>
          <w:sz w:val="28"/>
          <w:szCs w:val="28"/>
        </w:rPr>
        <w:t>Объем продаж, обеспечивающий заданный валовой доход:</w:t>
      </w:r>
    </w:p>
    <w:p w:rsidR="000C285D" w:rsidRDefault="000C285D" w:rsidP="00F66C9D">
      <w:pPr>
        <w:pStyle w:val="a7"/>
        <w:suppressAutoHyphens/>
        <w:ind w:left="3539"/>
        <w:rPr>
          <w:sz w:val="28"/>
          <w:szCs w:val="28"/>
        </w:rPr>
      </w:pPr>
      <w:r w:rsidRPr="0047711C">
        <w:rPr>
          <w:position w:val="-28"/>
          <w:sz w:val="28"/>
          <w:szCs w:val="28"/>
        </w:rPr>
        <w:object w:dxaOrig="1280" w:dyaOrig="660">
          <v:shape id="_x0000_i1029" type="#_x0000_t75" style="width:63pt;height:33pt" o:ole="" fillcolor="window">
            <v:imagedata r:id="rId12" o:title=""/>
          </v:shape>
          <o:OLEObject Type="Embed" ProgID="Equation.3" ShapeID="_x0000_i1029" DrawAspect="Content" ObjectID="_1469697157" r:id="rId13"/>
        </w:object>
      </w:r>
      <w:r w:rsidRPr="00876DDF">
        <w:rPr>
          <w:sz w:val="28"/>
          <w:szCs w:val="28"/>
        </w:rPr>
        <w:t>,</w:t>
      </w:r>
    </w:p>
    <w:p w:rsidR="000C285D" w:rsidRDefault="000C285D" w:rsidP="0047711C">
      <w:pPr>
        <w:tabs>
          <w:tab w:val="left" w:pos="900"/>
        </w:tabs>
        <w:spacing w:line="360" w:lineRule="auto"/>
        <w:rPr>
          <w:sz w:val="28"/>
          <w:szCs w:val="28"/>
        </w:rPr>
      </w:pPr>
    </w:p>
    <w:p w:rsidR="000C285D" w:rsidRDefault="000C285D" w:rsidP="002C50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 = (28500 + 17100) / (54,5 - 29) = 1788 единиц продукции</w:t>
      </w:r>
    </w:p>
    <w:p w:rsidR="000C285D" w:rsidRDefault="000C285D" w:rsidP="0047711C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C285D" w:rsidRDefault="000C285D" w:rsidP="00E425CC">
      <w:pPr>
        <w:spacing w:line="360" w:lineRule="auto"/>
        <w:ind w:firstLine="709"/>
        <w:jc w:val="both"/>
        <w:rPr>
          <w:sz w:val="28"/>
          <w:szCs w:val="28"/>
        </w:rPr>
      </w:pPr>
      <w:r w:rsidRPr="00332942">
        <w:rPr>
          <w:b/>
          <w:sz w:val="28"/>
          <w:szCs w:val="28"/>
        </w:rPr>
        <w:t>Запас прочности в натуральном выражении</w:t>
      </w:r>
      <w:r>
        <w:rPr>
          <w:sz w:val="28"/>
          <w:szCs w:val="28"/>
        </w:rPr>
        <w:t xml:space="preserve">  показывает, на какую величину предприятие может снижать объём производства и не попадать в зону убытков.</w:t>
      </w:r>
    </w:p>
    <w:p w:rsidR="000C285D" w:rsidRPr="0047711C" w:rsidRDefault="000C285D" w:rsidP="00332942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</w:t>
      </w:r>
      <w:r w:rsidRPr="0047711C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Q – Q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1788 – 1118 = 670 ед. </w:t>
      </w:r>
    </w:p>
    <w:p w:rsidR="000C285D" w:rsidRDefault="000C285D" w:rsidP="00332942">
      <w:pPr>
        <w:spacing w:line="360" w:lineRule="auto"/>
        <w:jc w:val="both"/>
        <w:rPr>
          <w:sz w:val="28"/>
          <w:szCs w:val="28"/>
        </w:rPr>
      </w:pPr>
    </w:p>
    <w:p w:rsidR="000C285D" w:rsidRPr="00332942" w:rsidRDefault="000C285D" w:rsidP="00332942">
      <w:pPr>
        <w:spacing w:line="360" w:lineRule="auto"/>
        <w:ind w:firstLine="708"/>
        <w:jc w:val="both"/>
        <w:rPr>
          <w:sz w:val="28"/>
          <w:szCs w:val="28"/>
        </w:rPr>
      </w:pPr>
      <w:r w:rsidRPr="00332942">
        <w:rPr>
          <w:b/>
          <w:sz w:val="28"/>
          <w:szCs w:val="28"/>
        </w:rPr>
        <w:t xml:space="preserve">Запас прочности в </w:t>
      </w:r>
      <w:r>
        <w:rPr>
          <w:b/>
          <w:sz w:val="28"/>
          <w:szCs w:val="28"/>
        </w:rPr>
        <w:t xml:space="preserve">стоимостном </w:t>
      </w:r>
      <w:r w:rsidRPr="00332942">
        <w:rPr>
          <w:b/>
          <w:sz w:val="28"/>
          <w:szCs w:val="28"/>
        </w:rPr>
        <w:t>выражении</w:t>
      </w:r>
      <w:r>
        <w:rPr>
          <w:b/>
          <w:sz w:val="28"/>
          <w:szCs w:val="28"/>
        </w:rPr>
        <w:t xml:space="preserve"> </w:t>
      </w:r>
      <w:r w:rsidRPr="00332942">
        <w:rPr>
          <w:sz w:val="28"/>
          <w:szCs w:val="28"/>
        </w:rPr>
        <w:t>пок</w:t>
      </w:r>
      <w:r>
        <w:rPr>
          <w:sz w:val="28"/>
          <w:szCs w:val="28"/>
        </w:rPr>
        <w:t>азывает, на какую величину предприятие может снижать выручку и не попадать в зону убытков.</w:t>
      </w:r>
    </w:p>
    <w:p w:rsidR="000C285D" w:rsidRDefault="000C285D" w:rsidP="00332942">
      <w:pPr>
        <w:ind w:firstLine="708"/>
      </w:pPr>
      <w:r w:rsidRPr="009C3246">
        <w:rPr>
          <w:position w:val="-24"/>
        </w:rPr>
        <w:object w:dxaOrig="1060" w:dyaOrig="620">
          <v:shape id="_x0000_i1030" type="#_x0000_t75" style="width:53.25pt;height:31.5pt" o:ole="" fillcolor="window">
            <v:imagedata r:id="rId14" o:title=""/>
          </v:shape>
          <o:OLEObject Type="Embed" ProgID="Equation.3" ShapeID="_x0000_i1030" DrawAspect="Content" ObjectID="_1469697158" r:id="rId15"/>
        </w:object>
      </w:r>
      <w:r>
        <w:t xml:space="preserve">= </w:t>
      </w:r>
      <w:r w:rsidRPr="005E045B">
        <w:rPr>
          <w:sz w:val="28"/>
          <w:szCs w:val="28"/>
        </w:rPr>
        <w:t>28500 / (1- 0,53</w:t>
      </w:r>
      <w:r>
        <w:rPr>
          <w:sz w:val="28"/>
          <w:szCs w:val="28"/>
        </w:rPr>
        <w:t>211</w:t>
      </w:r>
      <w:r w:rsidRPr="005E045B">
        <w:rPr>
          <w:sz w:val="28"/>
          <w:szCs w:val="28"/>
        </w:rPr>
        <w:t>) = 60</w:t>
      </w:r>
      <w:r>
        <w:rPr>
          <w:sz w:val="28"/>
          <w:szCs w:val="28"/>
        </w:rPr>
        <w:t>911,8</w:t>
      </w:r>
      <w:r w:rsidRPr="005E045B">
        <w:rPr>
          <w:sz w:val="28"/>
          <w:szCs w:val="28"/>
        </w:rPr>
        <w:t xml:space="preserve"> тыс.руб.</w:t>
      </w:r>
      <w:r>
        <w:t xml:space="preserve">   </w:t>
      </w:r>
    </w:p>
    <w:p w:rsidR="000C285D" w:rsidRPr="005E045B" w:rsidRDefault="000C285D" w:rsidP="00332942">
      <w:pPr>
        <w:ind w:firstLine="708"/>
        <w:rPr>
          <w:sz w:val="28"/>
          <w:szCs w:val="28"/>
        </w:rPr>
      </w:pPr>
    </w:p>
    <w:p w:rsidR="000C285D" w:rsidRPr="005E045B" w:rsidRDefault="000C285D" w:rsidP="00332942">
      <w:pPr>
        <w:ind w:firstLine="708"/>
        <w:rPr>
          <w:sz w:val="28"/>
          <w:szCs w:val="28"/>
        </w:rPr>
      </w:pPr>
      <w:r w:rsidRPr="005E045B">
        <w:rPr>
          <w:sz w:val="28"/>
          <w:szCs w:val="28"/>
        </w:rPr>
        <w:t>d = 29 / 54</w:t>
      </w:r>
      <w:r>
        <w:rPr>
          <w:sz w:val="28"/>
          <w:szCs w:val="28"/>
        </w:rPr>
        <w:t>,</w:t>
      </w:r>
      <w:r w:rsidRPr="005E045B">
        <w:rPr>
          <w:sz w:val="28"/>
          <w:szCs w:val="28"/>
        </w:rPr>
        <w:t>5 = 0,53</w:t>
      </w:r>
      <w:r>
        <w:rPr>
          <w:sz w:val="28"/>
          <w:szCs w:val="28"/>
        </w:rPr>
        <w:t>211</w:t>
      </w:r>
    </w:p>
    <w:p w:rsidR="000C285D" w:rsidRDefault="000C285D" w:rsidP="00332942">
      <w:pPr>
        <w:ind w:firstLine="708"/>
        <w:rPr>
          <w:position w:val="-10"/>
          <w:sz w:val="28"/>
          <w:szCs w:val="28"/>
        </w:rPr>
      </w:pPr>
    </w:p>
    <w:p w:rsidR="000C285D" w:rsidRPr="005031E2" w:rsidRDefault="000C285D" w:rsidP="00332942">
      <w:pPr>
        <w:ind w:firstLine="708"/>
        <w:rPr>
          <w:sz w:val="28"/>
          <w:szCs w:val="28"/>
        </w:rPr>
      </w:pPr>
      <w:r w:rsidRPr="005031E2">
        <w:rPr>
          <w:position w:val="-10"/>
          <w:sz w:val="28"/>
          <w:szCs w:val="28"/>
        </w:rPr>
        <w:object w:dxaOrig="999" w:dyaOrig="320">
          <v:shape id="_x0000_i1031" type="#_x0000_t75" style="width:50.25pt;height:16.5pt" o:ole="" fillcolor="window">
            <v:imagedata r:id="rId16" o:title=""/>
          </v:shape>
          <o:OLEObject Type="Embed" ProgID="Equation.3" ShapeID="_x0000_i1031" DrawAspect="Content" ObjectID="_1469697159" r:id="rId17"/>
        </w:object>
      </w:r>
      <w:r w:rsidRPr="005031E2">
        <w:rPr>
          <w:sz w:val="28"/>
          <w:szCs w:val="28"/>
        </w:rPr>
        <w:t>= 1788 * 54,5 = 97446 тыс.руб.</w:t>
      </w:r>
    </w:p>
    <w:p w:rsidR="000C285D" w:rsidRDefault="000C285D" w:rsidP="00332942">
      <w:pPr>
        <w:ind w:firstLine="708"/>
      </w:pPr>
    </w:p>
    <w:p w:rsidR="000C285D" w:rsidRDefault="000C285D" w:rsidP="003329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E425CC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= S - S</w:t>
      </w:r>
      <w:r w:rsidRPr="00E425CC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97446 – 60911,8 = 36534,2 тыс.руб.</w:t>
      </w:r>
    </w:p>
    <w:p w:rsidR="000C285D" w:rsidRDefault="000C285D" w:rsidP="00332942">
      <w:pPr>
        <w:ind w:firstLine="708"/>
        <w:rPr>
          <w:sz w:val="28"/>
          <w:szCs w:val="28"/>
        </w:rPr>
      </w:pPr>
    </w:p>
    <w:p w:rsidR="000C285D" w:rsidRDefault="000C285D" w:rsidP="00057FBE">
      <w:pPr>
        <w:spacing w:line="360" w:lineRule="auto"/>
        <w:ind w:firstLine="709"/>
        <w:rPr>
          <w:sz w:val="28"/>
          <w:szCs w:val="28"/>
        </w:rPr>
      </w:pPr>
      <w:r w:rsidRPr="00057FBE">
        <w:rPr>
          <w:b/>
          <w:sz w:val="28"/>
          <w:szCs w:val="28"/>
        </w:rPr>
        <w:t>Запас прочности в процентах</w:t>
      </w:r>
      <w:r>
        <w:rPr>
          <w:sz w:val="28"/>
          <w:szCs w:val="28"/>
        </w:rPr>
        <w:t xml:space="preserve"> показывает,  на сколько % предприятие может снижать объём продаж или выручку и не попадать в зону убытков.</w:t>
      </w:r>
    </w:p>
    <w:p w:rsidR="000C285D" w:rsidRDefault="000C285D" w:rsidP="00057F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57FBE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32" type="#_x0000_t75" style="width:23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35C2B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835C2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—РїРЅ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33" type="#_x0000_t75" style="width:23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35C2B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835C2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—РїРЅ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82B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*100%;           З</w:t>
      </w:r>
      <w:r w:rsidRPr="00057FBE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34" type="#_x0000_t75" style="width:22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6F94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056F9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—Рї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35" type="#_x0000_t75" style="width:22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6F94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056F9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—РїСЃ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82B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* 100%</w:t>
      </w:r>
    </w:p>
    <w:p w:rsidR="000C285D" w:rsidRDefault="000C285D" w:rsidP="00057F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57FBE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36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41E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B14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7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78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37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41E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B14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7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78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82B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* 100 = 37,47 %</w:t>
      </w:r>
    </w:p>
    <w:p w:rsidR="000C285D" w:rsidRDefault="000C285D" w:rsidP="00057FBE">
      <w:pPr>
        <w:spacing w:line="360" w:lineRule="auto"/>
        <w:ind w:firstLine="709"/>
        <w:rPr>
          <w:sz w:val="28"/>
          <w:szCs w:val="28"/>
        </w:rPr>
      </w:pPr>
    </w:p>
    <w:p w:rsidR="000C285D" w:rsidRDefault="000C285D" w:rsidP="00057F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57FBE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38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A52B5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CA52B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534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74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39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A52B5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CA52B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534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74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82B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* 100= 37,47 %</w:t>
      </w:r>
    </w:p>
    <w:p w:rsidR="000C285D" w:rsidRPr="005E045B" w:rsidRDefault="000C285D" w:rsidP="00057FBE">
      <w:pPr>
        <w:spacing w:line="360" w:lineRule="auto"/>
        <w:ind w:firstLine="709"/>
        <w:rPr>
          <w:sz w:val="28"/>
          <w:szCs w:val="28"/>
        </w:rPr>
      </w:pPr>
    </w:p>
    <w:p w:rsidR="000C285D" w:rsidRDefault="000C285D" w:rsidP="005E045B">
      <w:pPr>
        <w:pStyle w:val="a7"/>
        <w:tabs>
          <w:tab w:val="left" w:pos="780"/>
        </w:tabs>
        <w:suppressAutoHyphens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85D" w:rsidRPr="00CC0155" w:rsidRDefault="000C285D" w:rsidP="00CC0155">
      <w:pPr>
        <w:pStyle w:val="1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20"/>
        <w:jc w:val="both"/>
        <w:rPr>
          <w:sz w:val="28"/>
        </w:rPr>
      </w:pPr>
      <w:r w:rsidRPr="00CC0155">
        <w:rPr>
          <w:sz w:val="28"/>
        </w:rPr>
        <w:t>Финансовые менеджеры компаний А и В располагают финансовыми данными, представленными в таблице 3.</w:t>
      </w:r>
    </w:p>
    <w:p w:rsidR="000C285D" w:rsidRDefault="000C285D" w:rsidP="00CC0155">
      <w:pPr>
        <w:spacing w:line="360" w:lineRule="auto"/>
        <w:ind w:firstLine="720"/>
        <w:rPr>
          <w:sz w:val="28"/>
        </w:rPr>
      </w:pPr>
      <w:r>
        <w:rPr>
          <w:sz w:val="28"/>
        </w:rPr>
        <w:t>а) заполните таблицу.</w:t>
      </w:r>
    </w:p>
    <w:p w:rsidR="000C285D" w:rsidRDefault="000C285D" w:rsidP="00CC015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рассчитайте критический объем производства.</w:t>
      </w:r>
    </w:p>
    <w:p w:rsidR="000C285D" w:rsidRDefault="000C285D" w:rsidP="00FF119D">
      <w:pPr>
        <w:tabs>
          <w:tab w:val="left" w:pos="851"/>
          <w:tab w:val="left" w:pos="993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рассчитайте уровень производственного, финансового, производственно-финансового левериджа для каждой компании. Дайте интерпретацию полученным значениям и сравнительную оценку на основе проведенных расчетов с точки зрения риска, безубыточности и т.д.</w:t>
      </w:r>
    </w:p>
    <w:p w:rsidR="000C285D" w:rsidRDefault="000C285D" w:rsidP="005031E2">
      <w:pPr>
        <w:pStyle w:val="a7"/>
        <w:suppressAutoHyphens/>
        <w:jc w:val="right"/>
        <w:rPr>
          <w:sz w:val="28"/>
          <w:szCs w:val="28"/>
        </w:rPr>
      </w:pPr>
      <w:r w:rsidRPr="00DA2031">
        <w:rPr>
          <w:sz w:val="28"/>
          <w:szCs w:val="28"/>
        </w:rPr>
        <w:t>Таблица 3</w:t>
      </w:r>
    </w:p>
    <w:p w:rsidR="000C285D" w:rsidRDefault="000C285D" w:rsidP="005031E2">
      <w:pPr>
        <w:pStyle w:val="a7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по оценке уровня левериджа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922"/>
        <w:gridCol w:w="1152"/>
      </w:tblGrid>
      <w:tr w:rsidR="000C285D" w:rsidRPr="00DA2031" w:rsidTr="00456039">
        <w:trPr>
          <w:cantSplit/>
          <w:trHeight w:val="240"/>
        </w:trPr>
        <w:tc>
          <w:tcPr>
            <w:tcW w:w="7053" w:type="dxa"/>
            <w:vMerge w:val="restart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Показатель</w:t>
            </w:r>
          </w:p>
        </w:tc>
        <w:tc>
          <w:tcPr>
            <w:tcW w:w="2074" w:type="dxa"/>
            <w:gridSpan w:val="2"/>
          </w:tcPr>
          <w:p w:rsidR="000C285D" w:rsidRPr="00DA2031" w:rsidRDefault="000C285D" w:rsidP="00456039">
            <w:pPr>
              <w:jc w:val="center"/>
            </w:pPr>
            <w:r>
              <w:t>Сумма тыс. руб.</w:t>
            </w:r>
          </w:p>
        </w:tc>
      </w:tr>
      <w:tr w:rsidR="000C285D" w:rsidRPr="00DA2031" w:rsidTr="00456039">
        <w:trPr>
          <w:cantSplit/>
          <w:trHeight w:val="144"/>
        </w:trPr>
        <w:tc>
          <w:tcPr>
            <w:tcW w:w="7053" w:type="dxa"/>
            <w:vMerge/>
            <w:vAlign w:val="center"/>
          </w:tcPr>
          <w:p w:rsidR="000C285D" w:rsidRPr="00DA2031" w:rsidRDefault="000C285D" w:rsidP="00456039"/>
        </w:tc>
        <w:tc>
          <w:tcPr>
            <w:tcW w:w="92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А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В</w:t>
            </w:r>
          </w:p>
        </w:tc>
      </w:tr>
      <w:tr w:rsidR="000C285D" w:rsidRPr="00DA2031" w:rsidTr="00456039">
        <w:trPr>
          <w:trHeight w:val="240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Цена изделия, 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300</w:t>
            </w:r>
          </w:p>
        </w:tc>
      </w:tr>
      <w:tr w:rsidR="000C285D" w:rsidRPr="00DA2031" w:rsidTr="00456039">
        <w:trPr>
          <w:trHeight w:val="255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Удельные переменные расходы на ед., 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60</w:t>
            </w:r>
          </w:p>
        </w:tc>
      </w:tr>
      <w:tr w:rsidR="000C285D" w:rsidRPr="00DA2031" w:rsidTr="00456039">
        <w:trPr>
          <w:trHeight w:val="240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Сумма постоянных затрат, тыс.руб.</w:t>
            </w:r>
          </w:p>
        </w:tc>
        <w:tc>
          <w:tcPr>
            <w:tcW w:w="92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vAlign w:val="center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400</w:t>
            </w:r>
          </w:p>
        </w:tc>
      </w:tr>
      <w:tr w:rsidR="000C285D" w:rsidRPr="00DA2031" w:rsidTr="00456039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Объем производства, шт.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  <w:vAlign w:val="bottom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3000</w:t>
            </w:r>
          </w:p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3500</w:t>
            </w:r>
          </w:p>
        </w:tc>
        <w:tc>
          <w:tcPr>
            <w:tcW w:w="1152" w:type="dxa"/>
            <w:vAlign w:val="bottom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3000</w:t>
            </w:r>
          </w:p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3500</w:t>
            </w:r>
          </w:p>
        </w:tc>
      </w:tr>
      <w:tr w:rsidR="000C285D" w:rsidRPr="00DA2031" w:rsidTr="00456039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Выручка,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rPr>
                <w:sz w:val="22"/>
                <w:szCs w:val="22"/>
              </w:rPr>
              <w:t>900</w:t>
            </w:r>
          </w:p>
          <w:p w:rsidR="000C285D" w:rsidRPr="00AC1D11" w:rsidRDefault="000C285D" w:rsidP="00456039">
            <w:pPr>
              <w:jc w:val="center"/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rPr>
                <w:sz w:val="22"/>
                <w:szCs w:val="22"/>
              </w:rPr>
              <w:t>900</w:t>
            </w:r>
          </w:p>
          <w:p w:rsidR="000C285D" w:rsidRPr="00DA2031" w:rsidRDefault="000C285D" w:rsidP="00456039">
            <w:pPr>
              <w:jc w:val="center"/>
            </w:pPr>
            <w:r>
              <w:rPr>
                <w:sz w:val="22"/>
                <w:szCs w:val="22"/>
              </w:rPr>
              <w:t>1050</w:t>
            </w:r>
          </w:p>
        </w:tc>
      </w:tr>
      <w:tr w:rsidR="000C285D" w:rsidRPr="00DA2031" w:rsidTr="00456039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Сумма полных затрат,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590</w:t>
            </w:r>
          </w:p>
          <w:p w:rsidR="000C285D" w:rsidRPr="00DA2031" w:rsidRDefault="000C285D" w:rsidP="00456039">
            <w:pPr>
              <w:jc w:val="center"/>
            </w:pPr>
            <w:r>
              <w:t>605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580</w:t>
            </w:r>
          </w:p>
          <w:p w:rsidR="000C285D" w:rsidRPr="00DA2031" w:rsidRDefault="000C285D" w:rsidP="00456039">
            <w:pPr>
              <w:jc w:val="center"/>
            </w:pPr>
            <w:r>
              <w:t>610</w:t>
            </w:r>
          </w:p>
        </w:tc>
      </w:tr>
      <w:tr w:rsidR="000C285D" w:rsidRPr="00DA2031" w:rsidTr="00456039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Валовый доход,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310</w:t>
            </w:r>
          </w:p>
          <w:p w:rsidR="000C285D" w:rsidRPr="00DA2031" w:rsidRDefault="000C285D" w:rsidP="00456039">
            <w:pPr>
              <w:jc w:val="center"/>
            </w:pPr>
            <w:r>
              <w:t>445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320</w:t>
            </w:r>
          </w:p>
          <w:p w:rsidR="000C285D" w:rsidRPr="00DA2031" w:rsidRDefault="000C285D" w:rsidP="00456039">
            <w:pPr>
              <w:jc w:val="center"/>
            </w:pPr>
            <w:r>
              <w:t>440</w:t>
            </w:r>
          </w:p>
        </w:tc>
      </w:tr>
      <w:tr w:rsidR="000C285D" w:rsidRPr="00DA2031" w:rsidTr="00456039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Проценты по долгосрочным ссудам и займам,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  <w:vAlign w:val="bottom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45</w:t>
            </w:r>
          </w:p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50</w:t>
            </w:r>
          </w:p>
        </w:tc>
        <w:tc>
          <w:tcPr>
            <w:tcW w:w="1152" w:type="dxa"/>
            <w:vAlign w:val="bottom"/>
          </w:tcPr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30</w:t>
            </w:r>
          </w:p>
          <w:p w:rsidR="000C285D" w:rsidRPr="00DA2031" w:rsidRDefault="000C285D" w:rsidP="00456039">
            <w:pPr>
              <w:jc w:val="center"/>
            </w:pPr>
            <w:r w:rsidRPr="00DA2031">
              <w:rPr>
                <w:sz w:val="22"/>
                <w:szCs w:val="22"/>
              </w:rPr>
              <w:t>55</w:t>
            </w:r>
          </w:p>
        </w:tc>
      </w:tr>
      <w:tr w:rsidR="000C285D" w:rsidRPr="00DA2031" w:rsidTr="00456039">
        <w:trPr>
          <w:trHeight w:val="764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Налогооблагаемая прибыль, тыс.руб.: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265</w:t>
            </w:r>
          </w:p>
          <w:p w:rsidR="000C285D" w:rsidRPr="00DA2031" w:rsidRDefault="000C285D" w:rsidP="00456039">
            <w:pPr>
              <w:jc w:val="center"/>
            </w:pPr>
            <w:r>
              <w:t>395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290</w:t>
            </w:r>
          </w:p>
          <w:p w:rsidR="000C285D" w:rsidRPr="00DA2031" w:rsidRDefault="000C285D" w:rsidP="00456039">
            <w:pPr>
              <w:jc w:val="center"/>
            </w:pPr>
            <w:r>
              <w:t>385</w:t>
            </w:r>
          </w:p>
        </w:tc>
      </w:tr>
      <w:tr w:rsidR="000C285D" w:rsidRPr="00DA2031" w:rsidTr="00456039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Налог на прибыль,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53</w:t>
            </w:r>
          </w:p>
          <w:p w:rsidR="000C285D" w:rsidRPr="00DA2031" w:rsidRDefault="000C285D" w:rsidP="00456039">
            <w:pPr>
              <w:jc w:val="center"/>
            </w:pPr>
            <w:r>
              <w:t>79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58</w:t>
            </w:r>
          </w:p>
          <w:p w:rsidR="000C285D" w:rsidRPr="00DA2031" w:rsidRDefault="000C285D" w:rsidP="00456039">
            <w:pPr>
              <w:jc w:val="center"/>
            </w:pPr>
            <w:r>
              <w:t>77</w:t>
            </w:r>
          </w:p>
        </w:tc>
      </w:tr>
      <w:tr w:rsidR="000C285D" w:rsidRPr="00DA2031" w:rsidTr="00456039">
        <w:trPr>
          <w:trHeight w:val="74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Чистая прибыль,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1 вариант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2 вариант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212</w:t>
            </w:r>
          </w:p>
          <w:p w:rsidR="000C285D" w:rsidRPr="00DA2031" w:rsidRDefault="000C285D" w:rsidP="00456039">
            <w:pPr>
              <w:jc w:val="center"/>
            </w:pPr>
            <w:r>
              <w:t>316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</w:p>
          <w:p w:rsidR="000C285D" w:rsidRDefault="000C285D" w:rsidP="00456039">
            <w:pPr>
              <w:jc w:val="center"/>
            </w:pPr>
            <w:r>
              <w:t>232</w:t>
            </w:r>
          </w:p>
          <w:p w:rsidR="000C285D" w:rsidRPr="00DA2031" w:rsidRDefault="000C285D" w:rsidP="00456039">
            <w:pPr>
              <w:jc w:val="center"/>
            </w:pPr>
            <w:r>
              <w:t>308</w:t>
            </w:r>
          </w:p>
        </w:tc>
      </w:tr>
      <w:tr w:rsidR="000C285D" w:rsidRPr="00DA2031" w:rsidTr="00456039">
        <w:trPr>
          <w:trHeight w:val="509"/>
        </w:trPr>
        <w:tc>
          <w:tcPr>
            <w:tcW w:w="7053" w:type="dxa"/>
            <w:vAlign w:val="center"/>
          </w:tcPr>
          <w:p w:rsidR="000C285D" w:rsidRPr="00DA2031" w:rsidRDefault="000C285D" w:rsidP="00456039">
            <w:pPr>
              <w:jc w:val="both"/>
            </w:pPr>
            <w:r w:rsidRPr="00DA2031">
              <w:rPr>
                <w:sz w:val="22"/>
                <w:szCs w:val="22"/>
              </w:rPr>
              <w:t>Прирост валового дохода,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  <w:r>
              <w:t>135</w:t>
            </w:r>
          </w:p>
          <w:p w:rsidR="000C285D" w:rsidRPr="00DA2031" w:rsidRDefault="000C285D" w:rsidP="00456039">
            <w:pPr>
              <w:jc w:val="center"/>
            </w:pPr>
            <w:r>
              <w:t>43,5%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  <w:r>
              <w:t>120</w:t>
            </w:r>
          </w:p>
          <w:p w:rsidR="000C285D" w:rsidRPr="00DA2031" w:rsidRDefault="000C285D" w:rsidP="00456039">
            <w:pPr>
              <w:jc w:val="center"/>
            </w:pPr>
            <w:r>
              <w:t>37,5%</w:t>
            </w:r>
          </w:p>
        </w:tc>
      </w:tr>
      <w:tr w:rsidR="000C285D" w:rsidRPr="00DA2031" w:rsidTr="00456039">
        <w:trPr>
          <w:trHeight w:val="494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Прирост объема выпуска, шт.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  <w:r>
              <w:t>500</w:t>
            </w:r>
          </w:p>
          <w:p w:rsidR="000C285D" w:rsidRPr="00DA2031" w:rsidRDefault="000C285D" w:rsidP="00456039">
            <w:pPr>
              <w:jc w:val="center"/>
            </w:pPr>
            <w:r>
              <w:t>16,6%</w:t>
            </w: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  <w:r>
              <w:t>500</w:t>
            </w:r>
          </w:p>
          <w:p w:rsidR="000C285D" w:rsidRPr="00DA2031" w:rsidRDefault="000C285D" w:rsidP="00456039">
            <w:pPr>
              <w:jc w:val="center"/>
            </w:pPr>
            <w:r>
              <w:t>16,6%</w:t>
            </w:r>
          </w:p>
        </w:tc>
      </w:tr>
      <w:tr w:rsidR="000C285D" w:rsidRPr="00DA2031" w:rsidTr="00456039">
        <w:trPr>
          <w:trHeight w:val="509"/>
        </w:trPr>
        <w:tc>
          <w:tcPr>
            <w:tcW w:w="7053" w:type="dxa"/>
            <w:vAlign w:val="center"/>
          </w:tcPr>
          <w:p w:rsidR="000C285D" w:rsidRPr="00DA2031" w:rsidRDefault="000C285D" w:rsidP="00456039">
            <w:r w:rsidRPr="00DA2031">
              <w:rPr>
                <w:sz w:val="22"/>
                <w:szCs w:val="22"/>
              </w:rPr>
              <w:t>Прирост чистой прибыли, тыс.руб.</w:t>
            </w:r>
          </w:p>
          <w:p w:rsidR="000C285D" w:rsidRPr="00DA2031" w:rsidRDefault="000C285D" w:rsidP="00456039">
            <w:r w:rsidRPr="00DA2031">
              <w:rPr>
                <w:sz w:val="22"/>
                <w:szCs w:val="22"/>
              </w:rPr>
              <w:t>%</w:t>
            </w:r>
          </w:p>
        </w:tc>
        <w:tc>
          <w:tcPr>
            <w:tcW w:w="922" w:type="dxa"/>
          </w:tcPr>
          <w:p w:rsidR="000C285D" w:rsidRDefault="000C285D" w:rsidP="00456039">
            <w:pPr>
              <w:jc w:val="center"/>
            </w:pPr>
            <w:r>
              <w:t>104</w:t>
            </w:r>
          </w:p>
          <w:p w:rsidR="000C285D" w:rsidRDefault="000C285D" w:rsidP="00456039">
            <w:pPr>
              <w:jc w:val="center"/>
            </w:pPr>
            <w:r>
              <w:t>49,1%</w:t>
            </w:r>
          </w:p>
          <w:p w:rsidR="000C285D" w:rsidRPr="00DA2031" w:rsidRDefault="000C285D" w:rsidP="00456039">
            <w:pPr>
              <w:jc w:val="center"/>
            </w:pPr>
          </w:p>
        </w:tc>
        <w:tc>
          <w:tcPr>
            <w:tcW w:w="1152" w:type="dxa"/>
          </w:tcPr>
          <w:p w:rsidR="000C285D" w:rsidRDefault="000C285D" w:rsidP="00456039">
            <w:pPr>
              <w:jc w:val="center"/>
            </w:pPr>
            <w:r>
              <w:t>76</w:t>
            </w:r>
          </w:p>
          <w:p w:rsidR="000C285D" w:rsidRPr="00DA2031" w:rsidRDefault="000C285D" w:rsidP="00456039">
            <w:pPr>
              <w:jc w:val="center"/>
            </w:pPr>
            <w:r>
              <w:t>32,8%</w:t>
            </w:r>
          </w:p>
        </w:tc>
      </w:tr>
    </w:tbl>
    <w:p w:rsidR="000C285D" w:rsidRDefault="000C285D" w:rsidP="005031E2">
      <w:pPr>
        <w:ind w:firstLine="720"/>
        <w:jc w:val="both"/>
        <w:rPr>
          <w:sz w:val="28"/>
        </w:rPr>
      </w:pPr>
    </w:p>
    <w:p w:rsidR="000C285D" w:rsidRPr="00737E7B" w:rsidRDefault="000C285D" w:rsidP="00737E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7E7B">
        <w:rPr>
          <w:b/>
          <w:sz w:val="28"/>
          <w:szCs w:val="28"/>
        </w:rPr>
        <w:t>Выручка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А:  1) 300 * 3000 = 900 тыс.руб.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2) 300 * 3500 = 1050 тыс.руб.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Б:  1) 300 * 3000 = 900 тыс.руб.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2) 300 * 3500 = 1050 тыс.руб.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 w:rsidRPr="00737E7B">
        <w:rPr>
          <w:b/>
          <w:sz w:val="28"/>
          <w:szCs w:val="28"/>
        </w:rPr>
        <w:t>Сумма полных затрат</w:t>
      </w:r>
      <w:r>
        <w:rPr>
          <w:sz w:val="28"/>
          <w:szCs w:val="28"/>
        </w:rPr>
        <w:t xml:space="preserve"> – это сумма всех постоянных и переменных затрат для данного достигнутого объёма продаж.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А:  1) 500 000 + (30*3000) = 590 тыс.руб.</w:t>
      </w:r>
    </w:p>
    <w:p w:rsidR="000C285D" w:rsidRDefault="000C285D" w:rsidP="00737E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2) 500 000 + (30*3500) = 605тыс.руб.</w:t>
      </w:r>
    </w:p>
    <w:p w:rsidR="000C285D" w:rsidRDefault="000C285D" w:rsidP="00737E7B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Компания Б:  1) 400 000 + (60*3000) = 580 тыс.руб.</w:t>
      </w:r>
    </w:p>
    <w:p w:rsidR="000C285D" w:rsidRDefault="000C285D" w:rsidP="00737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2) 400 000 + (60*3500) = 610 тыс.руб.</w:t>
      </w:r>
    </w:p>
    <w:p w:rsidR="000C285D" w:rsidRPr="00737E7B" w:rsidRDefault="000C285D" w:rsidP="00737E7B">
      <w:pPr>
        <w:tabs>
          <w:tab w:val="left" w:pos="915"/>
        </w:tabs>
        <w:spacing w:line="360" w:lineRule="auto"/>
        <w:ind w:firstLine="709"/>
        <w:rPr>
          <w:b/>
          <w:sz w:val="28"/>
          <w:szCs w:val="28"/>
        </w:rPr>
      </w:pPr>
      <w:r w:rsidRPr="00737E7B">
        <w:rPr>
          <w:b/>
          <w:sz w:val="28"/>
          <w:szCs w:val="28"/>
        </w:rPr>
        <w:t>Валовый доход</w:t>
      </w:r>
    </w:p>
    <w:p w:rsidR="000C285D" w:rsidRDefault="000C285D" w:rsidP="00737E7B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Компания А: 1) 900 - 590 = 310 тыс.руб. </w:t>
      </w:r>
    </w:p>
    <w:p w:rsidR="000C285D" w:rsidRDefault="000C285D" w:rsidP="00737E7B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2) 1050 – 605 = 445 тыс.руб.</w:t>
      </w:r>
    </w:p>
    <w:p w:rsidR="000C285D" w:rsidRDefault="000C285D" w:rsidP="00737E7B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Б: 1) 900 – 580 = 320 тыс.руб.</w:t>
      </w:r>
    </w:p>
    <w:p w:rsidR="000C285D" w:rsidRDefault="000C285D" w:rsidP="00737E7B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2) 1050 – 610 = 440 тыс.руб.</w:t>
      </w:r>
    </w:p>
    <w:p w:rsidR="000C285D" w:rsidRPr="00737E7B" w:rsidRDefault="000C285D" w:rsidP="00737E7B">
      <w:pPr>
        <w:tabs>
          <w:tab w:val="left" w:pos="2355"/>
        </w:tabs>
        <w:spacing w:line="360" w:lineRule="auto"/>
        <w:ind w:firstLine="709"/>
        <w:rPr>
          <w:b/>
          <w:sz w:val="28"/>
          <w:szCs w:val="28"/>
        </w:rPr>
      </w:pPr>
      <w:r w:rsidRPr="00737E7B">
        <w:rPr>
          <w:b/>
          <w:sz w:val="28"/>
          <w:szCs w:val="28"/>
        </w:rPr>
        <w:t>Налогооблагаемая прибыль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А: 1)310 – 45 = 265 тыс.руб.</w:t>
      </w:r>
    </w:p>
    <w:p w:rsidR="000C285D" w:rsidRDefault="000C285D" w:rsidP="00737E7B">
      <w:pPr>
        <w:tabs>
          <w:tab w:val="left" w:pos="915"/>
          <w:tab w:val="left" w:pos="24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2)445 – 50 = 395 тыс.руб.</w:t>
      </w:r>
    </w:p>
    <w:p w:rsidR="000C285D" w:rsidRPr="00197FF4" w:rsidRDefault="000C285D" w:rsidP="00737E7B">
      <w:pPr>
        <w:tabs>
          <w:tab w:val="left" w:pos="915"/>
          <w:tab w:val="left" w:pos="24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Б: 1)320 – 30 = 290 тыс. руб.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2) 440 – 55 = 385 тыс.руб.</w:t>
      </w:r>
    </w:p>
    <w:p w:rsidR="000C285D" w:rsidRPr="00737E7B" w:rsidRDefault="000C285D" w:rsidP="00737E7B">
      <w:pPr>
        <w:tabs>
          <w:tab w:val="left" w:pos="2355"/>
        </w:tabs>
        <w:spacing w:line="360" w:lineRule="auto"/>
        <w:ind w:firstLine="709"/>
        <w:rPr>
          <w:b/>
          <w:sz w:val="28"/>
          <w:szCs w:val="28"/>
        </w:rPr>
      </w:pPr>
      <w:r w:rsidRPr="00737E7B">
        <w:rPr>
          <w:b/>
          <w:sz w:val="28"/>
          <w:szCs w:val="28"/>
        </w:rPr>
        <w:t xml:space="preserve">Налог на прибыль   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А: 1)265 * 20% = 53 тыс.руб.</w:t>
      </w:r>
    </w:p>
    <w:p w:rsidR="000C285D" w:rsidRDefault="000C285D" w:rsidP="00737E7B">
      <w:pPr>
        <w:tabs>
          <w:tab w:val="left" w:pos="915"/>
          <w:tab w:val="left" w:pos="24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2)395 * 20% = 79 тыс.руб.</w:t>
      </w:r>
    </w:p>
    <w:p w:rsidR="000C285D" w:rsidRPr="00197FF4" w:rsidRDefault="000C285D" w:rsidP="00737E7B">
      <w:pPr>
        <w:tabs>
          <w:tab w:val="left" w:pos="915"/>
          <w:tab w:val="left" w:pos="243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Компания Б: 1)290 * 20% = 58 тыс.руб.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2)385 * 20% = 77 тыс.руб.</w:t>
      </w:r>
    </w:p>
    <w:p w:rsidR="000C285D" w:rsidRDefault="000C285D" w:rsidP="00FF119D">
      <w:pPr>
        <w:tabs>
          <w:tab w:val="left" w:pos="2355"/>
        </w:tabs>
        <w:spacing w:line="360" w:lineRule="auto"/>
        <w:rPr>
          <w:sz w:val="28"/>
          <w:szCs w:val="28"/>
        </w:rPr>
      </w:pPr>
    </w:p>
    <w:p w:rsidR="000C285D" w:rsidRDefault="000C285D" w:rsidP="00FF119D">
      <w:pPr>
        <w:tabs>
          <w:tab w:val="left" w:pos="2355"/>
        </w:tabs>
        <w:spacing w:line="360" w:lineRule="auto"/>
        <w:ind w:firstLine="709"/>
        <w:rPr>
          <w:b/>
          <w:sz w:val="28"/>
          <w:szCs w:val="28"/>
        </w:rPr>
      </w:pPr>
      <w:r w:rsidRPr="00737E7B">
        <w:rPr>
          <w:b/>
          <w:sz w:val="28"/>
          <w:szCs w:val="28"/>
        </w:rPr>
        <w:t>Чистая прибыль</w:t>
      </w:r>
    </w:p>
    <w:p w:rsidR="000C285D" w:rsidRPr="00FF119D" w:rsidRDefault="000C285D" w:rsidP="00FF119D">
      <w:pPr>
        <w:tabs>
          <w:tab w:val="left" w:pos="2355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После формирования прибыли предприятие производит уплату налогов, а оставшиеся часть прибыли поступившая в распоряжение предприятия после налога на прибыль, называется чистой прибылью.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А: 1)265 -53 =212 тыс.руб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2) 395 – 79 = 316 тыс.руб.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Б: 1) 290 – 58 = 232 тыс.руб.</w:t>
      </w:r>
    </w:p>
    <w:p w:rsidR="000C285D" w:rsidRDefault="000C285D" w:rsidP="00737E7B">
      <w:pPr>
        <w:tabs>
          <w:tab w:val="left" w:pos="2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2) 385 - 77 = 308 тыс.руб.</w:t>
      </w:r>
    </w:p>
    <w:p w:rsidR="000C285D" w:rsidRDefault="000C285D" w:rsidP="00737E7B">
      <w:pPr>
        <w:tabs>
          <w:tab w:val="left" w:pos="2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Критический объ</w:t>
      </w:r>
      <w:r w:rsidRPr="00737E7B">
        <w:rPr>
          <w:b/>
          <w:sz w:val="28"/>
          <w:szCs w:val="28"/>
        </w:rPr>
        <w:t>ём производства</w:t>
      </w:r>
    </w:p>
    <w:p w:rsidR="000C285D" w:rsidRDefault="000C285D" w:rsidP="000153B4">
      <w:pPr>
        <w:tabs>
          <w:tab w:val="left" w:pos="2355"/>
        </w:tabs>
        <w:spacing w:line="360" w:lineRule="auto"/>
        <w:ind w:firstLine="709"/>
        <w:jc w:val="center"/>
        <w:rPr>
          <w:position w:val="-30"/>
          <w:sz w:val="28"/>
          <w:szCs w:val="28"/>
        </w:rPr>
      </w:pPr>
      <w:r w:rsidRPr="00876DDF">
        <w:rPr>
          <w:position w:val="-30"/>
          <w:sz w:val="28"/>
          <w:szCs w:val="28"/>
        </w:rPr>
        <w:object w:dxaOrig="1760" w:dyaOrig="680">
          <v:shape id="_x0000_i1040" type="#_x0000_t75" style="width:87.75pt;height:33.75pt" o:ole="" fillcolor="window">
            <v:imagedata r:id="rId10" o:title=""/>
          </v:shape>
          <o:OLEObject Type="Embed" ProgID="Equation.3" ShapeID="_x0000_i1040" DrawAspect="Content" ObjectID="_1469697160" r:id="rId22"/>
        </w:object>
      </w:r>
    </w:p>
    <w:p w:rsidR="000C285D" w:rsidRDefault="000C285D" w:rsidP="00C72BF7">
      <w:pPr>
        <w:tabs>
          <w:tab w:val="left" w:pos="2355"/>
        </w:tabs>
        <w:spacing w:line="360" w:lineRule="auto"/>
        <w:ind w:firstLine="709"/>
        <w:jc w:val="both"/>
        <w:rPr>
          <w:position w:val="-30"/>
          <w:sz w:val="28"/>
          <w:szCs w:val="28"/>
        </w:rPr>
      </w:pPr>
      <w:r>
        <w:rPr>
          <w:sz w:val="28"/>
          <w:szCs w:val="28"/>
        </w:rPr>
        <w:t xml:space="preserve">Компания А: 1) 500 000 / (300 - 30) = 1852 шт. </w:t>
      </w:r>
    </w:p>
    <w:p w:rsidR="000C285D" w:rsidRDefault="000C285D" w:rsidP="00C72BF7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Компания Б:</w:t>
      </w:r>
      <w:r>
        <w:rPr>
          <w:sz w:val="28"/>
          <w:szCs w:val="28"/>
        </w:rPr>
        <w:tab/>
        <w:t>2) 400 000 / (300 – 60) = 1667 шт.</w:t>
      </w:r>
    </w:p>
    <w:p w:rsidR="000C285D" w:rsidRDefault="000C285D" w:rsidP="00C72BF7">
      <w:pPr>
        <w:tabs>
          <w:tab w:val="left" w:pos="2355"/>
        </w:tabs>
        <w:rPr>
          <w:sz w:val="28"/>
          <w:szCs w:val="28"/>
        </w:rPr>
      </w:pPr>
    </w:p>
    <w:p w:rsidR="000C285D" w:rsidRDefault="000C285D" w:rsidP="00E73A66">
      <w:pPr>
        <w:tabs>
          <w:tab w:val="left" w:pos="2355"/>
        </w:tabs>
        <w:ind w:firstLine="709"/>
        <w:jc w:val="both"/>
        <w:rPr>
          <w:b/>
          <w:sz w:val="28"/>
          <w:szCs w:val="28"/>
        </w:rPr>
      </w:pPr>
      <w:r w:rsidRPr="00E73A66">
        <w:rPr>
          <w:b/>
          <w:sz w:val="28"/>
          <w:szCs w:val="28"/>
        </w:rPr>
        <w:t>Уровень производственного левериджа</w:t>
      </w:r>
    </w:p>
    <w:p w:rsidR="000C285D" w:rsidRPr="00E73A66" w:rsidRDefault="000C285D" w:rsidP="00E73A66">
      <w:pPr>
        <w:tabs>
          <w:tab w:val="left" w:pos="2355"/>
        </w:tabs>
        <w:ind w:firstLine="709"/>
        <w:jc w:val="both"/>
        <w:rPr>
          <w:b/>
          <w:sz w:val="28"/>
          <w:szCs w:val="28"/>
        </w:rPr>
      </w:pPr>
    </w:p>
    <w:p w:rsidR="000C285D" w:rsidRDefault="000C285D" w:rsidP="00694395">
      <w:pPr>
        <w:pStyle w:val="a7"/>
        <w:suppressAutoHyphens/>
        <w:jc w:val="center"/>
      </w:pPr>
      <w:r w:rsidRPr="00515770">
        <w:rPr>
          <w:position w:val="-32"/>
        </w:rPr>
        <w:object w:dxaOrig="1719" w:dyaOrig="720">
          <v:shape id="_x0000_i1041" type="#_x0000_t75" style="width:86.25pt;height:36pt" o:ole="" fillcolor="window">
            <v:imagedata r:id="rId23" o:title=""/>
          </v:shape>
          <o:OLEObject Type="Embed" ProgID="Equation.3" ShapeID="_x0000_i1041" DrawAspect="Content" ObjectID="_1469697161" r:id="rId24"/>
        </w:object>
      </w:r>
      <w:r>
        <w:t>,</w:t>
      </w:r>
    </w:p>
    <w:p w:rsidR="000C285D" w:rsidRDefault="000C285D" w:rsidP="00694395">
      <w:pPr>
        <w:pStyle w:val="a7"/>
        <w:suppressAutoHyphens/>
        <w:jc w:val="center"/>
      </w:pPr>
      <w:r>
        <w:t>,</w:t>
      </w:r>
    </w:p>
    <w:p w:rsidR="000C285D" w:rsidRPr="00694395" w:rsidRDefault="000C285D" w:rsidP="00694395">
      <w:pPr>
        <w:pStyle w:val="a7"/>
        <w:suppressAutoHyphens/>
        <w:spacing w:line="360" w:lineRule="auto"/>
        <w:ind w:firstLine="426"/>
        <w:rPr>
          <w:sz w:val="28"/>
          <w:szCs w:val="28"/>
        </w:rPr>
      </w:pPr>
      <w:r w:rsidRPr="00694395">
        <w:rPr>
          <w:sz w:val="28"/>
          <w:szCs w:val="28"/>
        </w:rPr>
        <w:t xml:space="preserve">где </w:t>
      </w:r>
      <w:r w:rsidRPr="00694395">
        <w:rPr>
          <w:sz w:val="28"/>
          <w:szCs w:val="28"/>
          <w:lang w:val="en-US"/>
        </w:rPr>
        <w:t>J</w:t>
      </w:r>
      <w:r w:rsidRPr="00694395">
        <w:rPr>
          <w:sz w:val="28"/>
          <w:szCs w:val="28"/>
          <w:vertAlign w:val="subscript"/>
        </w:rPr>
        <w:t>пл</w:t>
      </w:r>
      <w:r w:rsidRPr="00694395">
        <w:rPr>
          <w:sz w:val="28"/>
          <w:szCs w:val="28"/>
        </w:rPr>
        <w:t xml:space="preserve"> – уровень производственного левериджа;</w:t>
      </w:r>
    </w:p>
    <w:p w:rsidR="000C285D" w:rsidRPr="00694395" w:rsidRDefault="000C285D" w:rsidP="00694395">
      <w:pPr>
        <w:pStyle w:val="a7"/>
        <w:suppressAutoHyphens/>
        <w:spacing w:line="360" w:lineRule="auto"/>
        <w:ind w:firstLine="426"/>
        <w:rPr>
          <w:sz w:val="28"/>
          <w:szCs w:val="28"/>
        </w:rPr>
      </w:pPr>
      <w:r w:rsidRPr="00694395">
        <w:rPr>
          <w:sz w:val="28"/>
          <w:szCs w:val="28"/>
        </w:rPr>
        <w:t xml:space="preserve">      </w:t>
      </w:r>
      <w:r w:rsidRPr="00694395">
        <w:rPr>
          <w:sz w:val="28"/>
          <w:szCs w:val="28"/>
          <w:lang w:val="en-US"/>
        </w:rPr>
        <w:t>T</w:t>
      </w:r>
      <w:r w:rsidRPr="00694395">
        <w:rPr>
          <w:sz w:val="28"/>
          <w:szCs w:val="28"/>
          <w:vertAlign w:val="subscript"/>
          <w:lang w:val="en-US"/>
        </w:rPr>
        <w:t>B</w:t>
      </w:r>
      <w:r w:rsidRPr="00694395">
        <w:rPr>
          <w:sz w:val="28"/>
          <w:szCs w:val="28"/>
        </w:rPr>
        <w:t xml:space="preserve"> – темп изменения валового дохода, %;</w:t>
      </w:r>
    </w:p>
    <w:p w:rsidR="000C285D" w:rsidRPr="00694395" w:rsidRDefault="000C285D" w:rsidP="00694395">
      <w:pPr>
        <w:pStyle w:val="a7"/>
        <w:suppressAutoHyphens/>
        <w:spacing w:line="360" w:lineRule="auto"/>
        <w:ind w:firstLine="426"/>
        <w:rPr>
          <w:sz w:val="28"/>
          <w:szCs w:val="28"/>
        </w:rPr>
      </w:pPr>
      <w:r w:rsidRPr="00694395">
        <w:rPr>
          <w:sz w:val="28"/>
          <w:szCs w:val="28"/>
        </w:rPr>
        <w:t xml:space="preserve">      </w:t>
      </w:r>
      <w:r w:rsidRPr="00694395">
        <w:rPr>
          <w:sz w:val="28"/>
          <w:szCs w:val="28"/>
          <w:lang w:val="en-US"/>
        </w:rPr>
        <w:t>T</w:t>
      </w:r>
      <w:r w:rsidRPr="00694395">
        <w:rPr>
          <w:sz w:val="28"/>
          <w:szCs w:val="28"/>
          <w:vertAlign w:val="subscript"/>
          <w:lang w:val="en-US"/>
        </w:rPr>
        <w:t>Q</w:t>
      </w:r>
      <w:r w:rsidRPr="00694395">
        <w:rPr>
          <w:sz w:val="28"/>
          <w:szCs w:val="28"/>
        </w:rPr>
        <w:t xml:space="preserve"> – темп изменения объема реализации в натуральных величинах, %.</w:t>
      </w:r>
    </w:p>
    <w:p w:rsidR="000C285D" w:rsidRDefault="000C285D" w:rsidP="00C72BF7">
      <w:pPr>
        <w:tabs>
          <w:tab w:val="left" w:pos="2355"/>
        </w:tabs>
        <w:rPr>
          <w:sz w:val="28"/>
          <w:szCs w:val="28"/>
        </w:rPr>
      </w:pPr>
    </w:p>
    <w:p w:rsidR="000C285D" w:rsidRDefault="000C285D" w:rsidP="00F44164">
      <w:pPr>
        <w:tabs>
          <w:tab w:val="left" w:pos="2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Компания А:         </w:t>
      </w:r>
      <w:r>
        <w:rPr>
          <w:lang w:val="en-US"/>
        </w:rPr>
        <w:t>J</w:t>
      </w:r>
      <w:r>
        <w:rPr>
          <w:vertAlign w:val="subscript"/>
        </w:rPr>
        <w:t>пл</w:t>
      </w:r>
      <w:r>
        <w:rPr>
          <w:sz w:val="28"/>
          <w:szCs w:val="28"/>
        </w:rPr>
        <w:t xml:space="preserve"> = 43,5/16,6 = 2,62</w:t>
      </w:r>
    </w:p>
    <w:p w:rsidR="000C285D" w:rsidRDefault="000C285D" w:rsidP="00971566">
      <w:pPr>
        <w:tabs>
          <w:tab w:val="left" w:pos="2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Компания Б:          </w:t>
      </w:r>
      <w:r>
        <w:rPr>
          <w:lang w:val="en-US"/>
        </w:rPr>
        <w:t>J</w:t>
      </w:r>
      <w:r>
        <w:rPr>
          <w:vertAlign w:val="subscript"/>
        </w:rPr>
        <w:t>пл</w:t>
      </w:r>
      <w:r w:rsidRPr="00B4199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37,5/16,6 =2,26</w:t>
      </w:r>
    </w:p>
    <w:p w:rsidR="000C285D" w:rsidRPr="000153B4" w:rsidRDefault="000C285D" w:rsidP="000153B4">
      <w:pPr>
        <w:tabs>
          <w:tab w:val="left" w:pos="2355"/>
        </w:tabs>
        <w:spacing w:line="360" w:lineRule="auto"/>
        <w:rPr>
          <w:b/>
          <w:sz w:val="28"/>
          <w:szCs w:val="28"/>
        </w:rPr>
      </w:pPr>
      <w:r w:rsidRPr="00971566">
        <w:rPr>
          <w:b/>
          <w:sz w:val="28"/>
          <w:szCs w:val="28"/>
        </w:rPr>
        <w:t>Уровень финансового левериджа</w:t>
      </w:r>
    </w:p>
    <w:p w:rsidR="000C285D" w:rsidRDefault="000C285D" w:rsidP="00112826">
      <w:pPr>
        <w:jc w:val="center"/>
        <w:rPr>
          <w:sz w:val="28"/>
          <w:szCs w:val="28"/>
        </w:rPr>
      </w:pPr>
      <w:r w:rsidRPr="00515770">
        <w:rPr>
          <w:position w:val="-30"/>
        </w:rPr>
        <w:object w:dxaOrig="1900" w:dyaOrig="720">
          <v:shape id="_x0000_i1042" type="#_x0000_t75" style="width:95.25pt;height:36pt" o:ole="" fillcolor="window">
            <v:imagedata r:id="rId25" o:title=""/>
          </v:shape>
          <o:OLEObject Type="Embed" ProgID="Equation.3" ShapeID="_x0000_i1042" DrawAspect="Content" ObjectID="_1469697162" r:id="rId26"/>
        </w:object>
      </w:r>
    </w:p>
    <w:p w:rsidR="000C285D" w:rsidRDefault="000C285D" w:rsidP="00112826">
      <w:pPr>
        <w:spacing w:line="360" w:lineRule="auto"/>
        <w:jc w:val="both"/>
        <w:rPr>
          <w:sz w:val="28"/>
          <w:szCs w:val="28"/>
        </w:rPr>
      </w:pPr>
      <w:r>
        <w:t xml:space="preserve">  </w:t>
      </w:r>
    </w:p>
    <w:p w:rsidR="000C285D" w:rsidRPr="00112826" w:rsidRDefault="000C285D" w:rsidP="00112826">
      <w:pPr>
        <w:pStyle w:val="a7"/>
        <w:suppressAutoHyphens/>
        <w:spacing w:line="360" w:lineRule="auto"/>
        <w:rPr>
          <w:sz w:val="28"/>
          <w:szCs w:val="28"/>
        </w:rPr>
      </w:pPr>
      <w:r w:rsidRPr="00112826">
        <w:rPr>
          <w:sz w:val="28"/>
          <w:szCs w:val="28"/>
        </w:rPr>
        <w:t>где Т</w:t>
      </w:r>
      <w:r w:rsidRPr="00112826">
        <w:rPr>
          <w:sz w:val="28"/>
          <w:szCs w:val="28"/>
          <w:vertAlign w:val="subscript"/>
          <w:lang w:val="en-US"/>
        </w:rPr>
        <w:t>cp</w:t>
      </w:r>
      <w:r w:rsidRPr="00112826">
        <w:rPr>
          <w:sz w:val="28"/>
          <w:szCs w:val="28"/>
        </w:rPr>
        <w:t xml:space="preserve"> – темп изменения чистой прибыли, %;</w:t>
      </w:r>
    </w:p>
    <w:p w:rsidR="000C285D" w:rsidRPr="00112826" w:rsidRDefault="000C285D" w:rsidP="00112826">
      <w:pPr>
        <w:pStyle w:val="a7"/>
        <w:suppressAutoHyphens/>
        <w:spacing w:line="360" w:lineRule="auto"/>
        <w:rPr>
          <w:sz w:val="28"/>
          <w:szCs w:val="28"/>
        </w:rPr>
      </w:pPr>
      <w:r w:rsidRPr="00112826">
        <w:rPr>
          <w:sz w:val="28"/>
          <w:szCs w:val="28"/>
        </w:rPr>
        <w:t xml:space="preserve">      Т</w:t>
      </w:r>
      <w:r w:rsidRPr="00112826">
        <w:rPr>
          <w:sz w:val="28"/>
          <w:szCs w:val="28"/>
          <w:vertAlign w:val="subscript"/>
        </w:rPr>
        <w:t>В</w:t>
      </w:r>
      <w:r w:rsidRPr="00112826">
        <w:rPr>
          <w:sz w:val="28"/>
          <w:szCs w:val="28"/>
        </w:rPr>
        <w:t xml:space="preserve"> – темп изменения валового дохода, %;</w:t>
      </w:r>
    </w:p>
    <w:p w:rsidR="000C285D" w:rsidRPr="00112826" w:rsidRDefault="000C285D" w:rsidP="00112826">
      <w:pPr>
        <w:pStyle w:val="a7"/>
        <w:suppressAutoHyphens/>
        <w:spacing w:line="360" w:lineRule="auto"/>
        <w:rPr>
          <w:sz w:val="28"/>
          <w:szCs w:val="28"/>
        </w:rPr>
      </w:pPr>
      <w:r w:rsidRPr="00112826">
        <w:rPr>
          <w:sz w:val="28"/>
          <w:szCs w:val="28"/>
        </w:rPr>
        <w:t xml:space="preserve">      I</w:t>
      </w:r>
      <w:r w:rsidRPr="00112826">
        <w:rPr>
          <w:sz w:val="28"/>
          <w:szCs w:val="28"/>
          <w:vertAlign w:val="subscript"/>
        </w:rPr>
        <w:t>n</w:t>
      </w:r>
      <w:r w:rsidRPr="00112826">
        <w:rPr>
          <w:sz w:val="28"/>
          <w:szCs w:val="28"/>
        </w:rPr>
        <w:t xml:space="preserve"> – проценты по ссудам и займам.</w:t>
      </w:r>
    </w:p>
    <w:p w:rsidR="000C285D" w:rsidRDefault="000C285D" w:rsidP="00112826">
      <w:pPr>
        <w:tabs>
          <w:tab w:val="left" w:pos="3450"/>
        </w:tabs>
        <w:rPr>
          <w:sz w:val="28"/>
          <w:szCs w:val="28"/>
        </w:rPr>
      </w:pPr>
    </w:p>
    <w:p w:rsidR="000C285D" w:rsidRPr="00E12869" w:rsidRDefault="000C285D" w:rsidP="00112826">
      <w:pPr>
        <w:tabs>
          <w:tab w:val="left" w:pos="3450"/>
        </w:tabs>
        <w:rPr>
          <w:sz w:val="28"/>
          <w:szCs w:val="28"/>
        </w:rPr>
      </w:pPr>
    </w:p>
    <w:p w:rsidR="000C285D" w:rsidRPr="00E12869" w:rsidRDefault="000C285D" w:rsidP="00112826">
      <w:pPr>
        <w:tabs>
          <w:tab w:val="left" w:pos="2310"/>
        </w:tabs>
        <w:rPr>
          <w:sz w:val="28"/>
          <w:szCs w:val="28"/>
        </w:rPr>
      </w:pPr>
      <w:r w:rsidRPr="00E12869">
        <w:rPr>
          <w:sz w:val="28"/>
          <w:szCs w:val="28"/>
        </w:rPr>
        <w:t>Компания А</w:t>
      </w:r>
      <w:r w:rsidRPr="00E12869">
        <w:rPr>
          <w:sz w:val="28"/>
          <w:szCs w:val="28"/>
        </w:rPr>
        <w:tab/>
      </w:r>
      <w:r w:rsidRPr="00E12869">
        <w:rPr>
          <w:position w:val="-10"/>
          <w:sz w:val="28"/>
          <w:szCs w:val="28"/>
        </w:rPr>
        <w:object w:dxaOrig="180" w:dyaOrig="340">
          <v:shape id="_x0000_i1043" type="#_x0000_t75" style="width:9pt;height:17.25pt" o:ole="" fillcolor="window">
            <v:imagedata r:id="rId27" o:title=""/>
          </v:shape>
          <o:OLEObject Type="Embed" ProgID="Equation.3" ShapeID="_x0000_i1043" DrawAspect="Content" ObjectID="_1469697163" r:id="rId28"/>
        </w:object>
      </w:r>
      <w:r w:rsidRPr="00E12869">
        <w:rPr>
          <w:sz w:val="28"/>
          <w:szCs w:val="28"/>
        </w:rPr>
        <w:t>Jфл = 49,1/43,5 = 1,13</w:t>
      </w:r>
    </w:p>
    <w:p w:rsidR="000C285D" w:rsidRPr="00E12869" w:rsidRDefault="000C285D" w:rsidP="00112826">
      <w:pPr>
        <w:tabs>
          <w:tab w:val="center" w:pos="3935"/>
        </w:tabs>
        <w:rPr>
          <w:sz w:val="28"/>
          <w:szCs w:val="28"/>
        </w:rPr>
      </w:pPr>
      <w:r w:rsidRPr="00E12869">
        <w:rPr>
          <w:sz w:val="28"/>
          <w:szCs w:val="28"/>
        </w:rPr>
        <w:tab/>
      </w:r>
    </w:p>
    <w:p w:rsidR="000C285D" w:rsidRPr="00E12869" w:rsidRDefault="000C285D" w:rsidP="00112826">
      <w:pPr>
        <w:tabs>
          <w:tab w:val="left" w:pos="3765"/>
        </w:tabs>
        <w:rPr>
          <w:sz w:val="28"/>
          <w:szCs w:val="28"/>
        </w:rPr>
      </w:pPr>
      <w:r w:rsidRPr="00E12869">
        <w:rPr>
          <w:sz w:val="28"/>
          <w:szCs w:val="28"/>
        </w:rPr>
        <w:t>Компания Б               Jфл = 32,8/ 37,5 = 0</w:t>
      </w:r>
      <w:r>
        <w:rPr>
          <w:sz w:val="28"/>
          <w:szCs w:val="28"/>
        </w:rPr>
        <w:t>,</w:t>
      </w:r>
      <w:r w:rsidRPr="00E12869">
        <w:rPr>
          <w:sz w:val="28"/>
          <w:szCs w:val="28"/>
        </w:rPr>
        <w:t>9</w:t>
      </w:r>
    </w:p>
    <w:p w:rsidR="000C285D" w:rsidRDefault="000C285D" w:rsidP="00F30A46">
      <w:p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A911BC">
        <w:rPr>
          <w:b/>
          <w:sz w:val="28"/>
          <w:szCs w:val="28"/>
        </w:rPr>
        <w:t>Уровень производственно-финансового левериджа</w:t>
      </w:r>
    </w:p>
    <w:p w:rsidR="000C285D" w:rsidRDefault="000C285D" w:rsidP="00F30A46">
      <w:pPr>
        <w:tabs>
          <w:tab w:val="left" w:pos="3765"/>
        </w:tabs>
        <w:rPr>
          <w:b/>
          <w:sz w:val="28"/>
          <w:szCs w:val="28"/>
        </w:rPr>
      </w:pPr>
    </w:p>
    <w:p w:rsidR="000C285D" w:rsidRDefault="000C285D" w:rsidP="00A911BC">
      <w:pPr>
        <w:tabs>
          <w:tab w:val="left" w:pos="3765"/>
        </w:tabs>
        <w:jc w:val="center"/>
        <w:rPr>
          <w:b/>
          <w:sz w:val="28"/>
          <w:szCs w:val="28"/>
        </w:rPr>
      </w:pPr>
      <w:r w:rsidRPr="004D7006">
        <w:rPr>
          <w:position w:val="-14"/>
        </w:rPr>
        <w:object w:dxaOrig="1400" w:dyaOrig="380">
          <v:shape id="_x0000_i1044" type="#_x0000_t75" style="width:69pt;height:18.75pt" o:ole="" fillcolor="window">
            <v:imagedata r:id="rId29" o:title=""/>
          </v:shape>
          <o:OLEObject Type="Embed" ProgID="Equation.3" ShapeID="_x0000_i1044" DrawAspect="Content" ObjectID="_1469697164" r:id="rId30"/>
        </w:object>
      </w:r>
      <w:r w:rsidRPr="00A911BC">
        <w:rPr>
          <w:b/>
          <w:sz w:val="28"/>
          <w:szCs w:val="28"/>
        </w:rPr>
        <w:br w:type="textWrapping" w:clear="all"/>
      </w:r>
    </w:p>
    <w:p w:rsidR="000C285D" w:rsidRDefault="000C285D" w:rsidP="00FF119D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>Компания А</w:t>
      </w:r>
    </w:p>
    <w:p w:rsidR="000C285D" w:rsidRPr="00DB4476" w:rsidRDefault="000C285D" w:rsidP="00DB4476">
      <w:pPr>
        <w:rPr>
          <w:sz w:val="28"/>
          <w:szCs w:val="28"/>
        </w:rPr>
      </w:pPr>
    </w:p>
    <w:p w:rsidR="000C285D" w:rsidRPr="004D7006" w:rsidRDefault="000C285D" w:rsidP="006F06EC">
      <w:pPr>
        <w:rPr>
          <w:sz w:val="28"/>
          <w:szCs w:val="28"/>
        </w:rPr>
      </w:pPr>
      <w:r w:rsidRPr="004D7006">
        <w:rPr>
          <w:sz w:val="28"/>
          <w:szCs w:val="28"/>
          <w:lang w:val="en-US"/>
        </w:rPr>
        <w:t>J</w:t>
      </w:r>
      <w:r w:rsidRPr="004D7006"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= 2,62 * 1,13 = 2,96</w:t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</w:p>
    <w:p w:rsidR="000C285D" w:rsidRDefault="000C285D" w:rsidP="00FF119D">
      <w:pPr>
        <w:rPr>
          <w:sz w:val="28"/>
          <w:szCs w:val="28"/>
        </w:rPr>
      </w:pPr>
    </w:p>
    <w:p w:rsidR="000C285D" w:rsidRPr="004D7006" w:rsidRDefault="000C285D" w:rsidP="00FF119D">
      <w:pPr>
        <w:rPr>
          <w:sz w:val="28"/>
          <w:szCs w:val="28"/>
        </w:rPr>
      </w:pPr>
      <w:r w:rsidRPr="004D7006">
        <w:rPr>
          <w:sz w:val="28"/>
          <w:szCs w:val="28"/>
        </w:rPr>
        <w:t>Компания Б</w:t>
      </w:r>
    </w:p>
    <w:p w:rsidR="000C285D" w:rsidRPr="004D7006" w:rsidRDefault="000C285D" w:rsidP="004D7006">
      <w:pPr>
        <w:jc w:val="center"/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  <w:r w:rsidRPr="004D7006">
        <w:rPr>
          <w:sz w:val="28"/>
          <w:szCs w:val="28"/>
          <w:lang w:val="en-US"/>
        </w:rPr>
        <w:t>J</w:t>
      </w:r>
      <w:r w:rsidRPr="004D7006"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= 2,26 * 0,9 = 2,03</w:t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  <w:r w:rsidRPr="004D7006">
        <w:rPr>
          <w:sz w:val="28"/>
          <w:szCs w:val="28"/>
        </w:rPr>
        <w:tab/>
      </w:r>
      <w:r w:rsidRPr="004D7006">
        <w:rPr>
          <w:sz w:val="28"/>
          <w:szCs w:val="28"/>
        </w:rPr>
        <w:tab/>
      </w: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FF119D">
      <w:pPr>
        <w:rPr>
          <w:sz w:val="28"/>
          <w:szCs w:val="28"/>
        </w:rPr>
      </w:pPr>
    </w:p>
    <w:p w:rsidR="000C285D" w:rsidRDefault="000C285D" w:rsidP="00C75C3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0C285D" w:rsidRPr="00C75C33" w:rsidRDefault="000C285D" w:rsidP="00C75C33">
      <w:pPr>
        <w:pStyle w:val="1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C75C33">
        <w:rPr>
          <w:sz w:val="28"/>
        </w:rPr>
        <w:t>С помощью формулы Миллера-Орра на основе исходных данных в таблице 4, определить политику управления денежными средствами предприятия на расчетном счете</w:t>
      </w:r>
      <w:r>
        <w:rPr>
          <w:sz w:val="28"/>
        </w:rPr>
        <w:t>.</w:t>
      </w:r>
    </w:p>
    <w:p w:rsidR="000C285D" w:rsidRDefault="000C285D" w:rsidP="00C75C33">
      <w:pPr>
        <w:pStyle w:val="7bb"/>
        <w:ind w:firstLine="709"/>
        <w:jc w:val="both"/>
        <w:rPr>
          <w:b/>
          <w:sz w:val="28"/>
          <w:szCs w:val="28"/>
        </w:rPr>
      </w:pPr>
    </w:p>
    <w:p w:rsidR="000C285D" w:rsidRDefault="000C285D" w:rsidP="00C75C33">
      <w:pPr>
        <w:pStyle w:val="a7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C285D" w:rsidRPr="00AC035F" w:rsidRDefault="000C285D" w:rsidP="00C75C33">
      <w:pPr>
        <w:pStyle w:val="a7"/>
        <w:suppressAutoHyphens/>
        <w:jc w:val="center"/>
        <w:rPr>
          <w:sz w:val="28"/>
          <w:szCs w:val="28"/>
        </w:rPr>
      </w:pPr>
      <w:r w:rsidRPr="00AC035F">
        <w:rPr>
          <w:sz w:val="28"/>
          <w:szCs w:val="28"/>
        </w:rPr>
        <w:t>Данные по управлению денежными средствами на расчетном счете предприятия</w:t>
      </w:r>
    </w:p>
    <w:p w:rsidR="000C285D" w:rsidRPr="009B78E8" w:rsidRDefault="000C285D" w:rsidP="00C75C33">
      <w:pPr>
        <w:pStyle w:val="a7"/>
        <w:suppressAutoHyphens/>
        <w:rPr>
          <w:sz w:val="16"/>
          <w:szCs w:val="16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2146"/>
      </w:tblGrid>
      <w:tr w:rsidR="000C285D" w:rsidRPr="006F0CB9" w:rsidTr="00982BDA">
        <w:trPr>
          <w:trHeight w:val="220"/>
        </w:trPr>
        <w:tc>
          <w:tcPr>
            <w:tcW w:w="6929" w:type="dxa"/>
            <w:vAlign w:val="center"/>
          </w:tcPr>
          <w:p w:rsidR="000C285D" w:rsidRPr="006F0CB9" w:rsidRDefault="000C285D" w:rsidP="00982BDA">
            <w:pPr>
              <w:jc w:val="center"/>
            </w:pPr>
            <w:r w:rsidRPr="006F0CB9">
              <w:t>Показатели</w:t>
            </w:r>
          </w:p>
        </w:tc>
        <w:tc>
          <w:tcPr>
            <w:tcW w:w="2146" w:type="dxa"/>
            <w:vAlign w:val="center"/>
          </w:tcPr>
          <w:p w:rsidR="000C285D" w:rsidRPr="006F0CB9" w:rsidRDefault="000C285D" w:rsidP="00982BDA">
            <w:pPr>
              <w:jc w:val="center"/>
            </w:pPr>
            <w:r>
              <w:t>Сумма тыс. руб.</w:t>
            </w:r>
          </w:p>
        </w:tc>
      </w:tr>
      <w:tr w:rsidR="000C285D" w:rsidRPr="006F0CB9" w:rsidTr="00982BDA">
        <w:trPr>
          <w:trHeight w:val="452"/>
        </w:trPr>
        <w:tc>
          <w:tcPr>
            <w:tcW w:w="6929" w:type="dxa"/>
            <w:vAlign w:val="center"/>
          </w:tcPr>
          <w:p w:rsidR="000C285D" w:rsidRPr="006F0CB9" w:rsidRDefault="000C285D" w:rsidP="00E91739">
            <w:r w:rsidRPr="006F0CB9">
              <w:t>Минимальная величина денежных средств на расчетном счете, руб.</w:t>
            </w:r>
            <w:r>
              <w:t xml:space="preserve"> (Qн)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17000</w:t>
            </w:r>
          </w:p>
        </w:tc>
      </w:tr>
      <w:tr w:rsidR="000C285D" w:rsidRPr="006F0CB9" w:rsidTr="00982BDA">
        <w:trPr>
          <w:trHeight w:val="452"/>
        </w:trPr>
        <w:tc>
          <w:tcPr>
            <w:tcW w:w="6929" w:type="dxa"/>
            <w:vAlign w:val="center"/>
          </w:tcPr>
          <w:p w:rsidR="000C285D" w:rsidRPr="006F0CB9" w:rsidRDefault="000C285D" w:rsidP="00E91739">
            <w:r w:rsidRPr="006F0CB9">
              <w:t xml:space="preserve">Расходы по конвертации ценных бумаг в денежные средства, руб. </w:t>
            </w:r>
            <w:r>
              <w:t>(Pт)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17</w:t>
            </w:r>
          </w:p>
        </w:tc>
      </w:tr>
      <w:tr w:rsidR="000C285D" w:rsidRPr="006F0CB9" w:rsidTr="00982BDA">
        <w:trPr>
          <w:trHeight w:val="659"/>
        </w:trPr>
        <w:tc>
          <w:tcPr>
            <w:tcW w:w="6929" w:type="dxa"/>
            <w:vAlign w:val="center"/>
          </w:tcPr>
          <w:p w:rsidR="000C285D" w:rsidRPr="006F0CB9" w:rsidRDefault="000C285D" w:rsidP="00E91739">
            <w:r>
              <w:t>П</w:t>
            </w:r>
            <w:r w:rsidRPr="00AF15E4">
              <w:t>роцентная ставка по государственным краткосрочным ценным бумагам</w:t>
            </w:r>
            <w:r w:rsidRPr="006F0CB9">
              <w:t>, %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11</w:t>
            </w:r>
          </w:p>
        </w:tc>
      </w:tr>
      <w:tr w:rsidR="000C285D" w:rsidRPr="006F0CB9" w:rsidTr="00982BDA">
        <w:trPr>
          <w:trHeight w:val="684"/>
        </w:trPr>
        <w:tc>
          <w:tcPr>
            <w:tcW w:w="6929" w:type="dxa"/>
            <w:vAlign w:val="center"/>
          </w:tcPr>
          <w:p w:rsidR="000C285D" w:rsidRPr="006F0CB9" w:rsidRDefault="000C285D" w:rsidP="00E91739">
            <w:r>
              <w:t>Среднеквадратическое</w:t>
            </w:r>
            <w:r w:rsidRPr="006F0CB9">
              <w:t xml:space="preserve"> отклонение ежедневного поступления средств на расчетный счет, руб.</w:t>
            </w:r>
          </w:p>
        </w:tc>
        <w:tc>
          <w:tcPr>
            <w:tcW w:w="2146" w:type="dxa"/>
            <w:vAlign w:val="center"/>
          </w:tcPr>
          <w:p w:rsidR="000C285D" w:rsidRPr="00F14BA1" w:rsidRDefault="000C285D" w:rsidP="00982BDA">
            <w:pPr>
              <w:jc w:val="center"/>
            </w:pPr>
            <w:r w:rsidRPr="00F14BA1">
              <w:t>2750</w:t>
            </w:r>
          </w:p>
        </w:tc>
      </w:tr>
    </w:tbl>
    <w:p w:rsidR="000C285D" w:rsidRDefault="000C285D" w:rsidP="004D7006">
      <w:pPr>
        <w:jc w:val="both"/>
        <w:rPr>
          <w:sz w:val="28"/>
          <w:szCs w:val="28"/>
        </w:rPr>
      </w:pPr>
    </w:p>
    <w:p w:rsidR="000C285D" w:rsidRDefault="000C285D" w:rsidP="00FF11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0C285D" w:rsidRDefault="000C285D" w:rsidP="00FF11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Расчёт показателя Pрс – расходы по хранению средств на расчётном счёте </w:t>
      </w:r>
    </w:p>
    <w:p w:rsidR="000C285D" w:rsidRPr="00FF119D" w:rsidRDefault="000C285D" w:rsidP="00FF119D">
      <w:pPr>
        <w:pStyle w:val="1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 + Rx)</w:t>
      </w:r>
      <w:r>
        <w:rPr>
          <w:sz w:val="28"/>
          <w:szCs w:val="28"/>
          <w:vertAlign w:val="superscript"/>
        </w:rPr>
        <w:t>365</w:t>
      </w:r>
      <w:r>
        <w:rPr>
          <w:sz w:val="28"/>
          <w:szCs w:val="28"/>
        </w:rPr>
        <w:t xml:space="preserve"> = 1,11</w:t>
      </w:r>
    </w:p>
    <w:p w:rsidR="000C285D" w:rsidRDefault="000C285D" w:rsidP="00FF119D">
      <w:pPr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1 + Px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45" type="#_x0000_t75" style="width:50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2759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72759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46" type="#_x0000_t75" style="width:50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2759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72759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2BDA">
        <w:rPr>
          <w:sz w:val="28"/>
          <w:szCs w:val="28"/>
        </w:rPr>
        <w:fldChar w:fldCharType="end"/>
      </w:r>
    </w:p>
    <w:p w:rsidR="000C285D" w:rsidRDefault="000C285D" w:rsidP="00FF119D">
      <w:pPr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Px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47" type="#_x0000_t75" style="width:50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939ED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3939ED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48" type="#_x0000_t75" style="width:50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939ED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3939ED&quot;&gt;&lt;m:oMathPara&gt;&lt;m:oMath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deg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82B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- 1 =  0,00028 или 0,028%  в день</w:t>
      </w:r>
    </w:p>
    <w:p w:rsidR="000C285D" w:rsidRPr="002629E2" w:rsidRDefault="000C285D" w:rsidP="00FF119D">
      <w:pPr>
        <w:pStyle w:val="1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Расчёт вариации ежедневного потока на расчётный счёт</w:t>
      </w:r>
    </w:p>
    <w:p w:rsidR="000C285D" w:rsidRPr="006D4289" w:rsidRDefault="000C285D" w:rsidP="00FF119D">
      <w:pPr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>V= 2750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7562500 тыс.руб.</w:t>
      </w:r>
    </w:p>
    <w:p w:rsidR="000C285D" w:rsidRDefault="000C285D" w:rsidP="006D4289">
      <w:pPr>
        <w:rPr>
          <w:position w:val="-26"/>
        </w:rPr>
      </w:pPr>
    </w:p>
    <w:p w:rsidR="000C285D" w:rsidRDefault="000C285D" w:rsidP="006D4289">
      <w:pPr>
        <w:pStyle w:val="11"/>
        <w:numPr>
          <w:ilvl w:val="0"/>
          <w:numId w:val="12"/>
        </w:numPr>
        <w:rPr>
          <w:position w:val="-26"/>
          <w:sz w:val="28"/>
          <w:szCs w:val="28"/>
        </w:rPr>
      </w:pPr>
      <w:r w:rsidRPr="00FF119D">
        <w:rPr>
          <w:position w:val="-26"/>
          <w:sz w:val="28"/>
          <w:szCs w:val="28"/>
        </w:rPr>
        <w:t>Расчёт размаха вариации</w:t>
      </w:r>
    </w:p>
    <w:p w:rsidR="000C285D" w:rsidRPr="00FF119D" w:rsidRDefault="000C285D" w:rsidP="00FF119D">
      <w:pPr>
        <w:ind w:left="360"/>
        <w:rPr>
          <w:position w:val="-26"/>
          <w:sz w:val="28"/>
          <w:szCs w:val="28"/>
        </w:rPr>
      </w:pPr>
    </w:p>
    <w:p w:rsidR="000C285D" w:rsidRDefault="009D08F2" w:rsidP="006D4289">
      <w:pPr>
        <w:rPr>
          <w:position w:val="-26"/>
        </w:rPr>
      </w:pPr>
      <w:r>
        <w:rPr>
          <w:noProof/>
        </w:rPr>
        <w:object w:dxaOrig="1440" w:dyaOrig="1440">
          <v:shape id="_x0000_s1026" type="#_x0000_t75" style="position:absolute;margin-left:186.75pt;margin-top:-.4pt;width:93.75pt;height:35.25pt;z-index:251657216" fillcolor="window">
            <v:imagedata r:id="rId32" o:title=""/>
            <w10:wrap type="square" side="left"/>
          </v:shape>
          <o:OLEObject Type="Embed" ProgID="Equation.3" ShapeID="_x0000_s1026" DrawAspect="Content" ObjectID="_1469697166" r:id="rId33"/>
        </w:object>
      </w:r>
      <w:r w:rsidR="000C285D">
        <w:rPr>
          <w:position w:val="-26"/>
        </w:rPr>
        <w:br w:type="textWrapping" w:clear="all"/>
      </w:r>
    </w:p>
    <w:p w:rsidR="000C285D" w:rsidRDefault="000C285D" w:rsidP="001A2D8A">
      <w:pPr>
        <w:jc w:val="center"/>
        <w:rPr>
          <w:position w:val="-26"/>
        </w:rPr>
      </w:pPr>
    </w:p>
    <w:p w:rsidR="000C285D" w:rsidRDefault="009D08F2" w:rsidP="001A2D8A">
      <w:pPr>
        <w:jc w:val="center"/>
        <w:rPr>
          <w:position w:val="-26"/>
        </w:rPr>
      </w:pPr>
      <w:r>
        <w:rPr>
          <w:noProof/>
        </w:rPr>
        <w:object w:dxaOrig="1440" w:dyaOrig="1440">
          <v:shape id="_x0000_s1027" type="#_x0000_t75" style="position:absolute;left:0;text-align:left;margin-left:18.75pt;margin-top:11.55pt;width:130.8pt;height:37.25pt;z-index:251658240" fillcolor="window">
            <v:imagedata r:id="rId34" o:title=""/>
            <w10:wrap type="square" side="left"/>
          </v:shape>
          <o:OLEObject Type="Embed" ProgID="Equation.3" ShapeID="_x0000_s1027" DrawAspect="Content" ObjectID="_1469697167" r:id="rId35"/>
        </w:object>
      </w:r>
    </w:p>
    <w:p w:rsidR="000C285D" w:rsidRDefault="000C285D" w:rsidP="002629E2">
      <w:pPr>
        <w:jc w:val="both"/>
        <w:rPr>
          <w:position w:val="-26"/>
        </w:rPr>
      </w:pPr>
      <w:r>
        <w:rPr>
          <w:position w:val="-26"/>
        </w:rPr>
        <w:t xml:space="preserve"> =  </w:t>
      </w:r>
      <w:r w:rsidRPr="00FF119D">
        <w:rPr>
          <w:position w:val="-26"/>
          <w:sz w:val="28"/>
          <w:szCs w:val="28"/>
        </w:rPr>
        <w:t>21028 тыс.руб</w:t>
      </w:r>
    </w:p>
    <w:p w:rsidR="000C285D" w:rsidRPr="002D50B6" w:rsidRDefault="000C285D" w:rsidP="002D50B6"/>
    <w:p w:rsidR="000C285D" w:rsidRPr="002D50B6" w:rsidRDefault="000C285D" w:rsidP="002D50B6"/>
    <w:p w:rsidR="000C285D" w:rsidRDefault="000C285D" w:rsidP="002D50B6"/>
    <w:p w:rsidR="000C285D" w:rsidRPr="00FF119D" w:rsidRDefault="000C285D" w:rsidP="00FF119D">
      <w:pPr>
        <w:pStyle w:val="11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F119D">
        <w:rPr>
          <w:sz w:val="28"/>
          <w:szCs w:val="28"/>
        </w:rPr>
        <w:t>Расчёт верхней границы денежных средств и точки возврата</w:t>
      </w:r>
    </w:p>
    <w:p w:rsidR="000C285D" w:rsidRPr="00FF119D" w:rsidRDefault="000C285D" w:rsidP="00FF119D">
      <w:pPr>
        <w:spacing w:line="360" w:lineRule="auto"/>
        <w:ind w:left="360"/>
        <w:rPr>
          <w:sz w:val="28"/>
          <w:szCs w:val="28"/>
        </w:rPr>
      </w:pPr>
      <w:r w:rsidRPr="00FF119D">
        <w:rPr>
          <w:sz w:val="28"/>
          <w:szCs w:val="28"/>
        </w:rPr>
        <w:t>О</w:t>
      </w:r>
      <w:r w:rsidRPr="00FF119D">
        <w:rPr>
          <w:sz w:val="28"/>
          <w:szCs w:val="28"/>
          <w:vertAlign w:val="subscript"/>
        </w:rPr>
        <w:t xml:space="preserve">в </w:t>
      </w:r>
      <w:r w:rsidRPr="00FF119D">
        <w:rPr>
          <w:sz w:val="28"/>
          <w:szCs w:val="28"/>
        </w:rPr>
        <w:t>– верхняя граница денежных средств на расчётном счёте</w:t>
      </w:r>
    </w:p>
    <w:p w:rsidR="000C285D" w:rsidRPr="00FF119D" w:rsidRDefault="000C285D" w:rsidP="00FF119D">
      <w:pPr>
        <w:spacing w:line="360" w:lineRule="auto"/>
        <w:ind w:left="360"/>
        <w:rPr>
          <w:sz w:val="28"/>
          <w:szCs w:val="28"/>
        </w:rPr>
      </w:pPr>
      <w:r w:rsidRPr="00FF119D">
        <w:rPr>
          <w:sz w:val="28"/>
          <w:szCs w:val="28"/>
        </w:rPr>
        <w:t>Т</w:t>
      </w:r>
      <w:r w:rsidRPr="00FF119D">
        <w:rPr>
          <w:sz w:val="28"/>
          <w:szCs w:val="28"/>
          <w:vertAlign w:val="subscript"/>
        </w:rPr>
        <w:t>в</w:t>
      </w:r>
      <w:r w:rsidRPr="00FF119D">
        <w:rPr>
          <w:sz w:val="28"/>
          <w:szCs w:val="28"/>
        </w:rPr>
        <w:t xml:space="preserve"> -  точка возврата, величина остатка денежных средств на расчётном счёте</w:t>
      </w:r>
    </w:p>
    <w:p w:rsidR="000C285D" w:rsidRPr="00FF119D" w:rsidRDefault="000C285D" w:rsidP="00FF119D">
      <w:pPr>
        <w:spacing w:line="360" w:lineRule="auto"/>
        <w:rPr>
          <w:sz w:val="28"/>
          <w:szCs w:val="28"/>
        </w:rPr>
      </w:pPr>
      <w:r w:rsidRPr="00FF119D">
        <w:rPr>
          <w:sz w:val="28"/>
          <w:szCs w:val="28"/>
        </w:rPr>
        <w:t>Ов = 17000 + 21028 = 38028 тыс.руб.</w:t>
      </w:r>
    </w:p>
    <w:p w:rsidR="000C285D" w:rsidRPr="00FF119D" w:rsidRDefault="000C285D" w:rsidP="00FF119D">
      <w:pPr>
        <w:spacing w:line="360" w:lineRule="auto"/>
        <w:rPr>
          <w:sz w:val="28"/>
          <w:szCs w:val="28"/>
        </w:rPr>
      </w:pPr>
      <w:r w:rsidRPr="00FF119D">
        <w:rPr>
          <w:sz w:val="28"/>
          <w:szCs w:val="28"/>
        </w:rPr>
        <w:t>Тв = 17000 + 21028/3 = 24009 тыс.руб.</w:t>
      </w:r>
    </w:p>
    <w:p w:rsidR="000C285D" w:rsidRDefault="000C285D" w:rsidP="0019749E">
      <w:pPr>
        <w:pStyle w:val="1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0C285D" w:rsidRDefault="000C285D" w:rsidP="00FF119D">
      <w:pPr>
        <w:pStyle w:val="7b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BA2">
        <w:rPr>
          <w:sz w:val="28"/>
          <w:szCs w:val="28"/>
        </w:rPr>
        <w:t>Рассматривается возможность приобретения акций двух фирм А и Б. Полученные экспертные оценки предполагаемых значений доходности по акциям представлены в таблице</w:t>
      </w:r>
      <w:r>
        <w:rPr>
          <w:sz w:val="28"/>
          <w:szCs w:val="28"/>
        </w:rPr>
        <w:t xml:space="preserve"> 5</w:t>
      </w:r>
      <w:r w:rsidRPr="00DE1BA2">
        <w:rPr>
          <w:sz w:val="28"/>
          <w:szCs w:val="28"/>
        </w:rPr>
        <w:t>. Вероятности осуществления сценариев: пессимистического – 30%, наиболее вероятного – 40%, оптимистического – 30%. Провести анализ рисков статистическим методом. Сделать вывод.</w:t>
      </w:r>
    </w:p>
    <w:p w:rsidR="000C285D" w:rsidRDefault="000C285D" w:rsidP="000A63DF">
      <w:pPr>
        <w:pStyle w:val="7bb"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0C285D" w:rsidRPr="00123AA7" w:rsidRDefault="000C285D" w:rsidP="000A63DF">
      <w:pPr>
        <w:ind w:left="360"/>
        <w:jc w:val="right"/>
        <w:rPr>
          <w:sz w:val="28"/>
          <w:szCs w:val="28"/>
        </w:rPr>
      </w:pPr>
      <w:r w:rsidRPr="00123AA7">
        <w:rPr>
          <w:sz w:val="28"/>
          <w:szCs w:val="28"/>
        </w:rPr>
        <w:t>Таблица 5</w:t>
      </w:r>
    </w:p>
    <w:p w:rsidR="000C285D" w:rsidRPr="00123AA7" w:rsidRDefault="000C285D" w:rsidP="000A63DF">
      <w:pPr>
        <w:pStyle w:val="11"/>
        <w:rPr>
          <w:sz w:val="28"/>
          <w:szCs w:val="28"/>
        </w:rPr>
      </w:pPr>
      <w:r w:rsidRPr="00123AA7">
        <w:rPr>
          <w:sz w:val="28"/>
          <w:szCs w:val="28"/>
        </w:rPr>
        <w:t>Экспертные оценки предполагаемых значений доходности по акциям</w:t>
      </w:r>
    </w:p>
    <w:p w:rsidR="000C285D" w:rsidRPr="00123AA7" w:rsidRDefault="000C285D" w:rsidP="000A63DF">
      <w:pPr>
        <w:ind w:left="360"/>
        <w:rPr>
          <w:sz w:val="16"/>
          <w:szCs w:val="16"/>
        </w:rPr>
      </w:pPr>
    </w:p>
    <w:tbl>
      <w:tblPr>
        <w:tblW w:w="891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803"/>
        <w:gridCol w:w="1581"/>
        <w:gridCol w:w="1527"/>
      </w:tblGrid>
      <w:tr w:rsidR="000C285D" w:rsidRPr="00CF62F4" w:rsidTr="0046789E">
        <w:trPr>
          <w:trHeight w:val="245"/>
        </w:trPr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Прогноз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285D" w:rsidRPr="00D77CB0" w:rsidRDefault="000C285D" w:rsidP="0046789E">
            <w:pPr>
              <w:jc w:val="center"/>
            </w:pPr>
            <w:r>
              <w:t>Сумма тыс. руб.</w:t>
            </w:r>
          </w:p>
        </w:tc>
      </w:tr>
      <w:tr w:rsidR="000C285D" w:rsidRPr="00CF62F4" w:rsidTr="0046789E">
        <w:trPr>
          <w:trHeight w:val="245"/>
        </w:trPr>
        <w:tc>
          <w:tcPr>
            <w:tcW w:w="5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46789E">
            <w:pPr>
              <w:jc w:val="center"/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Б</w:t>
            </w:r>
          </w:p>
        </w:tc>
      </w:tr>
      <w:tr w:rsidR="000C285D" w:rsidRPr="00CF62F4" w:rsidTr="0046789E">
        <w:trPr>
          <w:trHeight w:val="291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r w:rsidRPr="00D77CB0">
              <w:t>Пессимистический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40</w:t>
            </w:r>
          </w:p>
        </w:tc>
      </w:tr>
      <w:tr w:rsidR="000C285D" w:rsidRPr="00CF62F4" w:rsidTr="0046789E">
        <w:trPr>
          <w:trHeight w:val="285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r w:rsidRPr="00D77CB0">
              <w:t>Наиболее вероятный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45</w:t>
            </w:r>
          </w:p>
        </w:tc>
      </w:tr>
      <w:tr w:rsidR="000C285D" w:rsidRPr="00CF62F4" w:rsidTr="0046789E">
        <w:trPr>
          <w:trHeight w:val="146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D77CB0" w:rsidRDefault="000C285D" w:rsidP="0046789E">
            <w:r w:rsidRPr="00D77CB0">
              <w:t>Оптимистический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D77CB0" w:rsidRDefault="000C285D" w:rsidP="0046789E">
            <w:pPr>
              <w:jc w:val="center"/>
            </w:pPr>
            <w:r w:rsidRPr="00D77CB0">
              <w:t>67</w:t>
            </w:r>
          </w:p>
        </w:tc>
      </w:tr>
    </w:tbl>
    <w:p w:rsidR="000C285D" w:rsidRDefault="000C285D" w:rsidP="000A63DF">
      <w:pPr>
        <w:pStyle w:val="1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color w:val="auto"/>
          <w:sz w:val="32"/>
          <w:szCs w:val="32"/>
        </w:rPr>
        <w:t xml:space="preserve">Решение: </w:t>
      </w:r>
    </w:p>
    <w:p w:rsidR="000C285D" w:rsidRDefault="000C285D" w:rsidP="000A63DF"/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>Акции фирмы А</w:t>
      </w:r>
    </w:p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>Ма = 7 * 0,3 + 60 * 0,4 + 84 * 0,3 = 51,3</w:t>
      </w:r>
      <w:r>
        <w:rPr>
          <w:sz w:val="28"/>
          <w:szCs w:val="28"/>
        </w:rPr>
        <w:t>%</w:t>
      </w:r>
      <w:r w:rsidRPr="00FF119D">
        <w:rPr>
          <w:sz w:val="28"/>
          <w:szCs w:val="28"/>
        </w:rPr>
        <w:t xml:space="preserve"> </w:t>
      </w:r>
    </w:p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 xml:space="preserve">Акции фирмы Б </w:t>
      </w:r>
    </w:p>
    <w:p w:rsidR="000C285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>Мв = 40 * 0,3 + 45 * 0,4 + 67 * 0,3 = 50,1</w:t>
      </w:r>
      <w:r>
        <w:rPr>
          <w:sz w:val="28"/>
          <w:szCs w:val="28"/>
        </w:rPr>
        <w:t>%</w:t>
      </w:r>
    </w:p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position w:val="-28"/>
          <w:sz w:val="28"/>
          <w:szCs w:val="28"/>
        </w:rPr>
        <w:object w:dxaOrig="3060" w:dyaOrig="680">
          <v:shape id="_x0000_i1051" type="#_x0000_t75" style="width:153pt;height:33.75pt" o:ole="" fillcolor="window">
            <v:imagedata r:id="rId36" o:title=""/>
          </v:shape>
          <o:OLEObject Type="Embed" ProgID="Equation.3" ShapeID="_x0000_i1051" DrawAspect="Content" ObjectID="_1469697165" r:id="rId37"/>
        </w:object>
      </w:r>
    </w:p>
    <w:p w:rsidR="000C285D" w:rsidRPr="00366817" w:rsidRDefault="000C285D" w:rsidP="00FF119D">
      <w:pPr>
        <w:jc w:val="both"/>
        <w:rPr>
          <w:sz w:val="28"/>
          <w:szCs w:val="28"/>
        </w:rPr>
      </w:pPr>
    </w:p>
    <w:p w:rsidR="000C285D" w:rsidRPr="00366817" w:rsidRDefault="000C285D" w:rsidP="00FF119D">
      <w:pPr>
        <w:jc w:val="both"/>
        <w:rPr>
          <w:sz w:val="28"/>
          <w:szCs w:val="28"/>
        </w:rPr>
      </w:pPr>
      <w:r w:rsidRPr="00366817">
        <w:rPr>
          <w:sz w:val="28"/>
          <w:szCs w:val="28"/>
        </w:rPr>
        <w:t>Ϭ</w:t>
      </w:r>
      <w:r w:rsidRPr="00366817">
        <w:rPr>
          <w:sz w:val="28"/>
          <w:szCs w:val="28"/>
          <w:vertAlign w:val="subscript"/>
        </w:rPr>
        <w:t>А</w:t>
      </w:r>
      <w:r w:rsidRPr="00366817">
        <w:rPr>
          <w:sz w:val="28"/>
          <w:szCs w:val="28"/>
        </w:rPr>
        <w:t xml:space="preserve"> (Е) = 0,3*(7-51,3)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+0,4*(60-51,3)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+0,3*(84 -51,3)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=  939,8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52" type="#_x0000_t75" style="width:42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23579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2357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30,6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53" type="#_x0000_t75" style="width:42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23579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2357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30,6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82BDA">
        <w:rPr>
          <w:sz w:val="28"/>
          <w:szCs w:val="28"/>
        </w:rPr>
        <w:fldChar w:fldCharType="end"/>
      </w:r>
    </w:p>
    <w:p w:rsidR="000C285D" w:rsidRPr="00366817" w:rsidRDefault="000C285D" w:rsidP="00FF119D">
      <w:pPr>
        <w:jc w:val="both"/>
        <w:rPr>
          <w:sz w:val="28"/>
          <w:szCs w:val="28"/>
        </w:rPr>
      </w:pPr>
    </w:p>
    <w:p w:rsidR="000C285D" w:rsidRPr="00366817" w:rsidRDefault="000C285D" w:rsidP="00FF119D">
      <w:pPr>
        <w:jc w:val="both"/>
        <w:rPr>
          <w:sz w:val="28"/>
          <w:szCs w:val="28"/>
        </w:rPr>
      </w:pPr>
      <w:r w:rsidRPr="00366817">
        <w:rPr>
          <w:sz w:val="28"/>
          <w:szCs w:val="28"/>
        </w:rPr>
        <w:t>Ϭ</w:t>
      </w:r>
      <w:r w:rsidRPr="00366817">
        <w:rPr>
          <w:sz w:val="28"/>
          <w:szCs w:val="28"/>
          <w:vertAlign w:val="subscript"/>
        </w:rPr>
        <w:t>Б</w:t>
      </w:r>
      <w:r w:rsidRPr="00366817">
        <w:rPr>
          <w:sz w:val="28"/>
          <w:szCs w:val="28"/>
        </w:rPr>
        <w:t xml:space="preserve"> (Е) = 0,3*(40-50,1)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+0,4*(45-50,1)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+0,3*(67 -50,1)</w:t>
      </w:r>
      <w:r w:rsidRPr="00366817">
        <w:rPr>
          <w:sz w:val="28"/>
          <w:szCs w:val="28"/>
          <w:vertAlign w:val="superscript"/>
        </w:rPr>
        <w:t>2</w:t>
      </w:r>
      <w:r w:rsidRPr="00366817">
        <w:rPr>
          <w:sz w:val="28"/>
          <w:szCs w:val="28"/>
        </w:rPr>
        <w:t xml:space="preserve"> = 126,69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54" type="#_x0000_t75" style="width:42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B2303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B230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1,2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55" type="#_x0000_t75" style="width:42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B2303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B230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1,2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982BDA">
        <w:rPr>
          <w:sz w:val="28"/>
          <w:szCs w:val="28"/>
        </w:rPr>
        <w:fldChar w:fldCharType="end"/>
      </w:r>
    </w:p>
    <w:p w:rsidR="000C285D" w:rsidRPr="00FF119D" w:rsidRDefault="000C285D" w:rsidP="00FF119D">
      <w:pPr>
        <w:jc w:val="both"/>
        <w:rPr>
          <w:sz w:val="28"/>
          <w:szCs w:val="28"/>
        </w:rPr>
      </w:pPr>
    </w:p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>Разброс доходности относительно среднего значения, а следователь и риск по ак</w:t>
      </w:r>
      <w:r>
        <w:rPr>
          <w:sz w:val="28"/>
          <w:szCs w:val="28"/>
        </w:rPr>
        <w:t>циям фирмы А значительно меньше</w:t>
      </w:r>
      <w:r w:rsidRPr="00FF119D">
        <w:rPr>
          <w:sz w:val="28"/>
          <w:szCs w:val="28"/>
        </w:rPr>
        <w:t xml:space="preserve">, чем на фирме Б, стандартное отклонение </w:t>
      </w:r>
      <w:r>
        <w:rPr>
          <w:sz w:val="28"/>
          <w:szCs w:val="28"/>
        </w:rPr>
        <w:t>.</w:t>
      </w:r>
    </w:p>
    <w:p w:rsidR="000C285D" w:rsidRPr="00FF119D" w:rsidRDefault="000C285D" w:rsidP="00FF119D">
      <w:pPr>
        <w:spacing w:line="360" w:lineRule="auto"/>
        <w:jc w:val="both"/>
        <w:rPr>
          <w:sz w:val="28"/>
          <w:szCs w:val="28"/>
        </w:rPr>
      </w:pPr>
      <w:r w:rsidRPr="00FF119D">
        <w:rPr>
          <w:sz w:val="28"/>
          <w:szCs w:val="28"/>
        </w:rPr>
        <w:t xml:space="preserve">Коэффициент колеблимости </w:t>
      </w:r>
    </w:p>
    <w:p w:rsidR="000C285D" w:rsidRPr="00FF119D" w:rsidRDefault="000C285D" w:rsidP="00FF119D">
      <w:pPr>
        <w:jc w:val="both"/>
        <w:rPr>
          <w:sz w:val="28"/>
          <w:szCs w:val="28"/>
        </w:rPr>
      </w:pPr>
    </w:p>
    <w:p w:rsidR="000C285D" w:rsidRPr="00FF119D" w:rsidRDefault="000C285D" w:rsidP="00FF119D">
      <w:pPr>
        <w:jc w:val="both"/>
        <w:rPr>
          <w:sz w:val="28"/>
          <w:szCs w:val="28"/>
        </w:rPr>
      </w:pPr>
      <w:r w:rsidRPr="00FF119D">
        <w:rPr>
          <w:sz w:val="28"/>
          <w:szCs w:val="28"/>
        </w:rPr>
        <w:t xml:space="preserve">А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56" type="#_x0000_t75" style="width:35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13C1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713C1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0,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1,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57" type="#_x0000_t75" style="width:35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13C1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713C1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0,6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1,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FF119D">
        <w:rPr>
          <w:sz w:val="28"/>
          <w:szCs w:val="28"/>
        </w:rPr>
        <w:t xml:space="preserve"> = 0,597</w:t>
      </w:r>
    </w:p>
    <w:p w:rsidR="000C285D" w:rsidRPr="00FF119D" w:rsidRDefault="000C285D" w:rsidP="00FF119D">
      <w:pPr>
        <w:jc w:val="both"/>
        <w:rPr>
          <w:sz w:val="28"/>
          <w:szCs w:val="28"/>
        </w:rPr>
      </w:pPr>
    </w:p>
    <w:p w:rsidR="000C285D" w:rsidRPr="00FF119D" w:rsidRDefault="000C285D" w:rsidP="00FF119D">
      <w:pPr>
        <w:jc w:val="both"/>
        <w:rPr>
          <w:sz w:val="28"/>
          <w:szCs w:val="28"/>
        </w:rPr>
      </w:pPr>
      <w:r w:rsidRPr="00FF119D">
        <w:rPr>
          <w:sz w:val="28"/>
          <w:szCs w:val="28"/>
        </w:rPr>
        <w:t xml:space="preserve">Б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58" type="#_x0000_t75" style="width:35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B679E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CB679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1,2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59" type="#_x0000_t75" style="width:35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B679E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CB679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1,26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FF119D">
        <w:rPr>
          <w:sz w:val="28"/>
          <w:szCs w:val="28"/>
        </w:rPr>
        <w:t xml:space="preserve"> = 0,225</w:t>
      </w:r>
    </w:p>
    <w:p w:rsidR="000C285D" w:rsidRDefault="000C285D" w:rsidP="00FD7D31"/>
    <w:p w:rsidR="000C285D" w:rsidRDefault="000C285D" w:rsidP="00FD7D31"/>
    <w:p w:rsidR="000C285D" w:rsidRPr="00697D22" w:rsidRDefault="000C285D" w:rsidP="00697D22">
      <w:pPr>
        <w:jc w:val="both"/>
        <w:rPr>
          <w:sz w:val="28"/>
          <w:szCs w:val="28"/>
        </w:rPr>
      </w:pPr>
    </w:p>
    <w:p w:rsidR="000C285D" w:rsidRPr="00697D22" w:rsidRDefault="000C285D" w:rsidP="00697D22">
      <w:pPr>
        <w:pStyle w:val="11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697D22">
        <w:rPr>
          <w:sz w:val="28"/>
          <w:szCs w:val="28"/>
        </w:rPr>
        <w:t>Провести оценку состояния и эффективности использования основных средств двух цехов А и Б по следующим показателям: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 xml:space="preserve">индекс роста основных производственных фондов 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 xml:space="preserve">коэффициент обновления основных производственных фондов 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коэффициент интенсивности обновления основных производственных фондов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коэффициент масштабности обновления основных производственных фондов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коэффициент стабильности основных производственных фондов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коэффициент выбытия основных производственных фондов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коэффициент износа основных производственных фондов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>ф</w:t>
      </w:r>
      <w:r w:rsidRPr="00697D22">
        <w:rPr>
          <w:iCs/>
          <w:sz w:val="28"/>
          <w:szCs w:val="28"/>
        </w:rPr>
        <w:t>ондовооруженность труда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sz w:val="28"/>
          <w:szCs w:val="28"/>
        </w:rPr>
        <w:t xml:space="preserve">фондоотдача </w:t>
      </w:r>
    </w:p>
    <w:p w:rsidR="000C285D" w:rsidRPr="00697D22" w:rsidRDefault="000C285D" w:rsidP="00697D22">
      <w:pPr>
        <w:pStyle w:val="a7"/>
        <w:numPr>
          <w:ilvl w:val="0"/>
          <w:numId w:val="2"/>
        </w:numPr>
        <w:rPr>
          <w:sz w:val="28"/>
          <w:szCs w:val="28"/>
        </w:rPr>
      </w:pPr>
      <w:r w:rsidRPr="00697D22">
        <w:rPr>
          <w:iCs/>
          <w:sz w:val="28"/>
          <w:szCs w:val="28"/>
        </w:rPr>
        <w:t>фондоемкость продукции</w:t>
      </w:r>
    </w:p>
    <w:p w:rsidR="000C285D" w:rsidRPr="00697D22" w:rsidRDefault="000C285D" w:rsidP="00697D22">
      <w:pPr>
        <w:ind w:firstLine="720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Сделать вывод. Исходные данные представлены в таблице 6.</w:t>
      </w:r>
    </w:p>
    <w:p w:rsidR="000C285D" w:rsidRDefault="000C285D" w:rsidP="00697D22">
      <w:pPr>
        <w:ind w:left="6800" w:firstLine="680"/>
        <w:jc w:val="both"/>
        <w:rPr>
          <w:sz w:val="28"/>
          <w:szCs w:val="28"/>
        </w:rPr>
      </w:pPr>
    </w:p>
    <w:p w:rsidR="000C285D" w:rsidRPr="00697D22" w:rsidRDefault="000C285D" w:rsidP="00697D22">
      <w:pPr>
        <w:ind w:left="6800" w:firstLine="680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Таблица 6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Основные показатели состояния и использования основных средств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</w:p>
    <w:tbl>
      <w:tblPr>
        <w:tblW w:w="9259" w:type="dxa"/>
        <w:tblInd w:w="93" w:type="dxa"/>
        <w:tblLook w:val="0000" w:firstRow="0" w:lastRow="0" w:firstColumn="0" w:lastColumn="0" w:noHBand="0" w:noVBand="0"/>
      </w:tblPr>
      <w:tblGrid>
        <w:gridCol w:w="6537"/>
        <w:gridCol w:w="1309"/>
        <w:gridCol w:w="1413"/>
      </w:tblGrid>
      <w:tr w:rsidR="000C285D" w:rsidRPr="00697D22" w:rsidTr="005A51F6">
        <w:trPr>
          <w:trHeight w:val="307"/>
        </w:trPr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Показатели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Сумма тыс. руб.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Б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  <w:lang w:val="en-US"/>
              </w:rPr>
            </w:pPr>
            <w:r w:rsidRPr="00697D22">
              <w:rPr>
                <w:sz w:val="28"/>
                <w:szCs w:val="28"/>
              </w:rPr>
              <w:t>Выпуск продукции, тыс.руб.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163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Среднесписочная численность персонала, чел.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74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Прибыль, тыс.руб.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55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Первоначальная стоимость, тыс.руб.: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200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поступило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300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выбыло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100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400</w:t>
            </w:r>
          </w:p>
        </w:tc>
      </w:tr>
      <w:tr w:rsidR="000C285D" w:rsidRPr="00697D22" w:rsidTr="005A51F6">
        <w:trPr>
          <w:trHeight w:val="307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Износ основных средств на конец года, тыс.руб.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85D" w:rsidRPr="00697D22" w:rsidRDefault="000C285D" w:rsidP="00697D22">
            <w:pPr>
              <w:jc w:val="both"/>
              <w:rPr>
                <w:sz w:val="28"/>
                <w:szCs w:val="28"/>
              </w:rPr>
            </w:pPr>
            <w:r w:rsidRPr="00697D22">
              <w:rPr>
                <w:sz w:val="28"/>
                <w:szCs w:val="28"/>
              </w:rPr>
              <w:t>150</w:t>
            </w:r>
          </w:p>
        </w:tc>
      </w:tr>
    </w:tbl>
    <w:p w:rsidR="000C285D" w:rsidRDefault="000C285D" w:rsidP="00697D22">
      <w:pPr>
        <w:pStyle w:val="1"/>
        <w:spacing w:line="360" w:lineRule="auto"/>
        <w:ind w:firstLine="680"/>
        <w:jc w:val="both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 xml:space="preserve">Среднегодовая стоимость основных фондов определяется на основе первоначальной стоимости с учётом их ввода и ликвидации по следующей формуле: ОПФср = ОПФн.г. + </w:t>
      </w:r>
      <w:r w:rsidRPr="00982BDA">
        <w:rPr>
          <w:rFonts w:ascii="Times New Roman" w:hAnsi="Times New Roman"/>
          <w:b w:val="0"/>
          <w:color w:val="auto"/>
        </w:rPr>
        <w:fldChar w:fldCharType="begin"/>
      </w:r>
      <w:r w:rsidRPr="00982BDA">
        <w:rPr>
          <w:rFonts w:ascii="Times New Roman" w:hAnsi="Times New Roman"/>
          <w:b w:val="0"/>
          <w:color w:val="auto"/>
        </w:rPr>
        <w:instrText xml:space="preserve"> QUOTE </w:instrText>
      </w:r>
      <w:r w:rsidR="009D08F2">
        <w:pict>
          <v:shape id="_x0000_i1060" type="#_x0000_t75" style="width: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D5F85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7D5F85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/&gt;&lt;w:b/&gt;&lt;w:i/&gt;&lt;/w:rPr&gt;&lt;m:t&gt;РћРџР¤РІРІ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*&lt;/m:t&gt;&lt;/m:r&gt;&lt;m:r&gt;&lt;m:rPr&gt;&lt;m:sty m:val=&quot;bi&quot;/&gt;&lt;/m:rPr&gt;&lt;w:rPr&gt;&lt;w:rFonts w:ascii=&quot;Cambria Math&quot;/&gt;&lt;w:b/&gt;&lt;w:i/&gt;&lt;/w:rPr&gt;&lt;m:t&gt;Р§РњРІРІ&lt;/m:t&gt;&lt;/m:r&gt;&lt;/m:num&gt;&lt;m:den&gt;&lt;m:r&gt;&lt;m:rPr&gt;&lt;m:sty m:val=&quot;bi&quot;/&gt;&lt;/m:rPr&gt;&lt;w:rPr&gt;&lt;w:rFonts w:ascii=&quot;Cambria Math&quot;/&gt;&lt;wx:font wx:val=&quot;Cambria Math&quot;/&gt;&lt;w:b/&gt;&lt;w:i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instrText xml:space="preserve"> </w:instrText>
      </w:r>
      <w:r w:rsidRPr="00982BDA">
        <w:rPr>
          <w:rFonts w:ascii="Times New Roman" w:hAnsi="Times New Roman"/>
          <w:b w:val="0"/>
          <w:color w:val="auto"/>
        </w:rPr>
        <w:fldChar w:fldCharType="separate"/>
      </w:r>
      <w:r w:rsidR="009D08F2">
        <w:pict>
          <v:shape id="_x0000_i1061" type="#_x0000_t75" style="width: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D5F85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7D5F85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/&gt;&lt;w:b/&gt;&lt;w:i/&gt;&lt;/w:rPr&gt;&lt;m:t&gt;РћРџР¤РІРІ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*&lt;/m:t&gt;&lt;/m:r&gt;&lt;m:r&gt;&lt;m:rPr&gt;&lt;m:sty m:val=&quot;bi&quot;/&gt;&lt;/m:rPr&gt;&lt;w:rPr&gt;&lt;w:rFonts w:ascii=&quot;Cambria Math&quot;/&gt;&lt;w:b/&gt;&lt;w:i/&gt;&lt;/w:rPr&gt;&lt;m:t&gt;Р§РњРІРІ&lt;/m:t&gt;&lt;/m:r&gt;&lt;/m:num&gt;&lt;m:den&gt;&lt;m:r&gt;&lt;m:rPr&gt;&lt;m:sty m:val=&quot;bi&quot;/&gt;&lt;/m:rPr&gt;&lt;w:rPr&gt;&lt;w:rFonts w:ascii=&quot;Cambria Math&quot;/&gt;&lt;wx:font wx:val=&quot;Cambria Math&quot;/&gt;&lt;w:b/&gt;&lt;w:i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fldChar w:fldCharType="end"/>
      </w:r>
      <w:r w:rsidRPr="00697D22">
        <w:rPr>
          <w:rFonts w:ascii="Times New Roman" w:hAnsi="Times New Roman"/>
          <w:b w:val="0"/>
          <w:color w:val="auto"/>
        </w:rPr>
        <w:t xml:space="preserve"> – </w:t>
      </w:r>
      <w:r w:rsidRPr="00982BDA">
        <w:rPr>
          <w:rFonts w:ascii="Times New Roman" w:hAnsi="Times New Roman"/>
          <w:b w:val="0"/>
          <w:color w:val="auto"/>
        </w:rPr>
        <w:fldChar w:fldCharType="begin"/>
      </w:r>
      <w:r w:rsidRPr="00982BDA">
        <w:rPr>
          <w:rFonts w:ascii="Times New Roman" w:hAnsi="Times New Roman"/>
          <w:b w:val="0"/>
          <w:color w:val="auto"/>
        </w:rPr>
        <w:instrText xml:space="preserve"> QUOTE </w:instrText>
      </w:r>
      <w:r w:rsidR="009D08F2">
        <w:pict>
          <v:shape id="_x0000_i1062" type="#_x0000_t75" style="width:11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2D8C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62D8C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/&gt;&lt;w:b/&gt;&lt;w:i/&gt;&lt;/w:rPr&gt;&lt;m:t&gt;РћРџР¤РІС‹Р±&lt;/m:t&gt;&lt;/m:r&gt;&lt;m:r&gt;&lt;m:rPr&gt;&lt;m:sty m:val=&quot;bi&quot;/&gt;&lt;/m:rPr&gt;&lt;w:rPr&gt;&lt;w:rFonts w:ascii=&quot;Cambria Math&quot;/&gt;&lt;wx:font wx:val=&quot;Cambria Math&quot;/&gt;&lt;w:b/&gt;&lt;w:i/&gt;&lt;/w:rPr&gt;&lt;m:t&gt;(12&lt;/m:t&gt;&lt;/m:r&gt;&lt;m:r&gt;&lt;m:rPr&gt;&lt;m:sty m:val=&quot;bi&quot;/&gt;&lt;/m:rPr&gt;&lt;w:rPr&gt;&lt;w:rFonts w:ascii=&quot;Cambria Math&quot;/&gt;&lt;w:b/&gt;&lt;w:i/&gt;&lt;/w:rPr&gt;&lt;m:t&gt;-Р§РњРІС‹Р±&lt;/m:t&gt;&lt;/m:r&gt;&lt;m:r&gt;&lt;m:rPr&gt;&lt;m:sty m:val=&quot;bi&quot;/&gt;&lt;/m:rPr&gt;&lt;w:rPr&gt;&lt;w:rFonts w:ascii=&quot;Cambria Math&quot;/&gt;&lt;wx:font wx:val=&quot;Cambria Math&quot;/&gt;&lt;w:b/&gt;&lt;w:i/&gt;&lt;/w:rPr&gt;&lt;m:t&gt;)&lt;/m:t&gt;&lt;/m:r&gt;&lt;/m:num&gt;&lt;m:den&gt;&lt;m:r&gt;&lt;m:rPr&gt;&lt;m:sty m:val=&quot;bi&quot;/&gt;&lt;/m:rPr&gt;&lt;w:rPr&gt;&lt;w:rFonts w:ascii=&quot;Cambria Math&quot;/&gt;&lt;wx:font wx:val=&quot;Cambria Math&quot;/&gt;&lt;w:b/&gt;&lt;w:i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instrText xml:space="preserve"> </w:instrText>
      </w:r>
      <w:r w:rsidRPr="00982BDA">
        <w:rPr>
          <w:rFonts w:ascii="Times New Roman" w:hAnsi="Times New Roman"/>
          <w:b w:val="0"/>
          <w:color w:val="auto"/>
        </w:rPr>
        <w:fldChar w:fldCharType="separate"/>
      </w:r>
      <w:r w:rsidR="009D08F2">
        <w:pict>
          <v:shape id="_x0000_i1063" type="#_x0000_t75" style="width:11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2D8C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62D8C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/&gt;&lt;w:b/&gt;&lt;w:i/&gt;&lt;/w:rPr&gt;&lt;m:t&gt;РћРџР¤РІС‹Р±&lt;/m:t&gt;&lt;/m:r&gt;&lt;m:r&gt;&lt;m:rPr&gt;&lt;m:sty m:val=&quot;bi&quot;/&gt;&lt;/m:rPr&gt;&lt;w:rPr&gt;&lt;w:rFonts w:ascii=&quot;Cambria Math&quot;/&gt;&lt;wx:font wx:val=&quot;Cambria Math&quot;/&gt;&lt;w:b/&gt;&lt;w:i/&gt;&lt;/w:rPr&gt;&lt;m:t&gt;(12&lt;/m:t&gt;&lt;/m:r&gt;&lt;m:r&gt;&lt;m:rPr&gt;&lt;m:sty m:val=&quot;bi&quot;/&gt;&lt;/m:rPr&gt;&lt;w:rPr&gt;&lt;w:rFonts w:ascii=&quot;Cambria Math&quot;/&gt;&lt;w:b/&gt;&lt;w:i/&gt;&lt;/w:rPr&gt;&lt;m:t&gt;-Р§РњРІС‹Р±&lt;/m:t&gt;&lt;/m:r&gt;&lt;m:r&gt;&lt;m:rPr&gt;&lt;m:sty m:val=&quot;bi&quot;/&gt;&lt;/m:rPr&gt;&lt;w:rPr&gt;&lt;w:rFonts w:ascii=&quot;Cambria Math&quot;/&gt;&lt;wx:font wx:val=&quot;Cambria Math&quot;/&gt;&lt;w:b/&gt;&lt;w:i/&gt;&lt;/w:rPr&gt;&lt;m:t&gt;)&lt;/m:t&gt;&lt;/m:r&gt;&lt;/m:num&gt;&lt;m:den&gt;&lt;m:r&gt;&lt;m:rPr&gt;&lt;m:sty m:val=&quot;bi&quot;/&gt;&lt;/m:rPr&gt;&lt;w:rPr&gt;&lt;w:rFonts w:ascii=&quot;Cambria Math&quot;/&gt;&lt;wx:font wx:val=&quot;Cambria Math&quot;/&gt;&lt;w:b/&gt;&lt;w:i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fldChar w:fldCharType="end"/>
      </w:r>
    </w:p>
    <w:p w:rsidR="000C285D" w:rsidRPr="00697D22" w:rsidRDefault="000C285D" w:rsidP="00697D22">
      <w:pPr>
        <w:pStyle w:val="1"/>
        <w:spacing w:line="360" w:lineRule="auto"/>
        <w:jc w:val="both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ОПФср – среднегодовая стоимость основных фондов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ОПФн.н – первоначальная стоимость основных фондов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ОПФвв – стоимостб введенных фондов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ЧМвв – число месяцев функционирования введённых основных фондов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ОПФвыб – стоимость выбывших основных фондов</w:t>
      </w:r>
    </w:p>
    <w:p w:rsidR="000C285D" w:rsidRPr="00697D22" w:rsidRDefault="000C285D" w:rsidP="00697D22">
      <w:p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ЧМ выб – количество месяцев функционирования выбывших основных фондов</w:t>
      </w:r>
    </w:p>
    <w:p w:rsidR="000C285D" w:rsidRPr="00697D22" w:rsidRDefault="000C285D" w:rsidP="00697D22">
      <w:pPr>
        <w:pStyle w:val="1"/>
        <w:tabs>
          <w:tab w:val="left" w:pos="180"/>
        </w:tabs>
        <w:jc w:val="both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ab/>
        <w:t>Цех А  ОПФср = 230 + 280/12 – 260/12 = 231,67 тыс.руб.</w:t>
      </w:r>
    </w:p>
    <w:p w:rsidR="000C285D" w:rsidRPr="00697D22" w:rsidRDefault="000C285D" w:rsidP="00697D22">
      <w:pPr>
        <w:pStyle w:val="1"/>
        <w:tabs>
          <w:tab w:val="left" w:pos="180"/>
        </w:tabs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ab/>
      </w:r>
      <w:r w:rsidRPr="00697D22">
        <w:rPr>
          <w:rFonts w:ascii="Times New Roman" w:hAnsi="Times New Roman"/>
          <w:b w:val="0"/>
          <w:color w:val="auto"/>
        </w:rPr>
        <w:t>Цех А  ОПФср = 200 + 300/12 – 100/12 = 216,67 тыс.руб.</w:t>
      </w:r>
    </w:p>
    <w:p w:rsidR="000C285D" w:rsidRPr="00697D22" w:rsidRDefault="000C285D" w:rsidP="005903E5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– коэффициент обновления (</w:t>
      </w:r>
      <w:r w:rsidRPr="00697D22">
        <w:rPr>
          <w:i/>
          <w:iCs/>
          <w:sz w:val="28"/>
          <w:szCs w:val="28"/>
        </w:rPr>
        <w:t>К</w:t>
      </w:r>
      <w:r w:rsidRPr="00697D22">
        <w:rPr>
          <w:i/>
          <w:iCs/>
          <w:sz w:val="28"/>
          <w:szCs w:val="28"/>
          <w:vertAlign w:val="subscript"/>
        </w:rPr>
        <w:t>обн</w:t>
      </w:r>
      <w:r w:rsidRPr="00697D22">
        <w:rPr>
          <w:sz w:val="28"/>
          <w:szCs w:val="28"/>
        </w:rPr>
        <w:t xml:space="preserve">), характеризующий долю новых фондов в </w:t>
      </w:r>
      <w:r w:rsidRPr="00697D22">
        <w:rPr>
          <w:spacing w:val="-6"/>
          <w:sz w:val="28"/>
          <w:szCs w:val="28"/>
        </w:rPr>
        <w:t>общей их стоимости на конец года:</w:t>
      </w:r>
    </w:p>
    <w:p w:rsidR="000C285D" w:rsidRPr="00697D22" w:rsidRDefault="009D08F2" w:rsidP="00B9406D">
      <w:pPr>
        <w:pStyle w:val="a50"/>
        <w:tabs>
          <w:tab w:val="left" w:pos="59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93" o:spid="_x0000_i1064" type="#_x0000_t75" alt="http://abc.vvsu.ru/Books/kompl_analiz_hoz_dejat/obj.files/image101.gif" style="width:183pt;height:29.25pt;visibility:visible">
            <v:imagedata r:id="rId44" o:title=""/>
          </v:shape>
        </w:pict>
      </w:r>
      <w:r w:rsidR="000C285D" w:rsidRPr="00697D22">
        <w:rPr>
          <w:sz w:val="28"/>
          <w:szCs w:val="28"/>
        </w:rPr>
        <w:t>;</w:t>
      </w:r>
      <w:r w:rsidR="000C285D">
        <w:rPr>
          <w:sz w:val="28"/>
          <w:szCs w:val="28"/>
        </w:rPr>
        <w:tab/>
      </w:r>
    </w:p>
    <w:p w:rsidR="000C285D" w:rsidRPr="00697D22" w:rsidRDefault="009D08F2" w:rsidP="00B9406D">
      <w:pPr>
        <w:pStyle w:val="a50"/>
        <w:tabs>
          <w:tab w:val="left" w:pos="59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94" o:spid="_x0000_i1065" type="#_x0000_t75" alt="http://abc.vvsu.ru/Books/kompl_analiz_hoz_dejat/obj.files/image103.gif" style="width:185.25pt;height:29.25pt;visibility:visible">
            <v:imagedata r:id="rId45" o:title=""/>
          </v:shape>
        </w:pict>
      </w:r>
      <w:r w:rsidR="000C285D" w:rsidRPr="00697D22">
        <w:rPr>
          <w:sz w:val="28"/>
          <w:szCs w:val="28"/>
        </w:rPr>
        <w:t>;</w:t>
      </w:r>
      <w:r w:rsidR="000C285D">
        <w:rPr>
          <w:sz w:val="28"/>
          <w:szCs w:val="28"/>
        </w:rPr>
        <w:tab/>
      </w:r>
    </w:p>
    <w:p w:rsidR="000C285D" w:rsidRPr="00697D22" w:rsidRDefault="000C285D" w:rsidP="005903E5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– коэффициент прироста (</w:t>
      </w:r>
      <w:r w:rsidRPr="00697D22">
        <w:rPr>
          <w:i/>
          <w:iCs/>
          <w:sz w:val="28"/>
          <w:szCs w:val="28"/>
        </w:rPr>
        <w:t>К</w:t>
      </w:r>
      <w:r w:rsidRPr="00697D22">
        <w:rPr>
          <w:i/>
          <w:iCs/>
          <w:sz w:val="28"/>
          <w:szCs w:val="28"/>
          <w:vertAlign w:val="subscript"/>
        </w:rPr>
        <w:t>пр</w:t>
      </w:r>
      <w:r w:rsidRPr="00697D22">
        <w:rPr>
          <w:sz w:val="28"/>
          <w:szCs w:val="28"/>
        </w:rPr>
        <w:t>):</w:t>
      </w:r>
    </w:p>
    <w:p w:rsidR="000C285D" w:rsidRPr="00697D22" w:rsidRDefault="009D08F2" w:rsidP="00B9406D">
      <w:pPr>
        <w:pStyle w:val="a50"/>
        <w:tabs>
          <w:tab w:val="left" w:pos="59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95" o:spid="_x0000_i1066" type="#_x0000_t75" alt="http://abc.vvsu.ru/Books/kompl_analiz_hoz_dejat/obj.files/image105.gif" style="width:189pt;height:29.25pt;visibility:visible">
            <v:imagedata r:id="rId46" o:title=""/>
          </v:shape>
        </w:pict>
      </w:r>
      <w:r w:rsidR="000C285D" w:rsidRPr="00697D22">
        <w:rPr>
          <w:sz w:val="28"/>
          <w:szCs w:val="28"/>
        </w:rPr>
        <w:t>;</w:t>
      </w:r>
      <w:r w:rsidR="000C285D">
        <w:rPr>
          <w:sz w:val="28"/>
          <w:szCs w:val="28"/>
        </w:rPr>
        <w:tab/>
      </w:r>
    </w:p>
    <w:p w:rsidR="000C285D" w:rsidRPr="00697D22" w:rsidRDefault="000C285D" w:rsidP="005903E5">
      <w:pPr>
        <w:tabs>
          <w:tab w:val="left" w:pos="5910"/>
        </w:tabs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– коэффициент износа (</w:t>
      </w:r>
      <w:r w:rsidRPr="00697D22">
        <w:rPr>
          <w:i/>
          <w:iCs/>
          <w:sz w:val="28"/>
          <w:szCs w:val="28"/>
        </w:rPr>
        <w:t>К</w:t>
      </w:r>
      <w:r w:rsidRPr="00697D22">
        <w:rPr>
          <w:i/>
          <w:iCs/>
          <w:sz w:val="28"/>
          <w:szCs w:val="28"/>
          <w:vertAlign w:val="subscript"/>
        </w:rPr>
        <w:t>изн</w:t>
      </w:r>
      <w:r w:rsidRPr="00697D22">
        <w:rPr>
          <w:sz w:val="28"/>
          <w:szCs w:val="28"/>
        </w:rPr>
        <w:t>):</w:t>
      </w:r>
    </w:p>
    <w:p w:rsidR="000C285D" w:rsidRDefault="009D08F2" w:rsidP="005903E5">
      <w:pPr>
        <w:pStyle w:val="a50"/>
        <w:tabs>
          <w:tab w:val="left" w:pos="59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96" o:spid="_x0000_i1067" type="#_x0000_t75" alt="http://abc.vvsu.ru/Books/kompl_analiz_hoz_dejat/obj.files/image107.gif" style="width:197.25pt;height:44.25pt;visibility:visible">
            <v:imagedata r:id="rId47" o:title=""/>
          </v:shape>
        </w:pict>
      </w:r>
      <w:r w:rsidR="000C285D" w:rsidRPr="00697D22">
        <w:rPr>
          <w:sz w:val="28"/>
          <w:szCs w:val="28"/>
        </w:rPr>
        <w:t>;</w:t>
      </w:r>
      <w:r w:rsidR="000C285D">
        <w:rPr>
          <w:sz w:val="28"/>
          <w:szCs w:val="28"/>
        </w:rPr>
        <w:tab/>
      </w:r>
    </w:p>
    <w:p w:rsidR="000C285D" w:rsidRPr="00697D22" w:rsidRDefault="000C285D" w:rsidP="005903E5">
      <w:pPr>
        <w:pStyle w:val="a50"/>
        <w:tabs>
          <w:tab w:val="left" w:pos="5910"/>
        </w:tabs>
        <w:ind w:firstLine="284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– коэффициент годности (</w:t>
      </w:r>
      <w:r w:rsidRPr="00697D22">
        <w:rPr>
          <w:i/>
          <w:iCs/>
          <w:sz w:val="28"/>
          <w:szCs w:val="28"/>
        </w:rPr>
        <w:t>К</w:t>
      </w:r>
      <w:r w:rsidRPr="00697D22">
        <w:rPr>
          <w:i/>
          <w:iCs/>
          <w:sz w:val="28"/>
          <w:szCs w:val="28"/>
          <w:vertAlign w:val="subscript"/>
        </w:rPr>
        <w:t>г</w:t>
      </w:r>
      <w:r w:rsidRPr="00697D22">
        <w:rPr>
          <w:sz w:val="28"/>
          <w:szCs w:val="28"/>
        </w:rPr>
        <w:t>):</w:t>
      </w:r>
    </w:p>
    <w:p w:rsidR="000C285D" w:rsidRDefault="009D08F2" w:rsidP="00697D22">
      <w:pPr>
        <w:pStyle w:val="a50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 id="Рисунок 97" o:spid="_x0000_i1068" type="#_x0000_t75" alt="http://abc.vvsu.ru/Books/kompl_analiz_hoz_dejat/obj.files/image109.gif" style="width:222pt;height:29.25pt;visibility:visible">
            <v:imagedata r:id="rId48" o:title=""/>
          </v:shape>
        </w:pict>
      </w:r>
    </w:p>
    <w:p w:rsidR="000C285D" w:rsidRPr="00697D22" w:rsidRDefault="000C285D" w:rsidP="005903E5">
      <w:pPr>
        <w:pStyle w:val="a50"/>
        <w:numPr>
          <w:ilvl w:val="0"/>
          <w:numId w:val="17"/>
        </w:numPr>
        <w:jc w:val="both"/>
        <w:rPr>
          <w:sz w:val="28"/>
          <w:szCs w:val="28"/>
        </w:rPr>
      </w:pPr>
      <w:r w:rsidRPr="00697D22">
        <w:rPr>
          <w:sz w:val="28"/>
          <w:szCs w:val="28"/>
        </w:rPr>
        <w:t>коэффициент стабильности</w:t>
      </w:r>
    </w:p>
    <w:p w:rsidR="000C285D" w:rsidRDefault="000C285D" w:rsidP="00697D22">
      <w:pPr>
        <w:tabs>
          <w:tab w:val="left" w:pos="6645"/>
        </w:tabs>
        <w:jc w:val="both"/>
      </w:pPr>
      <w:r w:rsidRPr="005903E5">
        <w:t xml:space="preserve">Кстаб = </w:t>
      </w:r>
      <w:r w:rsidRPr="00982BDA">
        <w:fldChar w:fldCharType="begin"/>
      </w:r>
      <w:r w:rsidRPr="00982BDA">
        <w:instrText xml:space="preserve"> QUOTE </w:instrText>
      </w:r>
      <w:r w:rsidR="009D08F2">
        <w:pict>
          <v:shape id="_x0000_i1069" type="#_x0000_t75" style="width:7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E23D6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E23D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ЅРі-РћРЎРІС‹Р±&lt;/m:t&gt;&lt;/m:r&gt;&lt;/m:num&gt;&lt;m:den&gt;&lt;m:r&gt;&lt;w:rPr&gt;&lt;w:rFonts w:ascii=&quot;Cambria Math&quot; w:h-ansi=&quot;Cambria Math&quot;/&gt;&lt;wx:font wx:val=&quot;Cambria Math&quot;/&gt;&lt;w:i/&gt;&lt;/w:rPr&gt;&lt;m:t&gt;РћРЎ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982BDA">
        <w:instrText xml:space="preserve"> </w:instrText>
      </w:r>
      <w:r w:rsidRPr="00982BDA">
        <w:fldChar w:fldCharType="separate"/>
      </w:r>
      <w:r w:rsidR="009D08F2">
        <w:pict>
          <v:shape id="_x0000_i1070" type="#_x0000_t75" style="width:7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E23D6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E23D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ЅРі-РћРЎРІС‹Р±&lt;/m:t&gt;&lt;/m:r&gt;&lt;/m:num&gt;&lt;m:den&gt;&lt;m:r&gt;&lt;w:rPr&gt;&lt;w:rFonts w:ascii=&quot;Cambria Math&quot; w:h-ansi=&quot;Cambria Math&quot;/&gt;&lt;wx:font wx:val=&quot;Cambria Math&quot;/&gt;&lt;w:i/&gt;&lt;/w:rPr&gt;&lt;m:t&gt;РћРЎ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982BDA">
        <w:fldChar w:fldCharType="end"/>
      </w:r>
    </w:p>
    <w:p w:rsidR="000C285D" w:rsidRDefault="000C285D" w:rsidP="005903E5">
      <w:pPr>
        <w:tabs>
          <w:tab w:val="left" w:pos="2415"/>
        </w:tabs>
        <w:jc w:val="both"/>
      </w:pPr>
      <w:r>
        <w:tab/>
      </w:r>
    </w:p>
    <w:p w:rsidR="000C285D" w:rsidRDefault="000C285D" w:rsidP="005903E5">
      <w:pPr>
        <w:pStyle w:val="11"/>
        <w:numPr>
          <w:ilvl w:val="0"/>
          <w:numId w:val="17"/>
        </w:numPr>
        <w:tabs>
          <w:tab w:val="left" w:pos="2415"/>
        </w:tabs>
        <w:jc w:val="both"/>
      </w:pPr>
      <w:r w:rsidRPr="005903E5">
        <w:rPr>
          <w:sz w:val="28"/>
          <w:szCs w:val="28"/>
        </w:rPr>
        <w:t>коэффициент масштабности обновления</w:t>
      </w:r>
    </w:p>
    <w:p w:rsidR="000C285D" w:rsidRDefault="000C285D" w:rsidP="00697D22">
      <w:pPr>
        <w:tabs>
          <w:tab w:val="left" w:pos="6645"/>
        </w:tabs>
        <w:jc w:val="both"/>
        <w:rPr>
          <w:sz w:val="28"/>
          <w:szCs w:val="28"/>
        </w:rPr>
      </w:pPr>
      <w:r w:rsidRPr="00B9406D">
        <w:t>Км.обн.</w:t>
      </w:r>
      <w:r>
        <w:rPr>
          <w:sz w:val="28"/>
          <w:szCs w:val="28"/>
        </w:rPr>
        <w:t xml:space="preserve">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71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118A3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118A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ћРЎРІ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Ў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72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118A3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118A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ћРЎРІ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ћРЎ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982BDA">
        <w:rPr>
          <w:sz w:val="28"/>
          <w:szCs w:val="28"/>
        </w:rPr>
        <w:fldChar w:fldCharType="end"/>
      </w:r>
    </w:p>
    <w:p w:rsidR="000C285D" w:rsidRDefault="000C285D" w:rsidP="00697D22">
      <w:pPr>
        <w:tabs>
          <w:tab w:val="left" w:pos="6645"/>
        </w:tabs>
        <w:jc w:val="both"/>
        <w:rPr>
          <w:sz w:val="28"/>
          <w:szCs w:val="28"/>
        </w:rPr>
      </w:pPr>
    </w:p>
    <w:p w:rsidR="000C285D" w:rsidRPr="005903E5" w:rsidRDefault="000C285D" w:rsidP="005903E5">
      <w:pPr>
        <w:pStyle w:val="11"/>
        <w:numPr>
          <w:ilvl w:val="0"/>
          <w:numId w:val="17"/>
        </w:numPr>
        <w:tabs>
          <w:tab w:val="left" w:pos="6645"/>
        </w:tabs>
        <w:jc w:val="both"/>
        <w:rPr>
          <w:sz w:val="28"/>
          <w:szCs w:val="28"/>
        </w:rPr>
      </w:pPr>
      <w:r w:rsidRPr="005903E5">
        <w:rPr>
          <w:sz w:val="28"/>
          <w:szCs w:val="28"/>
        </w:rPr>
        <w:t>коэффициент интенсивности обновления</w:t>
      </w:r>
    </w:p>
    <w:p w:rsidR="000C285D" w:rsidRDefault="000C285D" w:rsidP="00697D22">
      <w:pPr>
        <w:tabs>
          <w:tab w:val="left" w:pos="6645"/>
        </w:tabs>
        <w:jc w:val="both"/>
      </w:pPr>
      <w:r w:rsidRPr="00B9406D">
        <w:t xml:space="preserve">Кинт.обн = </w:t>
      </w:r>
      <w:r w:rsidRPr="00982BDA">
        <w:fldChar w:fldCharType="begin"/>
      </w:r>
      <w:r w:rsidRPr="00982BDA">
        <w:instrText xml:space="preserve"> QUOTE </w:instrText>
      </w:r>
      <w:r w:rsidR="009D08F2">
        <w:pict>
          <v:shape id="_x0000_i1073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75C98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75C9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ІС‹Р±&lt;/m:t&gt;&lt;/m:r&gt;&lt;/m:num&gt;&lt;m:den&gt;&lt;m:r&gt;&lt;w:rPr&gt;&lt;w:rFonts w:ascii=&quot;Cambria Math&quot; w:h-ansi=&quot;Cambria Math&quot;/&gt;&lt;wx:font wx:val=&quot;Cambria Math&quot;/&gt;&lt;w:i/&gt;&lt;/w:rPr&gt;&lt;m:t&gt;РћРЎРІ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982BDA">
        <w:instrText xml:space="preserve"> </w:instrText>
      </w:r>
      <w:r w:rsidRPr="00982BDA">
        <w:fldChar w:fldCharType="separate"/>
      </w:r>
      <w:r w:rsidR="009D08F2">
        <w:pict>
          <v:shape id="_x0000_i1074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75C98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75C9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ІС‹Р±&lt;/m:t&gt;&lt;/m:r&gt;&lt;/m:num&gt;&lt;m:den&gt;&lt;m:r&gt;&lt;w:rPr&gt;&lt;w:rFonts w:ascii=&quot;Cambria Math&quot; w:h-ansi=&quot;Cambria Math&quot;/&gt;&lt;wx:font wx:val=&quot;Cambria Math&quot;/&gt;&lt;w:i/&gt;&lt;/w:rPr&gt;&lt;m:t&gt;РћРЎРІ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982BDA">
        <w:fldChar w:fldCharType="end"/>
      </w:r>
    </w:p>
    <w:p w:rsidR="000C285D" w:rsidRDefault="000C285D" w:rsidP="00697D22">
      <w:pPr>
        <w:tabs>
          <w:tab w:val="left" w:pos="6645"/>
        </w:tabs>
        <w:jc w:val="both"/>
      </w:pPr>
    </w:p>
    <w:p w:rsidR="000C285D" w:rsidRPr="005903E5" w:rsidRDefault="000C285D" w:rsidP="005903E5">
      <w:pPr>
        <w:pStyle w:val="11"/>
        <w:numPr>
          <w:ilvl w:val="0"/>
          <w:numId w:val="17"/>
        </w:numPr>
        <w:tabs>
          <w:tab w:val="left" w:pos="6645"/>
        </w:tabs>
        <w:jc w:val="both"/>
        <w:rPr>
          <w:sz w:val="28"/>
          <w:szCs w:val="28"/>
        </w:rPr>
      </w:pPr>
      <w:r w:rsidRPr="005903E5">
        <w:rPr>
          <w:sz w:val="28"/>
          <w:szCs w:val="28"/>
        </w:rPr>
        <w:t>коэффициент обновления</w:t>
      </w:r>
    </w:p>
    <w:p w:rsidR="000C285D" w:rsidRDefault="000C285D" w:rsidP="005903E5">
      <w:pPr>
        <w:pStyle w:val="a50"/>
        <w:tabs>
          <w:tab w:val="left" w:pos="5910"/>
        </w:tabs>
        <w:jc w:val="both"/>
      </w:pPr>
      <w:r w:rsidRPr="00B9406D">
        <w:t xml:space="preserve">Кобн = </w:t>
      </w:r>
      <w:r w:rsidRPr="00982BDA">
        <w:fldChar w:fldCharType="begin"/>
      </w:r>
      <w:r w:rsidRPr="00982BDA">
        <w:instrText xml:space="preserve"> QUOTE </w:instrText>
      </w:r>
      <w:r w:rsidR="009D08F2">
        <w:pict>
          <v:shape id="_x0000_i1075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27855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2785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ІРІ&lt;/m:t&gt;&lt;/m:r&gt;&lt;/m:num&gt;&lt;m:den&gt;&lt;m:r&gt;&lt;w:rPr&gt;&lt;w:rFonts w:ascii=&quot;Cambria Math&quot; w:h-ansi=&quot;Cambria Math&quot;/&gt;&lt;wx:font wx:val=&quot;Cambria Math&quot;/&gt;&lt;w:i/&gt;&lt;/w:rPr&gt;&lt;m:t&gt;РћРЎРє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982BDA">
        <w:instrText xml:space="preserve"> </w:instrText>
      </w:r>
      <w:r w:rsidRPr="00982BDA">
        <w:fldChar w:fldCharType="separate"/>
      </w:r>
      <w:r w:rsidR="009D08F2">
        <w:pict>
          <v:shape id="_x0000_i1076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27855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2785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ћРЎРІРІ&lt;/m:t&gt;&lt;/m:r&gt;&lt;/m:num&gt;&lt;m:den&gt;&lt;m:r&gt;&lt;w:rPr&gt;&lt;w:rFonts w:ascii=&quot;Cambria Math&quot; w:h-ansi=&quot;Cambria Math&quot;/&gt;&lt;wx:font wx:val=&quot;Cambria Math&quot;/&gt;&lt;w:i/&gt;&lt;/w:rPr&gt;&lt;m:t&gt;РћРЎРє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982BDA">
        <w:fldChar w:fldCharType="end"/>
      </w:r>
    </w:p>
    <w:p w:rsidR="000C285D" w:rsidRPr="00697D22" w:rsidRDefault="000C285D" w:rsidP="005903E5">
      <w:pPr>
        <w:pStyle w:val="a50"/>
        <w:numPr>
          <w:ilvl w:val="0"/>
          <w:numId w:val="17"/>
        </w:numPr>
        <w:tabs>
          <w:tab w:val="left" w:pos="5910"/>
        </w:tabs>
        <w:jc w:val="both"/>
        <w:rPr>
          <w:sz w:val="28"/>
          <w:szCs w:val="28"/>
        </w:rPr>
      </w:pPr>
      <w:r w:rsidRPr="00697D22">
        <w:rPr>
          <w:sz w:val="28"/>
          <w:szCs w:val="28"/>
        </w:rPr>
        <w:t>индекс роста</w:t>
      </w:r>
    </w:p>
    <w:p w:rsidR="000C285D" w:rsidRDefault="000C285D" w:rsidP="00697D22">
      <w:pPr>
        <w:tabs>
          <w:tab w:val="left" w:pos="6645"/>
        </w:tabs>
        <w:jc w:val="both"/>
        <w:rPr>
          <w:sz w:val="28"/>
          <w:szCs w:val="28"/>
        </w:rPr>
      </w:pPr>
      <w:r w:rsidRPr="00B9406D">
        <w:rPr>
          <w:sz w:val="22"/>
          <w:szCs w:val="22"/>
        </w:rPr>
        <w:t xml:space="preserve">Кр = </w:t>
      </w:r>
      <w:r w:rsidRPr="00982BDA">
        <w:rPr>
          <w:sz w:val="22"/>
          <w:szCs w:val="22"/>
        </w:rPr>
        <w:fldChar w:fldCharType="begin"/>
      </w:r>
      <w:r w:rsidRPr="00982BDA">
        <w:rPr>
          <w:sz w:val="22"/>
          <w:szCs w:val="22"/>
        </w:rPr>
        <w:instrText xml:space="preserve"> QUOTE </w:instrText>
      </w:r>
      <w:r w:rsidR="009D08F2">
        <w:pict>
          <v:shape id="_x0000_i1077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A10BA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A10BA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РћРєРі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Рћ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982BDA">
        <w:rPr>
          <w:sz w:val="22"/>
          <w:szCs w:val="22"/>
        </w:rPr>
        <w:instrText xml:space="preserve"> </w:instrText>
      </w:r>
      <w:r w:rsidRPr="00982BDA">
        <w:rPr>
          <w:sz w:val="22"/>
          <w:szCs w:val="22"/>
        </w:rPr>
        <w:fldChar w:fldCharType="separate"/>
      </w:r>
      <w:r w:rsidR="009D08F2">
        <w:pict>
          <v:shape id="_x0000_i1078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A10BA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2A10BA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РћРєРі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Рћ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982BDA">
        <w:rPr>
          <w:sz w:val="22"/>
          <w:szCs w:val="22"/>
        </w:rPr>
        <w:fldChar w:fldCharType="end"/>
      </w:r>
      <w:r w:rsidRPr="00B9406D">
        <w:rPr>
          <w:sz w:val="22"/>
          <w:szCs w:val="22"/>
        </w:rPr>
        <w:t>* 100%</w:t>
      </w:r>
    </w:p>
    <w:p w:rsidR="000C285D" w:rsidRDefault="000C285D" w:rsidP="00697D22">
      <w:pPr>
        <w:tabs>
          <w:tab w:val="left" w:pos="6645"/>
        </w:tabs>
        <w:jc w:val="both"/>
        <w:rPr>
          <w:sz w:val="28"/>
          <w:szCs w:val="28"/>
        </w:rPr>
      </w:pPr>
    </w:p>
    <w:p w:rsidR="000C285D" w:rsidRPr="00697D22" w:rsidRDefault="000C285D" w:rsidP="00697D22">
      <w:pPr>
        <w:tabs>
          <w:tab w:val="left" w:pos="6645"/>
        </w:tabs>
        <w:jc w:val="both"/>
        <w:rPr>
          <w:sz w:val="28"/>
          <w:szCs w:val="28"/>
        </w:rPr>
      </w:pPr>
      <w:r w:rsidRPr="00697D22">
        <w:rPr>
          <w:sz w:val="28"/>
          <w:szCs w:val="28"/>
        </w:rPr>
        <w:tab/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Цех А</w:t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Коб = 280/(250-200) = 5,6 </w:t>
      </w:r>
    </w:p>
    <w:p w:rsidR="000C285D" w:rsidRPr="00697D22" w:rsidRDefault="000C285D" w:rsidP="00697D22">
      <w:pPr>
        <w:tabs>
          <w:tab w:val="left" w:pos="5535"/>
        </w:tabs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К выб = 260 /230 =1,13</w:t>
      </w:r>
      <w:r w:rsidRPr="00697D22">
        <w:rPr>
          <w:sz w:val="28"/>
          <w:szCs w:val="28"/>
        </w:rPr>
        <w:tab/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Ки = 200/230 = 0,87  </w:t>
      </w:r>
      <w:r w:rsidRPr="00697D22">
        <w:rPr>
          <w:sz w:val="28"/>
          <w:szCs w:val="28"/>
        </w:rPr>
        <w:tab/>
      </w:r>
      <w:r w:rsidRPr="00697D22">
        <w:rPr>
          <w:sz w:val="28"/>
          <w:szCs w:val="28"/>
        </w:rPr>
        <w:tab/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Кг = (250-200) /230 = 0,22 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Кстаб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79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5574D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557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-2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80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5574D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5574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30-2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 </w:t>
      </w:r>
      <w:r>
        <w:rPr>
          <w:sz w:val="28"/>
          <w:szCs w:val="28"/>
        </w:rPr>
        <w:t>-0,13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Км.обн.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81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02EE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302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82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02EE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1302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=1,22 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Кинт.обн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83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3EAA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63EA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84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3EAA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463EA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6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0,93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Кр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85" type="#_x0000_t75" style="width:65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62C22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62C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0-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86" type="#_x0000_t75" style="width:65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62C22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62C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0-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*100% = </w:t>
      </w:r>
      <w:r>
        <w:rPr>
          <w:sz w:val="28"/>
          <w:szCs w:val="28"/>
        </w:rPr>
        <w:t xml:space="preserve">21,7 </w:t>
      </w:r>
      <w:r w:rsidRPr="00856C06">
        <w:rPr>
          <w:sz w:val="28"/>
          <w:szCs w:val="28"/>
        </w:rPr>
        <w:t>%</w:t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Цех Б</w:t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Коб = 300/(400-150) = </w:t>
      </w:r>
      <w:r>
        <w:rPr>
          <w:sz w:val="28"/>
          <w:szCs w:val="28"/>
        </w:rPr>
        <w:t>1,2</w:t>
      </w:r>
    </w:p>
    <w:p w:rsidR="000C285D" w:rsidRPr="00697D22" w:rsidRDefault="000C285D" w:rsidP="00697D22">
      <w:pPr>
        <w:tabs>
          <w:tab w:val="left" w:pos="5535"/>
        </w:tabs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 выб = 100 /200 = 0,5 </w:t>
      </w:r>
    </w:p>
    <w:p w:rsidR="000C285D" w:rsidRPr="00697D22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Ки = 150/200 = 0,75 </w:t>
      </w:r>
    </w:p>
    <w:p w:rsidR="000C285D" w:rsidRDefault="000C285D" w:rsidP="00697D22">
      <w:pPr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 xml:space="preserve">Кг = (400-150) /200 = 1,25 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Кстаб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87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9A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3A19A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-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88" type="#_x0000_t75" style="width:6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9A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3A19A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-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 </w:t>
      </w:r>
      <w:r>
        <w:rPr>
          <w:sz w:val="28"/>
          <w:szCs w:val="28"/>
        </w:rPr>
        <w:t>0,5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Км.обн.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89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B0785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B078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90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B0785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B078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=1,5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Кинт.обн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91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5F100F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5F100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92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5F100F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5F100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= 0,</w:t>
      </w:r>
      <w:r>
        <w:rPr>
          <w:sz w:val="28"/>
          <w:szCs w:val="28"/>
        </w:rPr>
        <w:t>33</w:t>
      </w:r>
    </w:p>
    <w:p w:rsidR="000C285D" w:rsidRPr="00856C06" w:rsidRDefault="000C285D" w:rsidP="00B75D43">
      <w:pPr>
        <w:tabs>
          <w:tab w:val="left" w:pos="6645"/>
        </w:tabs>
        <w:jc w:val="both"/>
        <w:rPr>
          <w:sz w:val="28"/>
          <w:szCs w:val="28"/>
        </w:rPr>
      </w:pPr>
      <w:r w:rsidRPr="00856C06">
        <w:rPr>
          <w:sz w:val="28"/>
          <w:szCs w:val="28"/>
        </w:rPr>
        <w:t xml:space="preserve">Кр = </w:t>
      </w:r>
      <w:r w:rsidRPr="00982BDA">
        <w:rPr>
          <w:sz w:val="28"/>
          <w:szCs w:val="28"/>
        </w:rPr>
        <w:fldChar w:fldCharType="begin"/>
      </w:r>
      <w:r w:rsidRPr="00982BDA">
        <w:rPr>
          <w:sz w:val="28"/>
          <w:szCs w:val="28"/>
        </w:rPr>
        <w:instrText xml:space="preserve"> QUOTE </w:instrText>
      </w:r>
      <w:r w:rsidR="009D08F2">
        <w:pict>
          <v:shape id="_x0000_i1093" type="#_x0000_t75" style="width:65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410BA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410B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00-1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982BDA">
        <w:rPr>
          <w:sz w:val="28"/>
          <w:szCs w:val="28"/>
        </w:rPr>
        <w:instrText xml:space="preserve"> </w:instrText>
      </w:r>
      <w:r w:rsidRPr="00982BDA">
        <w:rPr>
          <w:sz w:val="28"/>
          <w:szCs w:val="28"/>
        </w:rPr>
        <w:fldChar w:fldCharType="separate"/>
      </w:r>
      <w:r w:rsidR="009D08F2">
        <w:pict>
          <v:shape id="_x0000_i1094" type="#_x0000_t75" style="width:65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410BA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6410B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00-1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982BDA">
        <w:rPr>
          <w:sz w:val="28"/>
          <w:szCs w:val="28"/>
        </w:rPr>
        <w:fldChar w:fldCharType="end"/>
      </w:r>
      <w:r w:rsidRPr="00856C06">
        <w:rPr>
          <w:sz w:val="28"/>
          <w:szCs w:val="28"/>
        </w:rPr>
        <w:t xml:space="preserve"> *100% = </w:t>
      </w:r>
      <w:r>
        <w:rPr>
          <w:sz w:val="28"/>
          <w:szCs w:val="28"/>
        </w:rPr>
        <w:t>125</w:t>
      </w:r>
      <w:r w:rsidRPr="00856C06">
        <w:rPr>
          <w:sz w:val="28"/>
          <w:szCs w:val="28"/>
        </w:rPr>
        <w:t>%</w:t>
      </w:r>
    </w:p>
    <w:p w:rsidR="000C285D" w:rsidRPr="00697D22" w:rsidRDefault="000C285D" w:rsidP="00B22E47">
      <w:pPr>
        <w:spacing w:line="360" w:lineRule="auto"/>
        <w:jc w:val="both"/>
        <w:rPr>
          <w:sz w:val="28"/>
          <w:szCs w:val="28"/>
        </w:rPr>
      </w:pPr>
    </w:p>
    <w:p w:rsidR="000C285D" w:rsidRDefault="000C285D" w:rsidP="00B22E47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Фондовооружение</w:t>
      </w:r>
    </w:p>
    <w:p w:rsidR="000C285D" w:rsidRPr="00697D22" w:rsidRDefault="000C285D" w:rsidP="00B22E4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97D22">
        <w:rPr>
          <w:sz w:val="28"/>
          <w:szCs w:val="28"/>
        </w:rPr>
        <w:t>Фв = ОПФ ср/ЧР</w:t>
      </w:r>
    </w:p>
    <w:p w:rsidR="000C285D" w:rsidRDefault="000C285D" w:rsidP="00B22E47">
      <w:pPr>
        <w:pStyle w:val="1"/>
        <w:tabs>
          <w:tab w:val="left" w:pos="375"/>
        </w:tabs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Цех А   Фв = 231,67/63 = 3,68 тыс.руб</w:t>
      </w:r>
      <w:r w:rsidRPr="00697D22">
        <w:rPr>
          <w:rFonts w:ascii="Times New Roman" w:hAnsi="Times New Roman"/>
          <w:b w:val="0"/>
          <w:color w:val="auto"/>
        </w:rPr>
        <w:tab/>
      </w:r>
      <w:r w:rsidRPr="00697D22">
        <w:rPr>
          <w:rFonts w:ascii="Times New Roman" w:hAnsi="Times New Roman"/>
          <w:b w:val="0"/>
          <w:color w:val="auto"/>
        </w:rPr>
        <w:tab/>
      </w:r>
    </w:p>
    <w:p w:rsidR="000C285D" w:rsidRPr="00697D22" w:rsidRDefault="000C285D" w:rsidP="00B22E47">
      <w:pPr>
        <w:pStyle w:val="1"/>
        <w:tabs>
          <w:tab w:val="left" w:pos="375"/>
        </w:tabs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Цех Б   Фв = 216,67/74 = 2,93 тыс.руб</w:t>
      </w:r>
    </w:p>
    <w:p w:rsidR="000C285D" w:rsidRDefault="000C285D" w:rsidP="00B22E47">
      <w:pPr>
        <w:pStyle w:val="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Фондоотдача</w:t>
      </w:r>
    </w:p>
    <w:p w:rsidR="000C285D" w:rsidRDefault="000C285D" w:rsidP="00697D22">
      <w:pPr>
        <w:pStyle w:val="1"/>
        <w:rPr>
          <w:rFonts w:ascii="Times New Roman" w:hAnsi="Times New Roman"/>
          <w:b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color w:val="auto"/>
          <w:sz w:val="32"/>
          <w:szCs w:val="32"/>
        </w:rPr>
        <w:t xml:space="preserve">Фо = </w: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begin"/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instrText xml:space="preserve"> QUOTE </w:instrText>
      </w:r>
      <w:r w:rsidR="009D08F2">
        <w:pict>
          <v:shape id="_x0000_i1095" type="#_x0000_t75" style="width:47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17187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1718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VРІРї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ћРџР¤СЃ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instrText xml:space="preserve"> </w:instrTex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separate"/>
      </w:r>
      <w:r w:rsidR="009D08F2">
        <w:pict>
          <v:shape id="_x0000_i1096" type="#_x0000_t75" style="width:47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17187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F1718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VРІРї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ћРџР¤СЃ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end"/>
      </w:r>
    </w:p>
    <w:p w:rsidR="000C285D" w:rsidRPr="00697D22" w:rsidRDefault="000C285D" w:rsidP="00697D22">
      <w:pPr>
        <w:pStyle w:val="1"/>
        <w:tabs>
          <w:tab w:val="left" w:pos="540"/>
          <w:tab w:val="left" w:pos="6405"/>
        </w:tabs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Цех А  ФО =145/231,67=0,63</w:t>
      </w:r>
      <w:r w:rsidRPr="00697D22">
        <w:rPr>
          <w:rFonts w:ascii="Times New Roman" w:hAnsi="Times New Roman"/>
          <w:b w:val="0"/>
          <w:color w:val="auto"/>
        </w:rPr>
        <w:tab/>
      </w:r>
      <w:r w:rsidRPr="00697D22">
        <w:rPr>
          <w:rFonts w:ascii="Times New Roman" w:hAnsi="Times New Roman"/>
          <w:b w:val="0"/>
          <w:color w:val="auto"/>
        </w:rPr>
        <w:tab/>
      </w:r>
    </w:p>
    <w:p w:rsidR="000C285D" w:rsidRDefault="000C285D" w:rsidP="00697D22">
      <w:pPr>
        <w:pStyle w:val="1"/>
        <w:tabs>
          <w:tab w:val="left" w:pos="540"/>
          <w:tab w:val="left" w:pos="6405"/>
        </w:tabs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Цех Б  ФО =163/216,67 =0,75</w:t>
      </w:r>
    </w:p>
    <w:p w:rsidR="000C285D" w:rsidRDefault="000C285D" w:rsidP="00697D22">
      <w:pPr>
        <w:pStyle w:val="1"/>
        <w:tabs>
          <w:tab w:val="left" w:pos="540"/>
          <w:tab w:val="left" w:pos="6405"/>
        </w:tabs>
        <w:jc w:val="center"/>
        <w:rPr>
          <w:rFonts w:ascii="Times New Roman" w:hAnsi="Times New Roman"/>
          <w:b w:val="0"/>
          <w:color w:val="auto"/>
        </w:rPr>
      </w:pPr>
      <w:r w:rsidRPr="00697D22">
        <w:rPr>
          <w:rFonts w:ascii="Times New Roman" w:hAnsi="Times New Roman"/>
          <w:b w:val="0"/>
          <w:color w:val="auto"/>
        </w:rPr>
        <w:t>Фондоёмкость</w:t>
      </w:r>
    </w:p>
    <w:p w:rsidR="000C285D" w:rsidRPr="00697D22" w:rsidRDefault="000C285D" w:rsidP="00697D22">
      <w:pPr>
        <w:pStyle w:val="1"/>
        <w:tabs>
          <w:tab w:val="left" w:pos="540"/>
          <w:tab w:val="left" w:pos="6405"/>
        </w:tabs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32"/>
          <w:szCs w:val="32"/>
        </w:rPr>
        <w:t xml:space="preserve">Фе = </w: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begin"/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instrText xml:space="preserve"> QUOTE </w:instrText>
      </w:r>
      <w:r w:rsidR="009D08F2">
        <w:pict>
          <v:shape id="_x0000_i1097" type="#_x0000_t75" style="width:21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323F7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323F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¤Рћ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instrText xml:space="preserve"> </w:instrTex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separate"/>
      </w:r>
      <w:r w:rsidR="009D08F2">
        <w:pict>
          <v:shape id="_x0000_i1098" type="#_x0000_t75" style="width:21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323F7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A323F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¤Рћ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82BDA">
        <w:rPr>
          <w:rFonts w:ascii="Times New Roman" w:hAnsi="Times New Roman"/>
          <w:b w:val="0"/>
          <w:color w:val="auto"/>
          <w:sz w:val="32"/>
          <w:szCs w:val="32"/>
        </w:rPr>
        <w:fldChar w:fldCharType="end"/>
      </w:r>
      <w:r>
        <w:rPr>
          <w:rFonts w:ascii="Times New Roman" w:hAnsi="Times New Roman"/>
          <w:b w:val="0"/>
          <w:color w:val="auto"/>
          <w:sz w:val="32"/>
          <w:szCs w:val="32"/>
        </w:rPr>
        <w:t xml:space="preserve"> = </w:t>
      </w:r>
      <w:r w:rsidRPr="00982BDA">
        <w:rPr>
          <w:rFonts w:ascii="Times New Roman" w:hAnsi="Times New Roman"/>
          <w:b w:val="0"/>
          <w:color w:val="auto"/>
        </w:rPr>
        <w:fldChar w:fldCharType="begin"/>
      </w:r>
      <w:r w:rsidRPr="00982BDA">
        <w:rPr>
          <w:rFonts w:ascii="Times New Roman" w:hAnsi="Times New Roman"/>
          <w:b w:val="0"/>
          <w:color w:val="auto"/>
        </w:rPr>
        <w:instrText xml:space="preserve"> QUOTE </w:instrText>
      </w:r>
      <w:r w:rsidR="009D08F2">
        <w:pict>
          <v:shape id="_x0000_i1099" type="#_x0000_t75" style="width:47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A689C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8A689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ћРџР¤СЃСЂ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VРІ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instrText xml:space="preserve"> </w:instrText>
      </w:r>
      <w:r w:rsidRPr="00982BDA">
        <w:rPr>
          <w:rFonts w:ascii="Times New Roman" w:hAnsi="Times New Roman"/>
          <w:b w:val="0"/>
          <w:color w:val="auto"/>
        </w:rPr>
        <w:fldChar w:fldCharType="separate"/>
      </w:r>
      <w:r w:rsidR="009D08F2">
        <w:pict>
          <v:shape id="_x0000_i1100" type="#_x0000_t75" style="width:47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68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407E&quot;/&gt;&lt;wsp:rsid wsp:val=&quot;000153B4&quot;/&gt;&lt;wsp:rsid wsp:val=&quot;000552EF&quot;/&gt;&lt;wsp:rsid wsp:val=&quot;00057FBE&quot;/&gt;&lt;wsp:rsid wsp:val=&quot;000627BC&quot;/&gt;&lt;wsp:rsid wsp:val=&quot;00075CBF&quot;/&gt;&lt;wsp:rsid wsp:val=&quot;000A63DF&quot;/&gt;&lt;wsp:rsid wsp:val=&quot;000A6AA1&quot;/&gt;&lt;wsp:rsid wsp:val=&quot;00112571&quot;/&gt;&lt;wsp:rsid wsp:val=&quot;00112826&quot;/&gt;&lt;wsp:rsid wsp:val=&quot;00123AA7&quot;/&gt;&lt;wsp:rsid wsp:val=&quot;00133405&quot;/&gt;&lt;wsp:rsid wsp:val=&quot;00150996&quot;/&gt;&lt;wsp:rsid wsp:val=&quot;0019749E&quot;/&gt;&lt;wsp:rsid wsp:val=&quot;00197FF4&quot;/&gt;&lt;wsp:rsid wsp:val=&quot;001A2D8A&quot;/&gt;&lt;wsp:rsid wsp:val=&quot;001D5C1F&quot;/&gt;&lt;wsp:rsid wsp:val=&quot;002450D2&quot;/&gt;&lt;wsp:rsid wsp:val=&quot;002629E2&quot;/&gt;&lt;wsp:rsid wsp:val=&quot;00274410&quot;/&gt;&lt;wsp:rsid wsp:val=&quot;002C501E&quot;/&gt;&lt;wsp:rsid wsp:val=&quot;002D50B6&quot;/&gt;&lt;wsp:rsid wsp:val=&quot;002D54BB&quot;/&gt;&lt;wsp:rsid wsp:val=&quot;002F3534&quot;/&gt;&lt;wsp:rsid wsp:val=&quot;00306E80&quot;/&gt;&lt;wsp:rsid wsp:val=&quot;003077D3&quot;/&gt;&lt;wsp:rsid wsp:val=&quot;00332942&quot;/&gt;&lt;wsp:rsid wsp:val=&quot;00341019&quot;/&gt;&lt;wsp:rsid wsp:val=&quot;00354258&quot;/&gt;&lt;wsp:rsid wsp:val=&quot;00366817&quot;/&gt;&lt;wsp:rsid wsp:val=&quot;00376488&quot;/&gt;&lt;wsp:rsid wsp:val=&quot;003A1D98&quot;/&gt;&lt;wsp:rsid wsp:val=&quot;003F3C8A&quot;/&gt;&lt;wsp:rsid wsp:val=&quot;00456039&quot;/&gt;&lt;wsp:rsid wsp:val=&quot;0046789E&quot;/&gt;&lt;wsp:rsid wsp:val=&quot;0047711C&quot;/&gt;&lt;wsp:rsid wsp:val=&quot;00495424&quot;/&gt;&lt;wsp:rsid wsp:val=&quot;00497799&quot;/&gt;&lt;wsp:rsid wsp:val=&quot;004B407E&quot;/&gt;&lt;wsp:rsid wsp:val=&quot;004D7006&quot;/&gt;&lt;wsp:rsid wsp:val=&quot;004E40D6&quot;/&gt;&lt;wsp:rsid wsp:val=&quot;005031E2&quot;/&gt;&lt;wsp:rsid wsp:val=&quot;00515770&quot;/&gt;&lt;wsp:rsid wsp:val=&quot;00561335&quot;/&gt;&lt;wsp:rsid wsp:val=&quot;00574173&quot;/&gt;&lt;wsp:rsid wsp:val=&quot;005903E5&quot;/&gt;&lt;wsp:rsid wsp:val=&quot;005A51F6&quot;/&gt;&lt;wsp:rsid wsp:val=&quot;005E045B&quot;/&gt;&lt;wsp:rsid wsp:val=&quot;00607A28&quot;/&gt;&lt;wsp:rsid wsp:val=&quot;00620CD8&quot;/&gt;&lt;wsp:rsid wsp:val=&quot;00665B6F&quot;/&gt;&lt;wsp:rsid wsp:val=&quot;00694395&quot;/&gt;&lt;wsp:rsid wsp:val=&quot;00697D22&quot;/&gt;&lt;wsp:rsid wsp:val=&quot;006A2741&quot;/&gt;&lt;wsp:rsid wsp:val=&quot;006B558A&quot;/&gt;&lt;wsp:rsid wsp:val=&quot;006B7D90&quot;/&gt;&lt;wsp:rsid wsp:val=&quot;006D4289&quot;/&gt;&lt;wsp:rsid wsp:val=&quot;006F06EC&quot;/&gt;&lt;wsp:rsid wsp:val=&quot;00723246&quot;/&gt;&lt;wsp:rsid wsp:val=&quot;00737E7B&quot;/&gt;&lt;wsp:rsid wsp:val=&quot;00740AD4&quot;/&gt;&lt;wsp:rsid wsp:val=&quot;00763DA9&quot;/&gt;&lt;wsp:rsid wsp:val=&quot;00767B31&quot;/&gt;&lt;wsp:rsid wsp:val=&quot;00787179&quot;/&gt;&lt;wsp:rsid wsp:val=&quot;007E7F68&quot;/&gt;&lt;wsp:rsid wsp:val=&quot;0080621A&quot;/&gt;&lt;wsp:rsid wsp:val=&quot;00840775&quot;/&gt;&lt;wsp:rsid wsp:val=&quot;00856C06&quot;/&gt;&lt;wsp:rsid wsp:val=&quot;00875069&quot;/&gt;&lt;wsp:rsid wsp:val=&quot;00876DDF&quot;/&gt;&lt;wsp:rsid wsp:val=&quot;00877746&quot;/&gt;&lt;wsp:rsid wsp:val=&quot;008A689C&quot;/&gt;&lt;wsp:rsid wsp:val=&quot;008C4C3F&quot;/&gt;&lt;wsp:rsid wsp:val=&quot;008F41DF&quot;/&gt;&lt;wsp:rsid wsp:val=&quot;009419B4&quot;/&gt;&lt;wsp:rsid wsp:val=&quot;009527EB&quot;/&gt;&lt;wsp:rsid wsp:val=&quot;0096252A&quot;/&gt;&lt;wsp:rsid wsp:val=&quot;00971566&quot;/&gt;&lt;wsp:rsid wsp:val=&quot;00982BDA&quot;/&gt;&lt;wsp:rsid wsp:val=&quot;00984ED5&quot;/&gt;&lt;wsp:rsid wsp:val=&quot;009C3246&quot;/&gt;&lt;wsp:rsid wsp:val=&quot;009E595D&quot;/&gt;&lt;wsp:rsid wsp:val=&quot;009F58B6&quot;/&gt;&lt;wsp:rsid wsp:val=&quot;00A01037&quot;/&gt;&lt;wsp:rsid wsp:val=&quot;00A31396&quot;/&gt;&lt;wsp:rsid wsp:val=&quot;00A911BC&quot;/&gt;&lt;wsp:rsid wsp:val=&quot;00AC1D11&quot;/&gt;&lt;wsp:rsid wsp:val=&quot;00B062AF&quot;/&gt;&lt;wsp:rsid wsp:val=&quot;00B224AE&quot;/&gt;&lt;wsp:rsid wsp:val=&quot;00B22E47&quot;/&gt;&lt;wsp:rsid wsp:val=&quot;00B41993&quot;/&gt;&lt;wsp:rsid wsp:val=&quot;00B45924&quot;/&gt;&lt;wsp:rsid wsp:val=&quot;00B73CDF&quot;/&gt;&lt;wsp:rsid wsp:val=&quot;00B75D43&quot;/&gt;&lt;wsp:rsid wsp:val=&quot;00B9406D&quot;/&gt;&lt;wsp:rsid wsp:val=&quot;00BA46C1&quot;/&gt;&lt;wsp:rsid wsp:val=&quot;00BE40CA&quot;/&gt;&lt;wsp:rsid wsp:val=&quot;00BF24A6&quot;/&gt;&lt;wsp:rsid wsp:val=&quot;00BF2F64&quot;/&gt;&lt;wsp:rsid wsp:val=&quot;00BF5E34&quot;/&gt;&lt;wsp:rsid wsp:val=&quot;00C44DC2&quot;/&gt;&lt;wsp:rsid wsp:val=&quot;00C72BF7&quot;/&gt;&lt;wsp:rsid wsp:val=&quot;00C75C33&quot;/&gt;&lt;wsp:rsid wsp:val=&quot;00C91614&quot;/&gt;&lt;wsp:rsid wsp:val=&quot;00CC0155&quot;/&gt;&lt;wsp:rsid wsp:val=&quot;00CD1BD6&quot;/&gt;&lt;wsp:rsid wsp:val=&quot;00D05D4D&quot;/&gt;&lt;wsp:rsid wsp:val=&quot;00D27474&quot;/&gt;&lt;wsp:rsid wsp:val=&quot;00DA1433&quot;/&gt;&lt;wsp:rsid wsp:val=&quot;00DB20E2&quot;/&gt;&lt;wsp:rsid wsp:val=&quot;00DB4476&quot;/&gt;&lt;wsp:rsid wsp:val=&quot;00DF5D1D&quot;/&gt;&lt;wsp:rsid wsp:val=&quot;00E12869&quot;/&gt;&lt;wsp:rsid wsp:val=&quot;00E2248A&quot;/&gt;&lt;wsp:rsid wsp:val=&quot;00E22A70&quot;/&gt;&lt;wsp:rsid wsp:val=&quot;00E34DA2&quot;/&gt;&lt;wsp:rsid wsp:val=&quot;00E425CC&quot;/&gt;&lt;wsp:rsid wsp:val=&quot;00E70D99&quot;/&gt;&lt;wsp:rsid wsp:val=&quot;00E73A66&quot;/&gt;&lt;wsp:rsid wsp:val=&quot;00E91739&quot;/&gt;&lt;wsp:rsid wsp:val=&quot;00E95544&quot;/&gt;&lt;wsp:rsid wsp:val=&quot;00EA7FAB&quot;/&gt;&lt;wsp:rsid wsp:val=&quot;00EB7C5F&quot;/&gt;&lt;wsp:rsid wsp:val=&quot;00EE1BE3&quot;/&gt;&lt;wsp:rsid wsp:val=&quot;00EE1CB8&quot;/&gt;&lt;wsp:rsid wsp:val=&quot;00F03F76&quot;/&gt;&lt;wsp:rsid wsp:val=&quot;00F0633E&quot;/&gt;&lt;wsp:rsid wsp:val=&quot;00F30A46&quot;/&gt;&lt;wsp:rsid wsp:val=&quot;00F44164&quot;/&gt;&lt;wsp:rsid wsp:val=&quot;00F47AD1&quot;/&gt;&lt;wsp:rsid wsp:val=&quot;00F64191&quot;/&gt;&lt;wsp:rsid wsp:val=&quot;00F66C9D&quot;/&gt;&lt;wsp:rsid wsp:val=&quot;00FB1877&quot;/&gt;&lt;wsp:rsid wsp:val=&quot;00FD1E33&quot;/&gt;&lt;wsp:rsid wsp:val=&quot;00FD7D31&quot;/&gt;&lt;wsp:rsid wsp:val=&quot;00FF0D32&quot;/&gt;&lt;wsp:rsid wsp:val=&quot;00FF119D&quot;/&gt;&lt;/wsp:rsids&gt;&lt;/w:docPr&gt;&lt;w:body&gt;&lt;w:p wsp:rsidR=&quot;00000000&quot; wsp:rsidRDefault=&quot;008A689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РћРџР¤СЃСЂ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VРІ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982BDA">
        <w:rPr>
          <w:rFonts w:ascii="Times New Roman" w:hAnsi="Times New Roman"/>
          <w:b w:val="0"/>
          <w:color w:val="auto"/>
        </w:rPr>
        <w:fldChar w:fldCharType="end"/>
      </w:r>
    </w:p>
    <w:p w:rsidR="000C285D" w:rsidRDefault="000C285D" w:rsidP="00740AD4">
      <w:r>
        <w:t xml:space="preserve"> </w:t>
      </w:r>
    </w:p>
    <w:p w:rsidR="000C285D" w:rsidRPr="00697D22" w:rsidRDefault="000C285D" w:rsidP="00740AD4">
      <w:pPr>
        <w:rPr>
          <w:sz w:val="28"/>
          <w:szCs w:val="28"/>
        </w:rPr>
      </w:pPr>
      <w:r w:rsidRPr="00697D22">
        <w:rPr>
          <w:sz w:val="28"/>
          <w:szCs w:val="28"/>
        </w:rPr>
        <w:t>Цех А  Фе= 231,67/ 145 = 1,6</w:t>
      </w:r>
    </w:p>
    <w:p w:rsidR="000C285D" w:rsidRPr="00697D22" w:rsidRDefault="000C285D" w:rsidP="00740AD4">
      <w:pPr>
        <w:rPr>
          <w:sz w:val="28"/>
          <w:szCs w:val="28"/>
        </w:rPr>
      </w:pPr>
    </w:p>
    <w:p w:rsidR="000C285D" w:rsidRPr="00697D22" w:rsidRDefault="000C285D" w:rsidP="00740AD4">
      <w:pPr>
        <w:rPr>
          <w:sz w:val="28"/>
          <w:szCs w:val="28"/>
        </w:rPr>
      </w:pPr>
      <w:r w:rsidRPr="00697D22">
        <w:rPr>
          <w:sz w:val="28"/>
          <w:szCs w:val="28"/>
        </w:rPr>
        <w:t>Цех Б  Фе= 216,67/ 163 = 1,33</w:t>
      </w:r>
    </w:p>
    <w:p w:rsidR="000C285D" w:rsidRDefault="000C285D" w:rsidP="00697D22">
      <w:pPr>
        <w:rPr>
          <w:sz w:val="28"/>
          <w:szCs w:val="28"/>
        </w:rPr>
      </w:pPr>
    </w:p>
    <w:p w:rsidR="000C285D" w:rsidRDefault="000C285D" w:rsidP="0019749E">
      <w:pPr>
        <w:pStyle w:val="1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0C285D" w:rsidRDefault="000C285D" w:rsidP="0019749E">
      <w:pPr>
        <w:pStyle w:val="1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0C285D" w:rsidRDefault="000C285D" w:rsidP="00697D22"/>
    <w:p w:rsidR="000C285D" w:rsidRDefault="000C285D" w:rsidP="00697D22"/>
    <w:p w:rsidR="000C285D" w:rsidRDefault="000C285D" w:rsidP="00697D22"/>
    <w:p w:rsidR="000C285D" w:rsidRDefault="000C285D" w:rsidP="00697D22"/>
    <w:p w:rsidR="000C285D" w:rsidRDefault="000C285D" w:rsidP="00697D22"/>
    <w:p w:rsidR="000C285D" w:rsidRDefault="000C285D" w:rsidP="0019749E"/>
    <w:p w:rsidR="000C285D" w:rsidRDefault="000C285D" w:rsidP="0019749E"/>
    <w:p w:rsidR="000C285D" w:rsidRDefault="000C285D" w:rsidP="0019749E"/>
    <w:p w:rsidR="000C285D" w:rsidRDefault="000C285D" w:rsidP="0019749E"/>
    <w:p w:rsidR="000C285D" w:rsidRPr="00697D22" w:rsidRDefault="000C285D" w:rsidP="00697D22">
      <w:pPr>
        <w:jc w:val="center"/>
        <w:rPr>
          <w:sz w:val="32"/>
          <w:szCs w:val="32"/>
        </w:rPr>
      </w:pPr>
      <w:r w:rsidRPr="00697D22">
        <w:rPr>
          <w:sz w:val="32"/>
          <w:szCs w:val="32"/>
        </w:rPr>
        <w:t>Заключение</w:t>
      </w:r>
    </w:p>
    <w:p w:rsidR="000C285D" w:rsidRDefault="000C285D" w:rsidP="0019749E"/>
    <w:p w:rsidR="000C285D" w:rsidRDefault="000C285D" w:rsidP="006A2741">
      <w:pPr>
        <w:spacing w:line="360" w:lineRule="auto"/>
        <w:jc w:val="both"/>
        <w:rPr>
          <w:sz w:val="28"/>
          <w:szCs w:val="28"/>
        </w:rPr>
      </w:pPr>
      <w:r w:rsidRPr="006A2741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6A2741">
        <w:rPr>
          <w:sz w:val="28"/>
          <w:szCs w:val="28"/>
        </w:rPr>
        <w:t>Выше описанный материал говорит о целях финансовой политики, её основных направлениях и особенностях на предприятии. Целью финансовой политики является наиболее полная мобилизация финансовых ресурсов, необходимых для удовлетворения насущных потребностей развития предприятия. Большое внимание должно уделяться инвестициям. В соответствии с этим финансовая политика призвана создать благоприятные условия для активизации пре</w:t>
      </w:r>
      <w:r>
        <w:rPr>
          <w:sz w:val="28"/>
          <w:szCs w:val="28"/>
        </w:rPr>
        <w:t>дпринимательской деятельности.</w:t>
      </w:r>
    </w:p>
    <w:p w:rsidR="000C285D" w:rsidRDefault="000C285D" w:rsidP="006A2741">
      <w:pPr>
        <w:spacing w:line="360" w:lineRule="auto"/>
        <w:ind w:firstLine="680"/>
        <w:jc w:val="both"/>
        <w:rPr>
          <w:sz w:val="28"/>
          <w:szCs w:val="28"/>
        </w:rPr>
      </w:pPr>
      <w:r w:rsidRPr="006A2741">
        <w:rPr>
          <w:sz w:val="28"/>
          <w:szCs w:val="28"/>
        </w:rPr>
        <w:t xml:space="preserve">Изучив теорию и структуру финансовой политики можно прийти к выводу, что в современных условиях, когда вносятся кардинальные изменения во все сферы жизни общества, важно обеспечить своевременное решение законодательных проблем. Неудовлетворительное состояние законодательства сдерживает предпринимательскую инициативу, тормозит  экономическое  развитие предприятия. Разногласия в правовом регулировании оборачиваются издержками в экономике, негативными социальными и </w:t>
      </w:r>
      <w:r>
        <w:rPr>
          <w:sz w:val="28"/>
          <w:szCs w:val="28"/>
        </w:rPr>
        <w:t>нравственными последствиями.  </w:t>
      </w:r>
    </w:p>
    <w:p w:rsidR="000C285D" w:rsidRPr="006A2741" w:rsidRDefault="000C285D" w:rsidP="006A2741">
      <w:pPr>
        <w:spacing w:line="360" w:lineRule="auto"/>
        <w:ind w:firstLine="680"/>
        <w:jc w:val="both"/>
        <w:rPr>
          <w:position w:val="-26"/>
          <w:sz w:val="28"/>
          <w:szCs w:val="28"/>
        </w:rPr>
      </w:pPr>
      <w:r w:rsidRPr="006A2741">
        <w:rPr>
          <w:sz w:val="28"/>
          <w:szCs w:val="28"/>
        </w:rPr>
        <w:t> В реальном рыночном пространстве финансовая политика предприятия  может меняться в зависимости от уровня стабильности экономики. В нестабильной экономике с частыми изменениями условий политика меняется на время, в течение которого продолжается развитие прогнозируемого процесса, его жизненный цикл.</w:t>
      </w: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697D22">
      <w:pPr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  <w:r w:rsidRPr="006A2741">
        <w:rPr>
          <w:position w:val="-26"/>
          <w:sz w:val="32"/>
          <w:szCs w:val="32"/>
        </w:rPr>
        <w:t xml:space="preserve">  Литература</w:t>
      </w:r>
    </w:p>
    <w:p w:rsidR="000C285D" w:rsidRDefault="000C285D" w:rsidP="001A2D8A">
      <w:pPr>
        <w:jc w:val="center"/>
        <w:rPr>
          <w:position w:val="-26"/>
          <w:sz w:val="32"/>
          <w:szCs w:val="32"/>
        </w:rPr>
      </w:pPr>
    </w:p>
    <w:p w:rsidR="000C285D" w:rsidRDefault="000C285D" w:rsidP="006A2741">
      <w:pPr>
        <w:pStyle w:val="11"/>
        <w:numPr>
          <w:ilvl w:val="0"/>
          <w:numId w:val="16"/>
        </w:numPr>
        <w:spacing w:line="360" w:lineRule="auto"/>
        <w:ind w:left="714" w:hanging="357"/>
        <w:jc w:val="both"/>
        <w:rPr>
          <w:rStyle w:val="HTML"/>
          <w:i w:val="0"/>
          <w:sz w:val="28"/>
          <w:szCs w:val="28"/>
        </w:rPr>
      </w:pPr>
      <w:r w:rsidRPr="006A2741">
        <w:rPr>
          <w:rStyle w:val="af3"/>
          <w:i w:val="0"/>
          <w:sz w:val="28"/>
          <w:szCs w:val="28"/>
        </w:rPr>
        <w:t>Варган</w:t>
      </w:r>
      <w:r w:rsidRPr="006A2741">
        <w:rPr>
          <w:i/>
          <w:sz w:val="28"/>
          <w:szCs w:val="28"/>
        </w:rPr>
        <w:t xml:space="preserve"> С.,</w:t>
      </w:r>
      <w:r w:rsidRPr="006A2741">
        <w:rPr>
          <w:sz w:val="28"/>
          <w:szCs w:val="28"/>
        </w:rPr>
        <w:t xml:space="preserve">   "Журнал о роскоши Luxurynet.ru", «Финансовая политика предприятия</w:t>
      </w:r>
      <w:r w:rsidRPr="006A2741">
        <w:rPr>
          <w:i/>
          <w:sz w:val="28"/>
          <w:szCs w:val="28"/>
        </w:rPr>
        <w:t>»,</w:t>
      </w:r>
      <w:r w:rsidRPr="006A2741">
        <w:rPr>
          <w:rStyle w:val="HTML"/>
          <w:i w:val="0"/>
          <w:sz w:val="28"/>
          <w:szCs w:val="28"/>
        </w:rPr>
        <w:t>www.luxurynet.ru</w:t>
      </w:r>
    </w:p>
    <w:p w:rsidR="000C285D" w:rsidRPr="006A2741" w:rsidRDefault="000C285D" w:rsidP="006A2741">
      <w:pPr>
        <w:pStyle w:val="11"/>
        <w:numPr>
          <w:ilvl w:val="0"/>
          <w:numId w:val="16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6A2741">
        <w:rPr>
          <w:sz w:val="28"/>
          <w:szCs w:val="28"/>
        </w:rPr>
        <w:t>Дробозина Л.А.  Финансы. Денежное обращение. Кредит: Учебник для вузов / Л. А. Дробозина, Л. П. Окунева, Л. Д. Андросова и др. - М.: Финансы, ЮНИТИ, 1997.</w:t>
      </w:r>
    </w:p>
    <w:p w:rsidR="000C285D" w:rsidRPr="006A2741" w:rsidRDefault="000C285D" w:rsidP="006A2741">
      <w:pPr>
        <w:pStyle w:val="11"/>
        <w:numPr>
          <w:ilvl w:val="0"/>
          <w:numId w:val="16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6A2741">
        <w:rPr>
          <w:sz w:val="28"/>
          <w:szCs w:val="28"/>
        </w:rPr>
        <w:t>KИC:Бюджетирование™ KИC:Финанализ™ ЗАО КИС - Компьютерные информационные системы</w:t>
      </w:r>
    </w:p>
    <w:p w:rsidR="000C285D" w:rsidRPr="006A2741" w:rsidRDefault="000C285D" w:rsidP="006A2741">
      <w:pPr>
        <w:pStyle w:val="11"/>
        <w:numPr>
          <w:ilvl w:val="0"/>
          <w:numId w:val="16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6A2741">
        <w:rPr>
          <w:bCs/>
          <w:sz w:val="28"/>
          <w:szCs w:val="28"/>
        </w:rPr>
        <w:t>Хлыстова О.В. Финансовый менеджмент: Учебное пособие. - Владивосток: ТИДОТ ДВГУ, 2005. - 295 с.</w:t>
      </w:r>
      <w:bookmarkStart w:id="0" w:name="_GoBack"/>
      <w:bookmarkEnd w:id="0"/>
    </w:p>
    <w:sectPr w:rsidR="000C285D" w:rsidRPr="006A2741" w:rsidSect="00840775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5D" w:rsidRDefault="000C285D" w:rsidP="00B062AF">
      <w:r>
        <w:separator/>
      </w:r>
    </w:p>
  </w:endnote>
  <w:endnote w:type="continuationSeparator" w:id="0">
    <w:p w:rsidR="000C285D" w:rsidRDefault="000C285D" w:rsidP="00B0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5D" w:rsidRDefault="000C285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8F2">
      <w:rPr>
        <w:noProof/>
      </w:rPr>
      <w:t>1</w:t>
    </w:r>
    <w:r>
      <w:fldChar w:fldCharType="end"/>
    </w:r>
  </w:p>
  <w:p w:rsidR="000C285D" w:rsidRDefault="000C2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5D" w:rsidRDefault="000C285D" w:rsidP="00B062AF">
      <w:r>
        <w:separator/>
      </w:r>
    </w:p>
  </w:footnote>
  <w:footnote w:type="continuationSeparator" w:id="0">
    <w:p w:rsidR="000C285D" w:rsidRDefault="000C285D" w:rsidP="00B062AF">
      <w:r>
        <w:continuationSeparator/>
      </w:r>
    </w:p>
  </w:footnote>
  <w:footnote w:id="1">
    <w:p w:rsidR="000C285D" w:rsidRDefault="000C285D">
      <w:pPr>
        <w:pStyle w:val="af0"/>
      </w:pPr>
      <w:r>
        <w:rPr>
          <w:rStyle w:val="af2"/>
        </w:rPr>
        <w:footnoteRef/>
      </w:r>
      <w:r>
        <w:t xml:space="preserve"> </w:t>
      </w:r>
      <w:r w:rsidRPr="00EE1BE3">
        <w:t xml:space="preserve">"Журнал о роскоши Luxurynet.ru", </w:t>
      </w:r>
      <w:r w:rsidRPr="00EE1BE3">
        <w:rPr>
          <w:rStyle w:val="af3"/>
          <w:i w:val="0"/>
        </w:rPr>
        <w:t>Варган</w:t>
      </w:r>
      <w:r w:rsidRPr="00EE1BE3">
        <w:rPr>
          <w:i/>
        </w:rPr>
        <w:t xml:space="preserve"> С.,</w:t>
      </w:r>
      <w:r w:rsidRPr="00EE1BE3">
        <w:t xml:space="preserve">   «Финансовая политика предприятия</w:t>
      </w:r>
      <w:r w:rsidRPr="00EE1BE3">
        <w:rPr>
          <w:i/>
        </w:rPr>
        <w:t>»,</w:t>
      </w:r>
      <w:r w:rsidRPr="00EE1BE3">
        <w:rPr>
          <w:rStyle w:val="HTML"/>
          <w:i w:val="0"/>
        </w:rPr>
        <w:t>www.luxurynet.ru</w:t>
      </w:r>
    </w:p>
  </w:footnote>
  <w:footnote w:id="2">
    <w:p w:rsidR="000C285D" w:rsidRDefault="000C285D">
      <w:pPr>
        <w:pStyle w:val="af0"/>
      </w:pPr>
      <w:r>
        <w:rPr>
          <w:rStyle w:val="af2"/>
        </w:rPr>
        <w:footnoteRef/>
      </w:r>
      <w:r>
        <w:t xml:space="preserve"> KИC:Бюджетирование™ KИC:Финанализ™ ЗАО КИС - Компьютерные информационные системы</w:t>
      </w:r>
    </w:p>
  </w:footnote>
  <w:footnote w:id="3">
    <w:p w:rsidR="000C285D" w:rsidRDefault="000C285D">
      <w:pPr>
        <w:pStyle w:val="af0"/>
      </w:pPr>
      <w:r>
        <w:rPr>
          <w:rStyle w:val="af2"/>
        </w:rPr>
        <w:footnoteRef/>
      </w:r>
      <w:r>
        <w:t xml:space="preserve"> </w:t>
      </w:r>
      <w:r w:rsidRPr="000552EF">
        <w:rPr>
          <w:rStyle w:val="HTML"/>
          <w:i w:val="0"/>
        </w:rPr>
        <w:t>college.ru/economics/part6/62.htm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2C5A"/>
    <w:multiLevelType w:val="hybridMultilevel"/>
    <w:tmpl w:val="E8103920"/>
    <w:lvl w:ilvl="0" w:tplc="FC866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67621"/>
    <w:multiLevelType w:val="hybridMultilevel"/>
    <w:tmpl w:val="483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53E85"/>
    <w:multiLevelType w:val="multilevel"/>
    <w:tmpl w:val="848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25364C"/>
    <w:multiLevelType w:val="hybridMultilevel"/>
    <w:tmpl w:val="9278763C"/>
    <w:lvl w:ilvl="0" w:tplc="90742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7C144E"/>
    <w:multiLevelType w:val="multilevel"/>
    <w:tmpl w:val="562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B414E"/>
    <w:multiLevelType w:val="hybridMultilevel"/>
    <w:tmpl w:val="036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033C2"/>
    <w:multiLevelType w:val="hybridMultilevel"/>
    <w:tmpl w:val="6DF4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F2DED"/>
    <w:multiLevelType w:val="multilevel"/>
    <w:tmpl w:val="195A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15727"/>
    <w:multiLevelType w:val="hybridMultilevel"/>
    <w:tmpl w:val="2EE46F5A"/>
    <w:lvl w:ilvl="0" w:tplc="02D401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DC2C39"/>
    <w:multiLevelType w:val="hybridMultilevel"/>
    <w:tmpl w:val="984AE330"/>
    <w:lvl w:ilvl="0" w:tplc="90742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185D67"/>
    <w:multiLevelType w:val="hybridMultilevel"/>
    <w:tmpl w:val="B4C439BC"/>
    <w:lvl w:ilvl="0" w:tplc="90742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40E90"/>
    <w:multiLevelType w:val="hybridMultilevel"/>
    <w:tmpl w:val="E8103920"/>
    <w:lvl w:ilvl="0" w:tplc="FC866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0B5B42"/>
    <w:multiLevelType w:val="hybridMultilevel"/>
    <w:tmpl w:val="5718AD2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3E1071D"/>
    <w:multiLevelType w:val="hybridMultilevel"/>
    <w:tmpl w:val="6DF4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B7136"/>
    <w:multiLevelType w:val="hybridMultilevel"/>
    <w:tmpl w:val="457C363A"/>
    <w:lvl w:ilvl="0" w:tplc="07DA81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A120472"/>
    <w:multiLevelType w:val="hybridMultilevel"/>
    <w:tmpl w:val="70C0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C4983"/>
    <w:multiLevelType w:val="hybridMultilevel"/>
    <w:tmpl w:val="E8103920"/>
    <w:lvl w:ilvl="0" w:tplc="FC866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7E"/>
    <w:rsid w:val="000153B4"/>
    <w:rsid w:val="000552EF"/>
    <w:rsid w:val="00057FBE"/>
    <w:rsid w:val="000627BC"/>
    <w:rsid w:val="00075CBF"/>
    <w:rsid w:val="000A63DF"/>
    <w:rsid w:val="000A6AA1"/>
    <w:rsid w:val="000C285D"/>
    <w:rsid w:val="00112571"/>
    <w:rsid w:val="00112826"/>
    <w:rsid w:val="00123AA7"/>
    <w:rsid w:val="00133405"/>
    <w:rsid w:val="00150996"/>
    <w:rsid w:val="0019749E"/>
    <w:rsid w:val="00197FF4"/>
    <w:rsid w:val="001A2D8A"/>
    <w:rsid w:val="001D5C1F"/>
    <w:rsid w:val="002450D2"/>
    <w:rsid w:val="002629E2"/>
    <w:rsid w:val="00274410"/>
    <w:rsid w:val="002C501E"/>
    <w:rsid w:val="002D50B6"/>
    <w:rsid w:val="002D54BB"/>
    <w:rsid w:val="002F3534"/>
    <w:rsid w:val="00306E80"/>
    <w:rsid w:val="003077D3"/>
    <w:rsid w:val="00332942"/>
    <w:rsid w:val="00341019"/>
    <w:rsid w:val="00354258"/>
    <w:rsid w:val="00366817"/>
    <w:rsid w:val="00376488"/>
    <w:rsid w:val="003A1D98"/>
    <w:rsid w:val="003B6FB3"/>
    <w:rsid w:val="003C68DD"/>
    <w:rsid w:val="003F3C8A"/>
    <w:rsid w:val="004443D6"/>
    <w:rsid w:val="00456039"/>
    <w:rsid w:val="0046789E"/>
    <w:rsid w:val="0047711C"/>
    <w:rsid w:val="00495424"/>
    <w:rsid w:val="00497799"/>
    <w:rsid w:val="004B407E"/>
    <w:rsid w:val="004D7006"/>
    <w:rsid w:val="004E40D6"/>
    <w:rsid w:val="004E4627"/>
    <w:rsid w:val="005031E2"/>
    <w:rsid w:val="00515770"/>
    <w:rsid w:val="00561335"/>
    <w:rsid w:val="00574173"/>
    <w:rsid w:val="005903E5"/>
    <w:rsid w:val="005A51F6"/>
    <w:rsid w:val="005E045B"/>
    <w:rsid w:val="00607A28"/>
    <w:rsid w:val="00620CD8"/>
    <w:rsid w:val="00665B6F"/>
    <w:rsid w:val="00694395"/>
    <w:rsid w:val="00697D22"/>
    <w:rsid w:val="006A2741"/>
    <w:rsid w:val="006B558A"/>
    <w:rsid w:val="006B7D90"/>
    <w:rsid w:val="006D4289"/>
    <w:rsid w:val="006F06EC"/>
    <w:rsid w:val="006F0CB9"/>
    <w:rsid w:val="00723246"/>
    <w:rsid w:val="00737E7B"/>
    <w:rsid w:val="00740AD4"/>
    <w:rsid w:val="00763DA9"/>
    <w:rsid w:val="00767B31"/>
    <w:rsid w:val="00787179"/>
    <w:rsid w:val="007E5634"/>
    <w:rsid w:val="007E7F68"/>
    <w:rsid w:val="00802A40"/>
    <w:rsid w:val="0080621A"/>
    <w:rsid w:val="00807274"/>
    <w:rsid w:val="008245F3"/>
    <w:rsid w:val="00826A11"/>
    <w:rsid w:val="00840775"/>
    <w:rsid w:val="0084172D"/>
    <w:rsid w:val="00856C06"/>
    <w:rsid w:val="00875069"/>
    <w:rsid w:val="00876DDF"/>
    <w:rsid w:val="00877746"/>
    <w:rsid w:val="008C4C3F"/>
    <w:rsid w:val="008F41DF"/>
    <w:rsid w:val="009419B4"/>
    <w:rsid w:val="009527EB"/>
    <w:rsid w:val="0096252A"/>
    <w:rsid w:val="00971566"/>
    <w:rsid w:val="00982BDA"/>
    <w:rsid w:val="00984ED5"/>
    <w:rsid w:val="009B78E8"/>
    <w:rsid w:val="009C3246"/>
    <w:rsid w:val="009D08F2"/>
    <w:rsid w:val="009E595D"/>
    <w:rsid w:val="009F58B6"/>
    <w:rsid w:val="00A01037"/>
    <w:rsid w:val="00A31396"/>
    <w:rsid w:val="00A83971"/>
    <w:rsid w:val="00A911BC"/>
    <w:rsid w:val="00AC035F"/>
    <w:rsid w:val="00AC1D11"/>
    <w:rsid w:val="00AF15E4"/>
    <w:rsid w:val="00B062AF"/>
    <w:rsid w:val="00B224AE"/>
    <w:rsid w:val="00B22E47"/>
    <w:rsid w:val="00B41993"/>
    <w:rsid w:val="00B45924"/>
    <w:rsid w:val="00B73CDF"/>
    <w:rsid w:val="00B75D43"/>
    <w:rsid w:val="00B9406D"/>
    <w:rsid w:val="00BA46C1"/>
    <w:rsid w:val="00BE40CA"/>
    <w:rsid w:val="00BF24A6"/>
    <w:rsid w:val="00BF2F64"/>
    <w:rsid w:val="00BF5E34"/>
    <w:rsid w:val="00C44DC2"/>
    <w:rsid w:val="00C54B29"/>
    <w:rsid w:val="00C72BF7"/>
    <w:rsid w:val="00C75C33"/>
    <w:rsid w:val="00C91614"/>
    <w:rsid w:val="00CC0155"/>
    <w:rsid w:val="00CC6D44"/>
    <w:rsid w:val="00CD1BD6"/>
    <w:rsid w:val="00CF62F4"/>
    <w:rsid w:val="00D05D4D"/>
    <w:rsid w:val="00D27474"/>
    <w:rsid w:val="00D77CB0"/>
    <w:rsid w:val="00DA1433"/>
    <w:rsid w:val="00DA2031"/>
    <w:rsid w:val="00DB20E2"/>
    <w:rsid w:val="00DB4476"/>
    <w:rsid w:val="00DE1BA2"/>
    <w:rsid w:val="00DF5D1D"/>
    <w:rsid w:val="00E12869"/>
    <w:rsid w:val="00E2248A"/>
    <w:rsid w:val="00E22A70"/>
    <w:rsid w:val="00E30B4E"/>
    <w:rsid w:val="00E34DA2"/>
    <w:rsid w:val="00E425CC"/>
    <w:rsid w:val="00E70D99"/>
    <w:rsid w:val="00E73A66"/>
    <w:rsid w:val="00E91739"/>
    <w:rsid w:val="00E95544"/>
    <w:rsid w:val="00EA7FAB"/>
    <w:rsid w:val="00EB7C5F"/>
    <w:rsid w:val="00EE1BE3"/>
    <w:rsid w:val="00EE1CB8"/>
    <w:rsid w:val="00F03F76"/>
    <w:rsid w:val="00F0633E"/>
    <w:rsid w:val="00F14BA1"/>
    <w:rsid w:val="00F30A46"/>
    <w:rsid w:val="00F44164"/>
    <w:rsid w:val="00F47AD1"/>
    <w:rsid w:val="00F64191"/>
    <w:rsid w:val="00F66C9D"/>
    <w:rsid w:val="00FB1877"/>
    <w:rsid w:val="00FD1E33"/>
    <w:rsid w:val="00FD20FC"/>
    <w:rsid w:val="00FD7D31"/>
    <w:rsid w:val="00FF0D32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BCEDB495-31BA-40D2-AE5B-2F2A6C3A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74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917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B407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4B407E"/>
    <w:rPr>
      <w:rFonts w:ascii="Cambria" w:hAnsi="Cambria" w:cs="Times New Roman"/>
      <w:b/>
      <w:bCs/>
      <w:color w:val="4F81BD"/>
      <w:lang w:val="x-none" w:eastAsia="ru-RU"/>
    </w:rPr>
  </w:style>
  <w:style w:type="paragraph" w:styleId="a3">
    <w:name w:val="header"/>
    <w:basedOn w:val="a"/>
    <w:link w:val="a4"/>
    <w:semiHidden/>
    <w:rsid w:val="00B062A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locked/>
    <w:rsid w:val="00B062A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B062A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locked/>
    <w:rsid w:val="00B062A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у1"/>
    <w:basedOn w:val="a"/>
    <w:rsid w:val="00B062AF"/>
    <w:pPr>
      <w:ind w:left="720"/>
      <w:contextualSpacing/>
    </w:pPr>
  </w:style>
  <w:style w:type="paragraph" w:customStyle="1" w:styleId="a7">
    <w:name w:val="Обычный с отступом"/>
    <w:basedOn w:val="a"/>
    <w:rsid w:val="00B062AF"/>
    <w:pPr>
      <w:widowControl w:val="0"/>
      <w:ind w:firstLine="709"/>
      <w:jc w:val="both"/>
    </w:pPr>
    <w:rPr>
      <w:szCs w:val="20"/>
    </w:rPr>
  </w:style>
  <w:style w:type="paragraph" w:customStyle="1" w:styleId="7bb">
    <w:name w:val="Обы7нbb"/>
    <w:rsid w:val="00E70D99"/>
    <w:pPr>
      <w:widowControl w:val="0"/>
    </w:pPr>
    <w:rPr>
      <w:rFonts w:ascii="Times New Roman" w:hAnsi="Times New Roman"/>
    </w:rPr>
  </w:style>
  <w:style w:type="table" w:styleId="a8">
    <w:name w:val="Table Grid"/>
    <w:basedOn w:val="a1"/>
    <w:rsid w:val="00306E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44DC2"/>
    <w:pPr>
      <w:jc w:val="both"/>
    </w:pPr>
    <w:rPr>
      <w:szCs w:val="20"/>
    </w:rPr>
  </w:style>
  <w:style w:type="character" w:customStyle="1" w:styleId="aa">
    <w:name w:val="Основний текст Знак"/>
    <w:basedOn w:val="a0"/>
    <w:link w:val="a9"/>
    <w:locked/>
    <w:rsid w:val="00C44DC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2">
    <w:name w:val="Текст покажчика місця заповнення1"/>
    <w:basedOn w:val="a0"/>
    <w:semiHidden/>
    <w:rsid w:val="00D05D4D"/>
    <w:rPr>
      <w:rFonts w:cs="Times New Roman"/>
      <w:color w:val="808080"/>
    </w:rPr>
  </w:style>
  <w:style w:type="paragraph" w:styleId="ab">
    <w:name w:val="Balloon Text"/>
    <w:basedOn w:val="a"/>
    <w:link w:val="ac"/>
    <w:semiHidden/>
    <w:rsid w:val="00D05D4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locked/>
    <w:rsid w:val="00D05D4D"/>
    <w:rPr>
      <w:rFonts w:ascii="Tahoma" w:hAnsi="Tahoma" w:cs="Tahoma"/>
      <w:sz w:val="16"/>
      <w:szCs w:val="16"/>
      <w:lang w:val="x-none" w:eastAsia="ru-RU"/>
    </w:rPr>
  </w:style>
  <w:style w:type="paragraph" w:styleId="ad">
    <w:name w:val="Body Text Indent"/>
    <w:basedOn w:val="a"/>
    <w:link w:val="ae"/>
    <w:semiHidden/>
    <w:rsid w:val="00763DA9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semiHidden/>
    <w:locked/>
    <w:rsid w:val="00763D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E91739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text">
    <w:name w:val="text"/>
    <w:basedOn w:val="a"/>
    <w:rsid w:val="00E91739"/>
    <w:pPr>
      <w:spacing w:before="100" w:beforeAutospacing="1" w:after="100" w:afterAutospacing="1"/>
    </w:pPr>
  </w:style>
  <w:style w:type="paragraph" w:styleId="af">
    <w:name w:val="Normal (Web)"/>
    <w:basedOn w:val="a"/>
    <w:rsid w:val="00EE1BE3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EE1BE3"/>
    <w:rPr>
      <w:sz w:val="20"/>
      <w:szCs w:val="20"/>
    </w:rPr>
  </w:style>
  <w:style w:type="character" w:customStyle="1" w:styleId="af1">
    <w:name w:val="Текст виноски Знак"/>
    <w:basedOn w:val="a0"/>
    <w:link w:val="af0"/>
    <w:semiHidden/>
    <w:locked/>
    <w:rsid w:val="00EE1BE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semiHidden/>
    <w:rsid w:val="00EE1BE3"/>
    <w:rPr>
      <w:rFonts w:cs="Times New Roman"/>
      <w:vertAlign w:val="superscript"/>
    </w:rPr>
  </w:style>
  <w:style w:type="character" w:styleId="HTML">
    <w:name w:val="HTML Cite"/>
    <w:basedOn w:val="a0"/>
    <w:semiHidden/>
    <w:rsid w:val="00EE1BE3"/>
    <w:rPr>
      <w:rFonts w:cs="Times New Roman"/>
      <w:i/>
      <w:iCs/>
    </w:rPr>
  </w:style>
  <w:style w:type="character" w:styleId="af3">
    <w:name w:val="Emphasis"/>
    <w:basedOn w:val="a0"/>
    <w:qFormat/>
    <w:rsid w:val="00EE1BE3"/>
    <w:rPr>
      <w:rFonts w:cs="Times New Roman"/>
      <w:i/>
      <w:iCs/>
    </w:rPr>
  </w:style>
  <w:style w:type="character" w:styleId="af4">
    <w:name w:val="Strong"/>
    <w:basedOn w:val="a0"/>
    <w:qFormat/>
    <w:rsid w:val="000552E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19749E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a50">
    <w:name w:val="a5"/>
    <w:basedOn w:val="a"/>
    <w:rsid w:val="001D5C1F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EA7FAB"/>
    <w:rPr>
      <w:rFonts w:cs="Times New Roman"/>
    </w:rPr>
  </w:style>
  <w:style w:type="character" w:customStyle="1" w:styleId="af5">
    <w:name w:val="кадры"/>
    <w:basedOn w:val="a0"/>
    <w:rsid w:val="00EA7F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2.png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8" Type="http://schemas.openxmlformats.org/officeDocument/2006/relationships/oleObject" Target="embeddings/oleObject1.bin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Reanimator Extreme Edition</Company>
  <LinksUpToDate>false</LinksUpToDate>
  <CharactersWithSpaces>35380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Лена</dc:creator>
  <cp:keywords/>
  <dc:description/>
  <cp:lastModifiedBy>Irina</cp:lastModifiedBy>
  <cp:revision>2</cp:revision>
  <cp:lastPrinted>2011-01-20T02:26:00Z</cp:lastPrinted>
  <dcterms:created xsi:type="dcterms:W3CDTF">2014-08-16T09:26:00Z</dcterms:created>
  <dcterms:modified xsi:type="dcterms:W3CDTF">2014-08-16T09:26:00Z</dcterms:modified>
</cp:coreProperties>
</file>