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A6" w:rsidRPr="00A959A6" w:rsidRDefault="00A959A6" w:rsidP="00037DC2">
      <w:pPr>
        <w:ind w:firstLine="709"/>
        <w:jc w:val="center"/>
        <w:rPr>
          <w:b/>
          <w:bCs/>
          <w:sz w:val="24"/>
          <w:szCs w:val="24"/>
        </w:rPr>
      </w:pPr>
      <w:r w:rsidRPr="00A959A6">
        <w:rPr>
          <w:b/>
          <w:bCs/>
          <w:sz w:val="24"/>
          <w:szCs w:val="24"/>
        </w:rPr>
        <w:t>НЕГОСУДАРСТВЕННОЕ ОБРАЗОВАТЕЛЬНОЕ УЧРЕЖДЕНИЕ</w:t>
      </w:r>
    </w:p>
    <w:p w:rsidR="00A959A6" w:rsidRPr="00A959A6" w:rsidRDefault="00A959A6" w:rsidP="00A959A6">
      <w:pPr>
        <w:ind w:firstLine="709"/>
        <w:jc w:val="center"/>
        <w:rPr>
          <w:b/>
          <w:bCs/>
          <w:sz w:val="24"/>
          <w:szCs w:val="24"/>
        </w:rPr>
      </w:pPr>
      <w:r w:rsidRPr="00A959A6">
        <w:rPr>
          <w:b/>
          <w:bCs/>
          <w:sz w:val="24"/>
          <w:szCs w:val="24"/>
        </w:rPr>
        <w:t>БАЛТИЙСКИЙ ИНСТИТУТ ЭКОНОМИКИ И ФИНАНСОВ</w:t>
      </w:r>
    </w:p>
    <w:p w:rsidR="00037DC2" w:rsidRDefault="00037DC2" w:rsidP="00A959A6">
      <w:pPr>
        <w:spacing w:before="480"/>
        <w:ind w:firstLine="709"/>
        <w:rPr>
          <w:sz w:val="24"/>
          <w:szCs w:val="24"/>
        </w:rPr>
      </w:pPr>
    </w:p>
    <w:p w:rsidR="00037DC2" w:rsidRDefault="00037DC2" w:rsidP="00A959A6">
      <w:pPr>
        <w:spacing w:before="480"/>
        <w:ind w:firstLine="709"/>
        <w:rPr>
          <w:sz w:val="24"/>
          <w:szCs w:val="24"/>
        </w:rPr>
      </w:pPr>
    </w:p>
    <w:p w:rsidR="00037DC2" w:rsidRDefault="00037DC2" w:rsidP="00A959A6">
      <w:pPr>
        <w:spacing w:before="480"/>
        <w:ind w:firstLine="709"/>
        <w:rPr>
          <w:sz w:val="24"/>
          <w:szCs w:val="24"/>
        </w:rPr>
      </w:pPr>
    </w:p>
    <w:p w:rsidR="00A959A6" w:rsidRPr="00A959A6" w:rsidRDefault="00C024FE" w:rsidP="00A959A6">
      <w:pPr>
        <w:spacing w:before="480"/>
        <w:ind w:firstLine="709"/>
        <w:rPr>
          <w:sz w:val="24"/>
          <w:szCs w:val="24"/>
        </w:rPr>
      </w:pPr>
      <w:r>
        <w:rPr>
          <w:noProof/>
        </w:rPr>
        <w:pict>
          <v:line id="_x0000_s1026" style="position:absolute;left:0;text-align:left;z-index:251654144" from="152.4pt,37.05pt" to="449.4pt,37.05pt"/>
        </w:pict>
      </w:r>
      <w:r w:rsidR="00A959A6" w:rsidRPr="00A959A6">
        <w:rPr>
          <w:sz w:val="24"/>
          <w:szCs w:val="24"/>
        </w:rPr>
        <w:t xml:space="preserve">№ группы и варианты                </w:t>
      </w:r>
      <w:r w:rsidR="00C838A1">
        <w:rPr>
          <w:sz w:val="24"/>
          <w:szCs w:val="24"/>
        </w:rPr>
        <w:t>ХХХХХХХХХХХ</w:t>
      </w:r>
    </w:p>
    <w:p w:rsidR="00A959A6" w:rsidRPr="00A959A6" w:rsidRDefault="00A959A6" w:rsidP="00A959A6">
      <w:pPr>
        <w:spacing w:before="360"/>
        <w:ind w:firstLine="709"/>
        <w:rPr>
          <w:sz w:val="24"/>
          <w:szCs w:val="24"/>
        </w:rPr>
      </w:pPr>
      <w:r w:rsidRPr="00A959A6">
        <w:rPr>
          <w:sz w:val="24"/>
          <w:szCs w:val="24"/>
        </w:rPr>
        <w:t xml:space="preserve">Ф.И.О студента                           </w:t>
      </w:r>
      <w:r w:rsidR="00C838A1">
        <w:rPr>
          <w:sz w:val="24"/>
          <w:szCs w:val="24"/>
        </w:rPr>
        <w:t>ХХХХХХХХХХХХ</w:t>
      </w:r>
    </w:p>
    <w:p w:rsidR="00A959A6" w:rsidRPr="00A959A6" w:rsidRDefault="00C024FE" w:rsidP="00A959A6">
      <w:pPr>
        <w:spacing w:before="360"/>
        <w:ind w:firstLine="709"/>
        <w:rPr>
          <w:sz w:val="24"/>
          <w:szCs w:val="24"/>
        </w:rPr>
      </w:pPr>
      <w:r>
        <w:rPr>
          <w:noProof/>
        </w:rPr>
        <w:pict>
          <v:line id="_x0000_s1027" style="position:absolute;left:0;text-align:left;z-index:251655168" from="119.1pt,.45pt" to="449.4pt,.45pt"/>
        </w:pict>
      </w:r>
      <w:r w:rsidR="00A959A6" w:rsidRPr="00A959A6">
        <w:rPr>
          <w:sz w:val="24"/>
          <w:szCs w:val="24"/>
        </w:rPr>
        <w:t xml:space="preserve">Дата сдачи студентом к.р. </w:t>
      </w:r>
    </w:p>
    <w:p w:rsidR="00A959A6" w:rsidRPr="00A959A6" w:rsidRDefault="00C024FE" w:rsidP="00A959A6">
      <w:pPr>
        <w:spacing w:before="360"/>
        <w:ind w:firstLine="709"/>
        <w:jc w:val="center"/>
        <w:rPr>
          <w:b/>
          <w:bCs/>
          <w:sz w:val="24"/>
          <w:szCs w:val="24"/>
        </w:rPr>
      </w:pPr>
      <w:r>
        <w:rPr>
          <w:noProof/>
        </w:rPr>
        <w:pict>
          <v:line id="_x0000_s1028" style="position:absolute;left:0;text-align:left;z-index:251656192" from="172.5pt,1.15pt" to="449.4pt,1.15pt"/>
        </w:pict>
      </w:r>
      <w:r w:rsidR="00A959A6" w:rsidRPr="00A959A6">
        <w:rPr>
          <w:b/>
          <w:bCs/>
          <w:sz w:val="24"/>
          <w:szCs w:val="24"/>
        </w:rPr>
        <w:t>КОНТРОЛЬНАЯ РАБОТА</w:t>
      </w:r>
    </w:p>
    <w:p w:rsidR="00037DC2" w:rsidRPr="00037DC2" w:rsidRDefault="00037DC2" w:rsidP="00037DC2">
      <w:pPr>
        <w:spacing w:before="360"/>
        <w:ind w:firstLine="709"/>
        <w:jc w:val="center"/>
        <w:rPr>
          <w:b/>
          <w:bCs/>
        </w:rPr>
      </w:pPr>
      <w:r w:rsidRPr="00037DC2">
        <w:rPr>
          <w:b/>
          <w:bCs/>
        </w:rPr>
        <w:t>Финансовый баланс города</w:t>
      </w:r>
    </w:p>
    <w:p w:rsidR="00037DC2" w:rsidRDefault="00037DC2" w:rsidP="00A959A6">
      <w:pPr>
        <w:spacing w:before="360"/>
        <w:ind w:firstLine="709"/>
        <w:rPr>
          <w:sz w:val="24"/>
          <w:szCs w:val="24"/>
        </w:rPr>
      </w:pPr>
    </w:p>
    <w:p w:rsidR="00A959A6" w:rsidRPr="00A959A6" w:rsidRDefault="00A959A6" w:rsidP="00A959A6">
      <w:pPr>
        <w:spacing w:before="360"/>
        <w:ind w:firstLine="709"/>
        <w:rPr>
          <w:sz w:val="24"/>
          <w:szCs w:val="24"/>
        </w:rPr>
      </w:pPr>
      <w:r w:rsidRPr="00A959A6">
        <w:rPr>
          <w:sz w:val="24"/>
          <w:szCs w:val="24"/>
        </w:rPr>
        <w:t xml:space="preserve">по                                                  </w:t>
      </w:r>
      <w:r w:rsidRPr="00C838A1">
        <w:rPr>
          <w:sz w:val="24"/>
          <w:szCs w:val="24"/>
        </w:rPr>
        <w:t xml:space="preserve"> </w:t>
      </w:r>
      <w:r w:rsidRPr="00A959A6">
        <w:rPr>
          <w:sz w:val="24"/>
          <w:szCs w:val="24"/>
        </w:rPr>
        <w:t xml:space="preserve">   Финансы</w:t>
      </w:r>
    </w:p>
    <w:p w:rsidR="00A959A6" w:rsidRPr="00A959A6" w:rsidRDefault="00C024FE" w:rsidP="00A959A6">
      <w:pPr>
        <w:ind w:firstLine="709"/>
        <w:rPr>
          <w:sz w:val="16"/>
          <w:szCs w:val="16"/>
        </w:rPr>
      </w:pPr>
      <w:r>
        <w:rPr>
          <w:noProof/>
        </w:rPr>
        <w:pict>
          <v:line id="_x0000_s1029" style="position:absolute;left:0;text-align:left;z-index:251657216" from="50.7pt,.15pt" to="450.6pt,.15pt"/>
        </w:pict>
      </w:r>
      <w:r w:rsidR="00A959A6" w:rsidRPr="00A959A6">
        <w:rPr>
          <w:sz w:val="16"/>
          <w:szCs w:val="16"/>
        </w:rPr>
        <w:t xml:space="preserve">                                                                             (наименование дисциплины)</w:t>
      </w:r>
    </w:p>
    <w:p w:rsidR="00A959A6" w:rsidRPr="00A959A6" w:rsidRDefault="00A959A6" w:rsidP="00A959A6">
      <w:pPr>
        <w:spacing w:before="360"/>
        <w:ind w:firstLine="709"/>
        <w:rPr>
          <w:noProof/>
          <w:sz w:val="24"/>
          <w:szCs w:val="24"/>
        </w:rPr>
      </w:pPr>
      <w:r w:rsidRPr="00A959A6">
        <w:rPr>
          <w:sz w:val="24"/>
          <w:szCs w:val="24"/>
        </w:rPr>
        <w:t>Ф.И.О. преподавателя                Закревская Г.С.</w:t>
      </w:r>
      <w:r w:rsidRPr="00A959A6">
        <w:rPr>
          <w:noProof/>
          <w:sz w:val="24"/>
          <w:szCs w:val="24"/>
        </w:rPr>
        <w:t xml:space="preserve"> </w:t>
      </w:r>
    </w:p>
    <w:p w:rsidR="00A959A6" w:rsidRPr="00A959A6" w:rsidRDefault="00C024FE" w:rsidP="00A959A6">
      <w:pPr>
        <w:spacing w:before="360"/>
        <w:ind w:firstLine="709"/>
        <w:rPr>
          <w:sz w:val="24"/>
          <w:szCs w:val="24"/>
        </w:rPr>
      </w:pPr>
      <w:r>
        <w:rPr>
          <w:noProof/>
        </w:rPr>
        <w:pict>
          <v:line id="_x0000_s1030" style="position:absolute;left:0;text-align:left;z-index:251659264" from="284.1pt,31.45pt" to="450.6pt,31.45pt"/>
        </w:pict>
      </w:r>
      <w:r>
        <w:rPr>
          <w:noProof/>
        </w:rPr>
        <w:pict>
          <v:line id="_x0000_s1031" style="position:absolute;left:0;text-align:left;z-index:251658240" from="153.6pt,1.75pt" to="450.6pt,1.75pt"/>
        </w:pict>
      </w:r>
      <w:r w:rsidR="00A959A6" w:rsidRPr="00A959A6">
        <w:rPr>
          <w:sz w:val="24"/>
          <w:szCs w:val="24"/>
        </w:rPr>
        <w:t>Дата проверки к.р.                                     оценка</w:t>
      </w:r>
    </w:p>
    <w:p w:rsidR="00A959A6" w:rsidRPr="00A959A6" w:rsidRDefault="00C024FE" w:rsidP="00A959A6">
      <w:pPr>
        <w:spacing w:before="240"/>
        <w:ind w:firstLine="709"/>
        <w:rPr>
          <w:sz w:val="24"/>
          <w:szCs w:val="24"/>
        </w:rPr>
      </w:pPr>
      <w:r>
        <w:rPr>
          <w:noProof/>
        </w:rPr>
        <w:pict>
          <v:line id="_x0000_s1032" style="position:absolute;left:0;text-align:left;z-index:251660288" from="135.6pt,.25pt" to="235.8pt,.25pt"/>
        </w:pict>
      </w:r>
      <w:r w:rsidR="00A959A6" w:rsidRPr="00A959A6">
        <w:rPr>
          <w:sz w:val="24"/>
          <w:szCs w:val="24"/>
        </w:rPr>
        <w:t>Контрольная работа предъявляется экзаменатору при сдаче экзамена (зачета)</w:t>
      </w:r>
    </w:p>
    <w:p w:rsidR="003677C5" w:rsidRDefault="00A959A6" w:rsidP="00A959A6">
      <w:pPr>
        <w:spacing w:before="3720"/>
        <w:ind w:firstLine="709"/>
        <w:rPr>
          <w:sz w:val="24"/>
          <w:szCs w:val="24"/>
        </w:rPr>
        <w:sectPr w:rsidR="003677C5" w:rsidSect="008C678A">
          <w:footerReference w:type="default" r:id="rId7"/>
          <w:pgSz w:w="11906" w:h="16838" w:code="9"/>
          <w:pgMar w:top="1134" w:right="567" w:bottom="1134" w:left="1701" w:header="709" w:footer="709" w:gutter="0"/>
          <w:cols w:space="708"/>
          <w:docGrid w:linePitch="360"/>
        </w:sectPr>
      </w:pPr>
      <w:r>
        <w:rPr>
          <w:sz w:val="24"/>
          <w:szCs w:val="24"/>
        </w:rPr>
        <w:t xml:space="preserve">                                                </w:t>
      </w:r>
      <w:r w:rsidRPr="00A959A6">
        <w:rPr>
          <w:sz w:val="24"/>
          <w:szCs w:val="24"/>
        </w:rPr>
        <w:t xml:space="preserve">Калининград </w:t>
      </w:r>
      <w:r>
        <w:rPr>
          <w:sz w:val="24"/>
          <w:szCs w:val="24"/>
        </w:rPr>
        <w:t xml:space="preserve"> 2004</w:t>
      </w:r>
    </w:p>
    <w:p w:rsidR="00A959A6" w:rsidRPr="009B7BE7" w:rsidRDefault="003677C5" w:rsidP="009B7BE7">
      <w:pPr>
        <w:jc w:val="center"/>
        <w:rPr>
          <w:b/>
          <w:bCs/>
          <w:sz w:val="32"/>
          <w:szCs w:val="32"/>
        </w:rPr>
      </w:pPr>
      <w:r w:rsidRPr="009B7BE7">
        <w:rPr>
          <w:b/>
          <w:bCs/>
          <w:sz w:val="32"/>
          <w:szCs w:val="32"/>
        </w:rPr>
        <w:lastRenderedPageBreak/>
        <w:t>Содержание</w:t>
      </w:r>
    </w:p>
    <w:p w:rsidR="003677C5" w:rsidRDefault="003677C5" w:rsidP="003677C5">
      <w:pPr>
        <w:jc w:val="center"/>
      </w:pPr>
    </w:p>
    <w:p w:rsidR="009B7BE7" w:rsidRPr="009B7BE7" w:rsidRDefault="009B7BE7" w:rsidP="009B7BE7">
      <w:pPr>
        <w:pStyle w:val="11"/>
        <w:tabs>
          <w:tab w:val="left" w:pos="480"/>
          <w:tab w:val="right" w:leader="dot" w:pos="9628"/>
        </w:tabs>
        <w:spacing w:before="240" w:after="240"/>
        <w:rPr>
          <w:b/>
          <w:bCs/>
          <w:noProof/>
          <w:sz w:val="24"/>
          <w:szCs w:val="24"/>
        </w:rPr>
      </w:pPr>
      <w:r w:rsidRPr="009B7BE7">
        <w:rPr>
          <w:b/>
          <w:bCs/>
          <w:noProof/>
        </w:rPr>
        <w:t>1.</w:t>
      </w:r>
      <w:r w:rsidRPr="009B7BE7">
        <w:rPr>
          <w:b/>
          <w:bCs/>
          <w:noProof/>
          <w:sz w:val="24"/>
          <w:szCs w:val="24"/>
        </w:rPr>
        <w:tab/>
      </w:r>
      <w:r w:rsidRPr="009B7BE7">
        <w:rPr>
          <w:b/>
          <w:bCs/>
          <w:noProof/>
        </w:rPr>
        <w:t>Финансовый баланс РФ, территории города, его содержание. Необходимость полного учета аккумулированных ресурсов страны в условиях рынка.</w:t>
      </w:r>
      <w:r w:rsidRPr="009B7BE7">
        <w:rPr>
          <w:b/>
          <w:bCs/>
          <w:noProof/>
        </w:rPr>
        <w:tab/>
      </w:r>
      <w:r w:rsidR="00AA22C3">
        <w:rPr>
          <w:b/>
          <w:bCs/>
          <w:noProof/>
        </w:rPr>
        <w:t>3</w:t>
      </w:r>
    </w:p>
    <w:p w:rsidR="009B7BE7" w:rsidRPr="009B7BE7" w:rsidRDefault="009B7BE7" w:rsidP="009B7BE7">
      <w:pPr>
        <w:pStyle w:val="11"/>
        <w:tabs>
          <w:tab w:val="left" w:pos="720"/>
          <w:tab w:val="right" w:leader="dot" w:pos="9628"/>
        </w:tabs>
        <w:spacing w:before="240" w:after="240"/>
        <w:rPr>
          <w:b/>
          <w:bCs/>
          <w:noProof/>
          <w:sz w:val="24"/>
          <w:szCs w:val="24"/>
        </w:rPr>
      </w:pPr>
      <w:r w:rsidRPr="009B7BE7">
        <w:rPr>
          <w:b/>
          <w:bCs/>
          <w:noProof/>
        </w:rPr>
        <w:t>1.1.</w:t>
      </w:r>
      <w:r w:rsidRPr="009B7BE7">
        <w:rPr>
          <w:b/>
          <w:bCs/>
          <w:noProof/>
          <w:sz w:val="24"/>
          <w:szCs w:val="24"/>
        </w:rPr>
        <w:tab/>
      </w:r>
      <w:r w:rsidRPr="009B7BE7">
        <w:rPr>
          <w:b/>
          <w:bCs/>
          <w:noProof/>
        </w:rPr>
        <w:t>Финансовый баланс РФ</w:t>
      </w:r>
      <w:r w:rsidRPr="009B7BE7">
        <w:rPr>
          <w:b/>
          <w:bCs/>
          <w:noProof/>
        </w:rPr>
        <w:tab/>
      </w:r>
      <w:r w:rsidR="00AA22C3">
        <w:rPr>
          <w:b/>
          <w:bCs/>
          <w:noProof/>
        </w:rPr>
        <w:t>3</w:t>
      </w:r>
    </w:p>
    <w:p w:rsidR="009B7BE7" w:rsidRPr="009B7BE7" w:rsidRDefault="009B7BE7" w:rsidP="009B7BE7">
      <w:pPr>
        <w:pStyle w:val="11"/>
        <w:tabs>
          <w:tab w:val="left" w:pos="720"/>
          <w:tab w:val="right" w:leader="dot" w:pos="9628"/>
        </w:tabs>
        <w:spacing w:before="240" w:after="240"/>
        <w:rPr>
          <w:b/>
          <w:bCs/>
          <w:noProof/>
          <w:sz w:val="24"/>
          <w:szCs w:val="24"/>
        </w:rPr>
      </w:pPr>
      <w:r w:rsidRPr="009B7BE7">
        <w:rPr>
          <w:b/>
          <w:bCs/>
          <w:noProof/>
        </w:rPr>
        <w:t>1.2.</w:t>
      </w:r>
      <w:r w:rsidRPr="009B7BE7">
        <w:rPr>
          <w:b/>
          <w:bCs/>
          <w:noProof/>
          <w:sz w:val="24"/>
          <w:szCs w:val="24"/>
        </w:rPr>
        <w:tab/>
      </w:r>
      <w:r w:rsidRPr="009B7BE7">
        <w:rPr>
          <w:b/>
          <w:bCs/>
          <w:noProof/>
        </w:rPr>
        <w:t>Финансовый баланс территории</w:t>
      </w:r>
      <w:r w:rsidRPr="009B7BE7">
        <w:rPr>
          <w:b/>
          <w:bCs/>
          <w:noProof/>
        </w:rPr>
        <w:tab/>
      </w:r>
      <w:r w:rsidR="00AA22C3">
        <w:rPr>
          <w:b/>
          <w:bCs/>
          <w:noProof/>
        </w:rPr>
        <w:t>7</w:t>
      </w:r>
    </w:p>
    <w:p w:rsidR="009B7BE7" w:rsidRPr="009B7BE7" w:rsidRDefault="009B7BE7" w:rsidP="009B7BE7">
      <w:pPr>
        <w:pStyle w:val="11"/>
        <w:tabs>
          <w:tab w:val="left" w:pos="720"/>
          <w:tab w:val="right" w:leader="dot" w:pos="9628"/>
        </w:tabs>
        <w:spacing w:before="240" w:after="240"/>
        <w:rPr>
          <w:b/>
          <w:bCs/>
          <w:noProof/>
          <w:sz w:val="24"/>
          <w:szCs w:val="24"/>
        </w:rPr>
      </w:pPr>
      <w:r w:rsidRPr="009B7BE7">
        <w:rPr>
          <w:b/>
          <w:bCs/>
          <w:noProof/>
        </w:rPr>
        <w:t>1.3.</w:t>
      </w:r>
      <w:r w:rsidRPr="009B7BE7">
        <w:rPr>
          <w:b/>
          <w:bCs/>
          <w:noProof/>
          <w:sz w:val="24"/>
          <w:szCs w:val="24"/>
        </w:rPr>
        <w:tab/>
      </w:r>
      <w:r w:rsidRPr="009B7BE7">
        <w:rPr>
          <w:b/>
          <w:bCs/>
          <w:noProof/>
        </w:rPr>
        <w:t>Баланс  финансовых ресурсов города</w:t>
      </w:r>
      <w:r w:rsidRPr="009B7BE7">
        <w:rPr>
          <w:b/>
          <w:bCs/>
          <w:noProof/>
        </w:rPr>
        <w:tab/>
      </w:r>
      <w:r w:rsidR="00AA22C3">
        <w:rPr>
          <w:b/>
          <w:bCs/>
          <w:noProof/>
        </w:rPr>
        <w:t>12</w:t>
      </w:r>
    </w:p>
    <w:p w:rsidR="009B7BE7" w:rsidRPr="009B7BE7" w:rsidRDefault="009B7BE7" w:rsidP="009B7BE7">
      <w:pPr>
        <w:pStyle w:val="11"/>
        <w:tabs>
          <w:tab w:val="left" w:pos="480"/>
          <w:tab w:val="right" w:leader="dot" w:pos="9628"/>
        </w:tabs>
        <w:spacing w:before="240" w:after="240"/>
        <w:rPr>
          <w:b/>
          <w:bCs/>
          <w:noProof/>
          <w:sz w:val="24"/>
          <w:szCs w:val="24"/>
        </w:rPr>
      </w:pPr>
      <w:r w:rsidRPr="009B7BE7">
        <w:rPr>
          <w:b/>
          <w:bCs/>
          <w:noProof/>
        </w:rPr>
        <w:t>2.</w:t>
      </w:r>
      <w:r w:rsidRPr="009B7BE7">
        <w:rPr>
          <w:b/>
          <w:bCs/>
          <w:noProof/>
          <w:sz w:val="24"/>
          <w:szCs w:val="24"/>
        </w:rPr>
        <w:tab/>
      </w:r>
      <w:r w:rsidRPr="009B7BE7">
        <w:rPr>
          <w:b/>
          <w:bCs/>
          <w:noProof/>
        </w:rPr>
        <w:t>Доходы регионального бюджета</w:t>
      </w:r>
      <w:r w:rsidRPr="009B7BE7">
        <w:rPr>
          <w:b/>
          <w:bCs/>
          <w:noProof/>
        </w:rPr>
        <w:tab/>
      </w:r>
      <w:r w:rsidR="00AA22C3">
        <w:rPr>
          <w:b/>
          <w:bCs/>
          <w:noProof/>
        </w:rPr>
        <w:t>18</w:t>
      </w:r>
    </w:p>
    <w:p w:rsidR="009B7BE7" w:rsidRPr="009B7BE7" w:rsidRDefault="009B7BE7" w:rsidP="009B7BE7">
      <w:pPr>
        <w:pStyle w:val="11"/>
        <w:tabs>
          <w:tab w:val="right" w:leader="dot" w:pos="9628"/>
        </w:tabs>
        <w:spacing w:before="240" w:after="240"/>
        <w:rPr>
          <w:b/>
          <w:bCs/>
          <w:noProof/>
          <w:sz w:val="24"/>
          <w:szCs w:val="24"/>
        </w:rPr>
      </w:pPr>
      <w:r w:rsidRPr="009B7BE7">
        <w:rPr>
          <w:b/>
          <w:bCs/>
          <w:noProof/>
        </w:rPr>
        <w:t>Литература</w:t>
      </w:r>
      <w:r w:rsidRPr="009B7BE7">
        <w:rPr>
          <w:b/>
          <w:bCs/>
          <w:noProof/>
        </w:rPr>
        <w:tab/>
      </w:r>
      <w:r w:rsidR="00AA22C3">
        <w:rPr>
          <w:b/>
          <w:bCs/>
          <w:noProof/>
        </w:rPr>
        <w:t>23</w:t>
      </w:r>
    </w:p>
    <w:p w:rsidR="003677C5" w:rsidRDefault="003677C5" w:rsidP="009B7BE7">
      <w:pPr>
        <w:spacing w:before="240" w:after="240"/>
        <w:jc w:val="center"/>
      </w:pPr>
    </w:p>
    <w:p w:rsidR="003677C5" w:rsidRDefault="003677C5" w:rsidP="003677C5">
      <w:pPr>
        <w:jc w:val="center"/>
      </w:pPr>
    </w:p>
    <w:p w:rsidR="00875A7F" w:rsidRDefault="00875A7F" w:rsidP="003677C5">
      <w:pPr>
        <w:jc w:val="center"/>
        <w:sectPr w:rsidR="00875A7F" w:rsidSect="008C678A">
          <w:headerReference w:type="default" r:id="rId8"/>
          <w:footerReference w:type="default" r:id="rId9"/>
          <w:pgSz w:w="11906" w:h="16838" w:code="9"/>
          <w:pgMar w:top="1134" w:right="567" w:bottom="1134" w:left="1701" w:header="709" w:footer="709" w:gutter="0"/>
          <w:cols w:space="708"/>
          <w:docGrid w:linePitch="360"/>
        </w:sectPr>
      </w:pPr>
    </w:p>
    <w:p w:rsidR="003677C5" w:rsidRDefault="002D7009" w:rsidP="002D7009">
      <w:pPr>
        <w:pStyle w:val="0021"/>
      </w:pPr>
      <w:bookmarkStart w:id="0" w:name="_Toc67169401"/>
      <w:r w:rsidRPr="002D7009">
        <w:lastRenderedPageBreak/>
        <w:t>Финансовый баланс РФ, территории города, его содержание. Необходимость полного учета аккумулированных ресурсов страны в условиях рынка.</w:t>
      </w:r>
      <w:bookmarkEnd w:id="0"/>
    </w:p>
    <w:p w:rsidR="002D7009" w:rsidRPr="002D7009" w:rsidRDefault="002D7009" w:rsidP="002D7009">
      <w:pPr>
        <w:pStyle w:val="0021"/>
        <w:numPr>
          <w:ilvl w:val="1"/>
          <w:numId w:val="5"/>
        </w:numPr>
        <w:ind w:left="788" w:hanging="431"/>
      </w:pPr>
      <w:bookmarkStart w:id="1" w:name="_Toc67169402"/>
      <w:r w:rsidRPr="002D7009">
        <w:t>Финансовый баланс РФ</w:t>
      </w:r>
      <w:bookmarkEnd w:id="1"/>
    </w:p>
    <w:p w:rsidR="002D7009" w:rsidRDefault="002D7009" w:rsidP="005B1F0B">
      <w:pPr>
        <w:pStyle w:val="001"/>
      </w:pPr>
      <w:r>
        <w:t>В бюджетном кодексе Российской Федерации (статья 175) регламентировано, что «баланс  финансовых ресурсов представляет собой баланс всех доходов и расходов Российской Федерации, субъектов Российской Федерации, муниципальных образований и хозяйствующих субъектов на определенной территории. 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проекта бюджета».</w:t>
      </w:r>
    </w:p>
    <w:p w:rsidR="002D7009" w:rsidRDefault="002D7009" w:rsidP="005B1F0B">
      <w:pPr>
        <w:pStyle w:val="001"/>
      </w:pPr>
      <w:r>
        <w:t>В нашей стране сводные финансовые балансы на общегосударственном уровне стали составляться в 30-х годах  прошлого века. Большой вклад в теорию и методологию составления таких балансов внесли В.А.Галанов, А.М.Ляндо, Н.С.Марголин, В.С.Павлов, Т.Я.Шахова.</w:t>
      </w:r>
    </w:p>
    <w:p w:rsidR="002D7009" w:rsidRDefault="002D7009" w:rsidP="005B1F0B">
      <w:pPr>
        <w:pStyle w:val="001"/>
      </w:pPr>
      <w:r>
        <w:t>Сводный финансовый баланс государства позволяет увязать материальные и финансовые пропорции в народном хозяйстве, скоординировать показатели всех звеньев  финансово-кредитной системы, обеспечить проверку сбалансированности прогноза экономического и социального развития государства, определить источники финансирования мероприятий, намеченных этим прогнозом, выявить резервы дополнительных финансовых ресурсов, провести прогнозные финансовые расчеты, разработать направления финансовой политики.</w:t>
      </w:r>
    </w:p>
    <w:p w:rsidR="002D7009" w:rsidRDefault="002D7009" w:rsidP="005B1F0B">
      <w:pPr>
        <w:pStyle w:val="001"/>
      </w:pPr>
      <w:r>
        <w:t>Финансовый баланс государства</w:t>
      </w:r>
      <w:r w:rsidR="00B33D08">
        <w:t xml:space="preserve"> </w:t>
      </w:r>
      <w:r>
        <w:t xml:space="preserve">разрабатывается </w:t>
      </w:r>
      <w:r w:rsidR="00B33D08">
        <w:t>в министерстве экономического развития и торговли РФ с участием министерства финансов РФ на основе макроэкономических показателей и представляется в Правительство РФ для рассмотрения  и последующего направления в Федеральное собрание в комплекте документации по проекту федерального бюджета на очередной год.</w:t>
      </w:r>
    </w:p>
    <w:p w:rsidR="00B33D08" w:rsidRDefault="00B33D08" w:rsidP="005B1F0B">
      <w:pPr>
        <w:pStyle w:val="001"/>
      </w:pPr>
      <w:r>
        <w:lastRenderedPageBreak/>
        <w:t>В таблице 1.1 приведены основные показатели сводного финансового баланса, составляемого на общегосударственном уровне.</w:t>
      </w:r>
    </w:p>
    <w:p w:rsidR="00B33D08" w:rsidRDefault="00B33D08" w:rsidP="00B33D08">
      <w:pPr>
        <w:jc w:val="right"/>
      </w:pPr>
      <w:r w:rsidRPr="00B33D08">
        <w:t xml:space="preserve">Таблица 1.1 </w:t>
      </w:r>
    </w:p>
    <w:p w:rsidR="00B33D08" w:rsidRDefault="00B33D08" w:rsidP="001A35C3">
      <w:pPr>
        <w:spacing w:before="240" w:after="240"/>
        <w:jc w:val="center"/>
      </w:pPr>
      <w:r>
        <w:t>Показатели сводного финансового баланса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B33D08" w:rsidTr="00953B84">
        <w:trPr>
          <w:trHeight w:val="561"/>
        </w:trPr>
        <w:tc>
          <w:tcPr>
            <w:tcW w:w="4927" w:type="dxa"/>
            <w:shd w:val="clear" w:color="auto" w:fill="auto"/>
            <w:vAlign w:val="center"/>
          </w:tcPr>
          <w:p w:rsidR="00B33D08" w:rsidRDefault="00B33D08" w:rsidP="00953B84">
            <w:pPr>
              <w:jc w:val="center"/>
            </w:pPr>
            <w:r>
              <w:t>Доходы</w:t>
            </w:r>
          </w:p>
        </w:tc>
        <w:tc>
          <w:tcPr>
            <w:tcW w:w="4927" w:type="dxa"/>
            <w:shd w:val="clear" w:color="auto" w:fill="auto"/>
            <w:vAlign w:val="center"/>
          </w:tcPr>
          <w:p w:rsidR="00B33D08" w:rsidRDefault="00B33D08" w:rsidP="00953B84">
            <w:pPr>
              <w:jc w:val="center"/>
            </w:pPr>
            <w:r>
              <w:t>Расходы</w:t>
            </w:r>
          </w:p>
        </w:tc>
      </w:tr>
      <w:tr w:rsidR="00B33D08" w:rsidTr="00953B84">
        <w:trPr>
          <w:trHeight w:val="452"/>
        </w:trPr>
        <w:tc>
          <w:tcPr>
            <w:tcW w:w="4927" w:type="dxa"/>
            <w:shd w:val="clear" w:color="auto" w:fill="auto"/>
            <w:vAlign w:val="center"/>
          </w:tcPr>
          <w:p w:rsidR="00B33D08" w:rsidRDefault="00B33D08" w:rsidP="00953B84">
            <w:pPr>
              <w:jc w:val="center"/>
            </w:pPr>
            <w:r>
              <w:t>1</w:t>
            </w:r>
          </w:p>
        </w:tc>
        <w:tc>
          <w:tcPr>
            <w:tcW w:w="4927" w:type="dxa"/>
            <w:shd w:val="clear" w:color="auto" w:fill="auto"/>
            <w:vAlign w:val="center"/>
          </w:tcPr>
          <w:p w:rsidR="00B33D08" w:rsidRDefault="00B33D08" w:rsidP="00953B84">
            <w:pPr>
              <w:jc w:val="center"/>
            </w:pPr>
            <w:r>
              <w:t>2</w:t>
            </w:r>
          </w:p>
        </w:tc>
      </w:tr>
      <w:tr w:rsidR="00B33D08" w:rsidTr="00953B84">
        <w:tc>
          <w:tcPr>
            <w:tcW w:w="4927" w:type="dxa"/>
            <w:shd w:val="clear" w:color="auto" w:fill="auto"/>
            <w:vAlign w:val="center"/>
          </w:tcPr>
          <w:p w:rsidR="00B33D08" w:rsidRDefault="00B33D08" w:rsidP="00B33D08">
            <w:r>
              <w:t>1. Прибыль</w:t>
            </w:r>
          </w:p>
        </w:tc>
        <w:tc>
          <w:tcPr>
            <w:tcW w:w="4927" w:type="dxa"/>
            <w:shd w:val="clear" w:color="auto" w:fill="auto"/>
            <w:vAlign w:val="center"/>
          </w:tcPr>
          <w:p w:rsidR="00B33D08" w:rsidRDefault="00B33D08" w:rsidP="00B33D08">
            <w:r>
              <w:t>1. Затраты на государственные инвестиции, включая погашение кредиторской задолженност</w:t>
            </w:r>
            <w:r w:rsidR="00953216">
              <w:t>и (</w:t>
            </w:r>
            <w:r>
              <w:t xml:space="preserve">кроме военного строительства) </w:t>
            </w:r>
          </w:p>
        </w:tc>
      </w:tr>
      <w:tr w:rsidR="00B33D08" w:rsidTr="00953B84">
        <w:tc>
          <w:tcPr>
            <w:tcW w:w="4927" w:type="dxa"/>
            <w:shd w:val="clear" w:color="auto" w:fill="auto"/>
            <w:vAlign w:val="center"/>
          </w:tcPr>
          <w:p w:rsidR="00B33D08" w:rsidRDefault="00B33D08" w:rsidP="00B33D08">
            <w:r>
              <w:t>2. Налог на добавленную стоимость и акцизы</w:t>
            </w:r>
          </w:p>
        </w:tc>
        <w:tc>
          <w:tcPr>
            <w:tcW w:w="4927" w:type="dxa"/>
            <w:shd w:val="clear" w:color="auto" w:fill="auto"/>
            <w:vAlign w:val="center"/>
          </w:tcPr>
          <w:p w:rsidR="00B33D08" w:rsidRDefault="00B33D08" w:rsidP="00B33D08">
            <w:r>
              <w:t>2. Расходы на воспроизводство минерально-сырьевой базы</w:t>
            </w:r>
          </w:p>
        </w:tc>
      </w:tr>
      <w:tr w:rsidR="00B33D08" w:rsidTr="00953B84">
        <w:tc>
          <w:tcPr>
            <w:tcW w:w="4927" w:type="dxa"/>
            <w:shd w:val="clear" w:color="auto" w:fill="auto"/>
            <w:vAlign w:val="center"/>
          </w:tcPr>
          <w:p w:rsidR="00B33D08" w:rsidRDefault="00B33D08" w:rsidP="00B33D08">
            <w:r>
              <w:t>3. Подоходный налог с физических лиц</w:t>
            </w:r>
          </w:p>
        </w:tc>
        <w:tc>
          <w:tcPr>
            <w:tcW w:w="4927" w:type="dxa"/>
            <w:shd w:val="clear" w:color="auto" w:fill="auto"/>
            <w:vAlign w:val="center"/>
          </w:tcPr>
          <w:p w:rsidR="00B33D08" w:rsidRDefault="00B33D08" w:rsidP="00B33D08">
            <w:r>
              <w:t>3. Государственные дотации</w:t>
            </w:r>
          </w:p>
        </w:tc>
      </w:tr>
      <w:tr w:rsidR="00B33D08" w:rsidTr="00953B84">
        <w:tc>
          <w:tcPr>
            <w:tcW w:w="4927" w:type="dxa"/>
            <w:shd w:val="clear" w:color="auto" w:fill="auto"/>
            <w:vAlign w:val="center"/>
          </w:tcPr>
          <w:p w:rsidR="00B33D08" w:rsidRDefault="00B33D08" w:rsidP="00B33D08">
            <w:r>
              <w:t>4. Налоги на имущество</w:t>
            </w:r>
          </w:p>
        </w:tc>
        <w:tc>
          <w:tcPr>
            <w:tcW w:w="4927" w:type="dxa"/>
            <w:shd w:val="clear" w:color="auto" w:fill="auto"/>
            <w:vAlign w:val="center"/>
          </w:tcPr>
          <w:p w:rsidR="00B33D08" w:rsidRDefault="00B33D08" w:rsidP="00B33D08">
            <w:r>
              <w:t>4. Расходы предприятий за счет прибыли, остающейся в их распоряжении после уплаты налога, а также за счет амортизации.</w:t>
            </w:r>
          </w:p>
        </w:tc>
      </w:tr>
      <w:tr w:rsidR="00B33D08" w:rsidTr="00953B84">
        <w:tc>
          <w:tcPr>
            <w:tcW w:w="4927" w:type="dxa"/>
            <w:shd w:val="clear" w:color="auto" w:fill="auto"/>
            <w:vAlign w:val="center"/>
          </w:tcPr>
          <w:p w:rsidR="00B33D08" w:rsidRDefault="00B33D08" w:rsidP="00B33D08">
            <w:r>
              <w:t>5. Средства для образования фонда социального страхования, пенсионного фонда, фонда страховой медицины и фонда занятости</w:t>
            </w:r>
          </w:p>
        </w:tc>
        <w:tc>
          <w:tcPr>
            <w:tcW w:w="4927" w:type="dxa"/>
            <w:shd w:val="clear" w:color="auto" w:fill="auto"/>
            <w:vAlign w:val="center"/>
          </w:tcPr>
          <w:p w:rsidR="00B33D08" w:rsidRDefault="00B33D08" w:rsidP="00B33D08">
            <w:r>
              <w:t>5. Расходы на социально-культурные мероприятия, финансируемые за счет бюджета, а также внебюджетных фондов (без капитальных вложений)</w:t>
            </w:r>
          </w:p>
        </w:tc>
      </w:tr>
      <w:tr w:rsidR="00B33D08" w:rsidTr="00953B84">
        <w:tc>
          <w:tcPr>
            <w:tcW w:w="4927" w:type="dxa"/>
            <w:shd w:val="clear" w:color="auto" w:fill="auto"/>
            <w:vAlign w:val="center"/>
          </w:tcPr>
          <w:p w:rsidR="00B33D08" w:rsidRDefault="00B33D08" w:rsidP="00B33D08">
            <w:r>
              <w:t>6. Средства других бюджетных целевых фондов</w:t>
            </w:r>
          </w:p>
        </w:tc>
        <w:tc>
          <w:tcPr>
            <w:tcW w:w="4927" w:type="dxa"/>
            <w:shd w:val="clear" w:color="auto" w:fill="auto"/>
            <w:vAlign w:val="center"/>
          </w:tcPr>
          <w:p w:rsidR="00B33D08" w:rsidRDefault="00B33D08" w:rsidP="00B33D08">
            <w:r>
              <w:t>6. Расходы на науку за счет бюджета</w:t>
            </w:r>
          </w:p>
        </w:tc>
      </w:tr>
      <w:tr w:rsidR="00B33D08" w:rsidTr="00953B84">
        <w:tc>
          <w:tcPr>
            <w:tcW w:w="4927" w:type="dxa"/>
            <w:shd w:val="clear" w:color="auto" w:fill="auto"/>
            <w:vAlign w:val="center"/>
          </w:tcPr>
          <w:p w:rsidR="00B33D08" w:rsidRDefault="00B33D08" w:rsidP="00B33D08">
            <w:r>
              <w:t>7. Отчисления на воспроизводство минерально-сырьевой базы</w:t>
            </w:r>
          </w:p>
        </w:tc>
        <w:tc>
          <w:tcPr>
            <w:tcW w:w="4927" w:type="dxa"/>
            <w:shd w:val="clear" w:color="auto" w:fill="auto"/>
            <w:vAlign w:val="center"/>
          </w:tcPr>
          <w:p w:rsidR="00B33D08" w:rsidRDefault="00B33D08" w:rsidP="00B33D08">
            <w:r>
              <w:t>7. Расходы за счет средств  других бюджетных целевых фондов</w:t>
            </w:r>
          </w:p>
        </w:tc>
      </w:tr>
      <w:tr w:rsidR="00B33D08" w:rsidTr="00953B84">
        <w:tc>
          <w:tcPr>
            <w:tcW w:w="4927" w:type="dxa"/>
            <w:shd w:val="clear" w:color="auto" w:fill="auto"/>
            <w:vAlign w:val="center"/>
          </w:tcPr>
          <w:p w:rsidR="00B33D08" w:rsidRDefault="00B33D08" w:rsidP="00B33D08">
            <w:r>
              <w:t>8. Амортизационные отчисления</w:t>
            </w:r>
          </w:p>
        </w:tc>
        <w:tc>
          <w:tcPr>
            <w:tcW w:w="4927" w:type="dxa"/>
            <w:shd w:val="clear" w:color="auto" w:fill="auto"/>
            <w:vAlign w:val="center"/>
          </w:tcPr>
          <w:p w:rsidR="00B33D08" w:rsidRDefault="00B33D08" w:rsidP="00B33D08">
            <w:r>
              <w:t>8. Расходы на оборону</w:t>
            </w:r>
          </w:p>
        </w:tc>
      </w:tr>
      <w:tr w:rsidR="00B33D08" w:rsidTr="00953B84">
        <w:tc>
          <w:tcPr>
            <w:tcW w:w="4927" w:type="dxa"/>
            <w:shd w:val="clear" w:color="auto" w:fill="auto"/>
            <w:vAlign w:val="center"/>
          </w:tcPr>
          <w:p w:rsidR="00B33D08" w:rsidRDefault="00B33D08" w:rsidP="00B33D08">
            <w:r>
              <w:t>9. Доходы от государственной собственности или деятельности, включая доходы о продажи государственного имущества.</w:t>
            </w:r>
          </w:p>
        </w:tc>
        <w:tc>
          <w:tcPr>
            <w:tcW w:w="4927" w:type="dxa"/>
            <w:shd w:val="clear" w:color="auto" w:fill="auto"/>
            <w:vAlign w:val="center"/>
          </w:tcPr>
          <w:p w:rsidR="00B33D08" w:rsidRDefault="00B33D08" w:rsidP="00B33D08">
            <w:r>
              <w:t>9. Расходы на содержание правоохранительных органов, судов и прокуратуры (без капитальных вложений)</w:t>
            </w:r>
          </w:p>
        </w:tc>
      </w:tr>
      <w:tr w:rsidR="00B33D08" w:rsidTr="00953B84">
        <w:tc>
          <w:tcPr>
            <w:tcW w:w="4927" w:type="dxa"/>
            <w:shd w:val="clear" w:color="auto" w:fill="auto"/>
            <w:vAlign w:val="center"/>
          </w:tcPr>
          <w:p w:rsidR="00B33D08" w:rsidRDefault="00B33D08" w:rsidP="00B33D08">
            <w:r>
              <w:t>10. Налоги на внешнюю торговлю, внешнеэкономические операции и доходы от внешнеэкономической деятельности</w:t>
            </w:r>
          </w:p>
        </w:tc>
        <w:tc>
          <w:tcPr>
            <w:tcW w:w="4927" w:type="dxa"/>
            <w:shd w:val="clear" w:color="auto" w:fill="auto"/>
            <w:vAlign w:val="center"/>
          </w:tcPr>
          <w:p w:rsidR="00B33D08" w:rsidRDefault="00B33D08" w:rsidP="00B33D08">
            <w:r>
              <w:t>10. Расходы на содержание органов государственной власти (без капитальных вложений)</w:t>
            </w:r>
          </w:p>
        </w:tc>
      </w:tr>
      <w:tr w:rsidR="00B33D08" w:rsidTr="00953B84">
        <w:tc>
          <w:tcPr>
            <w:tcW w:w="4927" w:type="dxa"/>
            <w:shd w:val="clear" w:color="auto" w:fill="auto"/>
            <w:vAlign w:val="center"/>
          </w:tcPr>
          <w:p w:rsidR="00B33D08" w:rsidRDefault="00B33D08" w:rsidP="00B33D08">
            <w:r>
              <w:t>11.Прочие доходы</w:t>
            </w:r>
          </w:p>
        </w:tc>
        <w:tc>
          <w:tcPr>
            <w:tcW w:w="4927" w:type="dxa"/>
            <w:shd w:val="clear" w:color="auto" w:fill="auto"/>
            <w:vAlign w:val="center"/>
          </w:tcPr>
          <w:p w:rsidR="00B33D08" w:rsidRDefault="00B33D08" w:rsidP="00B33D08">
            <w:r>
              <w:t>11. Расходы по внешнеэкономической деятельности</w:t>
            </w:r>
          </w:p>
        </w:tc>
      </w:tr>
      <w:tr w:rsidR="00B33D08" w:rsidTr="00953B84">
        <w:tc>
          <w:tcPr>
            <w:tcW w:w="4927" w:type="dxa"/>
            <w:shd w:val="clear" w:color="auto" w:fill="auto"/>
            <w:vAlign w:val="center"/>
          </w:tcPr>
          <w:p w:rsidR="00B33D08" w:rsidRDefault="00B33D08" w:rsidP="00B33D08"/>
        </w:tc>
        <w:tc>
          <w:tcPr>
            <w:tcW w:w="4927" w:type="dxa"/>
            <w:shd w:val="clear" w:color="auto" w:fill="auto"/>
            <w:vAlign w:val="center"/>
          </w:tcPr>
          <w:p w:rsidR="00B33D08" w:rsidRDefault="00B33D08" w:rsidP="00B33D08">
            <w:r>
              <w:t>12. Расходы на образование резервных фондов</w:t>
            </w:r>
          </w:p>
        </w:tc>
      </w:tr>
      <w:tr w:rsidR="00B33D08" w:rsidTr="00953B84">
        <w:tc>
          <w:tcPr>
            <w:tcW w:w="4927" w:type="dxa"/>
            <w:shd w:val="clear" w:color="auto" w:fill="auto"/>
            <w:vAlign w:val="center"/>
          </w:tcPr>
          <w:p w:rsidR="00B33D08" w:rsidRDefault="00B33D08" w:rsidP="00B33D08"/>
        </w:tc>
        <w:tc>
          <w:tcPr>
            <w:tcW w:w="4927" w:type="dxa"/>
            <w:shd w:val="clear" w:color="auto" w:fill="auto"/>
            <w:vAlign w:val="center"/>
          </w:tcPr>
          <w:p w:rsidR="00B33D08" w:rsidRDefault="00B33D08" w:rsidP="00B33D08">
            <w:r>
              <w:t>13. Прочие расходы</w:t>
            </w:r>
          </w:p>
        </w:tc>
      </w:tr>
      <w:tr w:rsidR="00B33D08" w:rsidTr="00953B84">
        <w:tc>
          <w:tcPr>
            <w:tcW w:w="4927" w:type="dxa"/>
            <w:shd w:val="clear" w:color="auto" w:fill="auto"/>
            <w:vAlign w:val="center"/>
          </w:tcPr>
          <w:p w:rsidR="00B33D08" w:rsidRDefault="00B33D08" w:rsidP="00B33D08">
            <w:r>
              <w:t>Итого доходов:</w:t>
            </w:r>
          </w:p>
        </w:tc>
        <w:tc>
          <w:tcPr>
            <w:tcW w:w="4927" w:type="dxa"/>
            <w:shd w:val="clear" w:color="auto" w:fill="auto"/>
            <w:vAlign w:val="center"/>
          </w:tcPr>
          <w:p w:rsidR="00B33D08" w:rsidRDefault="00B33D08" w:rsidP="00B33D08">
            <w:r>
              <w:t>Итого расходов:</w:t>
            </w:r>
          </w:p>
        </w:tc>
      </w:tr>
    </w:tbl>
    <w:p w:rsidR="00B33D08" w:rsidRDefault="00B33D08" w:rsidP="005B1F0B">
      <w:pPr>
        <w:pStyle w:val="001"/>
      </w:pPr>
      <w:r>
        <w:lastRenderedPageBreak/>
        <w:t>Доходы и расходы всегда «привязаны» к определенному субъекту хозяйствования (экономической единице), относящейся по типу своего экономического поведения к тому или иному сектору экономики</w:t>
      </w:r>
      <w:r w:rsidR="00953216">
        <w:t>:</w:t>
      </w:r>
    </w:p>
    <w:p w:rsidR="00B33D08" w:rsidRDefault="00B33D08" w:rsidP="005B1F0B">
      <w:pPr>
        <w:pStyle w:val="001"/>
      </w:pPr>
      <w:r>
        <w:t>Таких секторов пять:</w:t>
      </w:r>
    </w:p>
    <w:p w:rsidR="00B33D08" w:rsidRDefault="00B33D08" w:rsidP="005B1F0B">
      <w:pPr>
        <w:pStyle w:val="001"/>
      </w:pPr>
      <w:r>
        <w:t>нефинансовые предприятия, охватывающие производителей товаров и рыночных услуг (кроме финансовых услуг);</w:t>
      </w:r>
    </w:p>
    <w:p w:rsidR="001A35C3" w:rsidRDefault="00B33D08" w:rsidP="005B1F0B">
      <w:pPr>
        <w:pStyle w:val="001"/>
      </w:pPr>
      <w:r>
        <w:t xml:space="preserve">кредитные организации, выполняющие финансовые операции </w:t>
      </w:r>
      <w:r w:rsidR="001A35C3">
        <w:t>и услуги на коммерческой основе, включая и услуги по страхованию (страховые организации);</w:t>
      </w:r>
    </w:p>
    <w:p w:rsidR="00B33D08" w:rsidRDefault="001A35C3" w:rsidP="005B1F0B">
      <w:pPr>
        <w:pStyle w:val="001"/>
      </w:pPr>
      <w:r>
        <w:t>государственные и муниципальные (бюджетные) учреждения, предоставляющие нерыночные услуги  для коллективного пользования, а также фонды социального обеспечения.</w:t>
      </w:r>
    </w:p>
    <w:p w:rsidR="001A35C3" w:rsidRDefault="001A35C3" w:rsidP="005B1F0B">
      <w:pPr>
        <w:pStyle w:val="001"/>
      </w:pPr>
      <w:r>
        <w:t>общественные организации, обслуживающие домашние хозяйства и занятые оказанием нерыночных услуг для особых социальных групп населения;</w:t>
      </w:r>
    </w:p>
    <w:p w:rsidR="001A35C3" w:rsidRDefault="001A35C3" w:rsidP="005B1F0B">
      <w:pPr>
        <w:pStyle w:val="001"/>
      </w:pPr>
      <w:r>
        <w:t>домашние хозяйства, охватывающие семейные ячейки как потребителей товаров и услуг.</w:t>
      </w:r>
    </w:p>
    <w:p w:rsidR="001A35C3" w:rsidRDefault="001A35C3" w:rsidP="005B1F0B">
      <w:pPr>
        <w:pStyle w:val="001"/>
      </w:pPr>
      <w:r w:rsidRPr="001A35C3">
        <w:t>Финансовый баланс страны позволяет отразить</w:t>
      </w:r>
      <w:r w:rsidR="00953216" w:rsidRPr="001A35C3">
        <w:t>:</w:t>
      </w:r>
      <w:r w:rsidRPr="001A35C3">
        <w:t xml:space="preserve"> во-первых, финансовые взаимосвязи  между отдельными экономическими секторами; во-вторых, процессы образования всех элементов ВВП и его дальнейшего использования. Такая финансовая модель наиболее наглядна при ее матричном построении, позволяющем совместить образование финансовых ресурсов  и их использование. С одной стороны, матрица (в подлежащем) отражает доходы экономических секторов, а с другой (в сказуемом) – их расходы. Таким образом, доходы каждого экономического сектора являются расходами других секторов (таблица 1.2).</w:t>
      </w:r>
    </w:p>
    <w:p w:rsidR="001A35C3" w:rsidRDefault="001A35C3" w:rsidP="002504EA">
      <w:pPr>
        <w:pStyle w:val="001"/>
        <w:jc w:val="right"/>
      </w:pPr>
      <w:r>
        <w:br w:type="page"/>
      </w:r>
      <w:r w:rsidRPr="001A35C3">
        <w:lastRenderedPageBreak/>
        <w:t xml:space="preserve"> </w:t>
      </w:r>
      <w:r w:rsidRPr="00B33D08">
        <w:t>Таблица 1.</w:t>
      </w:r>
      <w:r>
        <w:t>2</w:t>
      </w:r>
      <w:r w:rsidRPr="00B33D08">
        <w:t xml:space="preserve"> </w:t>
      </w:r>
    </w:p>
    <w:p w:rsidR="001A35C3" w:rsidRDefault="001A35C3" w:rsidP="001A35C3">
      <w:pPr>
        <w:spacing w:before="240" w:after="240"/>
        <w:jc w:val="center"/>
      </w:pPr>
      <w:r>
        <w:t>Финансовый баланс в разрезе экономических секторов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
        <w:gridCol w:w="3011"/>
        <w:gridCol w:w="444"/>
        <w:gridCol w:w="891"/>
        <w:gridCol w:w="891"/>
        <w:gridCol w:w="891"/>
        <w:gridCol w:w="891"/>
        <w:gridCol w:w="892"/>
        <w:gridCol w:w="970"/>
      </w:tblGrid>
      <w:tr w:rsidR="001A35C3" w:rsidRPr="00953B84" w:rsidTr="00953B84">
        <w:trPr>
          <w:trHeight w:val="624"/>
        </w:trPr>
        <w:tc>
          <w:tcPr>
            <w:tcW w:w="3984" w:type="dxa"/>
            <w:gridSpan w:val="2"/>
            <w:vMerge w:val="restart"/>
            <w:tcBorders>
              <w:tl2br w:val="single" w:sz="4" w:space="0" w:color="auto"/>
            </w:tcBorders>
            <w:shd w:val="clear" w:color="auto" w:fill="auto"/>
            <w:vAlign w:val="center"/>
          </w:tcPr>
          <w:p w:rsidR="001A35C3" w:rsidRPr="00953B84" w:rsidRDefault="001A35C3" w:rsidP="00953B84">
            <w:pPr>
              <w:jc w:val="center"/>
              <w:rPr>
                <w:sz w:val="24"/>
                <w:szCs w:val="24"/>
              </w:rPr>
            </w:pPr>
          </w:p>
          <w:p w:rsidR="001A35C3" w:rsidRPr="003269EA" w:rsidRDefault="001A35C3" w:rsidP="00953B84">
            <w:pPr>
              <w:jc w:val="center"/>
            </w:pPr>
            <w:r w:rsidRPr="003269EA">
              <w:t>Доходы</w:t>
            </w:r>
          </w:p>
          <w:p w:rsidR="001A35C3" w:rsidRPr="003269EA" w:rsidRDefault="001A35C3" w:rsidP="00953B84">
            <w:pPr>
              <w:jc w:val="center"/>
            </w:pPr>
          </w:p>
          <w:p w:rsidR="001A35C3" w:rsidRPr="003269EA" w:rsidRDefault="001A35C3" w:rsidP="00953B84">
            <w:pPr>
              <w:jc w:val="center"/>
            </w:pPr>
          </w:p>
          <w:p w:rsidR="001A35C3" w:rsidRPr="003269EA" w:rsidRDefault="001A35C3" w:rsidP="00953B84">
            <w:pPr>
              <w:jc w:val="center"/>
            </w:pPr>
          </w:p>
          <w:p w:rsidR="001A35C3" w:rsidRPr="003269EA" w:rsidRDefault="001A35C3" w:rsidP="00953B84">
            <w:pPr>
              <w:jc w:val="center"/>
            </w:pPr>
          </w:p>
          <w:p w:rsidR="001A35C3" w:rsidRPr="003269EA" w:rsidRDefault="001A35C3" w:rsidP="00953B84">
            <w:pPr>
              <w:jc w:val="center"/>
            </w:pPr>
          </w:p>
          <w:p w:rsidR="001A35C3" w:rsidRPr="003269EA" w:rsidRDefault="001A35C3" w:rsidP="00953B84">
            <w:pPr>
              <w:jc w:val="center"/>
            </w:pPr>
          </w:p>
          <w:p w:rsidR="001A35C3" w:rsidRPr="003269EA" w:rsidRDefault="001A35C3" w:rsidP="00953B84">
            <w:pPr>
              <w:jc w:val="center"/>
            </w:pPr>
            <w:r w:rsidRPr="003269EA">
              <w:t>Расходы</w:t>
            </w:r>
          </w:p>
          <w:p w:rsidR="001A35C3" w:rsidRPr="00953B84" w:rsidRDefault="001A35C3" w:rsidP="00953B84">
            <w:pPr>
              <w:jc w:val="center"/>
              <w:rPr>
                <w:sz w:val="16"/>
                <w:szCs w:val="16"/>
              </w:rPr>
            </w:pPr>
          </w:p>
        </w:tc>
        <w:tc>
          <w:tcPr>
            <w:tcW w:w="444" w:type="dxa"/>
            <w:vMerge w:val="restart"/>
            <w:shd w:val="clear" w:color="auto" w:fill="auto"/>
            <w:textDirection w:val="btLr"/>
            <w:vAlign w:val="center"/>
          </w:tcPr>
          <w:p w:rsidR="001A35C3" w:rsidRPr="003269EA" w:rsidRDefault="001A35C3" w:rsidP="00953B84">
            <w:pPr>
              <w:ind w:left="113" w:right="113"/>
              <w:jc w:val="center"/>
            </w:pPr>
            <w:r w:rsidRPr="003269EA">
              <w:t>№ строки</w:t>
            </w:r>
          </w:p>
        </w:tc>
        <w:tc>
          <w:tcPr>
            <w:tcW w:w="4456" w:type="dxa"/>
            <w:gridSpan w:val="5"/>
            <w:shd w:val="clear" w:color="auto" w:fill="auto"/>
            <w:vAlign w:val="center"/>
          </w:tcPr>
          <w:p w:rsidR="001A35C3" w:rsidRPr="003269EA" w:rsidRDefault="001A35C3" w:rsidP="00953B84">
            <w:pPr>
              <w:jc w:val="center"/>
            </w:pPr>
            <w:r w:rsidRPr="003269EA">
              <w:t>Секторы - плательщики</w:t>
            </w:r>
          </w:p>
        </w:tc>
        <w:tc>
          <w:tcPr>
            <w:tcW w:w="970" w:type="dxa"/>
            <w:vMerge w:val="restart"/>
            <w:shd w:val="clear" w:color="auto" w:fill="auto"/>
            <w:textDirection w:val="btLr"/>
            <w:vAlign w:val="center"/>
          </w:tcPr>
          <w:p w:rsidR="001A35C3" w:rsidRPr="003269EA" w:rsidRDefault="001A35C3" w:rsidP="00953B84">
            <w:pPr>
              <w:ind w:left="113" w:right="113"/>
              <w:jc w:val="center"/>
            </w:pPr>
            <w:r w:rsidRPr="003269EA">
              <w:t>Всего доходов</w:t>
            </w:r>
          </w:p>
        </w:tc>
      </w:tr>
      <w:tr w:rsidR="001A35C3" w:rsidRPr="00953B84" w:rsidTr="00953B84">
        <w:trPr>
          <w:cantSplit/>
          <w:trHeight w:val="3181"/>
        </w:trPr>
        <w:tc>
          <w:tcPr>
            <w:tcW w:w="3984" w:type="dxa"/>
            <w:gridSpan w:val="2"/>
            <w:vMerge/>
            <w:tcBorders>
              <w:top w:val="nil"/>
              <w:tl2br w:val="single" w:sz="4" w:space="0" w:color="auto"/>
            </w:tcBorders>
            <w:shd w:val="clear" w:color="auto" w:fill="auto"/>
            <w:vAlign w:val="center"/>
          </w:tcPr>
          <w:p w:rsidR="001A35C3" w:rsidRPr="00953B84" w:rsidRDefault="001A35C3" w:rsidP="00953B84">
            <w:pPr>
              <w:jc w:val="center"/>
              <w:rPr>
                <w:sz w:val="16"/>
                <w:szCs w:val="16"/>
              </w:rPr>
            </w:pPr>
          </w:p>
        </w:tc>
        <w:tc>
          <w:tcPr>
            <w:tcW w:w="444" w:type="dxa"/>
            <w:vMerge/>
            <w:shd w:val="clear" w:color="auto" w:fill="auto"/>
            <w:vAlign w:val="center"/>
          </w:tcPr>
          <w:p w:rsidR="001A35C3" w:rsidRPr="00953B84" w:rsidRDefault="001A35C3" w:rsidP="00953B84">
            <w:pPr>
              <w:jc w:val="center"/>
              <w:rPr>
                <w:sz w:val="24"/>
                <w:szCs w:val="24"/>
              </w:rPr>
            </w:pPr>
          </w:p>
        </w:tc>
        <w:tc>
          <w:tcPr>
            <w:tcW w:w="891" w:type="dxa"/>
            <w:shd w:val="clear" w:color="auto" w:fill="auto"/>
            <w:textDirection w:val="btLr"/>
            <w:vAlign w:val="center"/>
          </w:tcPr>
          <w:p w:rsidR="001A35C3" w:rsidRPr="00953B84" w:rsidRDefault="001A35C3" w:rsidP="00953B84">
            <w:pPr>
              <w:ind w:left="113" w:right="113"/>
              <w:jc w:val="center"/>
              <w:rPr>
                <w:sz w:val="24"/>
                <w:szCs w:val="24"/>
              </w:rPr>
            </w:pPr>
            <w:r w:rsidRPr="00953B84">
              <w:rPr>
                <w:sz w:val="24"/>
                <w:szCs w:val="24"/>
              </w:rPr>
              <w:t>Нефинансовые организации</w:t>
            </w:r>
          </w:p>
        </w:tc>
        <w:tc>
          <w:tcPr>
            <w:tcW w:w="891" w:type="dxa"/>
            <w:shd w:val="clear" w:color="auto" w:fill="auto"/>
            <w:textDirection w:val="btLr"/>
            <w:vAlign w:val="center"/>
          </w:tcPr>
          <w:p w:rsidR="001A35C3" w:rsidRPr="00953B84" w:rsidRDefault="001A35C3" w:rsidP="00953B84">
            <w:pPr>
              <w:ind w:left="113" w:right="113"/>
              <w:jc w:val="center"/>
              <w:rPr>
                <w:sz w:val="24"/>
                <w:szCs w:val="24"/>
              </w:rPr>
            </w:pPr>
            <w:r w:rsidRPr="00953B84">
              <w:rPr>
                <w:sz w:val="24"/>
                <w:szCs w:val="24"/>
              </w:rPr>
              <w:t>Кредитные предприятия</w:t>
            </w:r>
          </w:p>
        </w:tc>
        <w:tc>
          <w:tcPr>
            <w:tcW w:w="891" w:type="dxa"/>
            <w:shd w:val="clear" w:color="auto" w:fill="auto"/>
            <w:textDirection w:val="btLr"/>
            <w:vAlign w:val="center"/>
          </w:tcPr>
          <w:p w:rsidR="001A35C3" w:rsidRPr="00953B84" w:rsidRDefault="001A35C3" w:rsidP="00953B84">
            <w:pPr>
              <w:ind w:left="113" w:right="113"/>
              <w:jc w:val="center"/>
              <w:rPr>
                <w:sz w:val="24"/>
                <w:szCs w:val="24"/>
              </w:rPr>
            </w:pPr>
            <w:r w:rsidRPr="00953B84">
              <w:rPr>
                <w:sz w:val="24"/>
                <w:szCs w:val="24"/>
              </w:rPr>
              <w:t>Государственные и муниципальные учреждения</w:t>
            </w:r>
          </w:p>
        </w:tc>
        <w:tc>
          <w:tcPr>
            <w:tcW w:w="891" w:type="dxa"/>
            <w:shd w:val="clear" w:color="auto" w:fill="auto"/>
            <w:textDirection w:val="btLr"/>
            <w:vAlign w:val="center"/>
          </w:tcPr>
          <w:p w:rsidR="001A35C3" w:rsidRPr="00953B84" w:rsidRDefault="001A35C3" w:rsidP="00953B84">
            <w:pPr>
              <w:ind w:left="113" w:right="113"/>
              <w:jc w:val="center"/>
              <w:rPr>
                <w:sz w:val="24"/>
                <w:szCs w:val="24"/>
              </w:rPr>
            </w:pPr>
            <w:r w:rsidRPr="00953B84">
              <w:rPr>
                <w:sz w:val="24"/>
                <w:szCs w:val="24"/>
              </w:rPr>
              <w:t>Общественные организации</w:t>
            </w:r>
          </w:p>
        </w:tc>
        <w:tc>
          <w:tcPr>
            <w:tcW w:w="892" w:type="dxa"/>
            <w:shd w:val="clear" w:color="auto" w:fill="auto"/>
            <w:textDirection w:val="btLr"/>
            <w:vAlign w:val="center"/>
          </w:tcPr>
          <w:p w:rsidR="001A35C3" w:rsidRPr="00953B84" w:rsidRDefault="001A35C3" w:rsidP="00953B84">
            <w:pPr>
              <w:ind w:left="113" w:right="113"/>
              <w:jc w:val="center"/>
              <w:rPr>
                <w:sz w:val="24"/>
                <w:szCs w:val="24"/>
              </w:rPr>
            </w:pPr>
            <w:r w:rsidRPr="00953B84">
              <w:rPr>
                <w:sz w:val="24"/>
                <w:szCs w:val="24"/>
              </w:rPr>
              <w:t>Домашние хозяйства</w:t>
            </w:r>
          </w:p>
        </w:tc>
        <w:tc>
          <w:tcPr>
            <w:tcW w:w="970" w:type="dxa"/>
            <w:vMerge/>
            <w:shd w:val="clear" w:color="auto" w:fill="auto"/>
            <w:vAlign w:val="center"/>
          </w:tcPr>
          <w:p w:rsidR="001A35C3" w:rsidRPr="00953B84" w:rsidRDefault="001A35C3" w:rsidP="00953B84">
            <w:pPr>
              <w:jc w:val="center"/>
              <w:rPr>
                <w:sz w:val="16"/>
                <w:szCs w:val="16"/>
              </w:rPr>
            </w:pPr>
          </w:p>
        </w:tc>
      </w:tr>
      <w:tr w:rsidR="001A35C3" w:rsidRPr="001A35C3" w:rsidTr="00953B84">
        <w:trPr>
          <w:trHeight w:val="960"/>
        </w:trPr>
        <w:tc>
          <w:tcPr>
            <w:tcW w:w="973" w:type="dxa"/>
            <w:vMerge w:val="restart"/>
            <w:shd w:val="clear" w:color="auto" w:fill="auto"/>
            <w:textDirection w:val="btLr"/>
            <w:vAlign w:val="center"/>
          </w:tcPr>
          <w:p w:rsidR="001A35C3" w:rsidRPr="001A35C3" w:rsidRDefault="001A35C3" w:rsidP="00953B84">
            <w:pPr>
              <w:ind w:left="113" w:right="113"/>
              <w:jc w:val="center"/>
            </w:pPr>
            <w:r>
              <w:t>Секторы - покупатели</w:t>
            </w:r>
          </w:p>
        </w:tc>
        <w:tc>
          <w:tcPr>
            <w:tcW w:w="3011" w:type="dxa"/>
            <w:shd w:val="clear" w:color="auto" w:fill="auto"/>
            <w:vAlign w:val="center"/>
          </w:tcPr>
          <w:p w:rsidR="001A35C3" w:rsidRPr="001A35C3" w:rsidRDefault="001A35C3" w:rsidP="00953B84">
            <w:pPr>
              <w:jc w:val="center"/>
            </w:pPr>
            <w:r w:rsidRPr="001A35C3">
              <w:t>Нефинансовые предприятия</w:t>
            </w:r>
          </w:p>
        </w:tc>
        <w:tc>
          <w:tcPr>
            <w:tcW w:w="444" w:type="dxa"/>
            <w:shd w:val="clear" w:color="auto" w:fill="auto"/>
            <w:vAlign w:val="center"/>
          </w:tcPr>
          <w:p w:rsidR="001A35C3" w:rsidRPr="001A35C3" w:rsidRDefault="001A35C3" w:rsidP="00953B84">
            <w:pPr>
              <w:jc w:val="center"/>
            </w:pPr>
          </w:p>
        </w:tc>
        <w:tc>
          <w:tcPr>
            <w:tcW w:w="891" w:type="dxa"/>
            <w:shd w:val="clear" w:color="auto" w:fill="auto"/>
            <w:vAlign w:val="center"/>
          </w:tcPr>
          <w:p w:rsidR="001A35C3" w:rsidRPr="001A35C3" w:rsidRDefault="001A35C3" w:rsidP="00953B84">
            <w:pPr>
              <w:jc w:val="center"/>
            </w:pPr>
          </w:p>
        </w:tc>
        <w:tc>
          <w:tcPr>
            <w:tcW w:w="891" w:type="dxa"/>
            <w:shd w:val="clear" w:color="auto" w:fill="auto"/>
            <w:vAlign w:val="center"/>
          </w:tcPr>
          <w:p w:rsidR="001A35C3" w:rsidRPr="001A35C3" w:rsidRDefault="001A35C3" w:rsidP="00953B84">
            <w:pPr>
              <w:jc w:val="center"/>
            </w:pPr>
          </w:p>
        </w:tc>
        <w:tc>
          <w:tcPr>
            <w:tcW w:w="891" w:type="dxa"/>
            <w:shd w:val="clear" w:color="auto" w:fill="auto"/>
            <w:vAlign w:val="center"/>
          </w:tcPr>
          <w:p w:rsidR="001A35C3" w:rsidRPr="001A35C3" w:rsidRDefault="001A35C3" w:rsidP="00953B84">
            <w:pPr>
              <w:jc w:val="center"/>
            </w:pPr>
          </w:p>
        </w:tc>
        <w:tc>
          <w:tcPr>
            <w:tcW w:w="891" w:type="dxa"/>
            <w:shd w:val="clear" w:color="auto" w:fill="auto"/>
            <w:vAlign w:val="center"/>
          </w:tcPr>
          <w:p w:rsidR="001A35C3" w:rsidRPr="001A35C3" w:rsidRDefault="001A35C3" w:rsidP="00953B84">
            <w:pPr>
              <w:jc w:val="center"/>
            </w:pPr>
          </w:p>
        </w:tc>
        <w:tc>
          <w:tcPr>
            <w:tcW w:w="892" w:type="dxa"/>
            <w:shd w:val="clear" w:color="auto" w:fill="auto"/>
            <w:vAlign w:val="center"/>
          </w:tcPr>
          <w:p w:rsidR="001A35C3" w:rsidRPr="001A35C3" w:rsidRDefault="001A35C3" w:rsidP="00953B84">
            <w:pPr>
              <w:jc w:val="center"/>
            </w:pPr>
          </w:p>
        </w:tc>
        <w:tc>
          <w:tcPr>
            <w:tcW w:w="970" w:type="dxa"/>
            <w:shd w:val="clear" w:color="auto" w:fill="auto"/>
            <w:vAlign w:val="center"/>
          </w:tcPr>
          <w:p w:rsidR="001A35C3" w:rsidRPr="001A35C3" w:rsidRDefault="001A35C3" w:rsidP="00953B84">
            <w:pPr>
              <w:jc w:val="center"/>
            </w:pP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Pr="001A35C3" w:rsidRDefault="001A35C3" w:rsidP="00953B84">
            <w:pPr>
              <w:jc w:val="center"/>
            </w:pPr>
            <w:r>
              <w:t>Промежуточное потребление</w:t>
            </w:r>
          </w:p>
        </w:tc>
        <w:tc>
          <w:tcPr>
            <w:tcW w:w="444" w:type="dxa"/>
            <w:shd w:val="clear" w:color="auto" w:fill="auto"/>
            <w:vAlign w:val="center"/>
          </w:tcPr>
          <w:p w:rsidR="001A35C3" w:rsidRPr="001A35C3" w:rsidRDefault="001A35C3" w:rsidP="00953B84">
            <w:pPr>
              <w:jc w:val="center"/>
            </w:pPr>
            <w:r>
              <w:t>1</w:t>
            </w:r>
          </w:p>
        </w:tc>
        <w:tc>
          <w:tcPr>
            <w:tcW w:w="891" w:type="dxa"/>
            <w:shd w:val="clear" w:color="auto" w:fill="auto"/>
            <w:vAlign w:val="center"/>
          </w:tcPr>
          <w:p w:rsidR="001A35C3" w:rsidRPr="001A35C3" w:rsidRDefault="001A35C3" w:rsidP="00953B84">
            <w:pPr>
              <w:jc w:val="center"/>
            </w:pPr>
            <w:r>
              <w:t>-</w:t>
            </w:r>
          </w:p>
        </w:tc>
        <w:tc>
          <w:tcPr>
            <w:tcW w:w="891" w:type="dxa"/>
            <w:shd w:val="clear" w:color="auto" w:fill="auto"/>
            <w:vAlign w:val="center"/>
          </w:tcPr>
          <w:p w:rsidR="001A35C3" w:rsidRPr="001A35C3" w:rsidRDefault="001A35C3" w:rsidP="00953B84">
            <w:pPr>
              <w:jc w:val="center"/>
            </w:pPr>
            <w:r>
              <w:t>1,2</w:t>
            </w:r>
          </w:p>
        </w:tc>
        <w:tc>
          <w:tcPr>
            <w:tcW w:w="891" w:type="dxa"/>
            <w:shd w:val="clear" w:color="auto" w:fill="auto"/>
            <w:vAlign w:val="center"/>
          </w:tcPr>
          <w:p w:rsidR="001A35C3" w:rsidRPr="001A35C3" w:rsidRDefault="001A35C3" w:rsidP="00953B84">
            <w:pPr>
              <w:jc w:val="center"/>
            </w:pPr>
            <w:r>
              <w:t>1,3</w:t>
            </w:r>
          </w:p>
        </w:tc>
        <w:tc>
          <w:tcPr>
            <w:tcW w:w="891" w:type="dxa"/>
            <w:shd w:val="clear" w:color="auto" w:fill="auto"/>
            <w:vAlign w:val="center"/>
          </w:tcPr>
          <w:p w:rsidR="001A35C3" w:rsidRPr="001A35C3" w:rsidRDefault="001A35C3" w:rsidP="00953B84">
            <w:pPr>
              <w:jc w:val="center"/>
            </w:pPr>
            <w:r>
              <w:t>1,4</w:t>
            </w:r>
          </w:p>
        </w:tc>
        <w:tc>
          <w:tcPr>
            <w:tcW w:w="892" w:type="dxa"/>
            <w:shd w:val="clear" w:color="auto" w:fill="auto"/>
            <w:vAlign w:val="center"/>
          </w:tcPr>
          <w:p w:rsidR="001A35C3" w:rsidRPr="001A35C3" w:rsidRDefault="001A35C3" w:rsidP="00953B84">
            <w:pPr>
              <w:jc w:val="center"/>
            </w:pPr>
            <w:r>
              <w:t>1,5</w:t>
            </w:r>
          </w:p>
        </w:tc>
        <w:tc>
          <w:tcPr>
            <w:tcW w:w="970" w:type="dxa"/>
            <w:shd w:val="clear" w:color="auto" w:fill="auto"/>
            <w:vAlign w:val="center"/>
          </w:tcPr>
          <w:p w:rsidR="001A35C3" w:rsidRPr="001A35C3" w:rsidRDefault="001A35C3" w:rsidP="00953B84">
            <w:pPr>
              <w:jc w:val="center"/>
            </w:pPr>
            <w:r>
              <w:t>-</w:t>
            </w: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Pr="001A35C3" w:rsidRDefault="001A35C3" w:rsidP="00953B84">
            <w:pPr>
              <w:jc w:val="center"/>
            </w:pPr>
            <w:r>
              <w:t>Прибыль, амортизационные отчисления</w:t>
            </w:r>
          </w:p>
        </w:tc>
        <w:tc>
          <w:tcPr>
            <w:tcW w:w="444" w:type="dxa"/>
            <w:shd w:val="clear" w:color="auto" w:fill="auto"/>
            <w:vAlign w:val="center"/>
          </w:tcPr>
          <w:p w:rsidR="001A35C3" w:rsidRPr="001A35C3" w:rsidRDefault="001A35C3" w:rsidP="00953B84">
            <w:pPr>
              <w:jc w:val="center"/>
            </w:pPr>
            <w:r>
              <w:t>2</w:t>
            </w:r>
          </w:p>
        </w:tc>
        <w:tc>
          <w:tcPr>
            <w:tcW w:w="891" w:type="dxa"/>
            <w:shd w:val="clear" w:color="auto" w:fill="auto"/>
            <w:vAlign w:val="center"/>
          </w:tcPr>
          <w:p w:rsidR="001A35C3" w:rsidRPr="001A35C3" w:rsidRDefault="001A35C3" w:rsidP="00953B84">
            <w:pPr>
              <w:jc w:val="center"/>
            </w:pPr>
            <w:r>
              <w:t>2,1</w:t>
            </w:r>
          </w:p>
        </w:tc>
        <w:tc>
          <w:tcPr>
            <w:tcW w:w="891" w:type="dxa"/>
            <w:shd w:val="clear" w:color="auto" w:fill="auto"/>
            <w:vAlign w:val="center"/>
          </w:tcPr>
          <w:p w:rsidR="001A35C3" w:rsidRPr="001A35C3" w:rsidRDefault="001A35C3" w:rsidP="00953B84">
            <w:pPr>
              <w:jc w:val="center"/>
            </w:pPr>
            <w:r>
              <w:t>2,2</w:t>
            </w:r>
          </w:p>
        </w:tc>
        <w:tc>
          <w:tcPr>
            <w:tcW w:w="891" w:type="dxa"/>
            <w:shd w:val="clear" w:color="auto" w:fill="auto"/>
            <w:vAlign w:val="center"/>
          </w:tcPr>
          <w:p w:rsidR="001A35C3" w:rsidRPr="001A35C3" w:rsidRDefault="001A35C3" w:rsidP="00953B84">
            <w:pPr>
              <w:jc w:val="center"/>
            </w:pPr>
            <w:r>
              <w:t>2,3</w:t>
            </w:r>
          </w:p>
        </w:tc>
        <w:tc>
          <w:tcPr>
            <w:tcW w:w="891" w:type="dxa"/>
            <w:shd w:val="clear" w:color="auto" w:fill="auto"/>
            <w:vAlign w:val="center"/>
          </w:tcPr>
          <w:p w:rsidR="001A35C3" w:rsidRPr="001A35C3" w:rsidRDefault="001A35C3" w:rsidP="00953B84">
            <w:pPr>
              <w:jc w:val="center"/>
            </w:pPr>
            <w:r>
              <w:t>2,4</w:t>
            </w:r>
          </w:p>
        </w:tc>
        <w:tc>
          <w:tcPr>
            <w:tcW w:w="892" w:type="dxa"/>
            <w:shd w:val="clear" w:color="auto" w:fill="auto"/>
            <w:vAlign w:val="center"/>
          </w:tcPr>
          <w:p w:rsidR="001A35C3" w:rsidRPr="001A35C3" w:rsidRDefault="001A35C3" w:rsidP="00953B84">
            <w:pPr>
              <w:jc w:val="center"/>
            </w:pPr>
            <w:r>
              <w:t>2,5</w:t>
            </w:r>
          </w:p>
        </w:tc>
        <w:tc>
          <w:tcPr>
            <w:tcW w:w="970" w:type="dxa"/>
            <w:shd w:val="clear" w:color="auto" w:fill="auto"/>
            <w:vAlign w:val="center"/>
          </w:tcPr>
          <w:p w:rsidR="001A35C3" w:rsidRPr="001A35C3" w:rsidRDefault="001A35C3" w:rsidP="00953B84">
            <w:pPr>
              <w:jc w:val="center"/>
            </w:pPr>
            <w:r>
              <w:t>2,6</w:t>
            </w: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Default="001A35C3" w:rsidP="00953B84">
            <w:pPr>
              <w:jc w:val="center"/>
            </w:pPr>
            <w:r>
              <w:t>Кредитные организации</w:t>
            </w:r>
          </w:p>
        </w:tc>
        <w:tc>
          <w:tcPr>
            <w:tcW w:w="444" w:type="dxa"/>
            <w:shd w:val="clear" w:color="auto" w:fill="auto"/>
            <w:vAlign w:val="center"/>
          </w:tcPr>
          <w:p w:rsidR="001A35C3" w:rsidRPr="001A35C3" w:rsidRDefault="001A35C3" w:rsidP="00953B84">
            <w:pPr>
              <w:jc w:val="center"/>
            </w:pPr>
            <w:r>
              <w:t>3</w:t>
            </w:r>
          </w:p>
        </w:tc>
        <w:tc>
          <w:tcPr>
            <w:tcW w:w="891" w:type="dxa"/>
            <w:shd w:val="clear" w:color="auto" w:fill="auto"/>
            <w:vAlign w:val="center"/>
          </w:tcPr>
          <w:p w:rsidR="001A35C3" w:rsidRPr="001A35C3" w:rsidRDefault="001A35C3" w:rsidP="00953B84">
            <w:pPr>
              <w:jc w:val="center"/>
            </w:pPr>
            <w:r>
              <w:t>3,1</w:t>
            </w:r>
          </w:p>
        </w:tc>
        <w:tc>
          <w:tcPr>
            <w:tcW w:w="891" w:type="dxa"/>
            <w:shd w:val="clear" w:color="auto" w:fill="auto"/>
            <w:vAlign w:val="center"/>
          </w:tcPr>
          <w:p w:rsidR="001A35C3" w:rsidRPr="001A35C3" w:rsidRDefault="001A35C3" w:rsidP="00953B84">
            <w:pPr>
              <w:jc w:val="center"/>
            </w:pPr>
            <w:r>
              <w:t>-</w:t>
            </w:r>
          </w:p>
        </w:tc>
        <w:tc>
          <w:tcPr>
            <w:tcW w:w="891" w:type="dxa"/>
            <w:shd w:val="clear" w:color="auto" w:fill="auto"/>
            <w:vAlign w:val="center"/>
          </w:tcPr>
          <w:p w:rsidR="001A35C3" w:rsidRPr="001A35C3" w:rsidRDefault="001A35C3" w:rsidP="00953B84">
            <w:pPr>
              <w:jc w:val="center"/>
            </w:pPr>
            <w:r>
              <w:t>3,3</w:t>
            </w:r>
          </w:p>
        </w:tc>
        <w:tc>
          <w:tcPr>
            <w:tcW w:w="891" w:type="dxa"/>
            <w:shd w:val="clear" w:color="auto" w:fill="auto"/>
            <w:vAlign w:val="center"/>
          </w:tcPr>
          <w:p w:rsidR="001A35C3" w:rsidRPr="001A35C3" w:rsidRDefault="001A35C3" w:rsidP="00953B84">
            <w:pPr>
              <w:jc w:val="center"/>
            </w:pPr>
            <w:r>
              <w:t>3,4</w:t>
            </w:r>
          </w:p>
        </w:tc>
        <w:tc>
          <w:tcPr>
            <w:tcW w:w="892" w:type="dxa"/>
            <w:shd w:val="clear" w:color="auto" w:fill="auto"/>
            <w:vAlign w:val="center"/>
          </w:tcPr>
          <w:p w:rsidR="001A35C3" w:rsidRPr="001A35C3" w:rsidRDefault="001A35C3" w:rsidP="00953B84">
            <w:pPr>
              <w:jc w:val="center"/>
            </w:pPr>
            <w:r>
              <w:t>3,5</w:t>
            </w:r>
          </w:p>
        </w:tc>
        <w:tc>
          <w:tcPr>
            <w:tcW w:w="970" w:type="dxa"/>
            <w:shd w:val="clear" w:color="auto" w:fill="auto"/>
            <w:vAlign w:val="center"/>
          </w:tcPr>
          <w:p w:rsidR="001A35C3" w:rsidRPr="001A35C3" w:rsidRDefault="001A35C3" w:rsidP="00953B84">
            <w:pPr>
              <w:jc w:val="center"/>
            </w:pPr>
            <w:r>
              <w:t>3,6</w:t>
            </w: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Default="001A35C3" w:rsidP="00953B84">
            <w:pPr>
              <w:jc w:val="center"/>
            </w:pPr>
            <w:r>
              <w:t>Государственные и муниципальные учреждения</w:t>
            </w:r>
          </w:p>
        </w:tc>
        <w:tc>
          <w:tcPr>
            <w:tcW w:w="444" w:type="dxa"/>
            <w:shd w:val="clear" w:color="auto" w:fill="auto"/>
            <w:vAlign w:val="center"/>
          </w:tcPr>
          <w:p w:rsidR="001A35C3" w:rsidRPr="001A35C3" w:rsidRDefault="001A35C3" w:rsidP="00953B84">
            <w:pPr>
              <w:jc w:val="center"/>
            </w:pPr>
            <w:r>
              <w:t>4</w:t>
            </w:r>
          </w:p>
        </w:tc>
        <w:tc>
          <w:tcPr>
            <w:tcW w:w="891" w:type="dxa"/>
            <w:shd w:val="clear" w:color="auto" w:fill="auto"/>
            <w:vAlign w:val="center"/>
          </w:tcPr>
          <w:p w:rsidR="001A35C3" w:rsidRPr="001A35C3" w:rsidRDefault="001A35C3" w:rsidP="00953B84">
            <w:pPr>
              <w:jc w:val="center"/>
            </w:pPr>
            <w:r>
              <w:t>4,1</w:t>
            </w:r>
          </w:p>
        </w:tc>
        <w:tc>
          <w:tcPr>
            <w:tcW w:w="891" w:type="dxa"/>
            <w:shd w:val="clear" w:color="auto" w:fill="auto"/>
            <w:vAlign w:val="center"/>
          </w:tcPr>
          <w:p w:rsidR="001A35C3" w:rsidRPr="001A35C3" w:rsidRDefault="001A35C3" w:rsidP="00953B84">
            <w:pPr>
              <w:jc w:val="center"/>
            </w:pPr>
            <w:r>
              <w:t>4,2</w:t>
            </w:r>
          </w:p>
        </w:tc>
        <w:tc>
          <w:tcPr>
            <w:tcW w:w="891" w:type="dxa"/>
            <w:shd w:val="clear" w:color="auto" w:fill="auto"/>
            <w:vAlign w:val="center"/>
          </w:tcPr>
          <w:p w:rsidR="001A35C3" w:rsidRPr="001A35C3" w:rsidRDefault="001A35C3" w:rsidP="00953B84">
            <w:pPr>
              <w:jc w:val="center"/>
            </w:pPr>
            <w:r>
              <w:t>-</w:t>
            </w:r>
          </w:p>
        </w:tc>
        <w:tc>
          <w:tcPr>
            <w:tcW w:w="891" w:type="dxa"/>
            <w:shd w:val="clear" w:color="auto" w:fill="auto"/>
            <w:vAlign w:val="center"/>
          </w:tcPr>
          <w:p w:rsidR="001A35C3" w:rsidRPr="001A35C3" w:rsidRDefault="001A35C3" w:rsidP="00953B84">
            <w:pPr>
              <w:jc w:val="center"/>
            </w:pPr>
            <w:r>
              <w:t>4,4</w:t>
            </w:r>
          </w:p>
        </w:tc>
        <w:tc>
          <w:tcPr>
            <w:tcW w:w="892" w:type="dxa"/>
            <w:shd w:val="clear" w:color="auto" w:fill="auto"/>
            <w:vAlign w:val="center"/>
          </w:tcPr>
          <w:p w:rsidR="001A35C3" w:rsidRPr="001A35C3" w:rsidRDefault="001A35C3" w:rsidP="00953B84">
            <w:pPr>
              <w:jc w:val="center"/>
            </w:pPr>
            <w:r>
              <w:t>4,5</w:t>
            </w:r>
          </w:p>
        </w:tc>
        <w:tc>
          <w:tcPr>
            <w:tcW w:w="970" w:type="dxa"/>
            <w:shd w:val="clear" w:color="auto" w:fill="auto"/>
            <w:vAlign w:val="center"/>
          </w:tcPr>
          <w:p w:rsidR="001A35C3" w:rsidRPr="001A35C3" w:rsidRDefault="001A35C3" w:rsidP="00953B84">
            <w:pPr>
              <w:jc w:val="center"/>
            </w:pPr>
            <w:r>
              <w:t>4,6</w:t>
            </w: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Default="001A35C3" w:rsidP="00953B84">
            <w:pPr>
              <w:jc w:val="center"/>
            </w:pPr>
            <w:r>
              <w:t>Общественные организации</w:t>
            </w:r>
          </w:p>
        </w:tc>
        <w:tc>
          <w:tcPr>
            <w:tcW w:w="444" w:type="dxa"/>
            <w:shd w:val="clear" w:color="auto" w:fill="auto"/>
            <w:vAlign w:val="center"/>
          </w:tcPr>
          <w:p w:rsidR="001A35C3" w:rsidRPr="001A35C3" w:rsidRDefault="001A35C3" w:rsidP="00953B84">
            <w:pPr>
              <w:jc w:val="center"/>
            </w:pPr>
            <w:r>
              <w:t>5</w:t>
            </w:r>
          </w:p>
        </w:tc>
        <w:tc>
          <w:tcPr>
            <w:tcW w:w="891" w:type="dxa"/>
            <w:shd w:val="clear" w:color="auto" w:fill="auto"/>
            <w:vAlign w:val="center"/>
          </w:tcPr>
          <w:p w:rsidR="001A35C3" w:rsidRPr="001A35C3" w:rsidRDefault="001A35C3" w:rsidP="00953B84">
            <w:pPr>
              <w:jc w:val="center"/>
            </w:pPr>
            <w:r>
              <w:t>5,1</w:t>
            </w:r>
          </w:p>
        </w:tc>
        <w:tc>
          <w:tcPr>
            <w:tcW w:w="891" w:type="dxa"/>
            <w:shd w:val="clear" w:color="auto" w:fill="auto"/>
            <w:vAlign w:val="center"/>
          </w:tcPr>
          <w:p w:rsidR="001A35C3" w:rsidRPr="001A35C3" w:rsidRDefault="001A35C3" w:rsidP="00953B84">
            <w:pPr>
              <w:jc w:val="center"/>
            </w:pPr>
            <w:r>
              <w:t>5,2</w:t>
            </w:r>
          </w:p>
        </w:tc>
        <w:tc>
          <w:tcPr>
            <w:tcW w:w="891" w:type="dxa"/>
            <w:shd w:val="clear" w:color="auto" w:fill="auto"/>
            <w:vAlign w:val="center"/>
          </w:tcPr>
          <w:p w:rsidR="001A35C3" w:rsidRPr="001A35C3" w:rsidRDefault="001A35C3" w:rsidP="00953B84">
            <w:pPr>
              <w:jc w:val="center"/>
            </w:pPr>
            <w:r>
              <w:t>5,3</w:t>
            </w:r>
          </w:p>
        </w:tc>
        <w:tc>
          <w:tcPr>
            <w:tcW w:w="891" w:type="dxa"/>
            <w:shd w:val="clear" w:color="auto" w:fill="auto"/>
            <w:vAlign w:val="center"/>
          </w:tcPr>
          <w:p w:rsidR="001A35C3" w:rsidRPr="001A35C3" w:rsidRDefault="001A35C3" w:rsidP="00953B84">
            <w:pPr>
              <w:jc w:val="center"/>
            </w:pPr>
            <w:r>
              <w:t>-</w:t>
            </w:r>
          </w:p>
        </w:tc>
        <w:tc>
          <w:tcPr>
            <w:tcW w:w="892" w:type="dxa"/>
            <w:shd w:val="clear" w:color="auto" w:fill="auto"/>
            <w:vAlign w:val="center"/>
          </w:tcPr>
          <w:p w:rsidR="001A35C3" w:rsidRPr="001A35C3" w:rsidRDefault="001A35C3" w:rsidP="00953B84">
            <w:pPr>
              <w:jc w:val="center"/>
            </w:pPr>
            <w:r>
              <w:t>5,5</w:t>
            </w:r>
          </w:p>
        </w:tc>
        <w:tc>
          <w:tcPr>
            <w:tcW w:w="970" w:type="dxa"/>
            <w:shd w:val="clear" w:color="auto" w:fill="auto"/>
            <w:vAlign w:val="center"/>
          </w:tcPr>
          <w:p w:rsidR="001A35C3" w:rsidRPr="001A35C3" w:rsidRDefault="001A35C3" w:rsidP="00953B84">
            <w:pPr>
              <w:jc w:val="center"/>
            </w:pPr>
            <w:r>
              <w:t>5,6</w:t>
            </w:r>
          </w:p>
        </w:tc>
      </w:tr>
      <w:tr w:rsidR="001A35C3" w:rsidRPr="001A35C3" w:rsidTr="00953B84">
        <w:trPr>
          <w:trHeight w:val="960"/>
        </w:trPr>
        <w:tc>
          <w:tcPr>
            <w:tcW w:w="973" w:type="dxa"/>
            <w:vMerge/>
            <w:shd w:val="clear" w:color="auto" w:fill="auto"/>
            <w:vAlign w:val="center"/>
          </w:tcPr>
          <w:p w:rsidR="001A35C3" w:rsidRPr="001A35C3" w:rsidRDefault="001A35C3" w:rsidP="00953B84">
            <w:pPr>
              <w:jc w:val="center"/>
            </w:pPr>
          </w:p>
        </w:tc>
        <w:tc>
          <w:tcPr>
            <w:tcW w:w="3011" w:type="dxa"/>
            <w:shd w:val="clear" w:color="auto" w:fill="auto"/>
            <w:vAlign w:val="center"/>
          </w:tcPr>
          <w:p w:rsidR="001A35C3" w:rsidRDefault="001A35C3" w:rsidP="00953B84">
            <w:pPr>
              <w:jc w:val="center"/>
            </w:pPr>
            <w:r>
              <w:t>Домашние хозяйства</w:t>
            </w:r>
          </w:p>
        </w:tc>
        <w:tc>
          <w:tcPr>
            <w:tcW w:w="444" w:type="dxa"/>
            <w:shd w:val="clear" w:color="auto" w:fill="auto"/>
            <w:vAlign w:val="center"/>
          </w:tcPr>
          <w:p w:rsidR="001A35C3" w:rsidRPr="001A35C3" w:rsidRDefault="001A35C3" w:rsidP="00953B84">
            <w:pPr>
              <w:jc w:val="center"/>
            </w:pPr>
            <w:r>
              <w:t>6</w:t>
            </w:r>
          </w:p>
        </w:tc>
        <w:tc>
          <w:tcPr>
            <w:tcW w:w="891" w:type="dxa"/>
            <w:shd w:val="clear" w:color="auto" w:fill="auto"/>
            <w:vAlign w:val="center"/>
          </w:tcPr>
          <w:p w:rsidR="001A35C3" w:rsidRPr="001A35C3" w:rsidRDefault="001A35C3" w:rsidP="00953B84">
            <w:pPr>
              <w:jc w:val="center"/>
            </w:pPr>
            <w:r>
              <w:t>6,1</w:t>
            </w:r>
          </w:p>
        </w:tc>
        <w:tc>
          <w:tcPr>
            <w:tcW w:w="891" w:type="dxa"/>
            <w:shd w:val="clear" w:color="auto" w:fill="auto"/>
            <w:vAlign w:val="center"/>
          </w:tcPr>
          <w:p w:rsidR="001A35C3" w:rsidRPr="001A35C3" w:rsidRDefault="001A35C3" w:rsidP="00953B84">
            <w:pPr>
              <w:jc w:val="center"/>
            </w:pPr>
            <w:r>
              <w:t>6,2</w:t>
            </w:r>
          </w:p>
        </w:tc>
        <w:tc>
          <w:tcPr>
            <w:tcW w:w="891" w:type="dxa"/>
            <w:shd w:val="clear" w:color="auto" w:fill="auto"/>
            <w:vAlign w:val="center"/>
          </w:tcPr>
          <w:p w:rsidR="001A35C3" w:rsidRPr="001A35C3" w:rsidRDefault="001A35C3" w:rsidP="00953B84">
            <w:pPr>
              <w:jc w:val="center"/>
            </w:pPr>
            <w:r>
              <w:t>6,3</w:t>
            </w:r>
          </w:p>
        </w:tc>
        <w:tc>
          <w:tcPr>
            <w:tcW w:w="891" w:type="dxa"/>
            <w:shd w:val="clear" w:color="auto" w:fill="auto"/>
            <w:vAlign w:val="center"/>
          </w:tcPr>
          <w:p w:rsidR="001A35C3" w:rsidRPr="001A35C3" w:rsidRDefault="001A35C3" w:rsidP="00953B84">
            <w:pPr>
              <w:jc w:val="center"/>
            </w:pPr>
            <w:r>
              <w:t>6,4</w:t>
            </w:r>
          </w:p>
        </w:tc>
        <w:tc>
          <w:tcPr>
            <w:tcW w:w="892" w:type="dxa"/>
            <w:shd w:val="clear" w:color="auto" w:fill="auto"/>
            <w:vAlign w:val="center"/>
          </w:tcPr>
          <w:p w:rsidR="001A35C3" w:rsidRPr="001A35C3" w:rsidRDefault="001A35C3" w:rsidP="00953B84">
            <w:pPr>
              <w:jc w:val="center"/>
            </w:pPr>
            <w:r>
              <w:t>-</w:t>
            </w:r>
          </w:p>
        </w:tc>
        <w:tc>
          <w:tcPr>
            <w:tcW w:w="970" w:type="dxa"/>
            <w:shd w:val="clear" w:color="auto" w:fill="auto"/>
            <w:vAlign w:val="center"/>
          </w:tcPr>
          <w:p w:rsidR="001A35C3" w:rsidRPr="001A35C3" w:rsidRDefault="001A35C3" w:rsidP="00953B84">
            <w:pPr>
              <w:jc w:val="center"/>
            </w:pPr>
            <w:r>
              <w:t>6,6</w:t>
            </w:r>
          </w:p>
        </w:tc>
      </w:tr>
      <w:tr w:rsidR="001A35C3" w:rsidRPr="001A35C3" w:rsidTr="00953B84">
        <w:trPr>
          <w:trHeight w:val="960"/>
        </w:trPr>
        <w:tc>
          <w:tcPr>
            <w:tcW w:w="3984" w:type="dxa"/>
            <w:gridSpan w:val="2"/>
            <w:shd w:val="clear" w:color="auto" w:fill="auto"/>
            <w:vAlign w:val="center"/>
          </w:tcPr>
          <w:p w:rsidR="001A35C3" w:rsidRDefault="001A35C3" w:rsidP="00953B84">
            <w:pPr>
              <w:jc w:val="center"/>
            </w:pPr>
            <w:r>
              <w:t>Всего расходов</w:t>
            </w:r>
          </w:p>
        </w:tc>
        <w:tc>
          <w:tcPr>
            <w:tcW w:w="444" w:type="dxa"/>
            <w:shd w:val="clear" w:color="auto" w:fill="auto"/>
            <w:vAlign w:val="center"/>
          </w:tcPr>
          <w:p w:rsidR="001A35C3" w:rsidRPr="001A35C3" w:rsidRDefault="001A35C3" w:rsidP="00953B84">
            <w:pPr>
              <w:jc w:val="center"/>
            </w:pPr>
            <w:r>
              <w:t>7</w:t>
            </w:r>
          </w:p>
        </w:tc>
        <w:tc>
          <w:tcPr>
            <w:tcW w:w="891" w:type="dxa"/>
            <w:shd w:val="clear" w:color="auto" w:fill="auto"/>
            <w:vAlign w:val="center"/>
          </w:tcPr>
          <w:p w:rsidR="001A35C3" w:rsidRPr="001A35C3" w:rsidRDefault="001A35C3" w:rsidP="00953B84">
            <w:pPr>
              <w:jc w:val="center"/>
            </w:pPr>
            <w:r>
              <w:t>7,1</w:t>
            </w:r>
          </w:p>
        </w:tc>
        <w:tc>
          <w:tcPr>
            <w:tcW w:w="891" w:type="dxa"/>
            <w:shd w:val="clear" w:color="auto" w:fill="auto"/>
            <w:vAlign w:val="center"/>
          </w:tcPr>
          <w:p w:rsidR="001A35C3" w:rsidRPr="001A35C3" w:rsidRDefault="001A35C3" w:rsidP="00953B84">
            <w:pPr>
              <w:jc w:val="center"/>
            </w:pPr>
            <w:r>
              <w:t>7,2</w:t>
            </w:r>
          </w:p>
        </w:tc>
        <w:tc>
          <w:tcPr>
            <w:tcW w:w="891" w:type="dxa"/>
            <w:shd w:val="clear" w:color="auto" w:fill="auto"/>
            <w:vAlign w:val="center"/>
          </w:tcPr>
          <w:p w:rsidR="001A35C3" w:rsidRPr="001A35C3" w:rsidRDefault="001A35C3" w:rsidP="00953B84">
            <w:pPr>
              <w:jc w:val="center"/>
            </w:pPr>
            <w:r>
              <w:t>7,3</w:t>
            </w:r>
          </w:p>
        </w:tc>
        <w:tc>
          <w:tcPr>
            <w:tcW w:w="891" w:type="dxa"/>
            <w:shd w:val="clear" w:color="auto" w:fill="auto"/>
            <w:vAlign w:val="center"/>
          </w:tcPr>
          <w:p w:rsidR="001A35C3" w:rsidRPr="001A35C3" w:rsidRDefault="001A35C3" w:rsidP="00953B84">
            <w:pPr>
              <w:jc w:val="center"/>
            </w:pPr>
            <w:r>
              <w:t>7,4</w:t>
            </w:r>
          </w:p>
        </w:tc>
        <w:tc>
          <w:tcPr>
            <w:tcW w:w="892" w:type="dxa"/>
            <w:shd w:val="clear" w:color="auto" w:fill="auto"/>
            <w:vAlign w:val="center"/>
          </w:tcPr>
          <w:p w:rsidR="001A35C3" w:rsidRPr="001A35C3" w:rsidRDefault="001A35C3" w:rsidP="00953B84">
            <w:pPr>
              <w:jc w:val="center"/>
            </w:pPr>
            <w:r>
              <w:t>7,5</w:t>
            </w:r>
          </w:p>
        </w:tc>
        <w:tc>
          <w:tcPr>
            <w:tcW w:w="970" w:type="dxa"/>
            <w:shd w:val="clear" w:color="auto" w:fill="auto"/>
            <w:vAlign w:val="center"/>
          </w:tcPr>
          <w:p w:rsidR="001A35C3" w:rsidRPr="001A35C3" w:rsidRDefault="001A35C3" w:rsidP="00953B84">
            <w:pPr>
              <w:jc w:val="center"/>
            </w:pPr>
            <w:r>
              <w:t>7,6</w:t>
            </w:r>
          </w:p>
        </w:tc>
      </w:tr>
    </w:tbl>
    <w:p w:rsidR="001A35C3" w:rsidRDefault="003269EA" w:rsidP="005B1F0B">
      <w:pPr>
        <w:pStyle w:val="001"/>
      </w:pPr>
      <w:r>
        <w:t>Ка</w:t>
      </w:r>
      <w:r w:rsidR="00C10046">
        <w:t>ждый сектор фигурирует в финансовом балансе как получатель доходов и как плательщик. В приводимой таблице каждый блок финансов, образующийся на пересечении строки и столбца, характеризует взаимосвязи двух сек</w:t>
      </w:r>
      <w:r w:rsidR="00C10046">
        <w:lastRenderedPageBreak/>
        <w:t xml:space="preserve">торов. </w:t>
      </w:r>
      <w:r w:rsidR="00953216">
        <w:t>Например, блок 6.1 «Домашние хозяйства» - «Нефинансовые предприятия» показывает, с одной стороны, доходы домашних хозяйств в виде оплаты  труда, полученные от нефинансовых предприятий, а с другой – расходы нефинансовых предприятий на оплату труда своих работников.</w:t>
      </w:r>
    </w:p>
    <w:p w:rsidR="00C10046" w:rsidRDefault="00C10046" w:rsidP="005B1F0B">
      <w:pPr>
        <w:pStyle w:val="001"/>
      </w:pPr>
      <w:r>
        <w:t>Таким образом, финансовый баланс, построенный в разрезе экономических секторов, может служить для моделирования макроэкономических процессов, «проигрывания» различных вариантов финансовой политики и социально-экономической политики государства в целом.</w:t>
      </w:r>
    </w:p>
    <w:p w:rsidR="00C10046" w:rsidRDefault="00C10046" w:rsidP="00C10046">
      <w:pPr>
        <w:pStyle w:val="0021"/>
        <w:numPr>
          <w:ilvl w:val="1"/>
          <w:numId w:val="5"/>
        </w:numPr>
      </w:pPr>
      <w:bookmarkStart w:id="2" w:name="_Toc67169403"/>
      <w:r>
        <w:t>Финансовый баланс территории</w:t>
      </w:r>
      <w:bookmarkEnd w:id="2"/>
    </w:p>
    <w:p w:rsidR="00C10046" w:rsidRDefault="00C10046" w:rsidP="005B1F0B">
      <w:pPr>
        <w:pStyle w:val="001"/>
      </w:pPr>
      <w:r>
        <w:t>В отличи</w:t>
      </w:r>
      <w:r w:rsidR="00953216">
        <w:t>е</w:t>
      </w:r>
      <w:r>
        <w:t xml:space="preserve"> от финансового планирования на общегосударственном уровне, которое базируется на разработанной в нашей стране методологии и многолетнем опыте, сводный финансовый баланс территорий составляется сравнительно недавно, хотя первые попытки подготовки сводных финансовых балансов в союзных республиках СССР были еще в 30-х годах 20 – го века. </w:t>
      </w:r>
      <w:r w:rsidR="00953216">
        <w:t>Р</w:t>
      </w:r>
      <w:r>
        <w:t xml:space="preserve">азрабатываемые в них финансовые балансы охватили лишь финансовые ресурсы, создаваемые и используемые в хозяйствах, подведомственных республиканским исполнительных органам власти. </w:t>
      </w:r>
    </w:p>
    <w:p w:rsidR="00C770B5" w:rsidRDefault="00C770B5" w:rsidP="005B1F0B">
      <w:pPr>
        <w:pStyle w:val="001"/>
      </w:pPr>
      <w:r>
        <w:t>Вопрос о разработке сводного финансового баланса, отражающего движение всех финансовых ресурсов на территории, стал ставится экономистами лишь в 70 – е годы 20 – го века. Существенный вклад в создание методологии разработки сводных финансовых балансов союзных республик внесли И.А.Аветисян, О.Д.Василик.</w:t>
      </w:r>
    </w:p>
    <w:p w:rsidR="00C770B5" w:rsidRDefault="00C770B5" w:rsidP="005B1F0B">
      <w:pPr>
        <w:pStyle w:val="001"/>
      </w:pPr>
      <w:r>
        <w:t>Необходимость разработки территориальных финансовых балансов обусловлена рядом факторов.</w:t>
      </w:r>
    </w:p>
    <w:p w:rsidR="00C770B5" w:rsidRDefault="00C770B5" w:rsidP="005B1F0B">
      <w:pPr>
        <w:pStyle w:val="001"/>
      </w:pPr>
      <w:r>
        <w:t>Одна из важных целей территориального планирования – разработка программ, предусматривающих объединение усилий территориальных органов власти и предприятий, расположенных на их территории, по экономическому и социальному развитию. Осуществление таких программ связано со значительными финансовыми затратами. Для обеспечения финансовыми ресурсами ме</w:t>
      </w:r>
      <w:r>
        <w:lastRenderedPageBreak/>
        <w:t>роприятий, намеченных такими программами, необходимы координация и концентрация денежных средств бюджетной системы, средств ведомств и предприятий. Это</w:t>
      </w:r>
      <w:r w:rsidR="00953216">
        <w:t xml:space="preserve">, </w:t>
      </w:r>
      <w:r>
        <w:t>в свою очередь,  требует разработки  в регионе сводного финансового баланса.</w:t>
      </w:r>
    </w:p>
    <w:p w:rsidR="00C770B5" w:rsidRDefault="00C770B5" w:rsidP="005B1F0B">
      <w:pPr>
        <w:pStyle w:val="001"/>
      </w:pPr>
      <w:r>
        <w:t>В связи с этим возникает необходимость сведения воедино различных видов финансовых планов:</w:t>
      </w:r>
      <w:r w:rsidR="00F70912">
        <w:t xml:space="preserve"> </w:t>
      </w:r>
      <w:r>
        <w:t>финансовых планов хозяйственных предприятий и организаций, территориального бюджета, внебюджетных фондов и др., отражающих отдельные  стороны и этапы распределения и перераспределения национального дохода, созданного и используемого на данной территории. Это позволяет иметь полную картину образования и использования всех финансовых ресурсов</w:t>
      </w:r>
      <w:r w:rsidR="00F70912">
        <w:t xml:space="preserve"> административно-территориальной единицы.</w:t>
      </w:r>
    </w:p>
    <w:p w:rsidR="00F70912" w:rsidRDefault="00F70912" w:rsidP="005B1F0B">
      <w:pPr>
        <w:pStyle w:val="001"/>
      </w:pPr>
      <w:r>
        <w:t>Планирование финансовых ресурсов сопровождается анализом достигнутого уровня мобилизации и использования финансовых ресурсов региона, выявлением степени соответствия этого уровня потребностям развития региона.</w:t>
      </w:r>
    </w:p>
    <w:p w:rsidR="00F70912" w:rsidRDefault="00F70912" w:rsidP="005B1F0B">
      <w:pPr>
        <w:pStyle w:val="001"/>
      </w:pPr>
      <w:r>
        <w:t>Следует отметить, что территориальный финансовый план должен учитывать национальный доход, созданный на территории региона и используемый там, и часть национального дохода, созданную за пределами региона, но поступающую на его территорию в порядке распределения и перераспределения.</w:t>
      </w:r>
    </w:p>
    <w:p w:rsidR="00F70912" w:rsidRDefault="00F70912" w:rsidP="005B1F0B">
      <w:pPr>
        <w:pStyle w:val="001"/>
      </w:pPr>
      <w:r>
        <w:t>Следовательно, в доходную часть такого баланса включаются средства, созданные в регионе, но направленные в вышестоящий бюджет, в ведомственные фонды и по другим каналам. Это платежи из прибыли, часть налога на добавленную стоимость и налога с физических лиц, направляемые в вышестоящие бюджеты, отчисления предприятий в фонды ведомств.</w:t>
      </w:r>
    </w:p>
    <w:p w:rsidR="00F70912" w:rsidRDefault="00F70912" w:rsidP="005B1F0B">
      <w:pPr>
        <w:pStyle w:val="001"/>
      </w:pPr>
      <w:r>
        <w:t>Финансовый баланс региона не является оперативным финансовым планом и не подменяет собой оперативных планов финансово-кредитной системы (бюджета, финпланов предприятий и др.). С его помощью осуществляется увязка всех звеньев  финансово-кредитной системы, предопределяются общие рамки и структура всех её оперативных планов.</w:t>
      </w:r>
    </w:p>
    <w:p w:rsidR="00F70912" w:rsidRDefault="00F70912" w:rsidP="005B1F0B">
      <w:pPr>
        <w:pStyle w:val="001"/>
      </w:pPr>
      <w:r>
        <w:t>Информационную базу  при разработке</w:t>
      </w:r>
      <w:r w:rsidRPr="00F70912">
        <w:t xml:space="preserve"> </w:t>
      </w:r>
      <w:r>
        <w:t>финансового баланса территории составляют: данные территориальных экономических</w:t>
      </w:r>
      <w:r w:rsidR="00953216">
        <w:t>,</w:t>
      </w:r>
      <w:r>
        <w:t xml:space="preserve"> финансовых, статистиче</w:t>
      </w:r>
      <w:r>
        <w:lastRenderedPageBreak/>
        <w:t>ских органов; функциональных подразделений территориальных органов власти; экономические нормативы и лимиты по основным показателям развития региона; показатели проектов планов экономического и социального развития территории, данные территориального бюджета, внебюджетных фондов, балансов доходов и расходов всех предприятий и организаций, расположенных на территории независимо от их ведомственной подчиненности.</w:t>
      </w:r>
    </w:p>
    <w:p w:rsidR="00F70912" w:rsidRDefault="00F70912" w:rsidP="005B1F0B">
      <w:pPr>
        <w:pStyle w:val="001"/>
      </w:pPr>
      <w:r>
        <w:t>Состав показателей территориального финансового баланса приведен в таблице  1.3</w:t>
      </w:r>
    </w:p>
    <w:p w:rsidR="00F70912" w:rsidRDefault="00F70912" w:rsidP="00F70912">
      <w:pPr>
        <w:jc w:val="right"/>
      </w:pPr>
      <w:r w:rsidRPr="00B33D08">
        <w:t>Таблица 1.</w:t>
      </w:r>
      <w:r>
        <w:t>3</w:t>
      </w:r>
      <w:r w:rsidRPr="00B33D08">
        <w:t xml:space="preserve"> </w:t>
      </w:r>
    </w:p>
    <w:p w:rsidR="00F70912" w:rsidRDefault="00F70912" w:rsidP="00F70912">
      <w:pPr>
        <w:spacing w:before="240" w:after="240"/>
        <w:jc w:val="center"/>
      </w:pPr>
      <w:r>
        <w:t>Показатели сводного финансового баланса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70912" w:rsidTr="00953B84">
        <w:trPr>
          <w:trHeight w:val="526"/>
        </w:trPr>
        <w:tc>
          <w:tcPr>
            <w:tcW w:w="4927" w:type="dxa"/>
            <w:shd w:val="clear" w:color="auto" w:fill="auto"/>
            <w:vAlign w:val="center"/>
          </w:tcPr>
          <w:p w:rsidR="00F70912" w:rsidRDefault="00F70912" w:rsidP="00953B84">
            <w:pPr>
              <w:jc w:val="center"/>
            </w:pPr>
            <w:r>
              <w:t>Доходы</w:t>
            </w:r>
          </w:p>
        </w:tc>
        <w:tc>
          <w:tcPr>
            <w:tcW w:w="4927" w:type="dxa"/>
            <w:shd w:val="clear" w:color="auto" w:fill="auto"/>
            <w:vAlign w:val="center"/>
          </w:tcPr>
          <w:p w:rsidR="00F70912" w:rsidRDefault="00F70912" w:rsidP="00953B84">
            <w:pPr>
              <w:jc w:val="center"/>
            </w:pPr>
            <w:r>
              <w:t>Расходы</w:t>
            </w:r>
          </w:p>
        </w:tc>
      </w:tr>
      <w:tr w:rsidR="00F70912" w:rsidTr="00953B84">
        <w:trPr>
          <w:trHeight w:val="511"/>
        </w:trPr>
        <w:tc>
          <w:tcPr>
            <w:tcW w:w="4927" w:type="dxa"/>
            <w:shd w:val="clear" w:color="auto" w:fill="auto"/>
            <w:vAlign w:val="center"/>
          </w:tcPr>
          <w:p w:rsidR="00F70912" w:rsidRDefault="00F70912" w:rsidP="00953B84">
            <w:pPr>
              <w:jc w:val="center"/>
            </w:pPr>
            <w:r>
              <w:t>1</w:t>
            </w:r>
          </w:p>
        </w:tc>
        <w:tc>
          <w:tcPr>
            <w:tcW w:w="4927" w:type="dxa"/>
            <w:shd w:val="clear" w:color="auto" w:fill="auto"/>
            <w:vAlign w:val="center"/>
          </w:tcPr>
          <w:p w:rsidR="00F70912" w:rsidRDefault="00F70912" w:rsidP="00953B84">
            <w:pPr>
              <w:jc w:val="center"/>
            </w:pPr>
            <w:r>
              <w:t>2</w:t>
            </w:r>
          </w:p>
        </w:tc>
      </w:tr>
      <w:tr w:rsidR="00F70912" w:rsidTr="00953B84">
        <w:trPr>
          <w:trHeight w:val="4213"/>
        </w:trPr>
        <w:tc>
          <w:tcPr>
            <w:tcW w:w="4927" w:type="dxa"/>
            <w:shd w:val="clear" w:color="auto" w:fill="auto"/>
            <w:vAlign w:val="center"/>
          </w:tcPr>
          <w:p w:rsidR="00F70912" w:rsidRDefault="00F70912" w:rsidP="00F70912">
            <w:r>
              <w:t>1. Прибыль</w:t>
            </w:r>
          </w:p>
        </w:tc>
        <w:tc>
          <w:tcPr>
            <w:tcW w:w="4927" w:type="dxa"/>
            <w:shd w:val="clear" w:color="auto" w:fill="auto"/>
            <w:vAlign w:val="center"/>
          </w:tcPr>
          <w:p w:rsidR="007641FA" w:rsidRDefault="00F70912" w:rsidP="00F70912">
            <w:r>
              <w:t>1. Затраты инвестиции</w:t>
            </w:r>
            <w:r w:rsidR="007641FA">
              <w:t xml:space="preserve"> (кроме инвестиций, осуществляемых за счет прибыли, оставляемой в распоряжении предприятий)</w:t>
            </w:r>
            <w:r>
              <w:t xml:space="preserve">, </w:t>
            </w:r>
            <w:r w:rsidR="007641FA">
              <w:t>в том числе</w:t>
            </w:r>
            <w:r w:rsidR="00953216">
              <w:t>:</w:t>
            </w:r>
          </w:p>
          <w:p w:rsidR="007641FA" w:rsidRDefault="007641FA" w:rsidP="00F70912">
            <w:r>
              <w:t xml:space="preserve">- за счет средств федерального бюджета; </w:t>
            </w:r>
          </w:p>
          <w:p w:rsidR="007641FA" w:rsidRDefault="007641FA" w:rsidP="00F70912">
            <w:r>
              <w:t>- за счет средств региональных и местных бюджетов;</w:t>
            </w:r>
          </w:p>
          <w:p w:rsidR="007641FA" w:rsidRDefault="007641FA" w:rsidP="00F70912">
            <w:r>
              <w:t>- за счет прочих источников.</w:t>
            </w:r>
          </w:p>
          <w:p w:rsidR="00F70912" w:rsidRDefault="00F70912" w:rsidP="00F70912">
            <w:r>
              <w:t xml:space="preserve">строительства) </w:t>
            </w:r>
          </w:p>
        </w:tc>
      </w:tr>
      <w:tr w:rsidR="007641FA" w:rsidTr="00953B84">
        <w:trPr>
          <w:trHeight w:val="1936"/>
        </w:trPr>
        <w:tc>
          <w:tcPr>
            <w:tcW w:w="4927" w:type="dxa"/>
            <w:shd w:val="clear" w:color="auto" w:fill="auto"/>
            <w:vAlign w:val="center"/>
          </w:tcPr>
          <w:p w:rsidR="007641FA" w:rsidRDefault="007641FA" w:rsidP="00F70912">
            <w:r>
              <w:t>2. Налог на добавленную стоимость и акцизы</w:t>
            </w:r>
          </w:p>
        </w:tc>
        <w:tc>
          <w:tcPr>
            <w:tcW w:w="4927" w:type="dxa"/>
            <w:shd w:val="clear" w:color="auto" w:fill="auto"/>
            <w:vAlign w:val="center"/>
          </w:tcPr>
          <w:p w:rsidR="007641FA" w:rsidRDefault="00465EEA" w:rsidP="00F70912">
            <w:r>
              <w:t xml:space="preserve">2. Расходы предприятий за счет прибыли, остающейся в их распоряжении после уплаты налога, а также за счет амортизации. </w:t>
            </w:r>
          </w:p>
        </w:tc>
      </w:tr>
    </w:tbl>
    <w:p w:rsidR="00DA18E9" w:rsidRDefault="00DA18E9"/>
    <w:p w:rsidR="00DA18E9" w:rsidRDefault="00DA18E9" w:rsidP="00DA18E9">
      <w:pPr>
        <w:jc w:val="right"/>
      </w:pPr>
      <w:r>
        <w:br w:type="page"/>
      </w:r>
      <w:r>
        <w:lastRenderedPageBreak/>
        <w:t>Продолжение т</w:t>
      </w:r>
      <w:r w:rsidRPr="00B33D08">
        <w:t>аблиц</w:t>
      </w:r>
      <w:r>
        <w:t>ы</w:t>
      </w:r>
      <w:r w:rsidRPr="00B33D08">
        <w:t xml:space="preserve"> 1.</w:t>
      </w:r>
      <w:r>
        <w:t>3</w:t>
      </w:r>
      <w:r w:rsidRPr="00B33D08">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A18E9" w:rsidTr="00953B84">
        <w:trPr>
          <w:trHeight w:val="525"/>
        </w:trPr>
        <w:tc>
          <w:tcPr>
            <w:tcW w:w="4927" w:type="dxa"/>
            <w:shd w:val="clear" w:color="auto" w:fill="auto"/>
            <w:vAlign w:val="center"/>
          </w:tcPr>
          <w:p w:rsidR="00DA18E9" w:rsidRDefault="00DA18E9" w:rsidP="00953B84">
            <w:pPr>
              <w:jc w:val="center"/>
            </w:pPr>
            <w:r>
              <w:t>1</w:t>
            </w:r>
          </w:p>
        </w:tc>
        <w:tc>
          <w:tcPr>
            <w:tcW w:w="4927" w:type="dxa"/>
            <w:shd w:val="clear" w:color="auto" w:fill="auto"/>
            <w:vAlign w:val="center"/>
          </w:tcPr>
          <w:p w:rsidR="00DA18E9" w:rsidRDefault="00DA18E9" w:rsidP="00953B84">
            <w:pPr>
              <w:jc w:val="center"/>
            </w:pPr>
            <w:r>
              <w:t>2</w:t>
            </w:r>
          </w:p>
        </w:tc>
      </w:tr>
      <w:tr w:rsidR="00465EEA" w:rsidTr="00953B84">
        <w:trPr>
          <w:trHeight w:val="5050"/>
        </w:trPr>
        <w:tc>
          <w:tcPr>
            <w:tcW w:w="4927" w:type="dxa"/>
            <w:shd w:val="clear" w:color="auto" w:fill="auto"/>
            <w:vAlign w:val="center"/>
          </w:tcPr>
          <w:p w:rsidR="00465EEA" w:rsidRDefault="00465EEA" w:rsidP="00F70912">
            <w:r>
              <w:t>3. Подоходный налог с физических лиц</w:t>
            </w:r>
          </w:p>
        </w:tc>
        <w:tc>
          <w:tcPr>
            <w:tcW w:w="4927" w:type="dxa"/>
            <w:shd w:val="clear" w:color="auto" w:fill="auto"/>
            <w:vAlign w:val="center"/>
          </w:tcPr>
          <w:p w:rsidR="00465EEA" w:rsidRDefault="00465EEA" w:rsidP="00F70912">
            <w:r>
              <w:t>3. Расходы на социально-культурные мероприятия</w:t>
            </w:r>
            <w:r w:rsidR="00953216">
              <w:t>,</w:t>
            </w:r>
            <w:r>
              <w:t xml:space="preserve"> финансируемые за счет  средств бюджета, а так же внебюджетных фондов (без капитальных вложений), из них:</w:t>
            </w:r>
          </w:p>
          <w:p w:rsidR="00465EEA" w:rsidRDefault="00465EEA" w:rsidP="00F70912">
            <w:r>
              <w:t>- народное образование, профессиональная подготовка кадров; культура, искусство и средства массовой информации;</w:t>
            </w:r>
          </w:p>
          <w:p w:rsidR="007843B2" w:rsidRDefault="00465EEA" w:rsidP="00F70912">
            <w:r>
              <w:t>- здраво</w:t>
            </w:r>
            <w:r w:rsidR="007843B2">
              <w:t>о</w:t>
            </w:r>
            <w:r>
              <w:t>хранение и физическая культура</w:t>
            </w:r>
            <w:r w:rsidR="007843B2">
              <w:t>;</w:t>
            </w:r>
          </w:p>
          <w:p w:rsidR="007843B2" w:rsidRDefault="007843B2" w:rsidP="00F70912">
            <w:r>
              <w:t>- социальное обеспечение;</w:t>
            </w:r>
          </w:p>
          <w:p w:rsidR="00465EEA" w:rsidRDefault="007843B2" w:rsidP="00F70912">
            <w:r>
              <w:t>- государственные пособия и компенсационные выплаты населению;</w:t>
            </w:r>
            <w:r w:rsidR="00465EEA">
              <w:t xml:space="preserve"> </w:t>
            </w:r>
          </w:p>
        </w:tc>
      </w:tr>
      <w:tr w:rsidR="007843B2" w:rsidTr="00953B84">
        <w:trPr>
          <w:trHeight w:val="2000"/>
        </w:trPr>
        <w:tc>
          <w:tcPr>
            <w:tcW w:w="4927" w:type="dxa"/>
            <w:shd w:val="clear" w:color="auto" w:fill="auto"/>
            <w:vAlign w:val="center"/>
          </w:tcPr>
          <w:p w:rsidR="007843B2" w:rsidRDefault="007843B2" w:rsidP="00F70912">
            <w:r>
              <w:t>4. Налоги на имущество</w:t>
            </w:r>
          </w:p>
        </w:tc>
        <w:tc>
          <w:tcPr>
            <w:tcW w:w="4927" w:type="dxa"/>
            <w:shd w:val="clear" w:color="auto" w:fill="auto"/>
            <w:vAlign w:val="center"/>
          </w:tcPr>
          <w:p w:rsidR="007843B2" w:rsidRDefault="007843B2" w:rsidP="00F70912">
            <w:r>
              <w:t>4. Расходы на содержание предприятий и организаций жилищно-коммунального хозяйства за счет средств бюджета и внебюджетных фондов (без капитальных вложений).</w:t>
            </w:r>
          </w:p>
        </w:tc>
      </w:tr>
      <w:tr w:rsidR="007843B2" w:rsidTr="00953B84">
        <w:trPr>
          <w:trHeight w:val="1607"/>
        </w:trPr>
        <w:tc>
          <w:tcPr>
            <w:tcW w:w="4927" w:type="dxa"/>
            <w:shd w:val="clear" w:color="auto" w:fill="auto"/>
            <w:vAlign w:val="center"/>
          </w:tcPr>
          <w:p w:rsidR="007843B2" w:rsidRDefault="007843B2" w:rsidP="00F70912">
            <w:r>
              <w:t>5. Доходы от приватизации и коммерческого использования объектов государственной и муниципальной собственности</w:t>
            </w:r>
          </w:p>
        </w:tc>
        <w:tc>
          <w:tcPr>
            <w:tcW w:w="4927" w:type="dxa"/>
            <w:shd w:val="clear" w:color="auto" w:fill="auto"/>
            <w:vAlign w:val="center"/>
          </w:tcPr>
          <w:p w:rsidR="007843B2" w:rsidRDefault="007843B2" w:rsidP="00F70912">
            <w:r>
              <w:t>5. Расходы на научно-исследовательские работы (без капитальных вложений)</w:t>
            </w:r>
          </w:p>
        </w:tc>
      </w:tr>
      <w:tr w:rsidR="007843B2" w:rsidTr="00953B84">
        <w:trPr>
          <w:trHeight w:val="1336"/>
        </w:trPr>
        <w:tc>
          <w:tcPr>
            <w:tcW w:w="4927" w:type="dxa"/>
            <w:shd w:val="clear" w:color="auto" w:fill="auto"/>
            <w:vAlign w:val="center"/>
          </w:tcPr>
          <w:p w:rsidR="007843B2" w:rsidRDefault="007843B2" w:rsidP="00F70912">
            <w:r>
              <w:t>6. Ресурсные платежи</w:t>
            </w:r>
          </w:p>
        </w:tc>
        <w:tc>
          <w:tcPr>
            <w:tcW w:w="4927" w:type="dxa"/>
            <w:shd w:val="clear" w:color="auto" w:fill="auto"/>
            <w:vAlign w:val="center"/>
          </w:tcPr>
          <w:p w:rsidR="007843B2" w:rsidRDefault="007843B2" w:rsidP="00F70912">
            <w:r>
              <w:t>6. Расходы на содержание правоохранительных органов (без капитальных вложений)</w:t>
            </w:r>
          </w:p>
        </w:tc>
      </w:tr>
      <w:tr w:rsidR="001911DA" w:rsidTr="00953B84">
        <w:trPr>
          <w:trHeight w:val="1370"/>
        </w:trPr>
        <w:tc>
          <w:tcPr>
            <w:tcW w:w="4927" w:type="dxa"/>
            <w:shd w:val="clear" w:color="auto" w:fill="auto"/>
            <w:vAlign w:val="center"/>
          </w:tcPr>
          <w:p w:rsidR="001911DA" w:rsidRDefault="001911DA" w:rsidP="00F70912">
            <w:r>
              <w:t>7. Региональные и местные налоги</w:t>
            </w:r>
          </w:p>
        </w:tc>
        <w:tc>
          <w:tcPr>
            <w:tcW w:w="4927" w:type="dxa"/>
            <w:shd w:val="clear" w:color="auto" w:fill="auto"/>
            <w:vAlign w:val="center"/>
          </w:tcPr>
          <w:p w:rsidR="001911DA" w:rsidRDefault="001911DA" w:rsidP="00F70912">
            <w:r>
              <w:t>7. Расходы на содержание органов государственной власти и управления (без капитальных вложений)</w:t>
            </w:r>
          </w:p>
        </w:tc>
      </w:tr>
      <w:tr w:rsidR="001911DA" w:rsidTr="00953B84">
        <w:trPr>
          <w:trHeight w:val="1265"/>
        </w:trPr>
        <w:tc>
          <w:tcPr>
            <w:tcW w:w="4927" w:type="dxa"/>
            <w:shd w:val="clear" w:color="auto" w:fill="auto"/>
            <w:vAlign w:val="center"/>
          </w:tcPr>
          <w:p w:rsidR="001911DA" w:rsidRDefault="001911DA" w:rsidP="00F70912">
            <w:r>
              <w:t>8. Амортизационные отчисления</w:t>
            </w:r>
          </w:p>
        </w:tc>
        <w:tc>
          <w:tcPr>
            <w:tcW w:w="4927" w:type="dxa"/>
            <w:shd w:val="clear" w:color="auto" w:fill="auto"/>
            <w:vAlign w:val="center"/>
          </w:tcPr>
          <w:p w:rsidR="001911DA" w:rsidRDefault="001911DA" w:rsidP="00F70912">
            <w:r>
              <w:t>8. Текущие расходы на целевые программы, в том числе</w:t>
            </w:r>
            <w:r w:rsidR="00953216">
              <w:t>: р</w:t>
            </w:r>
            <w:r>
              <w:t>егиональные, местные.</w:t>
            </w:r>
          </w:p>
        </w:tc>
      </w:tr>
    </w:tbl>
    <w:p w:rsidR="00DA18E9" w:rsidRDefault="00DA18E9"/>
    <w:p w:rsidR="00DA18E9" w:rsidRDefault="00DA18E9" w:rsidP="00DA18E9">
      <w:pPr>
        <w:jc w:val="right"/>
      </w:pPr>
      <w:r>
        <w:br w:type="page"/>
      </w:r>
      <w:r>
        <w:lastRenderedPageBreak/>
        <w:t>Продолжение т</w:t>
      </w:r>
      <w:r w:rsidRPr="00B33D08">
        <w:t>аблиц</w:t>
      </w:r>
      <w:r>
        <w:t>ы</w:t>
      </w:r>
      <w:r w:rsidRPr="00B33D08">
        <w:t xml:space="preserve"> 1.</w:t>
      </w:r>
      <w:r>
        <w:t>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A18E9" w:rsidTr="00953B84">
        <w:tc>
          <w:tcPr>
            <w:tcW w:w="4927" w:type="dxa"/>
            <w:shd w:val="clear" w:color="auto" w:fill="auto"/>
          </w:tcPr>
          <w:p w:rsidR="00DA18E9" w:rsidRDefault="00DA18E9" w:rsidP="00953B84">
            <w:pPr>
              <w:jc w:val="center"/>
            </w:pPr>
            <w:r>
              <w:t>1</w:t>
            </w:r>
          </w:p>
        </w:tc>
        <w:tc>
          <w:tcPr>
            <w:tcW w:w="4927" w:type="dxa"/>
            <w:shd w:val="clear" w:color="auto" w:fill="auto"/>
          </w:tcPr>
          <w:p w:rsidR="00DA18E9" w:rsidRDefault="00DA18E9" w:rsidP="00953B84">
            <w:pPr>
              <w:jc w:val="center"/>
            </w:pPr>
            <w:r>
              <w:t>2</w:t>
            </w:r>
          </w:p>
        </w:tc>
      </w:tr>
      <w:tr w:rsidR="001911DA" w:rsidTr="00953B84">
        <w:tc>
          <w:tcPr>
            <w:tcW w:w="4927" w:type="dxa"/>
            <w:shd w:val="clear" w:color="auto" w:fill="auto"/>
            <w:vAlign w:val="center"/>
          </w:tcPr>
          <w:p w:rsidR="001911DA" w:rsidRDefault="001911DA" w:rsidP="00F70912">
            <w:r>
              <w:t>9. Средства для образования государственных и других специальных бюджетных и внебюджетных фондов  - всего, в том числе</w:t>
            </w:r>
            <w:r w:rsidR="00953216">
              <w:t>:</w:t>
            </w:r>
          </w:p>
          <w:p w:rsidR="001911DA" w:rsidRDefault="001911DA" w:rsidP="00F70912">
            <w:r>
              <w:t>- пенсионного фонда;</w:t>
            </w:r>
          </w:p>
          <w:p w:rsidR="001911DA" w:rsidRDefault="001911DA" w:rsidP="00F70912">
            <w:r>
              <w:t>-  фонда социального страхования;</w:t>
            </w:r>
          </w:p>
          <w:p w:rsidR="001911DA" w:rsidRDefault="001911DA" w:rsidP="00F70912">
            <w:r>
              <w:t>- фонда страховой медицины;</w:t>
            </w:r>
          </w:p>
          <w:p w:rsidR="001911DA" w:rsidRDefault="001911DA" w:rsidP="00F70912">
            <w:r>
              <w:t>- фонда занятости населения;</w:t>
            </w:r>
          </w:p>
          <w:p w:rsidR="001911DA" w:rsidRDefault="001911DA" w:rsidP="00F70912">
            <w:r>
              <w:t>- дорожных фондов;</w:t>
            </w:r>
          </w:p>
          <w:p w:rsidR="001911DA" w:rsidRDefault="001911DA" w:rsidP="00F70912">
            <w:r>
              <w:t>- экологических фондов;</w:t>
            </w:r>
          </w:p>
          <w:p w:rsidR="001911DA" w:rsidRDefault="001911DA" w:rsidP="00F70912">
            <w:r>
              <w:t>- муниципальных фондов;</w:t>
            </w:r>
          </w:p>
        </w:tc>
        <w:tc>
          <w:tcPr>
            <w:tcW w:w="4927" w:type="dxa"/>
            <w:shd w:val="clear" w:color="auto" w:fill="auto"/>
            <w:vAlign w:val="center"/>
          </w:tcPr>
          <w:p w:rsidR="001911DA" w:rsidRDefault="001911DA" w:rsidP="00F70912">
            <w:r>
              <w:t>9. Резервные фонды субъектов Российской Федерации и муниципальных образований.</w:t>
            </w:r>
          </w:p>
        </w:tc>
      </w:tr>
      <w:tr w:rsidR="001911DA" w:rsidTr="00953B84">
        <w:trPr>
          <w:trHeight w:val="1295"/>
        </w:trPr>
        <w:tc>
          <w:tcPr>
            <w:tcW w:w="4927" w:type="dxa"/>
            <w:shd w:val="clear" w:color="auto" w:fill="auto"/>
            <w:vAlign w:val="center"/>
          </w:tcPr>
          <w:p w:rsidR="001911DA" w:rsidRDefault="001911DA" w:rsidP="00F70912">
            <w:r>
              <w:t>10. Прочие налоги и доходы</w:t>
            </w:r>
          </w:p>
        </w:tc>
        <w:tc>
          <w:tcPr>
            <w:tcW w:w="4927" w:type="dxa"/>
            <w:shd w:val="clear" w:color="auto" w:fill="auto"/>
            <w:vAlign w:val="center"/>
          </w:tcPr>
          <w:p w:rsidR="001911DA" w:rsidRDefault="001911DA" w:rsidP="00F70912">
            <w:r>
              <w:t>10. Погашение долгосрочных кредитов, выданных на капитальные вложения.</w:t>
            </w:r>
          </w:p>
        </w:tc>
      </w:tr>
      <w:tr w:rsidR="001911DA" w:rsidTr="00953B84">
        <w:tc>
          <w:tcPr>
            <w:tcW w:w="4927" w:type="dxa"/>
            <w:shd w:val="clear" w:color="auto" w:fill="auto"/>
            <w:vAlign w:val="center"/>
          </w:tcPr>
          <w:p w:rsidR="001911DA" w:rsidRDefault="001911DA" w:rsidP="00F70912">
            <w:r>
              <w:t>11. Долгосрочные кредиты для финансирования капитальных вложений.</w:t>
            </w:r>
          </w:p>
        </w:tc>
        <w:tc>
          <w:tcPr>
            <w:tcW w:w="4927" w:type="dxa"/>
            <w:shd w:val="clear" w:color="auto" w:fill="auto"/>
            <w:vAlign w:val="center"/>
          </w:tcPr>
          <w:p w:rsidR="001911DA" w:rsidRDefault="001911DA" w:rsidP="00F70912">
            <w:r>
              <w:t>11. Прочие расходы.</w:t>
            </w:r>
          </w:p>
        </w:tc>
      </w:tr>
      <w:tr w:rsidR="001911DA" w:rsidTr="00953B84">
        <w:trPr>
          <w:trHeight w:val="610"/>
        </w:trPr>
        <w:tc>
          <w:tcPr>
            <w:tcW w:w="4927" w:type="dxa"/>
            <w:shd w:val="clear" w:color="auto" w:fill="auto"/>
            <w:vAlign w:val="center"/>
          </w:tcPr>
          <w:p w:rsidR="001911DA" w:rsidRDefault="001911DA" w:rsidP="00F70912">
            <w:r>
              <w:t>Итого доходов</w:t>
            </w:r>
            <w:r w:rsidR="00953216">
              <w:t>:</w:t>
            </w:r>
          </w:p>
        </w:tc>
        <w:tc>
          <w:tcPr>
            <w:tcW w:w="4927" w:type="dxa"/>
            <w:shd w:val="clear" w:color="auto" w:fill="auto"/>
            <w:vAlign w:val="center"/>
          </w:tcPr>
          <w:p w:rsidR="001911DA" w:rsidRDefault="001911DA" w:rsidP="00F70912">
            <w:r>
              <w:t>Итого расходов</w:t>
            </w:r>
            <w:r w:rsidR="00953216">
              <w:t>:</w:t>
            </w:r>
          </w:p>
        </w:tc>
      </w:tr>
      <w:tr w:rsidR="001911DA" w:rsidTr="00953B84">
        <w:trPr>
          <w:trHeight w:val="667"/>
        </w:trPr>
        <w:tc>
          <w:tcPr>
            <w:tcW w:w="4927" w:type="dxa"/>
            <w:shd w:val="clear" w:color="auto" w:fill="auto"/>
            <w:vAlign w:val="center"/>
          </w:tcPr>
          <w:p w:rsidR="001911DA" w:rsidRDefault="001911DA" w:rsidP="00F70912">
            <w:r>
              <w:t>Средства, выделяемые:</w:t>
            </w:r>
          </w:p>
        </w:tc>
        <w:tc>
          <w:tcPr>
            <w:tcW w:w="4927" w:type="dxa"/>
            <w:shd w:val="clear" w:color="auto" w:fill="auto"/>
            <w:vAlign w:val="center"/>
          </w:tcPr>
          <w:p w:rsidR="001911DA" w:rsidRDefault="001911DA" w:rsidP="00F70912">
            <w:r>
              <w:t>Взносы средств</w:t>
            </w:r>
            <w:r w:rsidR="00953216">
              <w:t>:</w:t>
            </w:r>
          </w:p>
        </w:tc>
      </w:tr>
      <w:tr w:rsidR="001911DA" w:rsidTr="00953B84">
        <w:tc>
          <w:tcPr>
            <w:tcW w:w="4927" w:type="dxa"/>
            <w:shd w:val="clear" w:color="auto" w:fill="auto"/>
            <w:vAlign w:val="center"/>
          </w:tcPr>
          <w:p w:rsidR="001911DA" w:rsidRDefault="001911DA" w:rsidP="00F70912">
            <w:r>
              <w:t>1. Из вышестоящих бюджетов, в том числе</w:t>
            </w:r>
            <w:r w:rsidR="00953216">
              <w:t>:</w:t>
            </w:r>
            <w:r>
              <w:t xml:space="preserve"> </w:t>
            </w:r>
          </w:p>
          <w:p w:rsidR="001911DA" w:rsidRDefault="001911DA" w:rsidP="00F70912">
            <w:r>
              <w:t>- дотации и субвенции;</w:t>
            </w:r>
          </w:p>
          <w:p w:rsidR="001911DA" w:rsidRDefault="001911DA" w:rsidP="00F70912">
            <w:r>
              <w:t>- средства Федерального фонда финансовой поддержки регионов;</w:t>
            </w:r>
          </w:p>
          <w:p w:rsidR="001911DA" w:rsidRDefault="001911DA" w:rsidP="00F70912">
            <w:r>
              <w:t xml:space="preserve">- средства Фонда государственной финансовой поддержки завоза продукции (товаров) в районы Крайнего Севера и приравненных к ним местностей. </w:t>
            </w:r>
          </w:p>
        </w:tc>
        <w:tc>
          <w:tcPr>
            <w:tcW w:w="4927" w:type="dxa"/>
            <w:shd w:val="clear" w:color="auto" w:fill="auto"/>
            <w:vAlign w:val="center"/>
          </w:tcPr>
          <w:p w:rsidR="001911DA" w:rsidRDefault="001911DA" w:rsidP="00F70912">
            <w:r>
              <w:t>1. В вышестоящие бюджеты  - всего, в том числе:</w:t>
            </w:r>
          </w:p>
          <w:p w:rsidR="001911DA" w:rsidRDefault="001911DA" w:rsidP="00F70912">
            <w:r>
              <w:t>- налог на добавленную стоимость;</w:t>
            </w:r>
          </w:p>
          <w:p w:rsidR="001911DA" w:rsidRDefault="001911DA" w:rsidP="00F70912">
            <w:r>
              <w:t>- акцизы;</w:t>
            </w:r>
          </w:p>
          <w:p w:rsidR="001911DA" w:rsidRDefault="001911DA" w:rsidP="00F70912">
            <w:r>
              <w:t>- налог на прибыль;</w:t>
            </w:r>
          </w:p>
          <w:p w:rsidR="001911DA" w:rsidRDefault="001911DA" w:rsidP="00F70912">
            <w:r>
              <w:t>- подоходный налог с физических лиц;</w:t>
            </w:r>
          </w:p>
          <w:p w:rsidR="001911DA" w:rsidRDefault="001911DA" w:rsidP="00F70912">
            <w:r>
              <w:t xml:space="preserve">- прочие.  </w:t>
            </w:r>
          </w:p>
        </w:tc>
      </w:tr>
      <w:tr w:rsidR="001911DA" w:rsidTr="00953B84">
        <w:trPr>
          <w:trHeight w:val="1190"/>
        </w:trPr>
        <w:tc>
          <w:tcPr>
            <w:tcW w:w="4927" w:type="dxa"/>
            <w:shd w:val="clear" w:color="auto" w:fill="auto"/>
            <w:vAlign w:val="center"/>
          </w:tcPr>
          <w:p w:rsidR="001911DA" w:rsidRDefault="001911DA" w:rsidP="00F70912">
            <w:r>
              <w:t>2. Из государственных  и муниципальных внебюджетных фондов.</w:t>
            </w:r>
          </w:p>
        </w:tc>
        <w:tc>
          <w:tcPr>
            <w:tcW w:w="4927" w:type="dxa"/>
            <w:shd w:val="clear" w:color="auto" w:fill="auto"/>
            <w:vAlign w:val="center"/>
          </w:tcPr>
          <w:p w:rsidR="001911DA" w:rsidRDefault="001911DA" w:rsidP="00F70912">
            <w:r>
              <w:t>2. Отчисления в государственные и другие специальные и внебюджетные фонды.</w:t>
            </w:r>
          </w:p>
        </w:tc>
      </w:tr>
      <w:tr w:rsidR="001911DA" w:rsidTr="00953B84">
        <w:trPr>
          <w:trHeight w:val="788"/>
        </w:trPr>
        <w:tc>
          <w:tcPr>
            <w:tcW w:w="4927" w:type="dxa"/>
            <w:shd w:val="clear" w:color="auto" w:fill="auto"/>
            <w:vAlign w:val="center"/>
          </w:tcPr>
          <w:p w:rsidR="001911DA" w:rsidRDefault="001911DA" w:rsidP="00F70912">
            <w:r>
              <w:t>Всего доходов</w:t>
            </w:r>
          </w:p>
        </w:tc>
        <w:tc>
          <w:tcPr>
            <w:tcW w:w="4927" w:type="dxa"/>
            <w:shd w:val="clear" w:color="auto" w:fill="auto"/>
            <w:vAlign w:val="center"/>
          </w:tcPr>
          <w:p w:rsidR="001911DA" w:rsidRDefault="001911DA" w:rsidP="00F70912">
            <w:r>
              <w:t>Всего расходов и использования средств:</w:t>
            </w:r>
          </w:p>
        </w:tc>
      </w:tr>
    </w:tbl>
    <w:p w:rsidR="00F70912" w:rsidRDefault="001911DA" w:rsidP="005B1F0B">
      <w:pPr>
        <w:pStyle w:val="001"/>
      </w:pPr>
      <w:r>
        <w:t>Составление территориального финансового баланса позволяет</w:t>
      </w:r>
      <w:r w:rsidR="00953216">
        <w:t>:</w:t>
      </w:r>
    </w:p>
    <w:p w:rsidR="001911DA" w:rsidRDefault="001911DA" w:rsidP="005B1F0B">
      <w:pPr>
        <w:pStyle w:val="001"/>
      </w:pPr>
      <w:r>
        <w:t xml:space="preserve"> - достигнуть единства в экономическом и социальном развитии территории;</w:t>
      </w:r>
    </w:p>
    <w:p w:rsidR="009140C6" w:rsidRDefault="001911DA" w:rsidP="005B1F0B">
      <w:pPr>
        <w:pStyle w:val="001"/>
      </w:pPr>
      <w:r>
        <w:lastRenderedPageBreak/>
        <w:t xml:space="preserve">- </w:t>
      </w:r>
      <w:r w:rsidR="009140C6" w:rsidRPr="009140C6">
        <w:t xml:space="preserve">точнее определить </w:t>
      </w:r>
      <w:r w:rsidR="009140C6">
        <w:t>объемы финансовых ресурсов, имеющихся в регионе и необходимых для выполнения мероприятий, предусмотренных территориальной программой;</w:t>
      </w:r>
    </w:p>
    <w:p w:rsidR="001911DA" w:rsidRDefault="009140C6" w:rsidP="005B1F0B">
      <w:pPr>
        <w:pStyle w:val="001"/>
      </w:pPr>
      <w:r>
        <w:t>- сбалансировать материальные и финансовые ресурсы, используемые в регионе;</w:t>
      </w:r>
    </w:p>
    <w:p w:rsidR="009140C6" w:rsidRDefault="009140C6" w:rsidP="005B1F0B">
      <w:pPr>
        <w:pStyle w:val="001"/>
      </w:pPr>
      <w:r>
        <w:t xml:space="preserve">- скоординировать использование финансовых </w:t>
      </w:r>
      <w:r w:rsidR="00953216">
        <w:t>ресурсов,</w:t>
      </w:r>
      <w:r>
        <w:t xml:space="preserve"> как территориальных органов, так и предприятий, расположенных в регионе;</w:t>
      </w:r>
    </w:p>
    <w:p w:rsidR="009140C6" w:rsidRDefault="009140C6" w:rsidP="005B1F0B">
      <w:pPr>
        <w:pStyle w:val="001"/>
      </w:pPr>
      <w:r>
        <w:t>- концентрировать финансовые ресурсы на наиболее важных в каждый конкретный период направлениях экономического и социального развития территории;</w:t>
      </w:r>
    </w:p>
    <w:p w:rsidR="009140C6" w:rsidRDefault="009140C6" w:rsidP="005B1F0B">
      <w:pPr>
        <w:pStyle w:val="001"/>
      </w:pPr>
      <w:r>
        <w:t>- повысить качество бюджетного планирования;</w:t>
      </w:r>
    </w:p>
    <w:p w:rsidR="009140C6" w:rsidRDefault="009140C6" w:rsidP="005B1F0B">
      <w:pPr>
        <w:pStyle w:val="001"/>
      </w:pPr>
      <w:r>
        <w:t>- изыскать внутри региональные резервы для финансирования мероприятий, намеченных территориальными программами;</w:t>
      </w:r>
    </w:p>
    <w:p w:rsidR="009140C6" w:rsidRDefault="009140C6" w:rsidP="005B1F0B">
      <w:pPr>
        <w:pStyle w:val="001"/>
      </w:pPr>
      <w:r>
        <w:t>- наиболее эффективно использовать денежные средства, выделяемые государством для развития производства, социальной и производственной инфраструктуры в регионе;</w:t>
      </w:r>
    </w:p>
    <w:p w:rsidR="009140C6" w:rsidRDefault="009140C6" w:rsidP="005B1F0B">
      <w:pPr>
        <w:pStyle w:val="001"/>
      </w:pPr>
      <w:r>
        <w:t>- осуществлять действенный контроль за мобилизацией и использованием финансовых ресурсов;</w:t>
      </w:r>
    </w:p>
    <w:p w:rsidR="009140C6" w:rsidRPr="009140C6" w:rsidRDefault="009140C6" w:rsidP="005B1F0B">
      <w:pPr>
        <w:pStyle w:val="001"/>
      </w:pPr>
      <w:r>
        <w:t>- активнее воздействовать на формирование всех разделов территориальной программы;</w:t>
      </w:r>
    </w:p>
    <w:p w:rsidR="009140C6" w:rsidRDefault="009140C6" w:rsidP="005B1F0B">
      <w:pPr>
        <w:pStyle w:val="001"/>
      </w:pPr>
      <w:r w:rsidRPr="009140C6">
        <w:t xml:space="preserve">- </w:t>
      </w:r>
      <w:r>
        <w:t>добиваться сочетания территориальных и ведомственных интересов;</w:t>
      </w:r>
    </w:p>
    <w:p w:rsidR="009140C6" w:rsidRDefault="009140C6" w:rsidP="009140C6">
      <w:pPr>
        <w:pStyle w:val="0021"/>
        <w:numPr>
          <w:ilvl w:val="1"/>
          <w:numId w:val="5"/>
        </w:numPr>
      </w:pPr>
      <w:bookmarkStart w:id="3" w:name="_Toc67169404"/>
      <w:r>
        <w:t>Баланс  финансовых ресурсов города</w:t>
      </w:r>
      <w:bookmarkEnd w:id="3"/>
    </w:p>
    <w:p w:rsidR="009140C6" w:rsidRDefault="009140C6" w:rsidP="005B1F0B">
      <w:pPr>
        <w:pStyle w:val="001"/>
      </w:pPr>
      <w:r>
        <w:t xml:space="preserve">Баланс финансовых ресурсов позволяет выявить действительный объем и движение всех финансовых ресурсов, отразить последовательно и во взаимосвязи их движение, включая образование финансовых ресурсов, передачу в централизованные фонды государства (федеральный и региональный уровни), получение ресурсов, формирование доходов и их использование. Он выражает экономические отношения, возникающие по поводу движения денежных средств на цели воспроизводства, социального развития и другие потребности </w:t>
      </w:r>
      <w:r>
        <w:lastRenderedPageBreak/>
        <w:t>жизнеобеспечения муниципального образования. С помощью финансового баланса можно определить основные финансовые связи и взаимоотношения  в процессе распределения и перераспределения вновь созданной  стоимости на данной территории.</w:t>
      </w:r>
    </w:p>
    <w:p w:rsidR="009140C6" w:rsidRDefault="009140C6" w:rsidP="005B1F0B">
      <w:pPr>
        <w:pStyle w:val="001"/>
      </w:pPr>
      <w:r>
        <w:t>Финансовый баланс содержит финансовое обоснование заданий плана экономического и социального развития. Для разработки баланса  используются основные параметры прогноза социально-экономического развития территории на планируемый период, отчетная и прогнозная информация финансовых, налоговых, статистических органов, данные местного бюджета, финансовые балансы предприятий и организаций, расположенных на территории муниципального образования,  отчетные данные баланса финансовых ресурсов за предшествующий финансовый год. Баланс  финансовых ресурсов составляют в текущих ценах.</w:t>
      </w:r>
    </w:p>
    <w:p w:rsidR="009140C6" w:rsidRDefault="009140C6" w:rsidP="005B1F0B">
      <w:pPr>
        <w:pStyle w:val="001"/>
      </w:pPr>
      <w:r>
        <w:t xml:space="preserve">В финансовый баланс фиксируются только годовые обороты финансовых ресурсов и не отражаются  остатки на начало и конец года. </w:t>
      </w:r>
      <w:r w:rsidR="00953216">
        <w:t xml:space="preserve">Принятая форма  сводного финансового баланса не включает баланс денежных доходов  и расходов населения. </w:t>
      </w:r>
      <w:r>
        <w:t>Баланс финансовых ресурсов города</w:t>
      </w:r>
      <w:r w:rsidR="00C750B8">
        <w:t xml:space="preserve"> разрабатывают, как  правило, в укрупненных показателях, в данной связи в целях его совершенствования следует конкретизировать  расчеты доходов и расходов во вспомогательных аналитических таблицах.</w:t>
      </w:r>
    </w:p>
    <w:p w:rsidR="00C750B8" w:rsidRDefault="00C750B8" w:rsidP="005B1F0B">
      <w:pPr>
        <w:pStyle w:val="001"/>
      </w:pPr>
      <w:r>
        <w:t>Финансовый баланс содержит четыре раздела, характеризующие важнейшие составляющие системы финансовых потоков территории:</w:t>
      </w:r>
    </w:p>
    <w:p w:rsidR="00C750B8" w:rsidRPr="00C750B8" w:rsidRDefault="00C750B8" w:rsidP="005B1F0B">
      <w:pPr>
        <w:pStyle w:val="001"/>
      </w:pPr>
      <w:r>
        <w:rPr>
          <w:lang w:val="en-US"/>
        </w:rPr>
        <w:t>I</w:t>
      </w:r>
      <w:r>
        <w:t xml:space="preserve"> раздел – доходы;</w:t>
      </w:r>
    </w:p>
    <w:p w:rsidR="00C750B8" w:rsidRPr="00C750B8" w:rsidRDefault="00953216" w:rsidP="005B1F0B">
      <w:pPr>
        <w:pStyle w:val="001"/>
      </w:pPr>
      <w:r>
        <w:rPr>
          <w:lang w:val="en-US"/>
        </w:rPr>
        <w:t>II</w:t>
      </w:r>
      <w:r>
        <w:t xml:space="preserve"> раздел</w:t>
      </w:r>
      <w:r w:rsidR="00C750B8">
        <w:t xml:space="preserve"> – расходы; </w:t>
      </w:r>
    </w:p>
    <w:p w:rsidR="00C750B8" w:rsidRPr="00C750B8" w:rsidRDefault="00C750B8" w:rsidP="005B1F0B">
      <w:pPr>
        <w:pStyle w:val="001"/>
      </w:pPr>
      <w:r>
        <w:rPr>
          <w:lang w:val="en-US"/>
        </w:rPr>
        <w:t>III</w:t>
      </w:r>
      <w:r>
        <w:t xml:space="preserve"> раздел – превышение доходов над расходами, расходов над доходами;</w:t>
      </w:r>
    </w:p>
    <w:p w:rsidR="00C750B8" w:rsidRDefault="00C750B8" w:rsidP="005B1F0B">
      <w:pPr>
        <w:pStyle w:val="001"/>
      </w:pPr>
      <w:r>
        <w:rPr>
          <w:lang w:val="en-US"/>
        </w:rPr>
        <w:t>IV</w:t>
      </w:r>
      <w:r>
        <w:t xml:space="preserve"> раздел </w:t>
      </w:r>
      <w:r w:rsidR="00953216">
        <w:t>- источники</w:t>
      </w:r>
      <w:r>
        <w:t xml:space="preserve"> финансирования дефицита бюджета;</w:t>
      </w:r>
    </w:p>
    <w:p w:rsidR="00C750B8" w:rsidRDefault="00C750B8" w:rsidP="005B1F0B">
      <w:pPr>
        <w:pStyle w:val="001"/>
      </w:pPr>
      <w:r>
        <w:t>По разделу I сумма показателей по вертикали отражает объем  имеющихся на территории города финансовых ресурсов, по горизонтали – ресурсы по их основным видам.</w:t>
      </w:r>
    </w:p>
    <w:p w:rsidR="00C750B8" w:rsidRDefault="00C750B8" w:rsidP="005B1F0B">
      <w:pPr>
        <w:pStyle w:val="001"/>
      </w:pPr>
      <w:r>
        <w:lastRenderedPageBreak/>
        <w:t xml:space="preserve"> По разделу I</w:t>
      </w:r>
      <w:r>
        <w:rPr>
          <w:lang w:val="en-US"/>
        </w:rPr>
        <w:t>I</w:t>
      </w:r>
      <w:r>
        <w:t xml:space="preserve"> сумма показателей по вертикали показывает объем  расходов, произведенных на территории города, по горизонтали – расходы по основным видам. </w:t>
      </w:r>
    </w:p>
    <w:p w:rsidR="00C750B8" w:rsidRDefault="00C750B8" w:rsidP="005B1F0B">
      <w:pPr>
        <w:pStyle w:val="001"/>
      </w:pPr>
      <w:r>
        <w:t>Итоги раздела III представляют собой разницу между  показателями разделов I и II и характеризуют превышение доходов над расходами или расходов над доходами.</w:t>
      </w:r>
    </w:p>
    <w:p w:rsidR="00C750B8" w:rsidRDefault="00C750B8" w:rsidP="005B1F0B">
      <w:pPr>
        <w:pStyle w:val="001"/>
      </w:pPr>
      <w:r>
        <w:t>Показатели раздела IV иллюстрируют источники финансирования дефицита бюджета.</w:t>
      </w:r>
    </w:p>
    <w:p w:rsidR="00C750B8" w:rsidRDefault="00C750B8" w:rsidP="005B1F0B">
      <w:pPr>
        <w:pStyle w:val="001"/>
      </w:pPr>
      <w:r>
        <w:t>Доходы</w:t>
      </w:r>
      <w:r w:rsidR="00953216">
        <w:t>,</w:t>
      </w:r>
      <w:r>
        <w:t xml:space="preserve"> отражаемые  в балансе финансовых ресурсов, включают следующие основные  виды финансовых ресурсов:</w:t>
      </w:r>
    </w:p>
    <w:p w:rsidR="00C750B8" w:rsidRDefault="00C750B8" w:rsidP="005B1F0B">
      <w:pPr>
        <w:pStyle w:val="001"/>
      </w:pPr>
      <w:r>
        <w:t>- прибыль;</w:t>
      </w:r>
    </w:p>
    <w:p w:rsidR="00C750B8" w:rsidRDefault="00C750B8" w:rsidP="005B1F0B">
      <w:pPr>
        <w:pStyle w:val="001"/>
      </w:pPr>
      <w:r>
        <w:t>- амортизационные отчисления;</w:t>
      </w:r>
    </w:p>
    <w:p w:rsidR="00C750B8" w:rsidRDefault="00C750B8" w:rsidP="005B1F0B">
      <w:pPr>
        <w:pStyle w:val="001"/>
      </w:pPr>
      <w:r>
        <w:t>- налог на добавленную стоимость;</w:t>
      </w:r>
    </w:p>
    <w:p w:rsidR="00C750B8" w:rsidRDefault="00C750B8" w:rsidP="005B1F0B">
      <w:pPr>
        <w:pStyle w:val="001"/>
      </w:pPr>
      <w:r>
        <w:t>- акцизы;</w:t>
      </w:r>
    </w:p>
    <w:p w:rsidR="00C750B8" w:rsidRDefault="00C750B8" w:rsidP="005B1F0B">
      <w:pPr>
        <w:pStyle w:val="001"/>
      </w:pPr>
      <w:r>
        <w:t>- налог на доходы физических лиц;</w:t>
      </w:r>
    </w:p>
    <w:p w:rsidR="00C750B8" w:rsidRDefault="00C750B8" w:rsidP="005B1F0B">
      <w:pPr>
        <w:pStyle w:val="001"/>
      </w:pPr>
      <w:r>
        <w:t>- налоги на имущество;</w:t>
      </w:r>
    </w:p>
    <w:p w:rsidR="00C750B8" w:rsidRDefault="00C750B8" w:rsidP="005B1F0B">
      <w:pPr>
        <w:pStyle w:val="001"/>
      </w:pPr>
      <w:r>
        <w:t>- средства государственных бюджетных фондов;</w:t>
      </w:r>
    </w:p>
    <w:p w:rsidR="00C750B8" w:rsidRDefault="00C750B8" w:rsidP="005B1F0B">
      <w:pPr>
        <w:pStyle w:val="001"/>
      </w:pPr>
      <w:r>
        <w:t>- средства целевых бюджетных фондов;</w:t>
      </w:r>
    </w:p>
    <w:p w:rsidR="00C750B8" w:rsidRDefault="00C750B8" w:rsidP="005B1F0B">
      <w:pPr>
        <w:pStyle w:val="001"/>
      </w:pPr>
      <w:r>
        <w:t>- доходы от имущества, находящегося в государственной и муниципальной  собственности, или от деятельности, включая доходы от продажи имущества;</w:t>
      </w:r>
    </w:p>
    <w:p w:rsidR="00C750B8" w:rsidRDefault="00C750B8" w:rsidP="005B1F0B">
      <w:pPr>
        <w:pStyle w:val="001"/>
      </w:pPr>
      <w:r>
        <w:t>- платежи за пользование природными ресурсами, прочие налоги, пошлины, сборы;</w:t>
      </w:r>
    </w:p>
    <w:p w:rsidR="00C750B8" w:rsidRDefault="00C750B8" w:rsidP="005B1F0B">
      <w:pPr>
        <w:pStyle w:val="001"/>
      </w:pPr>
      <w:r>
        <w:t>- прочие доходы;</w:t>
      </w:r>
    </w:p>
    <w:p w:rsidR="00C750B8" w:rsidRDefault="00C750B8" w:rsidP="005B1F0B">
      <w:pPr>
        <w:pStyle w:val="001"/>
      </w:pPr>
      <w:r>
        <w:t xml:space="preserve">- безвозмездные перечисления от других уровней власти </w:t>
      </w:r>
      <w:r w:rsidR="00953216">
        <w:t>(</w:t>
      </w:r>
      <w:r>
        <w:t>дотации, полученные из вышестоящих бюджетов);</w:t>
      </w:r>
    </w:p>
    <w:p w:rsidR="00C750B8" w:rsidRDefault="00C750B8" w:rsidP="005B1F0B">
      <w:pPr>
        <w:pStyle w:val="001"/>
      </w:pPr>
      <w:r>
        <w:t>- субвенции, полученные из вышестоящих бюджетов;</w:t>
      </w:r>
    </w:p>
    <w:p w:rsidR="00C750B8" w:rsidRDefault="00C750B8" w:rsidP="005B1F0B">
      <w:pPr>
        <w:pStyle w:val="001"/>
      </w:pPr>
      <w:r>
        <w:t>- средства, полученные  по взаимным расчетам из других бюджетов;</w:t>
      </w:r>
    </w:p>
    <w:p w:rsidR="00C750B8" w:rsidRDefault="00C750B8" w:rsidP="005B1F0B">
      <w:pPr>
        <w:pStyle w:val="001"/>
      </w:pPr>
      <w:r>
        <w:t>- трансферты, полученные из вышестоящих бюджетов;</w:t>
      </w:r>
    </w:p>
    <w:p w:rsidR="00C750B8" w:rsidRDefault="00C750B8" w:rsidP="005B1F0B">
      <w:pPr>
        <w:pStyle w:val="001"/>
      </w:pPr>
      <w:r>
        <w:lastRenderedPageBreak/>
        <w:t>- прочие безвозмездные перечисления, в том числе от государственных предприятий и учреждений;</w:t>
      </w:r>
    </w:p>
    <w:p w:rsidR="00C750B8" w:rsidRDefault="00C750B8" w:rsidP="005B1F0B">
      <w:pPr>
        <w:pStyle w:val="001"/>
      </w:pPr>
      <w:r>
        <w:t>Доходные источники финансовых ресурсов могут подразделяться на возмездные и безвозмездные, текущие и капитальные, а также классифицироваться по функциональному или целевому назначению.</w:t>
      </w:r>
    </w:p>
    <w:p w:rsidR="00C750B8" w:rsidRDefault="00C750B8" w:rsidP="005B1F0B">
      <w:pPr>
        <w:pStyle w:val="001"/>
      </w:pPr>
      <w:r>
        <w:t>Расходная часть финансового баланса может быть построена с помощью такого методического приема, как сочетание экономической и функциональной бюджетной классификации. Имеющиеся убытки   отражают в составе расходов, в то время как полученную прибыль показывают в доходах.</w:t>
      </w:r>
    </w:p>
    <w:p w:rsidR="00C750B8" w:rsidRDefault="00C750B8" w:rsidP="005B1F0B">
      <w:pPr>
        <w:pStyle w:val="001"/>
      </w:pPr>
      <w:r>
        <w:t>Расходы, отражаемые в финансовых балансах, включают следующие основные виды:</w:t>
      </w:r>
    </w:p>
    <w:p w:rsidR="00C750B8" w:rsidRDefault="00C750B8" w:rsidP="005B1F0B">
      <w:pPr>
        <w:pStyle w:val="001"/>
      </w:pPr>
      <w:r>
        <w:t>- расходы предприятий за счет прибыли, остающейся в их распоряжении после уплаты налогов, а также за счет амортизации;</w:t>
      </w:r>
    </w:p>
    <w:p w:rsidR="00C750B8" w:rsidRDefault="00C750B8" w:rsidP="005B1F0B">
      <w:pPr>
        <w:pStyle w:val="001"/>
      </w:pPr>
      <w:r>
        <w:t>- инвестиции (кроме инвестиций, осуществляемых за счет прибыли, оставляемой в распоряжении предприятий</w:t>
      </w:r>
      <w:r w:rsidR="00953216">
        <w:t>)</w:t>
      </w:r>
      <w:r>
        <w:t>;</w:t>
      </w:r>
    </w:p>
    <w:p w:rsidR="00C750B8" w:rsidRDefault="00C750B8" w:rsidP="005B1F0B">
      <w:pPr>
        <w:pStyle w:val="001"/>
      </w:pPr>
      <w:r>
        <w:t>- государственное и муниципальное управление;</w:t>
      </w:r>
    </w:p>
    <w:p w:rsidR="00C750B8" w:rsidRDefault="00C750B8" w:rsidP="005B1F0B">
      <w:pPr>
        <w:pStyle w:val="001"/>
      </w:pPr>
      <w:r>
        <w:t>- правоохранительная деятельность и обеспечение безопасности;</w:t>
      </w:r>
    </w:p>
    <w:p w:rsidR="00C750B8" w:rsidRDefault="00C750B8" w:rsidP="005B1F0B">
      <w:pPr>
        <w:pStyle w:val="001"/>
      </w:pPr>
      <w:r>
        <w:t>- наука;</w:t>
      </w:r>
    </w:p>
    <w:p w:rsidR="00C750B8" w:rsidRDefault="00C750B8" w:rsidP="005B1F0B">
      <w:pPr>
        <w:pStyle w:val="001"/>
      </w:pPr>
      <w:r>
        <w:t>- промышленность, энергетика и строительство;</w:t>
      </w:r>
    </w:p>
    <w:p w:rsidR="00C750B8" w:rsidRDefault="00C750B8" w:rsidP="005B1F0B">
      <w:pPr>
        <w:pStyle w:val="001"/>
      </w:pPr>
      <w:r>
        <w:t>- сельское хозяйство и рыболовство;</w:t>
      </w:r>
    </w:p>
    <w:p w:rsidR="00C750B8" w:rsidRDefault="00C750B8" w:rsidP="005B1F0B">
      <w:pPr>
        <w:pStyle w:val="001"/>
      </w:pPr>
      <w:r>
        <w:t>- охрана окружающей среды и природных ресурсов, гидрометеорология, картография и геодезия;</w:t>
      </w:r>
    </w:p>
    <w:p w:rsidR="00C750B8" w:rsidRDefault="00C750B8" w:rsidP="005B1F0B">
      <w:pPr>
        <w:pStyle w:val="001"/>
      </w:pPr>
      <w:r>
        <w:t>- транспорт, дорожное хозяйство, связь и информатика;</w:t>
      </w:r>
    </w:p>
    <w:p w:rsidR="00C750B8" w:rsidRDefault="00C750B8" w:rsidP="005B1F0B">
      <w:pPr>
        <w:pStyle w:val="001"/>
      </w:pPr>
      <w:r>
        <w:t>- развитие рыночной инфраструктуры;</w:t>
      </w:r>
    </w:p>
    <w:p w:rsidR="00C750B8" w:rsidRDefault="00C750B8" w:rsidP="005B1F0B">
      <w:pPr>
        <w:pStyle w:val="001"/>
      </w:pPr>
      <w:r>
        <w:t>- жилищно-коммунальное хозяйство;</w:t>
      </w:r>
    </w:p>
    <w:p w:rsidR="00DC7680" w:rsidRDefault="00C750B8" w:rsidP="005B1F0B">
      <w:pPr>
        <w:pStyle w:val="001"/>
      </w:pPr>
      <w:r>
        <w:t xml:space="preserve">- </w:t>
      </w:r>
      <w:r w:rsidR="00DC7680">
        <w:t>предупреждение и ликвидация чрезвычайных ситуаций, последствий стихийных бедствий;</w:t>
      </w:r>
    </w:p>
    <w:p w:rsidR="00DC7680" w:rsidRDefault="00DC7680" w:rsidP="005B1F0B">
      <w:pPr>
        <w:pStyle w:val="001"/>
      </w:pPr>
      <w:r>
        <w:t>- социально – культурные мероприятия;</w:t>
      </w:r>
    </w:p>
    <w:p w:rsidR="00DC7680" w:rsidRDefault="00DC7680" w:rsidP="005B1F0B">
      <w:pPr>
        <w:pStyle w:val="001"/>
      </w:pPr>
      <w:r>
        <w:t>- обслуживание государственного и муниципального долга;</w:t>
      </w:r>
    </w:p>
    <w:p w:rsidR="00DC7680" w:rsidRDefault="00DC7680" w:rsidP="005B1F0B">
      <w:pPr>
        <w:pStyle w:val="001"/>
      </w:pPr>
      <w:r>
        <w:t>- расходы на образование резервных фондов;</w:t>
      </w:r>
    </w:p>
    <w:p w:rsidR="00DC7680" w:rsidRDefault="00DC7680" w:rsidP="005B1F0B">
      <w:pPr>
        <w:pStyle w:val="001"/>
      </w:pPr>
      <w:r>
        <w:lastRenderedPageBreak/>
        <w:t>- перечисления в вышестоящие бюджеты;</w:t>
      </w:r>
    </w:p>
    <w:p w:rsidR="00DC7680" w:rsidRDefault="00DC7680" w:rsidP="005B1F0B">
      <w:pPr>
        <w:pStyle w:val="001"/>
      </w:pPr>
      <w:r>
        <w:t xml:space="preserve">- платежи в государственные  внебюджетные </w:t>
      </w:r>
      <w:r w:rsidR="00C750B8">
        <w:t xml:space="preserve">  </w:t>
      </w:r>
      <w:r>
        <w:t>фонды;</w:t>
      </w:r>
    </w:p>
    <w:p w:rsidR="00DC7680" w:rsidRDefault="00DC7680" w:rsidP="005B1F0B">
      <w:pPr>
        <w:pStyle w:val="001"/>
      </w:pPr>
      <w:r>
        <w:t>- прочие расходы;</w:t>
      </w:r>
    </w:p>
    <w:p w:rsidR="00DC7680" w:rsidRDefault="00DC7680" w:rsidP="005B1F0B">
      <w:pPr>
        <w:pStyle w:val="001"/>
      </w:pPr>
      <w:r>
        <w:t>Финансовые балансы подавляющей части российских муниципальных образований характеризуются превышением расходов над доходами. В разделе IV указываются основные источники покрытия  дефицита средств, в том числе средства федерального и регионального бюджетов (субвенции и дотации), средства фонда финансовой поддержки муниципальных образований, муниципальные ценные бумаги, другие источники.</w:t>
      </w:r>
    </w:p>
    <w:p w:rsidR="00DC7680" w:rsidRDefault="00DC7680" w:rsidP="005B1F0B">
      <w:pPr>
        <w:pStyle w:val="001"/>
      </w:pPr>
      <w:r>
        <w:t>Сводный финансовый баланс дает возможность точнее определять совокупный объем финансовых ресурсов, в том числе и тех средств, которые остаются в распоряжении муниципального образования, концентрировать ресурсы на ведущих направлениях с учетом задач конкретного этапа развития, выявлять дополнительные резервы финансирования муниципальных программ, осуществлять эффективный контроль за аккумулированием финансовых ресурсов и их целевым использованием.</w:t>
      </w:r>
    </w:p>
    <w:p w:rsidR="00DC7680" w:rsidRDefault="00DC7680" w:rsidP="005B1F0B">
      <w:pPr>
        <w:pStyle w:val="001"/>
      </w:pPr>
      <w:r>
        <w:t>Формирование финансовых ресурсов в полном объеме, их рациональное использование, имеют огромное значение, поскольку финансовые ресурсы являются важнейшим денежным источником расширения производства, роста материального и культурного уровня жизни народа. Снижение их объема ограничивает возможности целенаправленного воздействия финансов на развитие экономики, решение актуальных экономических и социальных задач. Оно ведет к сокращению масштабов инвестиций в производственную и социальную сферы,  уменьшению фонда потребления в составе используемого национального дохода. Нехватка финансовых ресурсов приводит к несбалансированности натурально-вещественной и стоимостной структуры общественного производства, различного рода диспропорциям.</w:t>
      </w:r>
    </w:p>
    <w:p w:rsidR="00DC7680" w:rsidRDefault="00DC7680" w:rsidP="005B1F0B">
      <w:pPr>
        <w:pStyle w:val="001"/>
      </w:pPr>
      <w:r>
        <w:t xml:space="preserve">Поэтому в настоящее время особую значимость приобретают проблемы формирования финансовых ресурсов, взаимосвязи финансового и бюджетного планирования. </w:t>
      </w:r>
    </w:p>
    <w:p w:rsidR="00DC7680" w:rsidRDefault="00DC7680" w:rsidP="005B1F0B">
      <w:pPr>
        <w:pStyle w:val="001"/>
      </w:pPr>
      <w:r>
        <w:lastRenderedPageBreak/>
        <w:t>Перестройка прогнозного финансового и бюджетного планирования в условиях перехода  крыночной экономике предполагает  усиление роли баланса финансовых ресурсов как стратегического документа, определяющего перспективы финансового обеспечения территории как по объему и структуре, так и по их использованию.</w:t>
      </w:r>
    </w:p>
    <w:p w:rsidR="00DC7680" w:rsidRDefault="00DC7680" w:rsidP="00DC7680">
      <w:pPr>
        <w:pStyle w:val="0021"/>
      </w:pPr>
      <w:r>
        <w:br w:type="page"/>
      </w:r>
      <w:bookmarkStart w:id="4" w:name="_Toc67169405"/>
      <w:r>
        <w:lastRenderedPageBreak/>
        <w:t>Доходы регионального бюджета</w:t>
      </w:r>
      <w:bookmarkEnd w:id="4"/>
    </w:p>
    <w:p w:rsidR="00DC7680" w:rsidRDefault="003B7853" w:rsidP="005B1F0B">
      <w:pPr>
        <w:pStyle w:val="001"/>
      </w:pPr>
      <w:r>
        <w:t xml:space="preserve">В основе распределения </w:t>
      </w:r>
      <w:r w:rsidR="007E1F18">
        <w:t xml:space="preserve">общегосударственных денежных ресурсов между звеньями бюджетной системы заложены принципы самостоятельности территориальных бюджетов, их государственной финансовой поддержки, территориального формирования источников их доходов. </w:t>
      </w:r>
      <w:r w:rsidR="00953216">
        <w:t>Исходя из этих принципов, доходы региональных бюджетов формируются за счет собственных и регулирующих источников доходов.</w:t>
      </w:r>
    </w:p>
    <w:p w:rsidR="00F95EC1" w:rsidRDefault="00C024FE" w:rsidP="005B1F0B">
      <w:pPr>
        <w:pStyle w:val="001"/>
      </w:pPr>
      <w:r>
        <w:rPr>
          <w:noProof/>
        </w:rPr>
        <w:pict>
          <v:group id="_x0000_s1033" style="position:absolute;left:0;text-align:left;margin-left:0;margin-top:82.4pt;width:477.6pt;height:315.45pt;z-index:251661312;mso-wrap-distance-top:28.35pt;mso-wrap-distance-bottom:28.35pt;mso-position-horizontal:center" coordorigin="1485,5994" coordsize="9756,5394" o:allowoverlap="f">
            <v:shapetype id="_x0000_t202" coordsize="21600,21600" o:spt="202" path="m,l,21600r21600,l21600,xe">
              <v:stroke joinstyle="miter"/>
              <v:path gradientshapeok="t" o:connecttype="rect"/>
            </v:shapetype>
            <v:shape id="_x0000_s1034" type="#_x0000_t202" style="position:absolute;left:4281;top:5994;width:4350;height:450">
              <v:textbox style="mso-next-textbox:#_x0000_s1034">
                <w:txbxContent>
                  <w:p w:rsidR="008D1713" w:rsidRPr="00F95EC1" w:rsidRDefault="008D1713" w:rsidP="00F95EC1">
                    <w:pPr>
                      <w:jc w:val="center"/>
                      <w:rPr>
                        <w:sz w:val="24"/>
                        <w:szCs w:val="24"/>
                      </w:rPr>
                    </w:pPr>
                    <w:r w:rsidRPr="00F95EC1">
                      <w:rPr>
                        <w:sz w:val="24"/>
                        <w:szCs w:val="24"/>
                      </w:rPr>
                      <w:t>Доходы региональных бюджетов</w:t>
                    </w:r>
                  </w:p>
                </w:txbxContent>
              </v:textbox>
            </v:shape>
            <v:shape id="_x0000_s1035" type="#_x0000_t202" style="position:absolute;left:1899;top:6936;width:3312;height:450">
              <v:textbox style="mso-next-textbox:#_x0000_s1035">
                <w:txbxContent>
                  <w:p w:rsidR="008D1713" w:rsidRPr="00F95EC1" w:rsidRDefault="008D1713" w:rsidP="00F95EC1">
                    <w:pPr>
                      <w:jc w:val="center"/>
                      <w:rPr>
                        <w:sz w:val="24"/>
                        <w:szCs w:val="24"/>
                      </w:rPr>
                    </w:pPr>
                    <w:r>
                      <w:rPr>
                        <w:sz w:val="24"/>
                        <w:szCs w:val="24"/>
                      </w:rPr>
                      <w:t>Собственные доходы</w:t>
                    </w:r>
                  </w:p>
                </w:txbxContent>
              </v:textbox>
            </v:shape>
            <v:shape id="_x0000_s1036" type="#_x0000_t202" style="position:absolute;left:6969;top:6936;width:3372;height:450">
              <v:textbox style="mso-next-textbox:#_x0000_s1036">
                <w:txbxContent>
                  <w:p w:rsidR="008D1713" w:rsidRPr="00F95EC1" w:rsidRDefault="008D1713" w:rsidP="00F95EC1">
                    <w:pPr>
                      <w:jc w:val="center"/>
                      <w:rPr>
                        <w:sz w:val="24"/>
                        <w:szCs w:val="24"/>
                      </w:rPr>
                    </w:pPr>
                    <w:r>
                      <w:rPr>
                        <w:sz w:val="24"/>
                        <w:szCs w:val="24"/>
                      </w:rPr>
                      <w:t>Регулирующие  доходы</w:t>
                    </w:r>
                  </w:p>
                </w:txbxContent>
              </v:textbox>
            </v:shape>
            <v:shape id="_x0000_s1037" type="#_x0000_t202" style="position:absolute;left:1485;top:8946;width:2640;height:450">
              <v:textbox style="mso-next-textbox:#_x0000_s1037">
                <w:txbxContent>
                  <w:p w:rsidR="008D1713" w:rsidRPr="00F95EC1" w:rsidRDefault="008D1713" w:rsidP="00F95EC1">
                    <w:pPr>
                      <w:jc w:val="center"/>
                      <w:rPr>
                        <w:sz w:val="24"/>
                        <w:szCs w:val="24"/>
                      </w:rPr>
                    </w:pPr>
                    <w:r>
                      <w:rPr>
                        <w:sz w:val="24"/>
                        <w:szCs w:val="24"/>
                      </w:rPr>
                      <w:t>Налоговые доходы</w:t>
                    </w:r>
                  </w:p>
                </w:txbxContent>
              </v:textbox>
            </v:shape>
            <v:shape id="_x0000_s1038" type="#_x0000_t202" style="position:absolute;left:3291;top:8556;width:2640;height:450">
              <v:textbox style="mso-next-textbox:#_x0000_s1038">
                <w:txbxContent>
                  <w:p w:rsidR="008D1713" w:rsidRPr="00F95EC1" w:rsidRDefault="008D1713" w:rsidP="00F95EC1">
                    <w:pPr>
                      <w:jc w:val="center"/>
                      <w:rPr>
                        <w:sz w:val="24"/>
                        <w:szCs w:val="24"/>
                      </w:rPr>
                    </w:pPr>
                    <w:r>
                      <w:rPr>
                        <w:sz w:val="24"/>
                        <w:szCs w:val="24"/>
                      </w:rPr>
                      <w:t>Неналоговые доходы</w:t>
                    </w:r>
                  </w:p>
                </w:txbxContent>
              </v:textbox>
            </v:shape>
            <v:shape id="_x0000_s1039" type="#_x0000_t202" style="position:absolute;left:3369;top:10140;width:2142;height:1248">
              <v:textbox style="mso-next-textbox:#_x0000_s1039">
                <w:txbxContent>
                  <w:p w:rsidR="008D1713" w:rsidRPr="00F95EC1" w:rsidRDefault="008D1713" w:rsidP="00F95EC1">
                    <w:pPr>
                      <w:jc w:val="center"/>
                      <w:rPr>
                        <w:sz w:val="24"/>
                        <w:szCs w:val="24"/>
                      </w:rPr>
                    </w:pPr>
                    <w:r>
                      <w:rPr>
                        <w:sz w:val="24"/>
                        <w:szCs w:val="24"/>
                      </w:rPr>
                      <w:t>Отчисления от государственных расходов и налогов</w:t>
                    </w:r>
                  </w:p>
                </w:txbxContent>
              </v:textbox>
            </v:shape>
            <v:shape id="_x0000_s1040" type="#_x0000_t202" style="position:absolute;left:5343;top:9762;width:2166;height:1362">
              <v:textbox style="mso-next-textbox:#_x0000_s1040">
                <w:txbxContent>
                  <w:p w:rsidR="008D1713" w:rsidRPr="00F95EC1" w:rsidRDefault="008D1713" w:rsidP="00F95EC1">
                    <w:pPr>
                      <w:jc w:val="center"/>
                      <w:rPr>
                        <w:sz w:val="24"/>
                        <w:szCs w:val="24"/>
                      </w:rPr>
                    </w:pPr>
                    <w:r>
                      <w:rPr>
                        <w:sz w:val="24"/>
                        <w:szCs w:val="24"/>
                      </w:rPr>
                      <w:t>Средства из фондов финансовой поддержки регионов</w:t>
                    </w:r>
                  </w:p>
                </w:txbxContent>
              </v:textbox>
            </v:shape>
            <v:shape id="_x0000_s1041" type="#_x0000_t202" style="position:absolute;left:7347;top:9474;width:2136;height:1296">
              <v:textbox style="mso-next-textbox:#_x0000_s1041">
                <w:txbxContent>
                  <w:p w:rsidR="008D1713" w:rsidRPr="00F95EC1" w:rsidRDefault="008D1713" w:rsidP="00F95EC1">
                    <w:pPr>
                      <w:jc w:val="center"/>
                      <w:rPr>
                        <w:sz w:val="24"/>
                        <w:szCs w:val="24"/>
                      </w:rPr>
                    </w:pPr>
                    <w:r>
                      <w:rPr>
                        <w:sz w:val="24"/>
                        <w:szCs w:val="24"/>
                      </w:rPr>
                      <w:t>Дотации, субвенции, субсидии из вышестоящих бюджетов</w:t>
                    </w:r>
                  </w:p>
                </w:txbxContent>
              </v:textbox>
            </v:shape>
            <v:shape id="_x0000_s1042" type="#_x0000_t202" style="position:absolute;left:9373;top:9156;width:1868;height:1266">
              <v:textbox style="mso-next-textbox:#_x0000_s1042">
                <w:txbxContent>
                  <w:p w:rsidR="008D1713" w:rsidRPr="00F95EC1" w:rsidRDefault="008D1713" w:rsidP="00F95EC1">
                    <w:pPr>
                      <w:jc w:val="center"/>
                      <w:rPr>
                        <w:sz w:val="24"/>
                        <w:szCs w:val="24"/>
                      </w:rPr>
                    </w:pPr>
                    <w:r>
                      <w:rPr>
                        <w:sz w:val="24"/>
                        <w:szCs w:val="24"/>
                      </w:rPr>
                      <w:t>Средства, полученные из вышестоящего бюджета</w:t>
                    </w:r>
                  </w:p>
                </w:txbxContent>
              </v:textbox>
            </v:shape>
            <v:shape id="_x0000_s1043" style="position:absolute;left:3600;top:6456;width:2817;height:461" coordsize="2817,461" path="m2817,l,461e" filled="f">
              <v:path arrowok="t"/>
            </v:shape>
            <v:shape id="_x0000_s1044" style="position:absolute;left:6429;top:6456;width:2224;height:487" coordsize="2224,487" path="m,l2224,487e" filled="f">
              <v:path arrowok="t"/>
            </v:shape>
            <v:shape id="_x0000_s1045" style="position:absolute;left:3561;top:7416;width:1003;height:1108" coordsize="1003,1108" path="m,l1003,1108e" filled="f">
              <v:path arrowok="t"/>
            </v:shape>
            <v:shape id="_x0000_s1046" style="position:absolute;left:2803;top:7416;width:758;height:1533" coordsize="758,1533" path="m758,l,1533e" filled="f">
              <v:path arrowok="t"/>
            </v:shape>
            <v:line id="_x0000_s1047" style="position:absolute;flip:x" from="4449,7428" to="8667,10128"/>
            <v:line id="_x0000_s1048" style="position:absolute;flip:x" from="6543,7416" to="8679,9756"/>
            <v:line id="_x0000_s1049" style="position:absolute;flip:x" from="8457,7446" to="8691,9450"/>
            <v:line id="_x0000_s1050" style="position:absolute" from="8691,7428" to="10455,9156"/>
            <w10:wrap type="topAndBottom"/>
            <w10:anchorlock/>
          </v:group>
        </w:pict>
      </w:r>
      <w:r w:rsidR="00F95EC1">
        <w:t xml:space="preserve">Общая схема собственных и регулирующих доходов региональных бюджетов можно представить в следующем виде </w:t>
      </w:r>
      <w:r w:rsidR="00953216">
        <w:t>(</w:t>
      </w:r>
      <w:r w:rsidR="00F95EC1">
        <w:t>рис.1).</w:t>
      </w:r>
    </w:p>
    <w:p w:rsidR="00F95EC1" w:rsidRDefault="00F95EC1" w:rsidP="005B1F0B">
      <w:pPr>
        <w:pStyle w:val="001"/>
      </w:pPr>
      <w:r>
        <w:t>Рис. 1 Схема собственных и регулирующих доходов региональных бюджетов.</w:t>
      </w:r>
    </w:p>
    <w:p w:rsidR="00F95EC1" w:rsidRDefault="00F95EC1" w:rsidP="005B1F0B">
      <w:pPr>
        <w:pStyle w:val="001"/>
      </w:pPr>
      <w:r>
        <w:t>Собственные доходы региональных бюджетов включают следующие налоги и сборы:</w:t>
      </w:r>
    </w:p>
    <w:p w:rsidR="00F95EC1" w:rsidRDefault="00F95EC1" w:rsidP="005B1F0B">
      <w:pPr>
        <w:pStyle w:val="001"/>
      </w:pPr>
      <w:r>
        <w:lastRenderedPageBreak/>
        <w:t>1. Налоги, сборы и другие поступления, включающие местные налоги и сборы. Из них наиболее крупные:</w:t>
      </w:r>
    </w:p>
    <w:p w:rsidR="00F95EC1" w:rsidRDefault="00F95EC1" w:rsidP="005B1F0B">
      <w:pPr>
        <w:pStyle w:val="001"/>
      </w:pPr>
      <w:r>
        <w:t>- поступления по административным штрафам и санкциям;</w:t>
      </w:r>
    </w:p>
    <w:p w:rsidR="00F95EC1" w:rsidRDefault="00F95EC1" w:rsidP="005B1F0B">
      <w:pPr>
        <w:pStyle w:val="001"/>
      </w:pPr>
      <w:r>
        <w:t>- сборы, взимаемые автомобильной инспекцией, сборы за регистрацию предприятий, общественных организаций, банков и их филиалов;</w:t>
      </w:r>
    </w:p>
    <w:p w:rsidR="00F95EC1" w:rsidRDefault="00F95EC1" w:rsidP="005B1F0B">
      <w:pPr>
        <w:pStyle w:val="001"/>
      </w:pPr>
      <w:r>
        <w:t>- транспортный налог;</w:t>
      </w:r>
    </w:p>
    <w:p w:rsidR="00F95EC1" w:rsidRDefault="00F95EC1" w:rsidP="005B1F0B">
      <w:pPr>
        <w:pStyle w:val="001"/>
      </w:pPr>
      <w:r>
        <w:t>- налог на рекламу;</w:t>
      </w:r>
    </w:p>
    <w:p w:rsidR="00F95EC1" w:rsidRDefault="00F95EC1" w:rsidP="005B1F0B">
      <w:pPr>
        <w:pStyle w:val="001"/>
      </w:pPr>
      <w:r>
        <w:t>- налог на перепродажу автомобилей, вычислительной техники и персональных компьютеров;</w:t>
      </w:r>
    </w:p>
    <w:p w:rsidR="00F95EC1" w:rsidRDefault="00F95EC1" w:rsidP="005B1F0B">
      <w:pPr>
        <w:pStyle w:val="001"/>
      </w:pPr>
      <w:r>
        <w:t>- сбор за право торговли;</w:t>
      </w:r>
    </w:p>
    <w:p w:rsidR="00F95EC1" w:rsidRDefault="00F95EC1" w:rsidP="005B1F0B">
      <w:pPr>
        <w:pStyle w:val="001"/>
      </w:pPr>
      <w:r>
        <w:t>- целевые сборы с граждан и предприятий всех организационно - правовых форм на содержание милиции, благоустройство и другие цели;</w:t>
      </w:r>
    </w:p>
    <w:p w:rsidR="00F95EC1" w:rsidRDefault="00F95EC1" w:rsidP="005B1F0B">
      <w:pPr>
        <w:pStyle w:val="001"/>
      </w:pPr>
      <w:r>
        <w:t>- регистрационный сбор с физических лиц, занимающихся предпринимательской деятельностью;</w:t>
      </w:r>
    </w:p>
    <w:p w:rsidR="00F95EC1" w:rsidRDefault="00F95EC1" w:rsidP="005B1F0B">
      <w:pPr>
        <w:pStyle w:val="001"/>
      </w:pPr>
      <w:r>
        <w:t>- сбор со сделок, произведенных на товарных биржах  и при продаже и покупке валюты;</w:t>
      </w:r>
    </w:p>
    <w:p w:rsidR="00F95EC1" w:rsidRDefault="00F95EC1" w:rsidP="005B1F0B">
      <w:pPr>
        <w:pStyle w:val="001"/>
      </w:pPr>
      <w:r>
        <w:t>- сбор за уборку территорий населенных пунктов;</w:t>
      </w:r>
    </w:p>
    <w:p w:rsidR="00D65F6E" w:rsidRDefault="00F95EC1" w:rsidP="005B1F0B">
      <w:pPr>
        <w:pStyle w:val="001"/>
      </w:pPr>
      <w:r>
        <w:t>- поступления от лицензирования отдельных видов деятельности;</w:t>
      </w:r>
    </w:p>
    <w:p w:rsidR="00D65F6E" w:rsidRDefault="00D65F6E" w:rsidP="005B1F0B">
      <w:pPr>
        <w:pStyle w:val="001"/>
      </w:pPr>
      <w:r>
        <w:t>- сбор на нужды образовательных учреждений, взимаемый с юридических лиц;</w:t>
      </w:r>
    </w:p>
    <w:p w:rsidR="00F95EC1" w:rsidRDefault="00D65F6E" w:rsidP="005B1F0B">
      <w:pPr>
        <w:pStyle w:val="001"/>
      </w:pPr>
      <w:r>
        <w:t>- налог на содержание жилищного фонда</w:t>
      </w:r>
      <w:r w:rsidR="00F95EC1">
        <w:t xml:space="preserve"> </w:t>
      </w:r>
      <w:r>
        <w:t>и объектов социальной сферы;</w:t>
      </w:r>
    </w:p>
    <w:p w:rsidR="00D65F6E" w:rsidRDefault="00D65F6E" w:rsidP="005B1F0B">
      <w:pPr>
        <w:pStyle w:val="001"/>
      </w:pPr>
      <w:r>
        <w:t>- лицензионный сбор за право производства и торговли спиртными напитками и пивом;</w:t>
      </w:r>
    </w:p>
    <w:p w:rsidR="00D65F6E" w:rsidRDefault="00D65F6E" w:rsidP="005B1F0B">
      <w:pPr>
        <w:pStyle w:val="001"/>
      </w:pPr>
      <w:r>
        <w:t>2. Налоги на имущество, в том числе:</w:t>
      </w:r>
    </w:p>
    <w:p w:rsidR="00D65F6E" w:rsidRDefault="00D65F6E" w:rsidP="005B1F0B">
      <w:pPr>
        <w:pStyle w:val="001"/>
      </w:pPr>
      <w:r>
        <w:t>- налог с имущества, переходящего в порядке наследования и дарения;</w:t>
      </w:r>
    </w:p>
    <w:p w:rsidR="00D65F6E" w:rsidRDefault="00D65F6E" w:rsidP="005B1F0B">
      <w:pPr>
        <w:pStyle w:val="001"/>
      </w:pPr>
      <w:r>
        <w:t>- налог на имущество предприятий;</w:t>
      </w:r>
    </w:p>
    <w:p w:rsidR="00D65F6E" w:rsidRDefault="00D65F6E" w:rsidP="005B1F0B">
      <w:pPr>
        <w:pStyle w:val="001"/>
      </w:pPr>
      <w:r>
        <w:t>- налог на имущество физических лиц;</w:t>
      </w:r>
    </w:p>
    <w:p w:rsidR="00D65F6E" w:rsidRDefault="00D65F6E" w:rsidP="005B1F0B">
      <w:pPr>
        <w:pStyle w:val="001"/>
      </w:pPr>
      <w:r>
        <w:t>3. Доходы от приватизации собственности, принадлежащей субъектам Российской Федерации и муниципальным образованиям, в том числе:</w:t>
      </w:r>
    </w:p>
    <w:p w:rsidR="00D65F6E" w:rsidRDefault="00D65F6E" w:rsidP="005B1F0B">
      <w:pPr>
        <w:pStyle w:val="001"/>
      </w:pPr>
      <w:r>
        <w:t>- доходы от приватизации объектов государственной и муниципальной собственности;</w:t>
      </w:r>
    </w:p>
    <w:p w:rsidR="00D65F6E" w:rsidRDefault="00D65F6E" w:rsidP="005B1F0B">
      <w:pPr>
        <w:pStyle w:val="001"/>
      </w:pPr>
      <w:r>
        <w:t>- доходы от продажи земли;</w:t>
      </w:r>
    </w:p>
    <w:p w:rsidR="00D65F6E" w:rsidRDefault="00D65F6E" w:rsidP="005B1F0B">
      <w:pPr>
        <w:pStyle w:val="001"/>
      </w:pPr>
      <w:r>
        <w:t>- доходы от продажи квартир гражданам.</w:t>
      </w:r>
    </w:p>
    <w:p w:rsidR="00D65F6E" w:rsidRDefault="00D65F6E" w:rsidP="005B1F0B">
      <w:pPr>
        <w:pStyle w:val="001"/>
      </w:pPr>
      <w:r>
        <w:t>4. Земельный налог, включающий:</w:t>
      </w:r>
    </w:p>
    <w:p w:rsidR="00D65F6E" w:rsidRDefault="00D65F6E" w:rsidP="005B1F0B">
      <w:pPr>
        <w:pStyle w:val="001"/>
      </w:pPr>
      <w:r>
        <w:t>- земельный налог  и арендную плату за земли сельскохозяйственного назначения, включая сельхозугодия в составе лесного фонда;</w:t>
      </w:r>
    </w:p>
    <w:p w:rsidR="00D65F6E" w:rsidRDefault="00D65F6E" w:rsidP="005B1F0B">
      <w:pPr>
        <w:pStyle w:val="001"/>
      </w:pPr>
      <w:r>
        <w:t>- земельный налог и арендную плату за земли несельскохозяйственного назначения;</w:t>
      </w:r>
    </w:p>
    <w:p w:rsidR="00D65F6E" w:rsidRDefault="00D65F6E" w:rsidP="005B1F0B">
      <w:pPr>
        <w:pStyle w:val="001"/>
      </w:pPr>
      <w:r>
        <w:t>- доходы от централизации средств земельного налога и арендной платы за земли сельскохозяйственного назначения, земли городов и других населенных пунктов;</w:t>
      </w:r>
    </w:p>
    <w:p w:rsidR="00D65F6E" w:rsidRDefault="00D65F6E" w:rsidP="005B1F0B">
      <w:pPr>
        <w:pStyle w:val="001"/>
      </w:pPr>
      <w:r>
        <w:t xml:space="preserve">- возмещение потерь сельскохозяйственного производства, </w:t>
      </w:r>
      <w:r w:rsidR="00953216">
        <w:t>связанных с</w:t>
      </w:r>
      <w:r>
        <w:t xml:space="preserve"> изъятием сельхозугодий.</w:t>
      </w:r>
    </w:p>
    <w:p w:rsidR="00D65F6E" w:rsidRDefault="00D65F6E" w:rsidP="005B1F0B">
      <w:pPr>
        <w:pStyle w:val="001"/>
      </w:pPr>
      <w:r>
        <w:t>5. Средства обязательного медицинского страхования, средства внебюджетных и отраслевых фондов.</w:t>
      </w:r>
    </w:p>
    <w:p w:rsidR="00D65F6E" w:rsidRDefault="00D65F6E" w:rsidP="005B1F0B">
      <w:pPr>
        <w:pStyle w:val="001"/>
      </w:pPr>
      <w:r>
        <w:t>6. Платежи за пользование  недрами и природными ресурсами, в том числе</w:t>
      </w:r>
      <w:r w:rsidR="00953216">
        <w:t>:</w:t>
      </w:r>
    </w:p>
    <w:p w:rsidR="00D65F6E" w:rsidRDefault="00D65F6E" w:rsidP="005B1F0B">
      <w:pPr>
        <w:pStyle w:val="001"/>
      </w:pPr>
      <w:r>
        <w:t>- платежи за пользование недрами;</w:t>
      </w:r>
    </w:p>
    <w:p w:rsidR="00D65F6E" w:rsidRDefault="00D65F6E" w:rsidP="005B1F0B">
      <w:pPr>
        <w:pStyle w:val="001"/>
      </w:pPr>
      <w:r>
        <w:t>- лесные подати, включая арендную плату и плату за земли лесного фонда;</w:t>
      </w:r>
    </w:p>
    <w:p w:rsidR="00D65F6E" w:rsidRDefault="00D65F6E" w:rsidP="005B1F0B">
      <w:pPr>
        <w:pStyle w:val="001"/>
      </w:pPr>
      <w:r>
        <w:t>- плату за воду, забираемую промышленными предприятиями из водохозяйственных систем;</w:t>
      </w:r>
    </w:p>
    <w:p w:rsidR="00D65F6E" w:rsidRDefault="00D65F6E" w:rsidP="005B1F0B">
      <w:pPr>
        <w:pStyle w:val="001"/>
      </w:pPr>
      <w:r>
        <w:t>- плата за нормативные и сверхнормативные выбросы и сбросы вредных веществ, размещение отходов;</w:t>
      </w:r>
    </w:p>
    <w:p w:rsidR="00D65F6E" w:rsidRDefault="00D65F6E" w:rsidP="005B1F0B">
      <w:pPr>
        <w:pStyle w:val="001"/>
      </w:pPr>
      <w:r>
        <w:t>- отчисления на воспроизводство, охрану и защиту лесов.</w:t>
      </w:r>
    </w:p>
    <w:p w:rsidR="00D65F6E" w:rsidRDefault="00D65F6E" w:rsidP="005B1F0B">
      <w:pPr>
        <w:pStyle w:val="001"/>
      </w:pPr>
      <w:r>
        <w:t>Территориальные органы власти заинтересованы в собственных источниках доходов. Они позволяют шире проявлять хозяйственную инициативу, добиваясь увеличения платежей в бюджет.</w:t>
      </w:r>
    </w:p>
    <w:p w:rsidR="00D65F6E" w:rsidRDefault="00D65F6E" w:rsidP="005B1F0B">
      <w:pPr>
        <w:pStyle w:val="001"/>
      </w:pPr>
      <w:r>
        <w:t>Собственные доходы не являются основными источниками формирования региональных бюджетов</w:t>
      </w:r>
      <w:r w:rsidR="00953216">
        <w:t>,</w:t>
      </w:r>
      <w:r>
        <w:t xml:space="preserve"> их удельный вес составляет примерно 20%.</w:t>
      </w:r>
    </w:p>
    <w:p w:rsidR="00D65F6E" w:rsidRDefault="00D65F6E" w:rsidP="005B1F0B">
      <w:pPr>
        <w:pStyle w:val="001"/>
      </w:pPr>
      <w:r>
        <w:t>Постоянно увеличивающиеся расходы региональных бюджетов при недостаточном росте объема собственных доходов вызывают необходимость наделения средствами этих бюджетов. Это осуществляется главным образом за счет регулирующих источников, т.е. средств, поступивших из источников вышестоящих бюджетов.</w:t>
      </w:r>
    </w:p>
    <w:p w:rsidR="00D65F6E" w:rsidRDefault="00D65F6E" w:rsidP="005B1F0B">
      <w:pPr>
        <w:pStyle w:val="001"/>
      </w:pPr>
      <w:r>
        <w:t>В число главных регулирующих доходов региональных бюджетов входят отчисления от:</w:t>
      </w:r>
    </w:p>
    <w:p w:rsidR="00D65F6E" w:rsidRDefault="00D65F6E" w:rsidP="005B1F0B">
      <w:pPr>
        <w:pStyle w:val="001"/>
      </w:pPr>
      <w:r>
        <w:t>- налога на добавленную стоимость;</w:t>
      </w:r>
    </w:p>
    <w:p w:rsidR="00D65F6E" w:rsidRDefault="00D65F6E" w:rsidP="005B1F0B">
      <w:pPr>
        <w:pStyle w:val="001"/>
      </w:pPr>
      <w:r>
        <w:t>- акцизов;</w:t>
      </w:r>
    </w:p>
    <w:p w:rsidR="00D65F6E" w:rsidRDefault="00D65F6E" w:rsidP="005B1F0B">
      <w:pPr>
        <w:pStyle w:val="001"/>
      </w:pPr>
      <w:r>
        <w:t>- налога на прибыль (доход) предприятий;</w:t>
      </w:r>
    </w:p>
    <w:p w:rsidR="00D65F6E" w:rsidRDefault="00D65F6E" w:rsidP="005B1F0B">
      <w:pPr>
        <w:pStyle w:val="001"/>
      </w:pPr>
      <w:r>
        <w:t>- подоходного налога с физических лиц.</w:t>
      </w:r>
    </w:p>
    <w:p w:rsidR="00D65F6E" w:rsidRDefault="00D65F6E" w:rsidP="005B1F0B">
      <w:pPr>
        <w:pStyle w:val="001"/>
      </w:pPr>
      <w:r>
        <w:t>Нормативы отчислений регулирующих доходов утверждаются вышестоящими территориальными органами власти в зависимости от общей суммы расходов территориального бюджета и объема их собственных доходов.</w:t>
      </w:r>
    </w:p>
    <w:p w:rsidR="00D65F6E" w:rsidRDefault="00D65F6E" w:rsidP="005B1F0B">
      <w:pPr>
        <w:pStyle w:val="001"/>
      </w:pPr>
      <w:r>
        <w:t>Так как темпы роста расходов территориальных бюджетов превышают темпы роста их доходов (несмотря на отчисления от результирующих налогов), иногда возникает необходимость в дотациях, субвенциях и субсидиях из вышестоящего бюджета.</w:t>
      </w:r>
    </w:p>
    <w:p w:rsidR="00D65F6E" w:rsidRDefault="00D65F6E" w:rsidP="005B1F0B">
      <w:pPr>
        <w:pStyle w:val="001"/>
      </w:pPr>
      <w:r>
        <w:t xml:space="preserve">С 1994 года в Российской Федерации в качестве регулирующих доходов бюджетов регионов РФ стали использовать трансферты, т.е. средства, </w:t>
      </w:r>
      <w:r w:rsidR="005B1F0B">
        <w:t>полученные</w:t>
      </w:r>
      <w:r>
        <w:t xml:space="preserve"> из фонда финансовой поддержки регионов, созданного за счет источников федерального бюджета.  </w:t>
      </w:r>
    </w:p>
    <w:p w:rsidR="00D65F6E" w:rsidRDefault="005B1F0B" w:rsidP="005B1F0B">
      <w:pPr>
        <w:pStyle w:val="001"/>
      </w:pPr>
      <w:r>
        <w:t>Позже подобные фонды были созданы в регионах за счет средств региональных бюджетов для оказания финансовой помощи муниципальным образованиям.</w:t>
      </w:r>
    </w:p>
    <w:p w:rsidR="005B1F0B" w:rsidRDefault="005B1F0B" w:rsidP="005B1F0B">
      <w:pPr>
        <w:pStyle w:val="001"/>
      </w:pPr>
      <w:r>
        <w:t>Новизна и преимущества этого способа регулирования региональных бюджетов заключается в том, что средства территории выделяются на основе единой для всех бюджетов методики, учитывающей:</w:t>
      </w:r>
    </w:p>
    <w:p w:rsidR="005B1F0B" w:rsidRDefault="005B1F0B" w:rsidP="005B1F0B">
      <w:pPr>
        <w:pStyle w:val="001"/>
      </w:pPr>
      <w:r>
        <w:t xml:space="preserve"> </w:t>
      </w:r>
      <w:r w:rsidR="00953216">
        <w:t>- территориальные бюджетные доходы (налоговый потенциал территории), т.е. бюджетные доходы, поступившие в бюджетную систему с соответствующей территории;</w:t>
      </w:r>
    </w:p>
    <w:p w:rsidR="005B1F0B" w:rsidRDefault="005B1F0B" w:rsidP="005B1F0B">
      <w:pPr>
        <w:pStyle w:val="001"/>
      </w:pPr>
      <w:r>
        <w:t>- численность населения, поживающего на соответствующей территории.</w:t>
      </w:r>
    </w:p>
    <w:p w:rsidR="005B1F0B" w:rsidRDefault="005B1F0B" w:rsidP="005B1F0B">
      <w:pPr>
        <w:pStyle w:val="001"/>
      </w:pPr>
      <w:r>
        <w:t>Тем самым выделение средств территориям осуществляется на объективной основе – общей для всех формуле расчета выделения средств из общего фонда финансовой поддержки.</w:t>
      </w:r>
    </w:p>
    <w:p w:rsidR="005B1F0B" w:rsidRDefault="005B1F0B" w:rsidP="005B1F0B">
      <w:pPr>
        <w:pStyle w:val="001"/>
      </w:pPr>
      <w:r>
        <w:t>Существующая система регулирования региональных бюджетов позволяет обеспечить необходимыми средствами региональные бюджеты независимо от производительности местных  источников; создает предпосылки к выравниванию уровней развития отдельных территориальных единиц; стимулирует территориальные органы  власти к выполнению планов мобилизации федеральных и региональных налогов.</w:t>
      </w:r>
    </w:p>
    <w:p w:rsidR="005B1F0B" w:rsidRDefault="005B1F0B" w:rsidP="005B1F0B">
      <w:pPr>
        <w:pStyle w:val="001"/>
      </w:pPr>
      <w:r>
        <w:t xml:space="preserve">В то же время используемый метод регулирования региональных бюджетов имеет недостатки. Главный из них – наличие элементов субъективности при формировании регулирующих доходов региональных бюджетов, что не всегда  выражается в объективном установлении величины нормативов отчислений от регулирующих налогов  и выборе их состава. Этот недостаток будет устранен введением в практику бюджетного планирования государственных минимальных социальных и финансовых норм. Речь идет о том, чтобы разработать и утвердить нормы минимальной обеспеченности каждого жителя набором социальных благ, в том числе по народному образованию, здравоохранению, </w:t>
      </w:r>
      <w:r w:rsidR="00953216">
        <w:t>жилищно-коммунальному</w:t>
      </w:r>
      <w:r>
        <w:t xml:space="preserve"> обслуживанию и т.д. Эти нормы должны быть дифференцированы по отдельным регионам страны с учетом климатических, исторических, этнических особенностей и уровня обеспеченности населения этими услугами. </w:t>
      </w:r>
    </w:p>
    <w:p w:rsidR="005B1F0B" w:rsidRPr="009B7BE7" w:rsidRDefault="005B1F0B" w:rsidP="009B7BE7">
      <w:pPr>
        <w:jc w:val="center"/>
        <w:outlineLvl w:val="0"/>
        <w:rPr>
          <w:b/>
          <w:bCs/>
          <w:sz w:val="32"/>
          <w:szCs w:val="32"/>
        </w:rPr>
      </w:pPr>
      <w:r>
        <w:br w:type="page"/>
      </w:r>
      <w:bookmarkStart w:id="5" w:name="_Toc67169406"/>
      <w:r w:rsidRPr="009B7BE7">
        <w:rPr>
          <w:b/>
          <w:bCs/>
          <w:sz w:val="32"/>
          <w:szCs w:val="32"/>
        </w:rPr>
        <w:t>Литература</w:t>
      </w:r>
      <w:bookmarkEnd w:id="5"/>
    </w:p>
    <w:p w:rsidR="00F95EC1" w:rsidRDefault="00F95EC1" w:rsidP="005B1F0B">
      <w:pPr>
        <w:pStyle w:val="001"/>
      </w:pPr>
    </w:p>
    <w:p w:rsidR="00DC7680" w:rsidRDefault="005B1F0B" w:rsidP="005B1F0B">
      <w:pPr>
        <w:pStyle w:val="001"/>
      </w:pPr>
      <w:r>
        <w:t>Бабич А.М., Павлова Л.Н. Государственные и муниципальные финансы: Учебник для ВУЗов.- М.: Финансы, ЮНИТИ, 1999.</w:t>
      </w:r>
    </w:p>
    <w:p w:rsidR="005B1F0B" w:rsidRDefault="005B1F0B" w:rsidP="005B1F0B">
      <w:pPr>
        <w:pStyle w:val="001"/>
      </w:pPr>
      <w:r>
        <w:t>Бюджетный кодекс Российской Федерации от 31.07.98 г. № 145- ФЗ</w:t>
      </w:r>
    </w:p>
    <w:p w:rsidR="008D1713" w:rsidRDefault="005B1F0B" w:rsidP="005B1F0B">
      <w:pPr>
        <w:pStyle w:val="001"/>
      </w:pPr>
      <w:r>
        <w:t xml:space="preserve">Государственные и территориальные финансы: Учебник для ВУЗов / Под ред. Л.И.Сергеева. </w:t>
      </w:r>
      <w:r w:rsidR="008D1713">
        <w:t>–</w:t>
      </w:r>
      <w:r>
        <w:t xml:space="preserve"> Калининград</w:t>
      </w:r>
      <w:r w:rsidR="008D1713">
        <w:t>: Янтарный сказ, 2000.</w:t>
      </w:r>
    </w:p>
    <w:p w:rsidR="008D1713" w:rsidRDefault="008D1713" w:rsidP="005B1F0B">
      <w:pPr>
        <w:pStyle w:val="001"/>
      </w:pPr>
      <w:r>
        <w:t>Игонина Л.Л. Муниципальные финансы: Учебное пособие. – М: Экономистъ, 2003.</w:t>
      </w:r>
    </w:p>
    <w:p w:rsidR="008D1713" w:rsidRDefault="008D1713" w:rsidP="005B1F0B">
      <w:pPr>
        <w:pStyle w:val="001"/>
      </w:pPr>
      <w:r>
        <w:t>Миляков Н.В. Финансы: Курс лекций.</w:t>
      </w:r>
      <w:r w:rsidR="00D87886">
        <w:t xml:space="preserve"> </w:t>
      </w:r>
      <w:r w:rsidR="00953216">
        <w:t>М: ИНФРА-М, 2002.</w:t>
      </w:r>
    </w:p>
    <w:p w:rsidR="008D1713" w:rsidRDefault="008D1713" w:rsidP="005B1F0B">
      <w:pPr>
        <w:pStyle w:val="001"/>
      </w:pPr>
      <w:r>
        <w:t xml:space="preserve">Деева А.И. Финансы: </w:t>
      </w:r>
      <w:r w:rsidR="00953216">
        <w:t>Учебное пособие.</w:t>
      </w:r>
      <w:r w:rsidR="00D87886">
        <w:t xml:space="preserve"> </w:t>
      </w:r>
      <w:r w:rsidR="00953216">
        <w:t>М: издательство «Экзамен», 2004</w:t>
      </w:r>
    </w:p>
    <w:p w:rsidR="005B1F0B" w:rsidRDefault="008D1713" w:rsidP="005B1F0B">
      <w:pPr>
        <w:pStyle w:val="001"/>
      </w:pPr>
      <w:r>
        <w:t>Региональные финансы и кредит: Учебное пособие</w:t>
      </w:r>
      <w:r w:rsidR="00D87886">
        <w:t xml:space="preserve"> </w:t>
      </w:r>
      <w:r>
        <w:t>/ Под. ред. Л.И. Сергеева. - Калининград</w:t>
      </w:r>
      <w:r w:rsidR="005B1F0B">
        <w:t xml:space="preserve"> </w:t>
      </w:r>
      <w:r>
        <w:t xml:space="preserve">: </w:t>
      </w:r>
      <w:r w:rsidRPr="008D1713">
        <w:t>БИЭФ</w:t>
      </w:r>
      <w:r>
        <w:t>,</w:t>
      </w:r>
      <w:r w:rsidRPr="008D1713">
        <w:t xml:space="preserve"> 1998</w:t>
      </w:r>
      <w:r>
        <w:t>.</w:t>
      </w:r>
    </w:p>
    <w:p w:rsidR="008D1713" w:rsidRDefault="008D1713" w:rsidP="005B1F0B">
      <w:pPr>
        <w:pStyle w:val="001"/>
      </w:pPr>
      <w:r>
        <w:t>Финансы: Учебник для ВУЗов / Под ред. Л.А. Дробозиной. –</w:t>
      </w:r>
      <w:r w:rsidR="00D87886">
        <w:t xml:space="preserve"> </w:t>
      </w:r>
      <w:r>
        <w:t>М: Финансы, ЮНИТИ, 2000.</w:t>
      </w:r>
    </w:p>
    <w:p w:rsidR="008D1713" w:rsidRDefault="008D1713" w:rsidP="008D1713">
      <w:pPr>
        <w:pStyle w:val="001"/>
      </w:pPr>
      <w:r>
        <w:t>Финансы: Учебник для ВУЗов / Под ред. Г.Б.Поляка. –</w:t>
      </w:r>
      <w:r w:rsidR="00D87886">
        <w:t xml:space="preserve"> </w:t>
      </w:r>
      <w:r>
        <w:t>М: Финансы, ЮНИТИ-ДАНА, 2003.</w:t>
      </w:r>
    </w:p>
    <w:p w:rsidR="008D1713" w:rsidRDefault="008D1713" w:rsidP="008D1713">
      <w:pPr>
        <w:pStyle w:val="001"/>
      </w:pPr>
      <w:r>
        <w:t>Финансы:</w:t>
      </w:r>
      <w:r w:rsidR="00D87886">
        <w:t xml:space="preserve"> </w:t>
      </w:r>
      <w:r>
        <w:t>Учебник для ВУЗов</w:t>
      </w:r>
      <w:r w:rsidR="00D87886">
        <w:t xml:space="preserve"> </w:t>
      </w:r>
      <w:r>
        <w:t>/</w:t>
      </w:r>
      <w:r w:rsidR="00D87886">
        <w:t xml:space="preserve"> </w:t>
      </w:r>
      <w:r>
        <w:t>Под ред. М.В.</w:t>
      </w:r>
      <w:r w:rsidR="00D87886">
        <w:t xml:space="preserve"> </w:t>
      </w:r>
      <w:r>
        <w:t>Романовского, О.В.Врубелевской, Б.М.Сабанти. –</w:t>
      </w:r>
      <w:r w:rsidR="00D87886">
        <w:t xml:space="preserve"> </w:t>
      </w:r>
      <w:r>
        <w:t>М: Юрай-М, 2002.</w:t>
      </w:r>
    </w:p>
    <w:p w:rsidR="008D1713" w:rsidRDefault="008D1713" w:rsidP="008D1713">
      <w:pPr>
        <w:pStyle w:val="001"/>
      </w:pPr>
      <w:r>
        <w:t>Финансово-экономические проблемы регионального развития: Сборник научных трудов. Вып. 10. – Калининград: БИЭФ, 2001.</w:t>
      </w:r>
    </w:p>
    <w:p w:rsidR="008D1713" w:rsidRDefault="008D1713" w:rsidP="008D1713">
      <w:pPr>
        <w:pStyle w:val="001"/>
      </w:pPr>
      <w:r>
        <w:t>Шуляк П.Н., Белотепова Н.П., Финансы: Учебное пособие. –</w:t>
      </w:r>
      <w:r w:rsidR="00D87886">
        <w:t xml:space="preserve"> </w:t>
      </w:r>
      <w:r>
        <w:t>М: Издательско-торговая корпорация «Дашков и К</w:t>
      </w:r>
      <w:r w:rsidRPr="008D1713">
        <w:rPr>
          <w:vertAlign w:val="superscript"/>
        </w:rPr>
        <w:t>0</w:t>
      </w:r>
      <w:r>
        <w:t>», 2002.</w:t>
      </w:r>
    </w:p>
    <w:p w:rsidR="008D1713" w:rsidRDefault="008D1713" w:rsidP="008D1713">
      <w:pPr>
        <w:pStyle w:val="001"/>
      </w:pPr>
      <w:r>
        <w:t>Яндиев М.И. Финансы регионов. –</w:t>
      </w:r>
      <w:r w:rsidR="00D87886">
        <w:t xml:space="preserve"> </w:t>
      </w:r>
      <w:r>
        <w:t>М: Финансы и статистика, 2002.</w:t>
      </w:r>
      <w:bookmarkStart w:id="6" w:name="_GoBack"/>
      <w:bookmarkEnd w:id="6"/>
    </w:p>
    <w:sectPr w:rsidR="008D1713" w:rsidSect="003677C5">
      <w:headerReference w:type="default" r:id="rId10"/>
      <w:foot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84" w:rsidRDefault="00953B84">
      <w:r>
        <w:separator/>
      </w:r>
    </w:p>
  </w:endnote>
  <w:endnote w:type="continuationSeparator" w:id="0">
    <w:p w:rsidR="00953B84" w:rsidRDefault="0095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3" w:rsidRDefault="008D1713" w:rsidP="003677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3" w:rsidRDefault="002244D5" w:rsidP="00DA18E9">
    <w:pPr>
      <w:pStyle w:val="a3"/>
      <w:jc w:val="right"/>
    </w:pPr>
    <w:r>
      <w:rPr>
        <w:rStyle w:val="a5"/>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3" w:rsidRDefault="008D1713" w:rsidP="003677C5">
    <w:pPr>
      <w:pStyle w:val="a3"/>
      <w:jc w:val="right"/>
    </w:pPr>
    <w:r>
      <w:rPr>
        <w:rStyle w:val="a5"/>
      </w:rPr>
      <w:fldChar w:fldCharType="begin"/>
    </w:r>
    <w:r>
      <w:rPr>
        <w:rStyle w:val="a5"/>
      </w:rPr>
      <w:instrText xml:space="preserve"> PAGE </w:instrText>
    </w:r>
    <w:r>
      <w:rPr>
        <w:rStyle w:val="a5"/>
      </w:rPr>
      <w:fldChar w:fldCharType="separate"/>
    </w:r>
    <w:r w:rsidR="00C024FE">
      <w:rPr>
        <w:rStyle w:val="a5"/>
        <w:noProof/>
      </w:rPr>
      <w:t>3</w:t>
    </w:r>
    <w:r>
      <w:rPr>
        <w:rStyle w:val="a5"/>
      </w:rPr>
      <w:fldChar w:fldCharType="end"/>
    </w:r>
  </w:p>
  <w:p w:rsidR="008D1713" w:rsidRDefault="008D17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84" w:rsidRDefault="00953B84">
      <w:r>
        <w:separator/>
      </w:r>
    </w:p>
  </w:footnote>
  <w:footnote w:type="continuationSeparator" w:id="0">
    <w:p w:rsidR="00953B84" w:rsidRDefault="0095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3" w:rsidRDefault="008D17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3" w:rsidRDefault="008D17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3A5E"/>
    <w:multiLevelType w:val="multilevel"/>
    <w:tmpl w:val="2E9ED30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226B1C62"/>
    <w:multiLevelType w:val="hybridMultilevel"/>
    <w:tmpl w:val="67FCAC32"/>
    <w:lvl w:ilvl="0" w:tplc="5DA4E0AA">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6264871"/>
    <w:multiLevelType w:val="hybridMultilevel"/>
    <w:tmpl w:val="7A92D1A0"/>
    <w:lvl w:ilvl="0" w:tplc="E934214A">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4DB6AFB"/>
    <w:multiLevelType w:val="multilevel"/>
    <w:tmpl w:val="78DE7E4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39250C15"/>
    <w:multiLevelType w:val="multilevel"/>
    <w:tmpl w:val="336AB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6056083"/>
    <w:multiLevelType w:val="multilevel"/>
    <w:tmpl w:val="94724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DAE5186"/>
    <w:multiLevelType w:val="multilevel"/>
    <w:tmpl w:val="8862AB92"/>
    <w:lvl w:ilvl="0">
      <w:start w:val="1"/>
      <w:numFmt w:val="decimal"/>
      <w:pStyle w:val="002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5277591B"/>
    <w:multiLevelType w:val="multilevel"/>
    <w:tmpl w:val="D236FD5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66D83CF8"/>
    <w:multiLevelType w:val="multilevel"/>
    <w:tmpl w:val="8862AB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76781C45"/>
    <w:multiLevelType w:val="multilevel"/>
    <w:tmpl w:val="94724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0"/>
  </w:num>
  <w:num w:numId="4">
    <w:abstractNumId w:val="7"/>
  </w:num>
  <w:num w:numId="5">
    <w:abstractNumId w:val="6"/>
  </w:num>
  <w:num w:numId="6">
    <w:abstractNumId w:val="9"/>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drawingGridHorizontalSpacing w:val="6"/>
  <w:drawingGridVerticalSpacing w:val="6"/>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FA0"/>
    <w:rsid w:val="00037DC2"/>
    <w:rsid w:val="00133A51"/>
    <w:rsid w:val="00166130"/>
    <w:rsid w:val="001911DA"/>
    <w:rsid w:val="001A35C3"/>
    <w:rsid w:val="002244D5"/>
    <w:rsid w:val="002504EA"/>
    <w:rsid w:val="002D7009"/>
    <w:rsid w:val="003269EA"/>
    <w:rsid w:val="003677C5"/>
    <w:rsid w:val="003B7853"/>
    <w:rsid w:val="00416FA0"/>
    <w:rsid w:val="00465EEA"/>
    <w:rsid w:val="005B1F0B"/>
    <w:rsid w:val="005E678E"/>
    <w:rsid w:val="006F4BF6"/>
    <w:rsid w:val="007641FA"/>
    <w:rsid w:val="00771BE0"/>
    <w:rsid w:val="007843B2"/>
    <w:rsid w:val="007E1F18"/>
    <w:rsid w:val="007F6777"/>
    <w:rsid w:val="00875A7F"/>
    <w:rsid w:val="008C678A"/>
    <w:rsid w:val="008D1713"/>
    <w:rsid w:val="009140C6"/>
    <w:rsid w:val="00953216"/>
    <w:rsid w:val="00953B84"/>
    <w:rsid w:val="0098723A"/>
    <w:rsid w:val="009B7BE7"/>
    <w:rsid w:val="00A3637C"/>
    <w:rsid w:val="00A62B29"/>
    <w:rsid w:val="00A959A6"/>
    <w:rsid w:val="00AA22C3"/>
    <w:rsid w:val="00B33D08"/>
    <w:rsid w:val="00C024FE"/>
    <w:rsid w:val="00C10046"/>
    <w:rsid w:val="00C750B8"/>
    <w:rsid w:val="00C770B5"/>
    <w:rsid w:val="00C838A1"/>
    <w:rsid w:val="00D65F6E"/>
    <w:rsid w:val="00D87886"/>
    <w:rsid w:val="00DA18E9"/>
    <w:rsid w:val="00DC7680"/>
    <w:rsid w:val="00F70912"/>
    <w:rsid w:val="00F95EC1"/>
    <w:rsid w:val="00F97046"/>
    <w:rsid w:val="00FD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FB5D3D44-3456-4565-A659-E86CD018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2D700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700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677C5"/>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3677C5"/>
  </w:style>
  <w:style w:type="paragraph" w:styleId="a6">
    <w:name w:val="header"/>
    <w:basedOn w:val="a"/>
    <w:link w:val="a7"/>
    <w:uiPriority w:val="99"/>
    <w:rsid w:val="003677C5"/>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customStyle="1" w:styleId="001">
    <w:name w:val="001_основной текст"/>
    <w:basedOn w:val="a"/>
    <w:autoRedefine/>
    <w:uiPriority w:val="99"/>
    <w:rsid w:val="005B1F0B"/>
    <w:pPr>
      <w:spacing w:line="360" w:lineRule="auto"/>
      <w:ind w:left="-17" w:firstLine="731"/>
      <w:jc w:val="both"/>
    </w:pPr>
  </w:style>
  <w:style w:type="paragraph" w:customStyle="1" w:styleId="0021">
    <w:name w:val="002_заголовок_1"/>
    <w:basedOn w:val="1"/>
    <w:uiPriority w:val="99"/>
    <w:rsid w:val="002D7009"/>
    <w:pPr>
      <w:numPr>
        <w:numId w:val="5"/>
      </w:numPr>
      <w:spacing w:after="240"/>
      <w:ind w:left="357" w:hanging="357"/>
      <w:jc w:val="center"/>
    </w:pPr>
    <w:rPr>
      <w:rFonts w:ascii="Times New Roman" w:hAnsi="Times New Roman" w:cs="Times New Roman"/>
    </w:rPr>
  </w:style>
  <w:style w:type="table" w:styleId="a8">
    <w:name w:val="Table Grid"/>
    <w:basedOn w:val="a1"/>
    <w:uiPriority w:val="99"/>
    <w:rsid w:val="00B33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875A7F"/>
  </w:style>
  <w:style w:type="paragraph" w:styleId="a9">
    <w:name w:val="Document Map"/>
    <w:basedOn w:val="a"/>
    <w:link w:val="aa"/>
    <w:uiPriority w:val="99"/>
    <w:semiHidden/>
    <w:rsid w:val="00DC7680"/>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ThW</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Финансы</dc:subject>
  <dc:creator>Теличко </dc:creator>
  <cp:keywords/>
  <dc:description/>
  <cp:lastModifiedBy>admin</cp:lastModifiedBy>
  <cp:revision>2</cp:revision>
  <cp:lastPrinted>2004-03-16T01:09:00Z</cp:lastPrinted>
  <dcterms:created xsi:type="dcterms:W3CDTF">2014-03-13T01:24:00Z</dcterms:created>
  <dcterms:modified xsi:type="dcterms:W3CDTF">2014-03-13T01:24:00Z</dcterms:modified>
</cp:coreProperties>
</file>