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A53" w:rsidRPr="006028E5" w:rsidRDefault="007C3A53" w:rsidP="006028E5">
      <w:pPr>
        <w:widowControl w:val="0"/>
        <w:spacing w:line="360" w:lineRule="auto"/>
        <w:ind w:firstLine="709"/>
        <w:jc w:val="both"/>
        <w:rPr>
          <w:b/>
          <w:sz w:val="28"/>
          <w:szCs w:val="28"/>
        </w:rPr>
      </w:pPr>
      <w:r w:rsidRPr="006028E5">
        <w:rPr>
          <w:b/>
          <w:sz w:val="28"/>
          <w:szCs w:val="28"/>
        </w:rPr>
        <w:t>Содержание</w:t>
      </w:r>
    </w:p>
    <w:p w:rsidR="007C3A53" w:rsidRPr="006028E5" w:rsidRDefault="007C3A53" w:rsidP="006028E5">
      <w:pPr>
        <w:widowControl w:val="0"/>
        <w:spacing w:line="360" w:lineRule="auto"/>
        <w:ind w:firstLine="709"/>
        <w:jc w:val="both"/>
        <w:rPr>
          <w:b/>
          <w:sz w:val="28"/>
          <w:szCs w:val="28"/>
        </w:rPr>
      </w:pPr>
    </w:p>
    <w:p w:rsidR="007C3A53" w:rsidRPr="006028E5" w:rsidRDefault="007C3A53" w:rsidP="006028E5">
      <w:pPr>
        <w:widowControl w:val="0"/>
        <w:numPr>
          <w:ilvl w:val="0"/>
          <w:numId w:val="7"/>
        </w:numPr>
        <w:spacing w:line="360" w:lineRule="auto"/>
        <w:ind w:left="0" w:firstLine="0"/>
        <w:rPr>
          <w:b/>
          <w:sz w:val="28"/>
          <w:szCs w:val="28"/>
        </w:rPr>
      </w:pPr>
      <w:r w:rsidRPr="006028E5">
        <w:rPr>
          <w:sz w:val="28"/>
          <w:szCs w:val="28"/>
        </w:rPr>
        <w:t>Задание №1</w:t>
      </w:r>
    </w:p>
    <w:p w:rsidR="007C3A53" w:rsidRPr="006028E5" w:rsidRDefault="007C3A53" w:rsidP="006028E5">
      <w:pPr>
        <w:widowControl w:val="0"/>
        <w:numPr>
          <w:ilvl w:val="0"/>
          <w:numId w:val="7"/>
        </w:numPr>
        <w:spacing w:line="360" w:lineRule="auto"/>
        <w:ind w:left="0" w:firstLine="0"/>
        <w:rPr>
          <w:b/>
          <w:sz w:val="28"/>
          <w:szCs w:val="28"/>
        </w:rPr>
      </w:pPr>
      <w:r w:rsidRPr="006028E5">
        <w:rPr>
          <w:sz w:val="28"/>
          <w:szCs w:val="28"/>
        </w:rPr>
        <w:t>Задание №2</w:t>
      </w:r>
    </w:p>
    <w:p w:rsidR="007C3A53" w:rsidRPr="006028E5" w:rsidRDefault="007C3A53" w:rsidP="006028E5">
      <w:pPr>
        <w:widowControl w:val="0"/>
        <w:numPr>
          <w:ilvl w:val="0"/>
          <w:numId w:val="7"/>
        </w:numPr>
        <w:spacing w:line="360" w:lineRule="auto"/>
        <w:ind w:left="0" w:firstLine="0"/>
        <w:rPr>
          <w:b/>
          <w:sz w:val="28"/>
          <w:szCs w:val="28"/>
        </w:rPr>
      </w:pPr>
      <w:r w:rsidRPr="006028E5">
        <w:rPr>
          <w:sz w:val="28"/>
          <w:szCs w:val="28"/>
        </w:rPr>
        <w:t>Задание №3</w:t>
      </w:r>
    </w:p>
    <w:p w:rsidR="007C3A53" w:rsidRPr="006028E5" w:rsidRDefault="007C3A53" w:rsidP="006028E5">
      <w:pPr>
        <w:widowControl w:val="0"/>
        <w:spacing w:line="360" w:lineRule="auto"/>
        <w:rPr>
          <w:sz w:val="28"/>
          <w:szCs w:val="28"/>
        </w:rPr>
      </w:pPr>
      <w:r w:rsidRPr="006028E5">
        <w:rPr>
          <w:sz w:val="28"/>
          <w:szCs w:val="28"/>
        </w:rPr>
        <w:t>4.</w:t>
      </w:r>
      <w:r w:rsidR="006028E5">
        <w:rPr>
          <w:sz w:val="28"/>
          <w:szCs w:val="28"/>
        </w:rPr>
        <w:t xml:space="preserve"> </w:t>
      </w:r>
      <w:r w:rsidRPr="006028E5">
        <w:rPr>
          <w:sz w:val="28"/>
          <w:szCs w:val="28"/>
        </w:rPr>
        <w:t>Список литературы</w:t>
      </w:r>
    </w:p>
    <w:p w:rsidR="007C3A53" w:rsidRPr="006028E5" w:rsidRDefault="007C3A53" w:rsidP="006028E5">
      <w:pPr>
        <w:widowControl w:val="0"/>
        <w:autoSpaceDE w:val="0"/>
        <w:autoSpaceDN w:val="0"/>
        <w:adjustRightInd w:val="0"/>
        <w:spacing w:line="360" w:lineRule="auto"/>
        <w:ind w:firstLine="709"/>
        <w:jc w:val="both"/>
        <w:rPr>
          <w:b/>
          <w:sz w:val="28"/>
          <w:szCs w:val="28"/>
        </w:rPr>
      </w:pPr>
    </w:p>
    <w:p w:rsidR="00656365" w:rsidRPr="006028E5" w:rsidRDefault="006028E5" w:rsidP="006028E5">
      <w:pPr>
        <w:widowControl w:val="0"/>
        <w:autoSpaceDE w:val="0"/>
        <w:autoSpaceDN w:val="0"/>
        <w:adjustRightInd w:val="0"/>
        <w:spacing w:line="360" w:lineRule="auto"/>
        <w:ind w:firstLine="709"/>
        <w:jc w:val="both"/>
        <w:rPr>
          <w:b/>
          <w:sz w:val="28"/>
          <w:szCs w:val="28"/>
        </w:rPr>
      </w:pPr>
      <w:r>
        <w:rPr>
          <w:b/>
          <w:sz w:val="28"/>
          <w:szCs w:val="28"/>
        </w:rPr>
        <w:br w:type="page"/>
      </w:r>
      <w:r w:rsidR="00490B0D" w:rsidRPr="006028E5">
        <w:rPr>
          <w:b/>
          <w:sz w:val="28"/>
          <w:szCs w:val="28"/>
        </w:rPr>
        <w:t>Задание 1</w:t>
      </w:r>
      <w:r w:rsidR="004610B2" w:rsidRPr="006028E5">
        <w:rPr>
          <w:b/>
          <w:sz w:val="28"/>
          <w:szCs w:val="28"/>
        </w:rPr>
        <w:t>:</w:t>
      </w:r>
      <w:r w:rsidR="00490B0D" w:rsidRPr="006028E5">
        <w:rPr>
          <w:b/>
          <w:sz w:val="28"/>
          <w:szCs w:val="28"/>
        </w:rPr>
        <w:t xml:space="preserve"> Изложить теоретические основы следующего вопроса:</w:t>
      </w:r>
    </w:p>
    <w:p w:rsidR="002C7B39" w:rsidRPr="006028E5" w:rsidRDefault="002C7B39" w:rsidP="006028E5">
      <w:pPr>
        <w:widowControl w:val="0"/>
        <w:autoSpaceDE w:val="0"/>
        <w:autoSpaceDN w:val="0"/>
        <w:adjustRightInd w:val="0"/>
        <w:spacing w:line="360" w:lineRule="auto"/>
        <w:ind w:firstLine="709"/>
        <w:jc w:val="both"/>
        <w:rPr>
          <w:sz w:val="28"/>
          <w:szCs w:val="28"/>
        </w:rPr>
      </w:pPr>
    </w:p>
    <w:p w:rsidR="00490B0D" w:rsidRPr="006028E5" w:rsidRDefault="00490B0D" w:rsidP="006028E5">
      <w:pPr>
        <w:widowControl w:val="0"/>
        <w:autoSpaceDE w:val="0"/>
        <w:autoSpaceDN w:val="0"/>
        <w:adjustRightInd w:val="0"/>
        <w:spacing w:line="360" w:lineRule="auto"/>
        <w:ind w:firstLine="709"/>
        <w:jc w:val="both"/>
        <w:rPr>
          <w:sz w:val="28"/>
          <w:szCs w:val="28"/>
        </w:rPr>
      </w:pPr>
      <w:r w:rsidRPr="006028E5">
        <w:rPr>
          <w:sz w:val="28"/>
          <w:szCs w:val="28"/>
        </w:rPr>
        <w:t>Финансовый контроль в Российской Федерации. Органы финансового контроля.</w:t>
      </w:r>
    </w:p>
    <w:p w:rsidR="00DE4697" w:rsidRPr="006028E5" w:rsidRDefault="00DE4697" w:rsidP="006028E5">
      <w:pPr>
        <w:widowControl w:val="0"/>
        <w:spacing w:line="360" w:lineRule="auto"/>
        <w:ind w:firstLine="709"/>
        <w:jc w:val="both"/>
        <w:rPr>
          <w:sz w:val="28"/>
          <w:szCs w:val="28"/>
        </w:rPr>
      </w:pPr>
      <w:r w:rsidRPr="006028E5">
        <w:rPr>
          <w:b/>
          <w:bCs/>
          <w:sz w:val="28"/>
          <w:szCs w:val="28"/>
        </w:rPr>
        <w:t>Финансовый контроль</w:t>
      </w:r>
      <w:r w:rsidRPr="006028E5">
        <w:rPr>
          <w:sz w:val="28"/>
          <w:szCs w:val="28"/>
        </w:rPr>
        <w:t xml:space="preserve"> — один из наиболее распространенных методов руководства экономикой, который способствует повышению эффективности производства, соблюдению законности в распределении получаемых доходов, максимальной реализации социальных гарантий.</w:t>
      </w:r>
    </w:p>
    <w:p w:rsidR="00DE4697" w:rsidRPr="006028E5" w:rsidRDefault="00DE4697" w:rsidP="006028E5">
      <w:pPr>
        <w:widowControl w:val="0"/>
        <w:spacing w:line="360" w:lineRule="auto"/>
        <w:ind w:firstLine="709"/>
        <w:jc w:val="both"/>
        <w:rPr>
          <w:sz w:val="28"/>
          <w:szCs w:val="28"/>
        </w:rPr>
      </w:pPr>
      <w:r w:rsidRPr="006028E5">
        <w:rPr>
          <w:sz w:val="28"/>
          <w:szCs w:val="28"/>
        </w:rPr>
        <w:t>Система внутреннего контроля должна обеспечивать:</w:t>
      </w:r>
    </w:p>
    <w:p w:rsidR="00DE4697" w:rsidRPr="006028E5" w:rsidRDefault="00DE4697" w:rsidP="006028E5">
      <w:pPr>
        <w:widowControl w:val="0"/>
        <w:spacing w:line="360" w:lineRule="auto"/>
        <w:ind w:firstLine="709"/>
        <w:jc w:val="both"/>
        <w:rPr>
          <w:sz w:val="28"/>
          <w:szCs w:val="28"/>
        </w:rPr>
      </w:pPr>
      <w:r w:rsidRPr="006028E5">
        <w:rPr>
          <w:sz w:val="28"/>
          <w:szCs w:val="28"/>
        </w:rPr>
        <w:t>1)</w:t>
      </w:r>
      <w:r w:rsidR="006028E5">
        <w:rPr>
          <w:sz w:val="28"/>
          <w:szCs w:val="28"/>
        </w:rPr>
        <w:t xml:space="preserve"> </w:t>
      </w:r>
      <w:r w:rsidRPr="006028E5">
        <w:rPr>
          <w:sz w:val="28"/>
          <w:szCs w:val="28"/>
        </w:rPr>
        <w:t>соблюдение учетной политики установленной законодательством;</w:t>
      </w:r>
    </w:p>
    <w:p w:rsidR="00DE4697" w:rsidRPr="006028E5" w:rsidRDefault="00DE4697" w:rsidP="006028E5">
      <w:pPr>
        <w:widowControl w:val="0"/>
        <w:spacing w:line="360" w:lineRule="auto"/>
        <w:ind w:firstLine="709"/>
        <w:jc w:val="both"/>
        <w:rPr>
          <w:sz w:val="28"/>
          <w:szCs w:val="28"/>
        </w:rPr>
      </w:pPr>
      <w:r w:rsidRPr="006028E5">
        <w:rPr>
          <w:sz w:val="28"/>
          <w:szCs w:val="28"/>
        </w:rPr>
        <w:t>2)</w:t>
      </w:r>
      <w:r w:rsidR="006028E5">
        <w:rPr>
          <w:sz w:val="28"/>
          <w:szCs w:val="28"/>
        </w:rPr>
        <w:t xml:space="preserve"> </w:t>
      </w:r>
      <w:r w:rsidRPr="006028E5">
        <w:rPr>
          <w:sz w:val="28"/>
          <w:szCs w:val="28"/>
        </w:rPr>
        <w:t>сохранность имущества в полном объеме;</w:t>
      </w:r>
    </w:p>
    <w:p w:rsidR="00DE4697" w:rsidRPr="006028E5" w:rsidRDefault="00DE4697" w:rsidP="006028E5">
      <w:pPr>
        <w:widowControl w:val="0"/>
        <w:spacing w:line="360" w:lineRule="auto"/>
        <w:ind w:firstLine="709"/>
        <w:jc w:val="both"/>
        <w:rPr>
          <w:sz w:val="28"/>
          <w:szCs w:val="28"/>
        </w:rPr>
      </w:pPr>
      <w:r w:rsidRPr="006028E5">
        <w:rPr>
          <w:sz w:val="28"/>
          <w:szCs w:val="28"/>
        </w:rPr>
        <w:t>3)</w:t>
      </w:r>
      <w:r w:rsidR="006028E5">
        <w:rPr>
          <w:sz w:val="28"/>
          <w:szCs w:val="28"/>
        </w:rPr>
        <w:t xml:space="preserve"> </w:t>
      </w:r>
      <w:r w:rsidRPr="006028E5">
        <w:rPr>
          <w:sz w:val="28"/>
          <w:szCs w:val="28"/>
        </w:rPr>
        <w:t>получение своевременной и достоверной информации о деятельности хозяйственного объекта;</w:t>
      </w:r>
    </w:p>
    <w:p w:rsidR="00DE4697" w:rsidRPr="006028E5" w:rsidRDefault="00DE4697" w:rsidP="006028E5">
      <w:pPr>
        <w:widowControl w:val="0"/>
        <w:spacing w:line="360" w:lineRule="auto"/>
        <w:ind w:firstLine="709"/>
        <w:jc w:val="both"/>
        <w:rPr>
          <w:sz w:val="28"/>
          <w:szCs w:val="28"/>
        </w:rPr>
      </w:pPr>
      <w:r w:rsidRPr="006028E5">
        <w:rPr>
          <w:sz w:val="28"/>
          <w:szCs w:val="28"/>
        </w:rPr>
        <w:t>4)</w:t>
      </w:r>
      <w:r w:rsidR="006028E5">
        <w:rPr>
          <w:sz w:val="28"/>
          <w:szCs w:val="28"/>
        </w:rPr>
        <w:t xml:space="preserve"> </w:t>
      </w:r>
      <w:r w:rsidRPr="006028E5">
        <w:rPr>
          <w:sz w:val="28"/>
          <w:szCs w:val="28"/>
        </w:rPr>
        <w:t>безукоснительное соблюдение требований законодательства.</w:t>
      </w:r>
    </w:p>
    <w:p w:rsidR="00656365" w:rsidRPr="006028E5" w:rsidRDefault="00656365" w:rsidP="006028E5">
      <w:pPr>
        <w:widowControl w:val="0"/>
        <w:autoSpaceDE w:val="0"/>
        <w:autoSpaceDN w:val="0"/>
        <w:adjustRightInd w:val="0"/>
        <w:spacing w:line="360" w:lineRule="auto"/>
        <w:ind w:firstLine="709"/>
        <w:jc w:val="both"/>
        <w:rPr>
          <w:sz w:val="28"/>
          <w:szCs w:val="28"/>
        </w:rPr>
      </w:pPr>
      <w:r w:rsidRPr="006028E5">
        <w:rPr>
          <w:sz w:val="28"/>
          <w:szCs w:val="28"/>
        </w:rPr>
        <w:t>Экономическая политика государства осуществляется с помощью финансово-кредитных механизмов, и одним из наиболее важных рычагов управления финансовой системой является финансовый контроль.</w:t>
      </w:r>
    </w:p>
    <w:p w:rsidR="00656365" w:rsidRPr="006028E5" w:rsidRDefault="00656365" w:rsidP="006028E5">
      <w:pPr>
        <w:widowControl w:val="0"/>
        <w:autoSpaceDE w:val="0"/>
        <w:autoSpaceDN w:val="0"/>
        <w:adjustRightInd w:val="0"/>
        <w:spacing w:line="360" w:lineRule="auto"/>
        <w:ind w:firstLine="709"/>
        <w:jc w:val="both"/>
        <w:rPr>
          <w:sz w:val="28"/>
          <w:szCs w:val="28"/>
        </w:rPr>
      </w:pPr>
      <w:r w:rsidRPr="006028E5">
        <w:rPr>
          <w:sz w:val="28"/>
          <w:szCs w:val="28"/>
        </w:rPr>
        <w:t>Финансовый контроль как специализированный вид управленческой деятельности и особая отрасль экономических знаний располагает разнообразными методическими приемами, основанными на достижениях смежных областей (бухгалтерского учета, статистики, финансов, государственного бюджета). Системность контроля достигается комбинированным использованием его различных видов: логического, математического, документального и др.</w:t>
      </w:r>
    </w:p>
    <w:p w:rsidR="00DE4697" w:rsidRPr="006028E5" w:rsidRDefault="00DE4697" w:rsidP="006028E5">
      <w:pPr>
        <w:widowControl w:val="0"/>
        <w:spacing w:line="360" w:lineRule="auto"/>
        <w:ind w:firstLine="709"/>
        <w:jc w:val="both"/>
        <w:rPr>
          <w:sz w:val="28"/>
          <w:szCs w:val="28"/>
        </w:rPr>
      </w:pPr>
      <w:r w:rsidRPr="006028E5">
        <w:rPr>
          <w:b/>
          <w:bCs/>
          <w:sz w:val="28"/>
          <w:szCs w:val="28"/>
        </w:rPr>
        <w:t>Финансовый контроль состоит из двух звеньев</w:t>
      </w:r>
      <w:r w:rsidRPr="006028E5">
        <w:rPr>
          <w:sz w:val="28"/>
          <w:szCs w:val="28"/>
        </w:rPr>
        <w:t>:</w:t>
      </w:r>
    </w:p>
    <w:p w:rsidR="00DE4697" w:rsidRPr="006028E5" w:rsidRDefault="00DE4697" w:rsidP="006028E5">
      <w:pPr>
        <w:widowControl w:val="0"/>
        <w:spacing w:line="360" w:lineRule="auto"/>
        <w:ind w:firstLine="709"/>
        <w:jc w:val="both"/>
        <w:rPr>
          <w:sz w:val="28"/>
          <w:szCs w:val="28"/>
        </w:rPr>
      </w:pPr>
      <w:r w:rsidRPr="006028E5">
        <w:rPr>
          <w:sz w:val="28"/>
          <w:szCs w:val="28"/>
        </w:rPr>
        <w:t>1)</w:t>
      </w:r>
      <w:r w:rsidR="006028E5">
        <w:rPr>
          <w:sz w:val="28"/>
          <w:szCs w:val="28"/>
        </w:rPr>
        <w:t xml:space="preserve"> </w:t>
      </w:r>
      <w:r w:rsidRPr="006028E5">
        <w:rPr>
          <w:b/>
          <w:bCs/>
          <w:sz w:val="28"/>
          <w:szCs w:val="28"/>
        </w:rPr>
        <w:t xml:space="preserve">внешнего контроля </w:t>
      </w:r>
      <w:r w:rsidRPr="006028E5">
        <w:rPr>
          <w:sz w:val="28"/>
          <w:szCs w:val="28"/>
        </w:rPr>
        <w:t>(осуществляют государственные органы: Счетная палата РФ, Правительство РФ, КРУ Минфина РФ, Главное управление федерального казначейства, Центральный банк Российской Федерации (ЦБ РФ), министерство по налогам и сборам, независимые (аудиторские фирмы) – преследует фискальные цели, обеспечивает полноту поступления в бюджет налоговых платежей. Способствует выявлению злоупотреблений, приносящих ущерб различным, прежде всего имущественным, интересам граждан и юридических лиц;</w:t>
      </w:r>
    </w:p>
    <w:p w:rsidR="00DE4697" w:rsidRPr="006028E5" w:rsidRDefault="00DE4697" w:rsidP="006028E5">
      <w:pPr>
        <w:widowControl w:val="0"/>
        <w:spacing w:line="360" w:lineRule="auto"/>
        <w:ind w:firstLine="709"/>
        <w:jc w:val="both"/>
        <w:rPr>
          <w:sz w:val="28"/>
          <w:szCs w:val="28"/>
        </w:rPr>
      </w:pPr>
      <w:r w:rsidRPr="006028E5">
        <w:rPr>
          <w:sz w:val="28"/>
          <w:szCs w:val="28"/>
        </w:rPr>
        <w:t>2)</w:t>
      </w:r>
      <w:r w:rsidR="006028E5">
        <w:rPr>
          <w:sz w:val="28"/>
          <w:szCs w:val="28"/>
        </w:rPr>
        <w:t xml:space="preserve"> </w:t>
      </w:r>
      <w:r w:rsidRPr="006028E5">
        <w:rPr>
          <w:b/>
          <w:bCs/>
          <w:sz w:val="28"/>
          <w:szCs w:val="28"/>
        </w:rPr>
        <w:t>внутреннего контроля</w:t>
      </w:r>
      <w:r w:rsidRPr="006028E5">
        <w:rPr>
          <w:sz w:val="28"/>
          <w:szCs w:val="28"/>
        </w:rPr>
        <w:t xml:space="preserve"> (осуществляют собственные экономические службы организации) – направлен на повышение эффективности хозяйственной деятельности, защиту экономических интересов собственника предприятия и на выявление внутренних резервов производства, а также уже имеющихся потерь, соблюдение учетной политики, сохранности имущества, соблюдение требований законодательства.</w:t>
      </w:r>
    </w:p>
    <w:p w:rsidR="00DE4697" w:rsidRPr="006028E5" w:rsidRDefault="00DE4697" w:rsidP="006028E5">
      <w:pPr>
        <w:widowControl w:val="0"/>
        <w:spacing w:line="360" w:lineRule="auto"/>
        <w:ind w:firstLine="709"/>
        <w:jc w:val="both"/>
        <w:rPr>
          <w:sz w:val="28"/>
          <w:szCs w:val="28"/>
        </w:rPr>
      </w:pPr>
      <w:r w:rsidRPr="006028E5">
        <w:rPr>
          <w:sz w:val="28"/>
          <w:szCs w:val="28"/>
        </w:rPr>
        <w:t xml:space="preserve">Существуют различные основания для классификации финансового контроля. В частности, </w:t>
      </w:r>
      <w:r w:rsidRPr="006028E5">
        <w:rPr>
          <w:b/>
          <w:bCs/>
          <w:sz w:val="28"/>
          <w:szCs w:val="28"/>
        </w:rPr>
        <w:t>по уровню управления различают следующие виды контроля</w:t>
      </w:r>
      <w:r w:rsidRPr="006028E5">
        <w:rPr>
          <w:sz w:val="28"/>
          <w:szCs w:val="28"/>
        </w:rPr>
        <w:t>:</w:t>
      </w:r>
    </w:p>
    <w:p w:rsidR="00DE4697" w:rsidRPr="006028E5" w:rsidRDefault="00DE4697" w:rsidP="006028E5">
      <w:pPr>
        <w:widowControl w:val="0"/>
        <w:spacing w:line="360" w:lineRule="auto"/>
        <w:ind w:firstLine="709"/>
        <w:jc w:val="both"/>
        <w:rPr>
          <w:sz w:val="28"/>
          <w:szCs w:val="28"/>
        </w:rPr>
      </w:pPr>
      <w:r w:rsidRPr="006028E5">
        <w:rPr>
          <w:sz w:val="28"/>
          <w:szCs w:val="28"/>
        </w:rPr>
        <w:t>1)</w:t>
      </w:r>
      <w:r w:rsidR="006028E5">
        <w:rPr>
          <w:sz w:val="28"/>
          <w:szCs w:val="28"/>
        </w:rPr>
        <w:t xml:space="preserve"> </w:t>
      </w:r>
      <w:r w:rsidRPr="006028E5">
        <w:rPr>
          <w:sz w:val="28"/>
          <w:szCs w:val="28"/>
        </w:rPr>
        <w:t>общегосударственный (налоговый контроль за исполнением расходной части бюджета, осуществляемый Департаментом государственного финансового контроля и аудита);</w:t>
      </w:r>
      <w:r w:rsidR="007C3A53" w:rsidRPr="006028E5">
        <w:rPr>
          <w:sz w:val="28"/>
          <w:szCs w:val="28"/>
        </w:rPr>
        <w:t xml:space="preserve"> </w:t>
      </w:r>
    </w:p>
    <w:p w:rsidR="00DE4697" w:rsidRPr="006028E5" w:rsidRDefault="00DE4697" w:rsidP="006028E5">
      <w:pPr>
        <w:widowControl w:val="0"/>
        <w:spacing w:line="360" w:lineRule="auto"/>
        <w:ind w:firstLine="709"/>
        <w:jc w:val="both"/>
        <w:rPr>
          <w:sz w:val="28"/>
          <w:szCs w:val="28"/>
        </w:rPr>
      </w:pPr>
      <w:r w:rsidRPr="006028E5">
        <w:rPr>
          <w:sz w:val="28"/>
          <w:szCs w:val="28"/>
        </w:rPr>
        <w:t>2)</w:t>
      </w:r>
      <w:r w:rsidR="006028E5">
        <w:rPr>
          <w:sz w:val="28"/>
          <w:szCs w:val="28"/>
        </w:rPr>
        <w:t xml:space="preserve"> </w:t>
      </w:r>
      <w:r w:rsidRPr="006028E5">
        <w:rPr>
          <w:sz w:val="28"/>
          <w:szCs w:val="28"/>
        </w:rPr>
        <w:t>ведомственный;</w:t>
      </w:r>
    </w:p>
    <w:p w:rsidR="00DE4697" w:rsidRPr="006028E5" w:rsidRDefault="00DE4697" w:rsidP="006028E5">
      <w:pPr>
        <w:widowControl w:val="0"/>
        <w:spacing w:line="360" w:lineRule="auto"/>
        <w:ind w:firstLine="709"/>
        <w:jc w:val="both"/>
        <w:rPr>
          <w:sz w:val="28"/>
          <w:szCs w:val="28"/>
        </w:rPr>
      </w:pPr>
      <w:r w:rsidRPr="006028E5">
        <w:rPr>
          <w:sz w:val="28"/>
          <w:szCs w:val="28"/>
        </w:rPr>
        <w:t>3)</w:t>
      </w:r>
      <w:r w:rsidR="006028E5">
        <w:rPr>
          <w:sz w:val="28"/>
          <w:szCs w:val="28"/>
        </w:rPr>
        <w:t xml:space="preserve"> </w:t>
      </w:r>
      <w:r w:rsidRPr="006028E5">
        <w:rPr>
          <w:sz w:val="28"/>
          <w:szCs w:val="28"/>
        </w:rPr>
        <w:t>негосударственный (аудит и самоконтроль).</w:t>
      </w:r>
    </w:p>
    <w:p w:rsidR="00DE4697" w:rsidRPr="006028E5" w:rsidRDefault="00DE4697" w:rsidP="006028E5">
      <w:pPr>
        <w:widowControl w:val="0"/>
        <w:spacing w:line="360" w:lineRule="auto"/>
        <w:ind w:firstLine="709"/>
        <w:jc w:val="both"/>
        <w:rPr>
          <w:sz w:val="28"/>
          <w:szCs w:val="28"/>
        </w:rPr>
      </w:pPr>
      <w:r w:rsidRPr="006028E5">
        <w:rPr>
          <w:b/>
          <w:bCs/>
          <w:sz w:val="28"/>
          <w:szCs w:val="28"/>
        </w:rPr>
        <w:t xml:space="preserve">Аудит – </w:t>
      </w:r>
      <w:r w:rsidRPr="006028E5">
        <w:rPr>
          <w:sz w:val="28"/>
          <w:szCs w:val="28"/>
        </w:rPr>
        <w:t>это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(ч. 1 ст. 1 ФЗ «Об аудиторской деятельности»). Это независимый вневедомственный контроль.</w:t>
      </w:r>
    </w:p>
    <w:p w:rsidR="00DE4697" w:rsidRPr="006028E5" w:rsidRDefault="00DE4697" w:rsidP="006028E5">
      <w:pPr>
        <w:widowControl w:val="0"/>
        <w:spacing w:line="360" w:lineRule="auto"/>
        <w:ind w:firstLine="709"/>
        <w:jc w:val="both"/>
        <w:rPr>
          <w:sz w:val="28"/>
          <w:szCs w:val="28"/>
        </w:rPr>
      </w:pPr>
      <w:r w:rsidRPr="006028E5">
        <w:rPr>
          <w:b/>
          <w:bCs/>
          <w:sz w:val="28"/>
          <w:szCs w:val="28"/>
        </w:rPr>
        <w:t>Самоконтроль</w:t>
      </w:r>
      <w:r w:rsidRPr="006028E5">
        <w:rPr>
          <w:sz w:val="28"/>
          <w:szCs w:val="28"/>
        </w:rPr>
        <w:t xml:space="preserve"> – финансовый контроль, осуществляемый силами самого предприятия. Он проводится финансовыми службами организации (бухгалтериями, финансовыми отделами, внутренними аудиторами).</w:t>
      </w:r>
    </w:p>
    <w:p w:rsidR="00DE4697" w:rsidRPr="006028E5" w:rsidRDefault="00DE4697" w:rsidP="006028E5">
      <w:pPr>
        <w:widowControl w:val="0"/>
        <w:spacing w:line="360" w:lineRule="auto"/>
        <w:ind w:firstLine="709"/>
        <w:jc w:val="both"/>
        <w:rPr>
          <w:sz w:val="28"/>
          <w:szCs w:val="28"/>
        </w:rPr>
      </w:pPr>
      <w:r w:rsidRPr="006028E5">
        <w:rPr>
          <w:b/>
          <w:bCs/>
          <w:sz w:val="28"/>
          <w:szCs w:val="28"/>
        </w:rPr>
        <w:t>Самоконтроль подразделяется на:</w:t>
      </w:r>
    </w:p>
    <w:p w:rsidR="00DE4697" w:rsidRPr="006028E5" w:rsidRDefault="00DE4697" w:rsidP="006028E5">
      <w:pPr>
        <w:widowControl w:val="0"/>
        <w:spacing w:line="360" w:lineRule="auto"/>
        <w:ind w:firstLine="709"/>
        <w:jc w:val="both"/>
        <w:rPr>
          <w:sz w:val="28"/>
          <w:szCs w:val="28"/>
        </w:rPr>
      </w:pPr>
      <w:r w:rsidRPr="006028E5">
        <w:rPr>
          <w:sz w:val="28"/>
          <w:szCs w:val="28"/>
        </w:rPr>
        <w:t>1)</w:t>
      </w:r>
      <w:r w:rsidR="006028E5">
        <w:rPr>
          <w:sz w:val="28"/>
          <w:szCs w:val="28"/>
        </w:rPr>
        <w:t xml:space="preserve"> </w:t>
      </w:r>
      <w:r w:rsidRPr="006028E5">
        <w:rPr>
          <w:sz w:val="28"/>
          <w:szCs w:val="28"/>
        </w:rPr>
        <w:t>предварительный контроль;</w:t>
      </w:r>
    </w:p>
    <w:p w:rsidR="00DE4697" w:rsidRPr="006028E5" w:rsidRDefault="00DE4697" w:rsidP="006028E5">
      <w:pPr>
        <w:widowControl w:val="0"/>
        <w:spacing w:line="360" w:lineRule="auto"/>
        <w:ind w:firstLine="709"/>
        <w:jc w:val="both"/>
        <w:rPr>
          <w:sz w:val="28"/>
          <w:szCs w:val="28"/>
        </w:rPr>
      </w:pPr>
      <w:r w:rsidRPr="006028E5">
        <w:rPr>
          <w:sz w:val="28"/>
          <w:szCs w:val="28"/>
        </w:rPr>
        <w:t>2)</w:t>
      </w:r>
      <w:r w:rsidR="006028E5">
        <w:rPr>
          <w:sz w:val="28"/>
          <w:szCs w:val="28"/>
        </w:rPr>
        <w:t xml:space="preserve"> </w:t>
      </w:r>
      <w:r w:rsidRPr="006028E5">
        <w:rPr>
          <w:sz w:val="28"/>
          <w:szCs w:val="28"/>
        </w:rPr>
        <w:t>текущий контроль;</w:t>
      </w:r>
    </w:p>
    <w:p w:rsidR="00DE4697" w:rsidRPr="006028E5" w:rsidRDefault="00DE4697" w:rsidP="006028E5">
      <w:pPr>
        <w:widowControl w:val="0"/>
        <w:spacing w:line="360" w:lineRule="auto"/>
        <w:ind w:firstLine="709"/>
        <w:jc w:val="both"/>
        <w:rPr>
          <w:sz w:val="28"/>
          <w:szCs w:val="28"/>
        </w:rPr>
      </w:pPr>
      <w:r w:rsidRPr="006028E5">
        <w:rPr>
          <w:sz w:val="28"/>
          <w:szCs w:val="28"/>
        </w:rPr>
        <w:t>3)</w:t>
      </w:r>
      <w:r w:rsidR="006028E5">
        <w:rPr>
          <w:sz w:val="28"/>
          <w:szCs w:val="28"/>
        </w:rPr>
        <w:t xml:space="preserve"> </w:t>
      </w:r>
      <w:r w:rsidRPr="006028E5">
        <w:rPr>
          <w:sz w:val="28"/>
          <w:szCs w:val="28"/>
        </w:rPr>
        <w:t>последующий контроль.</w:t>
      </w:r>
    </w:p>
    <w:p w:rsidR="00DE4697" w:rsidRPr="006028E5" w:rsidRDefault="00DE4697" w:rsidP="006028E5">
      <w:pPr>
        <w:widowControl w:val="0"/>
        <w:spacing w:line="360" w:lineRule="auto"/>
        <w:ind w:firstLine="709"/>
        <w:jc w:val="both"/>
        <w:rPr>
          <w:sz w:val="28"/>
          <w:szCs w:val="28"/>
        </w:rPr>
      </w:pPr>
      <w:r w:rsidRPr="006028E5">
        <w:rPr>
          <w:b/>
          <w:bCs/>
          <w:sz w:val="28"/>
          <w:szCs w:val="28"/>
        </w:rPr>
        <w:t>Предварительный контроль</w:t>
      </w:r>
      <w:r w:rsidRPr="006028E5">
        <w:rPr>
          <w:sz w:val="28"/>
          <w:szCs w:val="28"/>
        </w:rPr>
        <w:t xml:space="preserve"> проводится до начала хозяйственной операции. Чаще всего бывает документальным. Внутри предприятия его осуществляют главные и старшие бухгалтера, работники бухгалтерии.</w:t>
      </w:r>
    </w:p>
    <w:p w:rsidR="00DE4697" w:rsidRPr="006028E5" w:rsidRDefault="00DE4697" w:rsidP="006028E5">
      <w:pPr>
        <w:widowControl w:val="0"/>
        <w:spacing w:line="360" w:lineRule="auto"/>
        <w:ind w:firstLine="709"/>
        <w:jc w:val="both"/>
        <w:rPr>
          <w:sz w:val="28"/>
          <w:szCs w:val="28"/>
        </w:rPr>
      </w:pPr>
      <w:r w:rsidRPr="006028E5">
        <w:rPr>
          <w:sz w:val="28"/>
          <w:szCs w:val="28"/>
        </w:rPr>
        <w:t>Вне предприятия этот контроль осуществляют банковские органы, органы местной администрации, финансовые органы.</w:t>
      </w:r>
    </w:p>
    <w:p w:rsidR="00DE4697" w:rsidRPr="006028E5" w:rsidRDefault="00DE4697" w:rsidP="006028E5">
      <w:pPr>
        <w:widowControl w:val="0"/>
        <w:spacing w:line="360" w:lineRule="auto"/>
        <w:ind w:firstLine="709"/>
        <w:jc w:val="both"/>
        <w:rPr>
          <w:sz w:val="28"/>
          <w:szCs w:val="28"/>
        </w:rPr>
      </w:pPr>
      <w:r w:rsidRPr="006028E5">
        <w:rPr>
          <w:b/>
          <w:bCs/>
          <w:sz w:val="28"/>
          <w:szCs w:val="28"/>
        </w:rPr>
        <w:t>Текущий контроль</w:t>
      </w:r>
      <w:r w:rsidRPr="006028E5">
        <w:rPr>
          <w:sz w:val="28"/>
          <w:szCs w:val="28"/>
        </w:rPr>
        <w:t xml:space="preserve"> проводится в ходе хозяйственной деятельности. Он помогает определить соответствие содержания документа действительно выполняемой операции. Этот контроль осуществляется руководителями и главными бухгалтерами. После проведения текущего контроля могут устанавливаться различные несоответствия между документами и хозяйственными операциями, которые не были обнаружены методами документального контроля.</w:t>
      </w:r>
    </w:p>
    <w:p w:rsidR="00DE4697" w:rsidRPr="006028E5" w:rsidRDefault="00DE4697" w:rsidP="006028E5">
      <w:pPr>
        <w:widowControl w:val="0"/>
        <w:spacing w:line="360" w:lineRule="auto"/>
        <w:ind w:firstLine="709"/>
        <w:jc w:val="both"/>
        <w:rPr>
          <w:sz w:val="28"/>
          <w:szCs w:val="28"/>
        </w:rPr>
      </w:pPr>
      <w:r w:rsidRPr="006028E5">
        <w:rPr>
          <w:sz w:val="28"/>
          <w:szCs w:val="28"/>
        </w:rPr>
        <w:t>Предварительный и текущий контроль представляет собой важное средство предупреждения и выявления хищений и злоупотреблений.</w:t>
      </w:r>
    </w:p>
    <w:p w:rsidR="00DE4697" w:rsidRPr="006028E5" w:rsidRDefault="00DE4697" w:rsidP="006028E5">
      <w:pPr>
        <w:widowControl w:val="0"/>
        <w:spacing w:line="360" w:lineRule="auto"/>
        <w:ind w:firstLine="709"/>
        <w:jc w:val="both"/>
        <w:rPr>
          <w:sz w:val="28"/>
          <w:szCs w:val="28"/>
        </w:rPr>
      </w:pPr>
      <w:r w:rsidRPr="006028E5">
        <w:rPr>
          <w:b/>
          <w:bCs/>
          <w:sz w:val="28"/>
          <w:szCs w:val="28"/>
        </w:rPr>
        <w:t xml:space="preserve">Последующий контроль </w:t>
      </w:r>
      <w:r w:rsidRPr="006028E5">
        <w:rPr>
          <w:sz w:val="28"/>
          <w:szCs w:val="28"/>
        </w:rPr>
        <w:t>проводится после совершения хозяйственной операции и позволяет охватить проверкой всю хозяйственную деятельность предприятия или всю совокупность определенных операций. Данный контроль проводится, как правило, путем изучения и анализа первичных документов, проведения документальных ревизий. Целью данного контроля является проверка законности и целесообразности совершения хозяйственной операции.</w:t>
      </w:r>
    </w:p>
    <w:p w:rsidR="00DE4697" w:rsidRPr="006028E5" w:rsidRDefault="00DE4697" w:rsidP="006028E5">
      <w:pPr>
        <w:widowControl w:val="0"/>
        <w:spacing w:line="360" w:lineRule="auto"/>
        <w:ind w:firstLine="709"/>
        <w:jc w:val="both"/>
        <w:rPr>
          <w:sz w:val="28"/>
          <w:szCs w:val="28"/>
        </w:rPr>
      </w:pPr>
      <w:r w:rsidRPr="006028E5">
        <w:rPr>
          <w:b/>
          <w:bCs/>
          <w:sz w:val="28"/>
          <w:szCs w:val="28"/>
        </w:rPr>
        <w:t>В зависимости от метода проведения финансовый контроль делится на:</w:t>
      </w:r>
    </w:p>
    <w:p w:rsidR="00DE4697" w:rsidRPr="006028E5" w:rsidRDefault="00DE4697" w:rsidP="006028E5">
      <w:pPr>
        <w:widowControl w:val="0"/>
        <w:spacing w:line="360" w:lineRule="auto"/>
        <w:ind w:firstLine="709"/>
        <w:jc w:val="both"/>
        <w:rPr>
          <w:sz w:val="28"/>
          <w:szCs w:val="28"/>
        </w:rPr>
      </w:pPr>
      <w:r w:rsidRPr="006028E5">
        <w:rPr>
          <w:sz w:val="28"/>
          <w:szCs w:val="28"/>
        </w:rPr>
        <w:t>1)</w:t>
      </w:r>
      <w:r w:rsidR="006028E5">
        <w:rPr>
          <w:sz w:val="28"/>
          <w:szCs w:val="28"/>
        </w:rPr>
        <w:t xml:space="preserve"> </w:t>
      </w:r>
      <w:r w:rsidRPr="006028E5">
        <w:rPr>
          <w:b/>
          <w:bCs/>
          <w:sz w:val="28"/>
          <w:szCs w:val="28"/>
        </w:rPr>
        <w:t xml:space="preserve">фактический контроль – </w:t>
      </w:r>
      <w:r w:rsidRPr="006028E5">
        <w:rPr>
          <w:bCs/>
          <w:sz w:val="28"/>
          <w:szCs w:val="28"/>
        </w:rPr>
        <w:t>пр</w:t>
      </w:r>
      <w:r w:rsidRPr="006028E5">
        <w:rPr>
          <w:sz w:val="28"/>
          <w:szCs w:val="28"/>
        </w:rPr>
        <w:t>оверка наличия и состояния материальных ценностей, денежных средств и расчетов в натуре. Основной метод данного вида контроля — инвентаризация;</w:t>
      </w:r>
    </w:p>
    <w:p w:rsidR="00DE4697" w:rsidRPr="006028E5" w:rsidRDefault="00DE4697" w:rsidP="006028E5">
      <w:pPr>
        <w:widowControl w:val="0"/>
        <w:spacing w:line="360" w:lineRule="auto"/>
        <w:ind w:firstLine="709"/>
        <w:jc w:val="both"/>
        <w:rPr>
          <w:sz w:val="28"/>
          <w:szCs w:val="28"/>
        </w:rPr>
      </w:pPr>
      <w:r w:rsidRPr="006028E5">
        <w:rPr>
          <w:sz w:val="28"/>
          <w:szCs w:val="28"/>
        </w:rPr>
        <w:t>2)</w:t>
      </w:r>
      <w:r w:rsidR="006028E5">
        <w:rPr>
          <w:sz w:val="28"/>
          <w:szCs w:val="28"/>
        </w:rPr>
        <w:t xml:space="preserve"> </w:t>
      </w:r>
      <w:r w:rsidRPr="006028E5">
        <w:rPr>
          <w:b/>
          <w:bCs/>
          <w:sz w:val="28"/>
          <w:szCs w:val="28"/>
        </w:rPr>
        <w:t xml:space="preserve">документальный контроль – </w:t>
      </w:r>
      <w:r w:rsidRPr="006028E5">
        <w:rPr>
          <w:sz w:val="28"/>
          <w:szCs w:val="28"/>
        </w:rPr>
        <w:t>применяется при проверке финансово-хозяйственной деятельности с помощью изучения, анализа и сопоставления данных первичных документов, учетных записей бухгалтерской отчетности;</w:t>
      </w:r>
    </w:p>
    <w:p w:rsidR="00DE4697" w:rsidRPr="006028E5" w:rsidRDefault="00DE4697" w:rsidP="006028E5">
      <w:pPr>
        <w:widowControl w:val="0"/>
        <w:spacing w:line="360" w:lineRule="auto"/>
        <w:ind w:firstLine="709"/>
        <w:jc w:val="both"/>
        <w:rPr>
          <w:sz w:val="28"/>
          <w:szCs w:val="28"/>
        </w:rPr>
      </w:pPr>
      <w:r w:rsidRPr="006028E5">
        <w:rPr>
          <w:sz w:val="28"/>
          <w:szCs w:val="28"/>
        </w:rPr>
        <w:t>3)</w:t>
      </w:r>
      <w:r w:rsidR="006028E5">
        <w:rPr>
          <w:sz w:val="28"/>
          <w:szCs w:val="28"/>
        </w:rPr>
        <w:t xml:space="preserve"> </w:t>
      </w:r>
      <w:r w:rsidRPr="006028E5">
        <w:rPr>
          <w:b/>
          <w:bCs/>
          <w:sz w:val="28"/>
          <w:szCs w:val="28"/>
        </w:rPr>
        <w:t>комбинированный (документально-фактический) контроль</w:t>
      </w:r>
      <w:r w:rsidRPr="006028E5">
        <w:rPr>
          <w:sz w:val="28"/>
          <w:szCs w:val="28"/>
        </w:rPr>
        <w:t xml:space="preserve"> состоит в сочетании фактического контроля и документального контроля.</w:t>
      </w:r>
    </w:p>
    <w:p w:rsidR="00DE4697" w:rsidRPr="006028E5" w:rsidRDefault="00DE4697" w:rsidP="006028E5">
      <w:pPr>
        <w:widowControl w:val="0"/>
        <w:spacing w:line="360" w:lineRule="auto"/>
        <w:ind w:firstLine="709"/>
        <w:jc w:val="both"/>
        <w:rPr>
          <w:sz w:val="28"/>
          <w:szCs w:val="28"/>
        </w:rPr>
      </w:pPr>
      <w:r w:rsidRPr="006028E5">
        <w:rPr>
          <w:sz w:val="28"/>
          <w:szCs w:val="28"/>
        </w:rPr>
        <w:t>Все виды контроля неразрывно связаны между собой, это проявляется дополнением в дополнении друг друга.</w:t>
      </w:r>
    </w:p>
    <w:p w:rsidR="00656365" w:rsidRPr="006028E5" w:rsidRDefault="00656365" w:rsidP="006028E5">
      <w:pPr>
        <w:widowControl w:val="0"/>
        <w:autoSpaceDE w:val="0"/>
        <w:autoSpaceDN w:val="0"/>
        <w:adjustRightInd w:val="0"/>
        <w:spacing w:line="360" w:lineRule="auto"/>
        <w:ind w:firstLine="709"/>
        <w:jc w:val="both"/>
        <w:rPr>
          <w:sz w:val="28"/>
          <w:szCs w:val="28"/>
        </w:rPr>
      </w:pPr>
      <w:r w:rsidRPr="006028E5">
        <w:rPr>
          <w:sz w:val="28"/>
          <w:szCs w:val="28"/>
        </w:rPr>
        <w:t>Особое место в системе финансового контроля занимает государственный финансовый контроль, который имеет более узкий спектр действия и распространяется, во-первых, на сферу формирования доходной части бюджета; во-вторых, на сферу расходования средств государственного бюджета (обеспечивая контроль за целевым и эффективным использованием средств государственного бюджета и государственной собственности). В связи с этим государственный финансовый контроль распространяется на соответствующие министерства и ведомства, отвечающие за формирование доходной части государственного бюджета и использующие его средства, а также на предприятия и организации, которым предоставлены бюджетные средства на безвозвратной и возвратной основах, а также имеющие какие-либо финансовые льготы (таможенные, налоговые, экспортно-импортные и др.).</w:t>
      </w:r>
    </w:p>
    <w:p w:rsidR="00656365" w:rsidRPr="006028E5" w:rsidRDefault="00656365" w:rsidP="006028E5">
      <w:pPr>
        <w:widowControl w:val="0"/>
        <w:autoSpaceDE w:val="0"/>
        <w:autoSpaceDN w:val="0"/>
        <w:adjustRightInd w:val="0"/>
        <w:spacing w:line="360" w:lineRule="auto"/>
        <w:ind w:firstLine="709"/>
        <w:jc w:val="both"/>
        <w:rPr>
          <w:sz w:val="28"/>
          <w:szCs w:val="28"/>
        </w:rPr>
      </w:pPr>
      <w:r w:rsidRPr="006028E5">
        <w:rPr>
          <w:sz w:val="28"/>
          <w:szCs w:val="28"/>
        </w:rPr>
        <w:t>Указом Президента РФ от 08.12.1992 N 1556 "О Федеральном казначействе" была образована единая централизованная система органов Федерального казначейства (казначейства), включающая Главное управление Федерального казначейства Министерства финансов Российской Федерации и территориальные органы. В целях обеспечения эффективного бюджетного контроля органам Федерального казначейства были предоставлены необходимые права.</w:t>
      </w:r>
    </w:p>
    <w:p w:rsidR="00656365" w:rsidRPr="006028E5" w:rsidRDefault="00656365" w:rsidP="006028E5">
      <w:pPr>
        <w:widowControl w:val="0"/>
        <w:autoSpaceDE w:val="0"/>
        <w:autoSpaceDN w:val="0"/>
        <w:adjustRightInd w:val="0"/>
        <w:spacing w:line="360" w:lineRule="auto"/>
        <w:ind w:firstLine="709"/>
        <w:jc w:val="both"/>
        <w:rPr>
          <w:sz w:val="28"/>
          <w:szCs w:val="28"/>
        </w:rPr>
      </w:pPr>
      <w:r w:rsidRPr="006028E5">
        <w:rPr>
          <w:sz w:val="28"/>
          <w:szCs w:val="28"/>
        </w:rPr>
        <w:t xml:space="preserve">Конституция Российской Федерации, принятая в декабре </w:t>
      </w:r>
      <w:smartTag w:uri="urn:schemas-microsoft-com:office:smarttags" w:element="metricconverter">
        <w:smartTagPr>
          <w:attr w:name="ProductID" w:val="1993 г"/>
        </w:smartTagPr>
        <w:r w:rsidRPr="006028E5">
          <w:rPr>
            <w:sz w:val="28"/>
            <w:szCs w:val="28"/>
          </w:rPr>
          <w:t>1993 г</w:t>
        </w:r>
      </w:smartTag>
      <w:r w:rsidRPr="006028E5">
        <w:rPr>
          <w:sz w:val="28"/>
          <w:szCs w:val="28"/>
        </w:rPr>
        <w:t xml:space="preserve">., установила норму о создании независимого от Правительства Российской Федерации органа государственного финансового контроля - Счетной палаты Российской Федерации, которая была образована 11 января </w:t>
      </w:r>
      <w:smartTag w:uri="urn:schemas-microsoft-com:office:smarttags" w:element="metricconverter">
        <w:smartTagPr>
          <w:attr w:name="ProductID" w:val="1995 г"/>
        </w:smartTagPr>
        <w:r w:rsidRPr="006028E5">
          <w:rPr>
            <w:sz w:val="28"/>
            <w:szCs w:val="28"/>
          </w:rPr>
          <w:t>1995 г</w:t>
        </w:r>
      </w:smartTag>
      <w:r w:rsidRPr="006028E5">
        <w:rPr>
          <w:sz w:val="28"/>
          <w:szCs w:val="28"/>
        </w:rPr>
        <w:t>.</w:t>
      </w:r>
    </w:p>
    <w:p w:rsidR="00656365" w:rsidRPr="006028E5" w:rsidRDefault="00656365" w:rsidP="006028E5">
      <w:pPr>
        <w:widowControl w:val="0"/>
        <w:autoSpaceDE w:val="0"/>
        <w:autoSpaceDN w:val="0"/>
        <w:adjustRightInd w:val="0"/>
        <w:spacing w:line="360" w:lineRule="auto"/>
        <w:ind w:firstLine="709"/>
        <w:jc w:val="both"/>
        <w:rPr>
          <w:sz w:val="28"/>
          <w:szCs w:val="28"/>
        </w:rPr>
      </w:pPr>
      <w:r w:rsidRPr="006028E5">
        <w:rPr>
          <w:sz w:val="28"/>
          <w:szCs w:val="28"/>
        </w:rPr>
        <w:t>Из других важных нормативных правовых актов, касающихся рассматриваемого вопроса, следует отметить Указ Президента РФ от 25.07.1996 N 1095 "О мерах по обеспечению государственного финансового контроля в Российской Федерации" (в ред. от 18.07.2001 N 872). Данный документ был подготовлен для обеспечения надлежащего контроля за формированием государственных доходов и их рациональным использованием. Еще одна немаловажная цель, которую он преследовал, - улучшение взаимодействия и координации деятельности контрольных органов в Российской Федерации. Данным Указом было установлено, что государственный финансовый контроль (далее - ГФК) включает в себя контроль за исполнением федерального бюджета и бюджета федеральных внебюджетных фондов, организацией денежного обращения, использованием кредитных ресурсов, состоянием государственного внутреннего и внешнего долга, государственных резервов, предоставлением финансовых и налоговых льгот и преимуществ. По сути это является конкретным определением самого понятия ГФК, которое в более поздних актах уже не приводилось.</w:t>
      </w:r>
    </w:p>
    <w:p w:rsidR="00656365" w:rsidRPr="006028E5" w:rsidRDefault="00656365" w:rsidP="006028E5">
      <w:pPr>
        <w:widowControl w:val="0"/>
        <w:autoSpaceDE w:val="0"/>
        <w:autoSpaceDN w:val="0"/>
        <w:adjustRightInd w:val="0"/>
        <w:spacing w:line="360" w:lineRule="auto"/>
        <w:ind w:firstLine="709"/>
        <w:jc w:val="both"/>
        <w:rPr>
          <w:sz w:val="28"/>
          <w:szCs w:val="28"/>
        </w:rPr>
      </w:pPr>
      <w:r w:rsidRPr="006028E5">
        <w:rPr>
          <w:sz w:val="28"/>
          <w:szCs w:val="28"/>
        </w:rPr>
        <w:t>Указом Президента РФ N 1095 ГФК возлагался на несколько органов: Счетную палату Российской Федерации, Центральный банк Российской Федерации, Министерство финансов Российской Федерации (Главное управление Федерального казначейства и Контрольно-ревизионное управление), Министерство Российской Федерации по налогам и сборам, Государственный таможенный комитет Российской Федерации, Федеральную службу России по валютному и экспортному контролю, контрольно-ревизионные органы федеральных органов исполнительной власти, а также иные органы, осуществляющие контроль за поступлением и расходованием средств федерального бюджета и федеральных внебюджетных фондов.</w:t>
      </w:r>
    </w:p>
    <w:p w:rsidR="00656365" w:rsidRPr="006028E5" w:rsidRDefault="00656365" w:rsidP="006028E5">
      <w:pPr>
        <w:widowControl w:val="0"/>
        <w:autoSpaceDE w:val="0"/>
        <w:autoSpaceDN w:val="0"/>
        <w:adjustRightInd w:val="0"/>
        <w:spacing w:line="360" w:lineRule="auto"/>
        <w:ind w:firstLine="709"/>
        <w:jc w:val="both"/>
        <w:rPr>
          <w:sz w:val="28"/>
          <w:szCs w:val="28"/>
        </w:rPr>
      </w:pPr>
      <w:r w:rsidRPr="006028E5">
        <w:rPr>
          <w:sz w:val="28"/>
          <w:szCs w:val="28"/>
        </w:rPr>
        <w:t xml:space="preserve">Как видим, с момента принятия данного Указа изменились не только названия ряда упомянутых в нем государственных органов, но также их статус и полномочия. Так, в принятом позднее Бюджетном кодексе Российской Федерации (далее - БК РФ) приводится уже иной перечень органов, правомочных осуществлять ГФК. Среди указанных органов не </w:t>
      </w:r>
      <w:r w:rsidR="00E213E0" w:rsidRPr="006028E5">
        <w:rPr>
          <w:sz w:val="28"/>
          <w:szCs w:val="28"/>
        </w:rPr>
        <w:t>упомянут,</w:t>
      </w:r>
      <w:r w:rsidRPr="006028E5">
        <w:rPr>
          <w:sz w:val="28"/>
          <w:szCs w:val="28"/>
        </w:rPr>
        <w:t xml:space="preserve"> преемник Министерства Российской Федерации по налогам и сборам - Федеральная налоговая служба, хотя это не означает, что налоговый контроль не является частью финансового. Так, по мнению многих экспертов, бюджетно-финансовый контроль является лишь частью финансового контроля в целом, а бюджетные правоотношения по своему содержанию шире финансово-контрольных отношений в бюджетной сфере.</w:t>
      </w:r>
    </w:p>
    <w:p w:rsidR="00656365" w:rsidRPr="006028E5" w:rsidRDefault="00656365" w:rsidP="006028E5">
      <w:pPr>
        <w:widowControl w:val="0"/>
        <w:autoSpaceDE w:val="0"/>
        <w:autoSpaceDN w:val="0"/>
        <w:adjustRightInd w:val="0"/>
        <w:spacing w:line="360" w:lineRule="auto"/>
        <w:ind w:firstLine="709"/>
        <w:jc w:val="both"/>
        <w:rPr>
          <w:sz w:val="28"/>
          <w:szCs w:val="28"/>
        </w:rPr>
      </w:pPr>
      <w:r w:rsidRPr="006028E5">
        <w:rPr>
          <w:sz w:val="28"/>
          <w:szCs w:val="28"/>
        </w:rPr>
        <w:t>И видимо, замечая некоторую неоднозначность, возникающую при проведении контрольной деятельности упомянутых органов, некоторые эксперты полагают целесообразным упорядочить классификацию видов финансового контроля в зависимости от специфики подотраслей финансового законодательства, введя более точные понятия бюджетного, налогового, валютного, таможенного контроля, банковского надзора, страхового надзора, финансового контроля на рынке ценных бумаг.</w:t>
      </w:r>
    </w:p>
    <w:p w:rsidR="00656365" w:rsidRPr="006028E5" w:rsidRDefault="00656365" w:rsidP="006028E5">
      <w:pPr>
        <w:widowControl w:val="0"/>
        <w:autoSpaceDE w:val="0"/>
        <w:autoSpaceDN w:val="0"/>
        <w:adjustRightInd w:val="0"/>
        <w:spacing w:line="360" w:lineRule="auto"/>
        <w:ind w:firstLine="709"/>
        <w:jc w:val="both"/>
        <w:rPr>
          <w:sz w:val="28"/>
          <w:szCs w:val="28"/>
        </w:rPr>
      </w:pPr>
      <w:r w:rsidRPr="006028E5">
        <w:rPr>
          <w:sz w:val="28"/>
          <w:szCs w:val="28"/>
        </w:rPr>
        <w:t>В настоящее время действующее законодательство уже содержит соответствующие определения некоторых из указанных понятий. Другой вопрос, насколько точными и исчерпывающими являются эти определения, чтобы исключить имеющееся дублирование в действиях некоторых органов при осуществлении ими соответствующих контрольных мероприятий.</w:t>
      </w:r>
    </w:p>
    <w:p w:rsidR="00656365" w:rsidRPr="006028E5" w:rsidRDefault="00656365" w:rsidP="006028E5">
      <w:pPr>
        <w:widowControl w:val="0"/>
        <w:autoSpaceDE w:val="0"/>
        <w:autoSpaceDN w:val="0"/>
        <w:adjustRightInd w:val="0"/>
        <w:spacing w:line="360" w:lineRule="auto"/>
        <w:ind w:firstLine="709"/>
        <w:jc w:val="both"/>
        <w:rPr>
          <w:sz w:val="28"/>
          <w:szCs w:val="28"/>
        </w:rPr>
      </w:pPr>
      <w:r w:rsidRPr="006028E5">
        <w:rPr>
          <w:sz w:val="28"/>
          <w:szCs w:val="28"/>
        </w:rPr>
        <w:t>Так, в соответствии со ст. 82 НК РФ налоговым контролем признается деятельность уполномоченных органов по контролю за соблюдением налогоплательщиками, налоговыми агентами и плательщиками сборов законодательства о налогах и сборах в порядке, установленном НК РФ. Указанный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сборов,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 При этом ст. 9 НК РФ предусмотрено, что участниками отношений, регулируемых законодательством о налогах и сборах, являются и таможенные органы.</w:t>
      </w:r>
    </w:p>
    <w:p w:rsidR="00656365" w:rsidRPr="006028E5" w:rsidRDefault="00656365" w:rsidP="006028E5">
      <w:pPr>
        <w:widowControl w:val="0"/>
        <w:autoSpaceDE w:val="0"/>
        <w:autoSpaceDN w:val="0"/>
        <w:adjustRightInd w:val="0"/>
        <w:spacing w:line="360" w:lineRule="auto"/>
        <w:ind w:firstLine="709"/>
        <w:jc w:val="both"/>
        <w:rPr>
          <w:sz w:val="28"/>
          <w:szCs w:val="28"/>
        </w:rPr>
      </w:pPr>
      <w:r w:rsidRPr="006028E5">
        <w:rPr>
          <w:sz w:val="28"/>
          <w:szCs w:val="28"/>
        </w:rPr>
        <w:t>В свою очередь, ст. 11 Таможенного кодекса Российской Федерации (далее - ТК РФ) определено, что таможенный контроль - это совокупность мер, осуществляемых таможенными органами в целях обеспечения соблюдения таможенного законодательства. Согласимся, что это понятие трактуется очень широко. Следует также отметить, что ст. 366 ТК РФ определены десять видов форм таможенного контроля, многие из которых также используются и другими контролирующими органами, в том числе налоговыми. К этим видам относятся, в частности, проверка документов и сведений, устный опрос, получение объяснений, осмотр помещений и территорий. Положением о Федеральной таможенной службе, утвержденным Постановлением Правительства РФ от 26.07.2006 N 459 (в ред. от 10.03.2009), предусмотрено осуществление данной службы функций по регулированию, контролю и надзору в области таможенного дела, а также функций агента валютного контроля и специальных функций по борьбе с контрабандой, иными преступлениями и административными правонарушениями.</w:t>
      </w:r>
    </w:p>
    <w:p w:rsidR="00656365" w:rsidRPr="006028E5" w:rsidRDefault="00656365" w:rsidP="006028E5">
      <w:pPr>
        <w:widowControl w:val="0"/>
        <w:autoSpaceDE w:val="0"/>
        <w:autoSpaceDN w:val="0"/>
        <w:adjustRightInd w:val="0"/>
        <w:spacing w:line="360" w:lineRule="auto"/>
        <w:ind w:firstLine="709"/>
        <w:jc w:val="both"/>
        <w:rPr>
          <w:sz w:val="28"/>
          <w:szCs w:val="28"/>
        </w:rPr>
      </w:pPr>
      <w:r w:rsidRPr="006028E5">
        <w:rPr>
          <w:sz w:val="28"/>
          <w:szCs w:val="28"/>
        </w:rPr>
        <w:t>Валютный контроль проводится с целью обеспечения реализации единой государственной валютной политики, а также устойчивости валюты Российской Федерации и стабильности внутреннего валютного рынка (Федеральный закон от 10.12.2003 N 173-ФЗ "О валютном регулировании и валютном контроле" (в ред. от 22.07.2008)).</w:t>
      </w:r>
    </w:p>
    <w:p w:rsidR="00656365" w:rsidRPr="006028E5" w:rsidRDefault="00656365" w:rsidP="006028E5">
      <w:pPr>
        <w:widowControl w:val="0"/>
        <w:autoSpaceDE w:val="0"/>
        <w:autoSpaceDN w:val="0"/>
        <w:adjustRightInd w:val="0"/>
        <w:spacing w:line="360" w:lineRule="auto"/>
        <w:ind w:firstLine="709"/>
        <w:jc w:val="both"/>
        <w:rPr>
          <w:sz w:val="28"/>
          <w:szCs w:val="28"/>
        </w:rPr>
      </w:pPr>
      <w:r w:rsidRPr="006028E5">
        <w:rPr>
          <w:sz w:val="28"/>
          <w:szCs w:val="28"/>
        </w:rPr>
        <w:t>При этом Закон N 173-ФЗ не содержит самого понятия валютного контроля, хотя и определяет его принципы (ст. 3). Валютный контроль осуществляется Правительством Российской Федерации, органами и агентами валютного контроля. При этом к числу агентов валютного контроля отнесены также таможенные и налоговые органы (ст. 5).</w:t>
      </w:r>
    </w:p>
    <w:p w:rsidR="00656365" w:rsidRPr="006028E5" w:rsidRDefault="00656365" w:rsidP="006028E5">
      <w:pPr>
        <w:widowControl w:val="0"/>
        <w:autoSpaceDE w:val="0"/>
        <w:autoSpaceDN w:val="0"/>
        <w:adjustRightInd w:val="0"/>
        <w:spacing w:line="360" w:lineRule="auto"/>
        <w:ind w:firstLine="709"/>
        <w:jc w:val="both"/>
        <w:rPr>
          <w:sz w:val="28"/>
          <w:szCs w:val="28"/>
        </w:rPr>
      </w:pPr>
      <w:r w:rsidRPr="006028E5">
        <w:rPr>
          <w:sz w:val="28"/>
          <w:szCs w:val="28"/>
        </w:rPr>
        <w:t>Следует также отметить, что Приказом Минфина России от 06.11.2007 N 98н утвержден Административный регламент Федеральной службы финансово-бюджетного надзора по исполнению государственной функции органа валютного контроля.</w:t>
      </w:r>
    </w:p>
    <w:p w:rsidR="00656365" w:rsidRPr="006028E5" w:rsidRDefault="00656365" w:rsidP="006028E5">
      <w:pPr>
        <w:widowControl w:val="0"/>
        <w:autoSpaceDE w:val="0"/>
        <w:autoSpaceDN w:val="0"/>
        <w:adjustRightInd w:val="0"/>
        <w:spacing w:line="360" w:lineRule="auto"/>
        <w:ind w:firstLine="709"/>
        <w:jc w:val="both"/>
        <w:rPr>
          <w:sz w:val="28"/>
          <w:szCs w:val="28"/>
        </w:rPr>
      </w:pPr>
      <w:r w:rsidRPr="006028E5">
        <w:rPr>
          <w:sz w:val="28"/>
          <w:szCs w:val="28"/>
        </w:rPr>
        <w:t>Как видим, при осуществлении валютного контроля действуют несколько органов исполнительной власти, имеющих самые разнообразные полномочия в данном вопросе.</w:t>
      </w:r>
    </w:p>
    <w:p w:rsidR="00656365" w:rsidRPr="006028E5" w:rsidRDefault="00656365" w:rsidP="006028E5">
      <w:pPr>
        <w:widowControl w:val="0"/>
        <w:autoSpaceDE w:val="0"/>
        <w:autoSpaceDN w:val="0"/>
        <w:adjustRightInd w:val="0"/>
        <w:spacing w:line="360" w:lineRule="auto"/>
        <w:ind w:firstLine="709"/>
        <w:jc w:val="both"/>
        <w:rPr>
          <w:sz w:val="28"/>
          <w:szCs w:val="28"/>
        </w:rPr>
      </w:pPr>
      <w:r w:rsidRPr="006028E5">
        <w:rPr>
          <w:sz w:val="28"/>
          <w:szCs w:val="28"/>
        </w:rPr>
        <w:t>Под бюджетным контролем обычно понимается система мероприятий по проверке законности, целесообразности и эффективности действий по формированию, распределению и использованию финансовых ресурсов, находящихся в распоряжении федерального правительства, а также региональных и местных органов власти. Такие мероприятия проводятся на различных этапах бюджетного процесса государственными органами финансового контроля, состав и полномочия которых закрепляются в бюджетном законодательстве страны.</w:t>
      </w:r>
    </w:p>
    <w:p w:rsidR="00656365" w:rsidRPr="006028E5" w:rsidRDefault="00656365" w:rsidP="006028E5">
      <w:pPr>
        <w:widowControl w:val="0"/>
        <w:autoSpaceDE w:val="0"/>
        <w:autoSpaceDN w:val="0"/>
        <w:adjustRightInd w:val="0"/>
        <w:spacing w:line="360" w:lineRule="auto"/>
        <w:ind w:firstLine="709"/>
        <w:jc w:val="both"/>
        <w:rPr>
          <w:sz w:val="28"/>
          <w:szCs w:val="28"/>
        </w:rPr>
      </w:pPr>
      <w:r w:rsidRPr="006028E5">
        <w:rPr>
          <w:sz w:val="28"/>
          <w:szCs w:val="28"/>
        </w:rPr>
        <w:t>Эффективность бюджетной политики государства предполагает целый комплекс мер по ее обеспечению, в частности:</w:t>
      </w:r>
    </w:p>
    <w:p w:rsidR="00656365" w:rsidRPr="006028E5" w:rsidRDefault="00656365" w:rsidP="006028E5">
      <w:pPr>
        <w:widowControl w:val="0"/>
        <w:autoSpaceDE w:val="0"/>
        <w:autoSpaceDN w:val="0"/>
        <w:adjustRightInd w:val="0"/>
        <w:spacing w:line="360" w:lineRule="auto"/>
        <w:ind w:firstLine="709"/>
        <w:jc w:val="both"/>
        <w:rPr>
          <w:sz w:val="28"/>
          <w:szCs w:val="28"/>
        </w:rPr>
      </w:pPr>
      <w:r w:rsidRPr="006028E5">
        <w:rPr>
          <w:sz w:val="28"/>
          <w:szCs w:val="28"/>
        </w:rPr>
        <w:t>оптимизацию функционирования системы управления государственными финансами;</w:t>
      </w:r>
    </w:p>
    <w:p w:rsidR="00656365" w:rsidRPr="006028E5" w:rsidRDefault="00656365" w:rsidP="006028E5">
      <w:pPr>
        <w:widowControl w:val="0"/>
        <w:autoSpaceDE w:val="0"/>
        <w:autoSpaceDN w:val="0"/>
        <w:adjustRightInd w:val="0"/>
        <w:spacing w:line="360" w:lineRule="auto"/>
        <w:ind w:firstLine="709"/>
        <w:jc w:val="both"/>
        <w:rPr>
          <w:sz w:val="28"/>
          <w:szCs w:val="28"/>
        </w:rPr>
      </w:pPr>
      <w:r w:rsidRPr="006028E5">
        <w:rPr>
          <w:sz w:val="28"/>
          <w:szCs w:val="28"/>
        </w:rPr>
        <w:t>прозрачность финансовых потоков, четкое законодательное регламентирование процесса их аккумуляции и движения;</w:t>
      </w:r>
    </w:p>
    <w:p w:rsidR="00656365" w:rsidRPr="006028E5" w:rsidRDefault="00656365" w:rsidP="006028E5">
      <w:pPr>
        <w:widowControl w:val="0"/>
        <w:autoSpaceDE w:val="0"/>
        <w:autoSpaceDN w:val="0"/>
        <w:adjustRightInd w:val="0"/>
        <w:spacing w:line="360" w:lineRule="auto"/>
        <w:ind w:firstLine="709"/>
        <w:jc w:val="both"/>
        <w:rPr>
          <w:sz w:val="28"/>
          <w:szCs w:val="28"/>
        </w:rPr>
      </w:pPr>
      <w:r w:rsidRPr="006028E5">
        <w:rPr>
          <w:sz w:val="28"/>
          <w:szCs w:val="28"/>
        </w:rPr>
        <w:t>необходимый уровень объективности в формировании доходной части бюджета.</w:t>
      </w:r>
    </w:p>
    <w:p w:rsidR="00656365" w:rsidRPr="006028E5" w:rsidRDefault="00656365"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Наступление финансового кризиса и возникновение в связи с этим финансовой несостоятельности предприятий и дефицита бюджетов привело к возрастанию интереса к вопросам активизации системы финансового контроля как в государственном, так и в негосударственном секторах.</w:t>
      </w:r>
    </w:p>
    <w:p w:rsidR="00656365" w:rsidRPr="006028E5" w:rsidRDefault="00656365"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В последние годы административной и бюджетной реформы органы государственного финансового контроля сосредоточились в основном на выполнении собственных специализированных функций, подстраивая методику бюджетного и налогового контроля к новым условиям бюджетного финансирования и администрирования доходов и расходов бюджетов.</w:t>
      </w:r>
    </w:p>
    <w:p w:rsidR="00656365" w:rsidRPr="006028E5" w:rsidRDefault="00656365"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Система внутреннего финансового контроля за годы реформ "развалилась", по сути, и в государственном секторе. Государство активно развивало внешний предварительный и последующий финансовый контроль, при этом была ликвидирована как таковая система внутриведомственного текущего финансового контроля. Наличие внутренних контрольных подразделений в рамках бюджетных учреждений, хотя и было продекларировано в правилах формирования бюджетной отчетности, но не имело нормативного статуса, а значит, было передано на откуп руководителю учреждения, который, по сути, в них не очень заинтересован.</w:t>
      </w:r>
    </w:p>
    <w:p w:rsidR="00656365" w:rsidRPr="006028E5" w:rsidRDefault="00656365"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На сегодняшнем этапе в государственном секторе появляется необходимость воссоздания целостной системы финансового контроля, включающей как внешний, так и внутренний контроль. Так, в докладе Министерства финансов РФ о результатах и основных направлениях деятельности на 2010 - 2022 гг. явно просматриваются в этой области несколько тенденций.</w:t>
      </w:r>
    </w:p>
    <w:p w:rsidR="00656365" w:rsidRPr="006028E5" w:rsidRDefault="00656365"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Во-первых, это введение независимой внешней проверки (аудита) бюджетной отчетности, в том числе не только в целом федерального бюджета, но и годовой отчетности главных распорядителей бюджетных средств.</w:t>
      </w:r>
    </w:p>
    <w:p w:rsidR="00656365" w:rsidRPr="006028E5" w:rsidRDefault="00656365"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Во-вторых, ставится задача по развитию внутреннего финансового контроля в общественном секторе, т.е. восстановление того уровня финансового контроля, который на сегодняшний день реально утрачен. Предполагается развитие и применение системы внутриведомственного финансового контроля, внутреннего аудита и аудита результатов и эффективности деятельности. В последние годы в Бюджетный кодекс РФ введено даже специальное понятие "внутренний финансовый аудит (контроль)" как контроль внутри органов исполнительной власти по соблюдению внутренних стандартов и процедур, составления бюджетной отчетности и ведения бюджетного учета, подготовки мер по повышению результативности использования бюджетных средств.</w:t>
      </w:r>
    </w:p>
    <w:p w:rsidR="00656365" w:rsidRPr="006028E5" w:rsidRDefault="00656365"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В-третьих, в рассматриваемом документе поставлена перспективная задача переориентации внешнего финансового контроля в государственном секторе на оценку эффективности функционирования системы внутреннего контроля. При этом предполагается введение разграничения содержания и порядка осуществления внешнего и внутреннего бюджетного контроля.</w:t>
      </w:r>
    </w:p>
    <w:p w:rsidR="00656365" w:rsidRPr="006028E5" w:rsidRDefault="00656365"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Таким образом, можно отметить, что наблюдаются тенденции восстановления целостной системы финансового контроля в государственном секторе, сформулирована в данной области государственная политика и ведется разработка соответствующего нормативно-правового регулирования. Вместе с тем необходимо отметить, что сейчас мы находимся в самом начале пути, так как органы внутреннего контроля в государственном секторе будут создаваться практически с нуля.</w:t>
      </w:r>
    </w:p>
    <w:p w:rsidR="00656365" w:rsidRPr="006028E5" w:rsidRDefault="00656365"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В области контроля в коммерческом секторе экономики государственные органы ограничили свои функции регулированием внешней формы финансового контроля - внешнего аудита как своеобразного гаранта достоверности информации о деятельности хозяйствующих субъектов для внешних пользователей, получаемой в виде бухгалтерской финансовой отчетности.</w:t>
      </w:r>
    </w:p>
    <w:p w:rsidR="00656365" w:rsidRPr="006028E5" w:rsidRDefault="00656365"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Поскольку широкого круга внешних пользователей бухгалтерской информации в России так и не сложилось, а также не достигнута реальная публичность бухгалтерской финансовой отчетности, доступ к ней ограничен и свободен только по узкому кругу крупных публичных компаний, то интерес к внешнему аудиту бухгалтерской финансовой отчетности и его результатам резко снизился.</w:t>
      </w:r>
    </w:p>
    <w:p w:rsidR="00656365" w:rsidRPr="006028E5" w:rsidRDefault="00656365"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В этих условиях наличие и характер функций, структура системы внутреннего контроля в рамках коммерческих организаций стала зависеть только от желания высших учредительных и исполнительных органов, которые зачастую, снижая издержки и имея целью рост прибыли, вообще ликвидировали внутренние контрольные подразделения как излишние и ненужные. Это не касалось только тех сфер бизнеса, в которых в наибольшей степени были внедрены международные стандарты, более жестко требующие наличия в организационной структуре органов внутреннего контроля, таких например, как коммерческие банки, аудиторские компании и некоторые другие финансовые институты.</w:t>
      </w:r>
    </w:p>
    <w:p w:rsidR="00656365" w:rsidRPr="006028E5" w:rsidRDefault="00656365"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Определенную путаницу создало и внедрение зарубежного опыта на основе изучения опыта внутреннего контроля в различных западных странах, использование при этом различных переводных источников, которые аргументировали преимущества систем внутреннего контроля, применяемых в той или иной развитой стране. В результате в российской практике, помимо понятия "внутренний контроль", возникли такие понятия, как "внешний аудит", "контроллинг". Система внутреннего контроля в негосударственном секторе потеряла целостность, стала представлять собой какие-то отдельные элементы, которые в целом зависят от их трактовки учредителями или высшим менеджментом. Государство при этом самоустранилось не только в области регулирования внутреннего контроля, но и даже от введения обязанности его наличия в хозрасчетных субъектах.</w:t>
      </w:r>
    </w:p>
    <w:p w:rsidR="00656365" w:rsidRPr="006028E5" w:rsidRDefault="00656365"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Можно сделать вывод, что сегодня достаточно большой круг коммерческих организаций не имеет стройной системы внутреннего контроля, т.е. текущий финансовый контроль как таковой не осуществляется или осуществляется только в рамках системы бухгалтерского учета, которая не обладает для этого необходимыми элементами независимости.</w:t>
      </w:r>
    </w:p>
    <w:p w:rsidR="00656365" w:rsidRPr="006028E5" w:rsidRDefault="00656365"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Современная стадия развития экономики вызвала волну интереса к вопросам внутреннего контроля, в том числе и финансового. Режим экономии, который вводят сегодня многие хозяйствующие субъекты, требует системы контроля за издержками, выполнением планов по выпуску и продаже продукции (работ, услуг), оценки состояния и использования имущества, анализа "отдачи" от деятельности того или иного подразделения и сотрудника компании.</w:t>
      </w:r>
    </w:p>
    <w:p w:rsidR="00656365" w:rsidRPr="006028E5" w:rsidRDefault="00656365"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В целях обеспечения финансовой безопасности экономики страны государство должно ставить более жесткие требования по наличию, а главное - реальному функционированию систем внутреннего текущего контроля, которые должны быть так же обязательны, как и системы бухгалтерского учета и отчетности, и иметь четкие требования по их организации в законодательных и нормативных документах, а также общее регулирование со стороны соответствующего исполнительного органа.</w:t>
      </w:r>
    </w:p>
    <w:p w:rsidR="00656365" w:rsidRPr="006028E5" w:rsidRDefault="00656365"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Серьезное влияние условий финансового кризиса на деятельность коммерческих предприятий показало, что система внешнего финансового контроля, когда контроль осуществляется в последующем порядке, один раз в год, тогда, когда ситуацию уже невозможно исправить, оказывается не эффективной. Уже сейчас системы бухгалтерского учета и отчетности "повернулись лицом" к внутреннему пользователю, меньше внимания стало уделяться международным стандартам учета и отчетности, а больше - построению эффективных систем управленческого учета.</w:t>
      </w:r>
    </w:p>
    <w:p w:rsidR="00656365" w:rsidRPr="006028E5" w:rsidRDefault="00656365"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Учредители и менеджмент поняли, что именно внутри предприятий заложены резервы повышения эффективности использования имеющихся и привлекаемых ресурсов и без контроля за их использованием и действиями персонала предприятия невозможна успешная длительная деятельность компаний на конкурентном рынке.</w:t>
      </w:r>
    </w:p>
    <w:p w:rsidR="00656365" w:rsidRPr="006028E5" w:rsidRDefault="00656365"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Настала хорошая пора сделать шаг вперед по легализации и введению обязательности системы внутреннего контроля, определению требований к качеству ее организации и функционирования, а также места в этой системе внутреннего аудитора. Возрастающая потребность в системе контроля на предприятиях сегодня сталкивается с тенденциями экономии финансовых ресурсов и снижением затрат на управление. Именно государство, вводя обязательные требования, может стимулировать и организовать этот процесс в целях обеспечения и сохранения финансовой безопасности всех участников экономики и государства в целом.</w:t>
      </w:r>
    </w:p>
    <w:p w:rsidR="00DE4697" w:rsidRPr="006028E5" w:rsidRDefault="00DE4697" w:rsidP="006028E5">
      <w:pPr>
        <w:pStyle w:val="ConsPlusNormal"/>
        <w:widowControl w:val="0"/>
        <w:spacing w:line="360" w:lineRule="auto"/>
        <w:ind w:firstLine="709"/>
        <w:jc w:val="both"/>
        <w:rPr>
          <w:rFonts w:ascii="Times New Roman" w:hAnsi="Times New Roman" w:cs="Times New Roman"/>
          <w:b/>
          <w:sz w:val="28"/>
          <w:szCs w:val="28"/>
        </w:rPr>
      </w:pPr>
    </w:p>
    <w:p w:rsidR="00656365" w:rsidRPr="006028E5" w:rsidRDefault="00490B0D" w:rsidP="006028E5">
      <w:pPr>
        <w:pStyle w:val="ConsPlusNormal"/>
        <w:widowControl w:val="0"/>
        <w:spacing w:line="360" w:lineRule="auto"/>
        <w:ind w:firstLine="709"/>
        <w:jc w:val="both"/>
        <w:rPr>
          <w:rFonts w:ascii="Times New Roman" w:hAnsi="Times New Roman" w:cs="Times New Roman"/>
          <w:b/>
          <w:sz w:val="28"/>
          <w:szCs w:val="28"/>
        </w:rPr>
      </w:pPr>
      <w:r w:rsidRPr="006028E5">
        <w:rPr>
          <w:rFonts w:ascii="Times New Roman" w:hAnsi="Times New Roman" w:cs="Times New Roman"/>
          <w:b/>
          <w:sz w:val="28"/>
          <w:szCs w:val="28"/>
        </w:rPr>
        <w:t xml:space="preserve">Задание 2. </w:t>
      </w:r>
      <w:r w:rsidR="004610B2" w:rsidRPr="006028E5">
        <w:rPr>
          <w:rFonts w:ascii="Times New Roman" w:hAnsi="Times New Roman" w:cs="Times New Roman"/>
          <w:b/>
          <w:sz w:val="28"/>
          <w:szCs w:val="28"/>
        </w:rPr>
        <w:t xml:space="preserve">Раскрыть процедуру </w:t>
      </w:r>
      <w:r w:rsidR="006028E5">
        <w:rPr>
          <w:rFonts w:ascii="Times New Roman" w:hAnsi="Times New Roman" w:cs="Times New Roman"/>
          <w:b/>
          <w:sz w:val="28"/>
          <w:szCs w:val="28"/>
        </w:rPr>
        <w:t>проверки хозяйственных операций</w:t>
      </w:r>
    </w:p>
    <w:p w:rsidR="002C7B39" w:rsidRPr="006028E5" w:rsidRDefault="002C7B39" w:rsidP="006028E5">
      <w:pPr>
        <w:pStyle w:val="ConsPlusNormal"/>
        <w:widowControl w:val="0"/>
        <w:spacing w:line="360" w:lineRule="auto"/>
        <w:ind w:firstLine="709"/>
        <w:jc w:val="both"/>
        <w:rPr>
          <w:rFonts w:ascii="Times New Roman" w:hAnsi="Times New Roman" w:cs="Times New Roman"/>
          <w:sz w:val="28"/>
          <w:szCs w:val="28"/>
        </w:rPr>
      </w:pPr>
    </w:p>
    <w:p w:rsidR="004610B2" w:rsidRPr="006028E5" w:rsidRDefault="004610B2"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Учет и исследование операций по движению денежных средств на расчётном счёте.</w:t>
      </w:r>
    </w:p>
    <w:p w:rsidR="007C0783" w:rsidRPr="006028E5" w:rsidRDefault="00DA7A61" w:rsidP="006028E5">
      <w:pPr>
        <w:widowControl w:val="0"/>
        <w:autoSpaceDE w:val="0"/>
        <w:autoSpaceDN w:val="0"/>
        <w:adjustRightInd w:val="0"/>
        <w:spacing w:line="360" w:lineRule="auto"/>
        <w:ind w:firstLine="709"/>
        <w:jc w:val="both"/>
        <w:rPr>
          <w:sz w:val="28"/>
          <w:szCs w:val="28"/>
        </w:rPr>
      </w:pPr>
      <w:r w:rsidRPr="006028E5">
        <w:rPr>
          <w:sz w:val="28"/>
          <w:szCs w:val="28"/>
        </w:rPr>
        <w:t>Таблицы движения денежных средств составля</w:t>
      </w:r>
      <w:r w:rsidR="007C0783" w:rsidRPr="006028E5">
        <w:rPr>
          <w:sz w:val="28"/>
          <w:szCs w:val="28"/>
        </w:rPr>
        <w:t>е</w:t>
      </w:r>
      <w:r w:rsidRPr="006028E5">
        <w:rPr>
          <w:sz w:val="28"/>
          <w:szCs w:val="28"/>
        </w:rPr>
        <w:t>тся по расчетному счету, а также по кассе организации.</w:t>
      </w:r>
    </w:p>
    <w:p w:rsidR="007C0783" w:rsidRPr="006028E5" w:rsidRDefault="007C0783" w:rsidP="006028E5">
      <w:pPr>
        <w:widowControl w:val="0"/>
        <w:autoSpaceDE w:val="0"/>
        <w:autoSpaceDN w:val="0"/>
        <w:adjustRightInd w:val="0"/>
        <w:spacing w:line="360" w:lineRule="auto"/>
        <w:ind w:firstLine="709"/>
        <w:jc w:val="both"/>
        <w:rPr>
          <w:sz w:val="28"/>
          <w:szCs w:val="28"/>
        </w:rPr>
      </w:pPr>
      <w:r w:rsidRPr="006028E5">
        <w:rPr>
          <w:sz w:val="28"/>
          <w:szCs w:val="28"/>
        </w:rPr>
        <w:t>Характеристика расчетного счета предприятия:</w:t>
      </w:r>
    </w:p>
    <w:p w:rsidR="007C0783" w:rsidRPr="006028E5" w:rsidRDefault="007C0783" w:rsidP="006028E5">
      <w:pPr>
        <w:widowControl w:val="0"/>
        <w:numPr>
          <w:ilvl w:val="0"/>
          <w:numId w:val="4"/>
        </w:numPr>
        <w:autoSpaceDE w:val="0"/>
        <w:autoSpaceDN w:val="0"/>
        <w:adjustRightInd w:val="0"/>
        <w:spacing w:line="360" w:lineRule="auto"/>
        <w:ind w:left="0" w:firstLine="709"/>
        <w:jc w:val="both"/>
        <w:rPr>
          <w:sz w:val="28"/>
          <w:szCs w:val="28"/>
        </w:rPr>
      </w:pPr>
      <w:r w:rsidRPr="006028E5">
        <w:rPr>
          <w:sz w:val="28"/>
          <w:szCs w:val="28"/>
        </w:rPr>
        <w:t>Расчетный счет предприятия открывается в кредитных учреждениях после того как предприятие получит статус юридического лица. На расчетный счет поступают все денежные средства от хозяйственной деятельности, банк производит все перечисления по поручению руководителя предприятия. Все финансовые операции по расчетному счету осуществляются безналичным путем;</w:t>
      </w:r>
    </w:p>
    <w:p w:rsidR="007C0783" w:rsidRPr="006028E5" w:rsidRDefault="007C0783" w:rsidP="006028E5">
      <w:pPr>
        <w:widowControl w:val="0"/>
        <w:numPr>
          <w:ilvl w:val="0"/>
          <w:numId w:val="4"/>
        </w:numPr>
        <w:autoSpaceDE w:val="0"/>
        <w:autoSpaceDN w:val="0"/>
        <w:adjustRightInd w:val="0"/>
        <w:spacing w:line="360" w:lineRule="auto"/>
        <w:ind w:left="0" w:firstLine="709"/>
        <w:jc w:val="both"/>
        <w:rPr>
          <w:sz w:val="28"/>
          <w:szCs w:val="28"/>
        </w:rPr>
      </w:pPr>
      <w:r w:rsidRPr="006028E5">
        <w:rPr>
          <w:sz w:val="28"/>
          <w:szCs w:val="28"/>
        </w:rPr>
        <w:t>Предприятие открывает расчетный счет в течение 90 дней после признания его юридическим лицом;</w:t>
      </w:r>
    </w:p>
    <w:p w:rsidR="007C0783" w:rsidRPr="006028E5" w:rsidRDefault="007C0783" w:rsidP="006028E5">
      <w:pPr>
        <w:widowControl w:val="0"/>
        <w:numPr>
          <w:ilvl w:val="0"/>
          <w:numId w:val="4"/>
        </w:numPr>
        <w:autoSpaceDE w:val="0"/>
        <w:autoSpaceDN w:val="0"/>
        <w:adjustRightInd w:val="0"/>
        <w:spacing w:line="360" w:lineRule="auto"/>
        <w:ind w:left="0" w:firstLine="709"/>
        <w:jc w:val="both"/>
        <w:rPr>
          <w:sz w:val="28"/>
          <w:szCs w:val="28"/>
        </w:rPr>
      </w:pPr>
      <w:r w:rsidRPr="006028E5">
        <w:rPr>
          <w:sz w:val="28"/>
          <w:szCs w:val="28"/>
        </w:rPr>
        <w:t>Предприятие открывает расчетный счет в банке до признания его юридическим лицом;</w:t>
      </w:r>
    </w:p>
    <w:p w:rsidR="007C0783" w:rsidRPr="006028E5" w:rsidRDefault="007C0783" w:rsidP="006028E5">
      <w:pPr>
        <w:widowControl w:val="0"/>
        <w:numPr>
          <w:ilvl w:val="0"/>
          <w:numId w:val="4"/>
        </w:numPr>
        <w:autoSpaceDE w:val="0"/>
        <w:autoSpaceDN w:val="0"/>
        <w:adjustRightInd w:val="0"/>
        <w:spacing w:line="360" w:lineRule="auto"/>
        <w:ind w:left="0" w:firstLine="709"/>
        <w:jc w:val="both"/>
        <w:rPr>
          <w:sz w:val="28"/>
          <w:szCs w:val="28"/>
        </w:rPr>
      </w:pPr>
      <w:r w:rsidRPr="006028E5">
        <w:rPr>
          <w:sz w:val="28"/>
          <w:szCs w:val="28"/>
        </w:rPr>
        <w:t>Предприятие открывает расчётный счет только по решению арбитражного суда.</w:t>
      </w:r>
    </w:p>
    <w:p w:rsidR="00DA7A61" w:rsidRPr="006028E5" w:rsidRDefault="007C0783" w:rsidP="006028E5">
      <w:pPr>
        <w:widowControl w:val="0"/>
        <w:autoSpaceDE w:val="0"/>
        <w:autoSpaceDN w:val="0"/>
        <w:adjustRightInd w:val="0"/>
        <w:spacing w:line="360" w:lineRule="auto"/>
        <w:ind w:firstLine="709"/>
        <w:jc w:val="both"/>
        <w:rPr>
          <w:sz w:val="28"/>
          <w:szCs w:val="28"/>
        </w:rPr>
      </w:pPr>
      <w:r w:rsidRPr="006028E5">
        <w:rPr>
          <w:sz w:val="28"/>
          <w:szCs w:val="28"/>
        </w:rPr>
        <w:t>Исследование</w:t>
      </w:r>
      <w:r w:rsidR="00DA7A61" w:rsidRPr="006028E5">
        <w:rPr>
          <w:sz w:val="28"/>
          <w:szCs w:val="28"/>
        </w:rPr>
        <w:t xml:space="preserve"> движения денежных средств по счетам организации в банке можно проводить по банковским выпискам из лицевого счета, по ведомостям расчетно-платежных операций или лицевым счетам, имеющимся в самом банке.</w:t>
      </w:r>
    </w:p>
    <w:p w:rsidR="00DA7A61" w:rsidRPr="006028E5" w:rsidRDefault="007C0783" w:rsidP="006028E5">
      <w:pPr>
        <w:widowControl w:val="0"/>
        <w:autoSpaceDE w:val="0"/>
        <w:autoSpaceDN w:val="0"/>
        <w:adjustRightInd w:val="0"/>
        <w:spacing w:line="360" w:lineRule="auto"/>
        <w:ind w:firstLine="709"/>
        <w:jc w:val="both"/>
        <w:rPr>
          <w:sz w:val="28"/>
          <w:szCs w:val="28"/>
        </w:rPr>
      </w:pPr>
      <w:r w:rsidRPr="006028E5">
        <w:rPr>
          <w:sz w:val="28"/>
          <w:szCs w:val="28"/>
        </w:rPr>
        <w:t>Анализ</w:t>
      </w:r>
      <w:r w:rsidR="00DA7A61" w:rsidRPr="006028E5">
        <w:rPr>
          <w:sz w:val="28"/>
          <w:szCs w:val="28"/>
        </w:rPr>
        <w:t xml:space="preserve"> по выпискам из лицевых счетов, изъятым у налогоплательщика, проводится при строго хронологическом порядке группировки этих выписок. Соответственно группируются документальные основания плательщиков для проведенных банком операций по расчетно-кассовому обслуживанию клиентов. При отсутствии выписок в материалах уголовного дела следователь выносит постановление о выемке в банке лицевого счета организации или ведомости расчетно-платежных операций.</w:t>
      </w:r>
    </w:p>
    <w:p w:rsidR="00DA7A61" w:rsidRPr="006028E5" w:rsidRDefault="00DA7A61" w:rsidP="006028E5">
      <w:pPr>
        <w:widowControl w:val="0"/>
        <w:autoSpaceDE w:val="0"/>
        <w:autoSpaceDN w:val="0"/>
        <w:adjustRightInd w:val="0"/>
        <w:spacing w:line="360" w:lineRule="auto"/>
        <w:ind w:firstLine="709"/>
        <w:jc w:val="both"/>
        <w:rPr>
          <w:sz w:val="28"/>
          <w:szCs w:val="28"/>
        </w:rPr>
      </w:pPr>
      <w:r w:rsidRPr="006028E5">
        <w:rPr>
          <w:sz w:val="28"/>
          <w:szCs w:val="28"/>
        </w:rPr>
        <w:t>Следует использовать ведомости лицевых счетов или учета самого банка и в том случае, если выписки банка из лицевого счета организации, изъятые у налогоплательщика, вызывают сомнения в их достоверности. В банковских ведомостях учета есть более полные сведения об участниках денежного оборота, в частности коды банков, участвовавших в расчетах. Ведомости банка о движении денежных средств по счетам клиентов выверяются ежедневными балансами самого банка.</w:t>
      </w:r>
    </w:p>
    <w:p w:rsidR="00DA7A61" w:rsidRPr="006028E5" w:rsidRDefault="00DA7A61" w:rsidP="006028E5">
      <w:pPr>
        <w:widowControl w:val="0"/>
        <w:autoSpaceDE w:val="0"/>
        <w:autoSpaceDN w:val="0"/>
        <w:adjustRightInd w:val="0"/>
        <w:spacing w:line="360" w:lineRule="auto"/>
        <w:ind w:firstLine="709"/>
        <w:jc w:val="both"/>
        <w:rPr>
          <w:sz w:val="28"/>
          <w:szCs w:val="28"/>
        </w:rPr>
      </w:pPr>
      <w:r w:rsidRPr="006028E5">
        <w:rPr>
          <w:sz w:val="28"/>
          <w:szCs w:val="28"/>
        </w:rPr>
        <w:t>По данным таблиц о движении денежных средств определяются полностью обороты по зачислению на расчетный счет (поступлению в кассу), а также перечислению с расчетного счета (расхода из кассы) денежных средств в целом за каждый день исследуемого периода.</w:t>
      </w:r>
    </w:p>
    <w:p w:rsidR="00DA7A61" w:rsidRPr="006028E5" w:rsidRDefault="00DA7A61" w:rsidP="006028E5">
      <w:pPr>
        <w:widowControl w:val="0"/>
        <w:autoSpaceDE w:val="0"/>
        <w:autoSpaceDN w:val="0"/>
        <w:adjustRightInd w:val="0"/>
        <w:spacing w:line="360" w:lineRule="auto"/>
        <w:ind w:firstLine="709"/>
        <w:jc w:val="both"/>
        <w:rPr>
          <w:sz w:val="28"/>
          <w:szCs w:val="28"/>
        </w:rPr>
      </w:pPr>
      <w:r w:rsidRPr="006028E5">
        <w:rPr>
          <w:sz w:val="28"/>
          <w:szCs w:val="28"/>
        </w:rPr>
        <w:t>Итоговые величины за весь исследуемый период по приходу и расходу денежных средств сверяются с другими аналитическими таблицами, в которых отражены все операции, проведенные на основании каждого платежного документа.</w:t>
      </w:r>
    </w:p>
    <w:p w:rsidR="00DA7A61" w:rsidRPr="006028E5" w:rsidRDefault="00DA7A61" w:rsidP="006028E5">
      <w:pPr>
        <w:widowControl w:val="0"/>
        <w:autoSpaceDE w:val="0"/>
        <w:autoSpaceDN w:val="0"/>
        <w:adjustRightInd w:val="0"/>
        <w:spacing w:line="360" w:lineRule="auto"/>
        <w:ind w:firstLine="709"/>
        <w:jc w:val="both"/>
        <w:rPr>
          <w:sz w:val="28"/>
          <w:szCs w:val="28"/>
        </w:rPr>
      </w:pPr>
      <w:r w:rsidRPr="006028E5">
        <w:rPr>
          <w:sz w:val="28"/>
          <w:szCs w:val="28"/>
        </w:rPr>
        <w:t>Таблицы, показывающие движение денежных средств по счетам в банке и в кассе организации, нужны для проверки обоснованности выводов со стороны как самих экспертов, так и всех заинтересованных участников уголовного процесса, включая адвокатов и обвиняемых.</w:t>
      </w:r>
    </w:p>
    <w:p w:rsidR="00DA7A61" w:rsidRPr="006028E5" w:rsidRDefault="00DA7A61" w:rsidP="006028E5">
      <w:pPr>
        <w:widowControl w:val="0"/>
        <w:autoSpaceDE w:val="0"/>
        <w:autoSpaceDN w:val="0"/>
        <w:adjustRightInd w:val="0"/>
        <w:spacing w:line="360" w:lineRule="auto"/>
        <w:ind w:firstLine="709"/>
        <w:jc w:val="both"/>
        <w:rPr>
          <w:sz w:val="28"/>
          <w:szCs w:val="28"/>
        </w:rPr>
      </w:pPr>
      <w:r w:rsidRPr="006028E5">
        <w:rPr>
          <w:sz w:val="28"/>
          <w:szCs w:val="28"/>
        </w:rPr>
        <w:t>В обязательном порядке эксперт делает ссылку на том и лист тома уголовного дела, где находится источник информации. В противном случае выводы эксперта не будут иметь доказательственного значения для следствия и суда. Ссылки на том и лист тома уголовного дела подтверждают юридическую, доказательственную силу как использованных экспертом документов, так и заключения эксперта.</w:t>
      </w:r>
    </w:p>
    <w:p w:rsidR="00DA7A61" w:rsidRPr="006028E5" w:rsidRDefault="00DA7A61" w:rsidP="006028E5">
      <w:pPr>
        <w:widowControl w:val="0"/>
        <w:autoSpaceDE w:val="0"/>
        <w:autoSpaceDN w:val="0"/>
        <w:adjustRightInd w:val="0"/>
        <w:spacing w:line="360" w:lineRule="auto"/>
        <w:ind w:firstLine="709"/>
        <w:jc w:val="both"/>
        <w:rPr>
          <w:sz w:val="28"/>
          <w:szCs w:val="28"/>
        </w:rPr>
      </w:pPr>
      <w:r w:rsidRPr="006028E5">
        <w:rPr>
          <w:sz w:val="28"/>
          <w:szCs w:val="28"/>
        </w:rPr>
        <w:t>Учитывая сказанное, недопустимо анализировать движение денежных средств не по документам, подтверждающим факты совершения операций, а исходя из других документов или регистров учета, имеющихся в деле, других аналитических таблиц, выполненных экспертом. Составляемые экспертом другие аналитические таблицы имеют иные цели и сами по полноте охвата должны быть проверены сверкой итогов с первоначально составленными таблицами о движении денежных средств.</w:t>
      </w:r>
    </w:p>
    <w:p w:rsidR="00DA7A61" w:rsidRPr="006028E5" w:rsidRDefault="00DA7A61" w:rsidP="006028E5">
      <w:pPr>
        <w:widowControl w:val="0"/>
        <w:autoSpaceDE w:val="0"/>
        <w:autoSpaceDN w:val="0"/>
        <w:adjustRightInd w:val="0"/>
        <w:spacing w:line="360" w:lineRule="auto"/>
        <w:ind w:firstLine="709"/>
        <w:jc w:val="both"/>
        <w:rPr>
          <w:sz w:val="28"/>
          <w:szCs w:val="28"/>
        </w:rPr>
      </w:pPr>
      <w:r w:rsidRPr="006028E5">
        <w:rPr>
          <w:sz w:val="28"/>
          <w:szCs w:val="28"/>
        </w:rPr>
        <w:t>Все приведенные в таблицах о движении денежных средств фактические данные, как по расходу, так и по приходу денежных средств, в обязательном порядке должны иметь ссылки на документ, которым эксперт подтверждает эти данные, как свершившиеся факты или фактически проведенные операции с денежными средствами. О том, что операция фактически проведена, эксперт узнает из ведомости (выписки) банка об операциях с денежными средствами по соответствующему счету клиента. Если сведения банка о движении денежных средств по счету клиента отсутствуют, но есть первичный распорядительный документ, подтверждающий операции с денежными средствами, то следует исследовать баланс самого банка за соответствующий операционный день.</w:t>
      </w:r>
    </w:p>
    <w:p w:rsidR="00DA7A61" w:rsidRPr="006028E5" w:rsidRDefault="00DA7A61" w:rsidP="006028E5">
      <w:pPr>
        <w:widowControl w:val="0"/>
        <w:autoSpaceDE w:val="0"/>
        <w:autoSpaceDN w:val="0"/>
        <w:adjustRightInd w:val="0"/>
        <w:spacing w:line="360" w:lineRule="auto"/>
        <w:ind w:firstLine="709"/>
        <w:jc w:val="both"/>
        <w:rPr>
          <w:sz w:val="28"/>
          <w:szCs w:val="28"/>
        </w:rPr>
      </w:pPr>
      <w:r w:rsidRPr="006028E5">
        <w:rPr>
          <w:sz w:val="28"/>
          <w:szCs w:val="28"/>
        </w:rPr>
        <w:t>При недостаточности в материалах уголовного дела информации об операциях с денежными средствами исследуемой организации должно быть заявлено ходатайство следователю о представлении необходимых документов дополнительно.</w:t>
      </w:r>
    </w:p>
    <w:p w:rsidR="00DA7A61" w:rsidRPr="006028E5" w:rsidRDefault="00DA7A61" w:rsidP="006028E5">
      <w:pPr>
        <w:widowControl w:val="0"/>
        <w:autoSpaceDE w:val="0"/>
        <w:autoSpaceDN w:val="0"/>
        <w:adjustRightInd w:val="0"/>
        <w:spacing w:line="360" w:lineRule="auto"/>
        <w:ind w:firstLine="709"/>
        <w:jc w:val="both"/>
        <w:rPr>
          <w:sz w:val="28"/>
          <w:szCs w:val="28"/>
        </w:rPr>
      </w:pPr>
      <w:r w:rsidRPr="006028E5">
        <w:rPr>
          <w:sz w:val="28"/>
          <w:szCs w:val="28"/>
        </w:rPr>
        <w:t>В ходатайстве следователю следует указать отличительные признаки недостающего документа, имеющиеся в выписке (ведомости) банка из лицевого счета организации: номер документа, дата совершения операции, сумма поступивших или перечисленных денег, банк плательщика, банк получателя денежных средств. Банк плательщика определяется по коду участника денежного оборота. В банке плательщика находится первый экземпляр платежного документа, в банке получателя - второй экземпляр. В расчетно-кассовых центрах, входящих в систему Центрального банка России, хранятся чеки России.</w:t>
      </w:r>
    </w:p>
    <w:p w:rsidR="00DA7A61" w:rsidRPr="006028E5" w:rsidRDefault="00DA7A61" w:rsidP="006028E5">
      <w:pPr>
        <w:widowControl w:val="0"/>
        <w:autoSpaceDE w:val="0"/>
        <w:autoSpaceDN w:val="0"/>
        <w:adjustRightInd w:val="0"/>
        <w:spacing w:line="360" w:lineRule="auto"/>
        <w:ind w:firstLine="709"/>
        <w:jc w:val="both"/>
        <w:rPr>
          <w:sz w:val="28"/>
          <w:szCs w:val="28"/>
        </w:rPr>
      </w:pPr>
      <w:r w:rsidRPr="006028E5">
        <w:rPr>
          <w:sz w:val="28"/>
          <w:szCs w:val="28"/>
        </w:rPr>
        <w:t>При недостаточности первичных кассовых документов и больших оборотах по операциям с наличными деньгами допустимо заявить следователю ходатайство о представлении протокола допроса свидетеля, содержащего сведения о соответствии кассового учета первичным документам. В этом случае исследуются ведомости бухгалтерского кассового учета.</w:t>
      </w:r>
    </w:p>
    <w:p w:rsidR="00DA7A61" w:rsidRPr="006028E5" w:rsidRDefault="00DA7A61" w:rsidP="006028E5">
      <w:pPr>
        <w:widowControl w:val="0"/>
        <w:autoSpaceDE w:val="0"/>
        <w:autoSpaceDN w:val="0"/>
        <w:adjustRightInd w:val="0"/>
        <w:spacing w:line="360" w:lineRule="auto"/>
        <w:ind w:firstLine="709"/>
        <w:jc w:val="both"/>
        <w:rPr>
          <w:sz w:val="28"/>
          <w:szCs w:val="20"/>
        </w:rPr>
      </w:pPr>
    </w:p>
    <w:p w:rsidR="004610B2" w:rsidRPr="006028E5" w:rsidRDefault="00A775CA" w:rsidP="006028E5">
      <w:pPr>
        <w:pStyle w:val="ConsPlusNormal"/>
        <w:widowControl w:val="0"/>
        <w:spacing w:line="360" w:lineRule="auto"/>
        <w:ind w:firstLine="709"/>
        <w:jc w:val="both"/>
        <w:rPr>
          <w:rFonts w:ascii="Times New Roman" w:hAnsi="Times New Roman" w:cs="Times New Roman"/>
          <w:b/>
          <w:sz w:val="28"/>
          <w:szCs w:val="28"/>
        </w:rPr>
      </w:pPr>
      <w:r w:rsidRPr="006028E5">
        <w:rPr>
          <w:rFonts w:ascii="Times New Roman" w:hAnsi="Times New Roman" w:cs="Times New Roman"/>
          <w:sz w:val="28"/>
          <w:szCs w:val="28"/>
        </w:rPr>
        <w:br w:type="page"/>
      </w:r>
      <w:r w:rsidRPr="006028E5">
        <w:rPr>
          <w:rFonts w:ascii="Times New Roman" w:hAnsi="Times New Roman" w:cs="Times New Roman"/>
          <w:b/>
          <w:sz w:val="28"/>
          <w:szCs w:val="28"/>
        </w:rPr>
        <w:t>Задание 3.</w:t>
      </w:r>
      <w:r w:rsidR="006028E5">
        <w:rPr>
          <w:rFonts w:ascii="Times New Roman" w:hAnsi="Times New Roman" w:cs="Times New Roman"/>
          <w:b/>
          <w:sz w:val="28"/>
          <w:szCs w:val="28"/>
        </w:rPr>
        <w:t xml:space="preserve"> Оформить решение задачи</w:t>
      </w:r>
    </w:p>
    <w:p w:rsidR="006028E5" w:rsidRDefault="006028E5" w:rsidP="006028E5">
      <w:pPr>
        <w:pStyle w:val="ConsPlusNormal"/>
        <w:widowControl w:val="0"/>
        <w:spacing w:line="360" w:lineRule="auto"/>
        <w:ind w:firstLine="709"/>
        <w:jc w:val="both"/>
        <w:rPr>
          <w:rFonts w:ascii="Times New Roman" w:hAnsi="Times New Roman" w:cs="Times New Roman"/>
          <w:b/>
          <w:sz w:val="28"/>
          <w:szCs w:val="28"/>
        </w:rPr>
      </w:pPr>
    </w:p>
    <w:p w:rsidR="001272B7" w:rsidRPr="006028E5" w:rsidRDefault="001272B7"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b/>
          <w:sz w:val="28"/>
          <w:szCs w:val="28"/>
        </w:rPr>
        <w:t xml:space="preserve">Исходные данные: </w:t>
      </w:r>
      <w:r w:rsidRPr="006028E5">
        <w:rPr>
          <w:rFonts w:ascii="Times New Roman" w:hAnsi="Times New Roman" w:cs="Times New Roman"/>
          <w:sz w:val="28"/>
          <w:szCs w:val="28"/>
        </w:rPr>
        <w:t>на конец отчетного периода фирма имеет следующие показатели:</w:t>
      </w:r>
    </w:p>
    <w:p w:rsidR="001272B7" w:rsidRPr="006028E5" w:rsidRDefault="001272B7" w:rsidP="006028E5">
      <w:pPr>
        <w:pStyle w:val="ConsPlusNormal"/>
        <w:widowControl w:val="0"/>
        <w:numPr>
          <w:ilvl w:val="0"/>
          <w:numId w:val="1"/>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Основные средства по остаточной стоимости – 70 тыс. руб.</w:t>
      </w:r>
    </w:p>
    <w:p w:rsidR="001272B7" w:rsidRPr="006028E5" w:rsidRDefault="001272B7" w:rsidP="006028E5">
      <w:pPr>
        <w:pStyle w:val="ConsPlusNormal"/>
        <w:widowControl w:val="0"/>
        <w:numPr>
          <w:ilvl w:val="0"/>
          <w:numId w:val="1"/>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Денежные средства: касса – 4 тыс. руб.; долговые расписки – на 1 тыс. руб.; средства на расчетном счете – 200 тыс. руб.</w:t>
      </w:r>
    </w:p>
    <w:p w:rsidR="001272B7" w:rsidRPr="006028E5" w:rsidRDefault="005956D3" w:rsidP="006028E5">
      <w:pPr>
        <w:pStyle w:val="ConsPlusNormal"/>
        <w:widowControl w:val="0"/>
        <w:numPr>
          <w:ilvl w:val="0"/>
          <w:numId w:val="1"/>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Дебиторская задолженность – 80 тыс. руб.</w:t>
      </w:r>
    </w:p>
    <w:p w:rsidR="005956D3" w:rsidRPr="006028E5" w:rsidRDefault="005956D3" w:rsidP="006028E5">
      <w:pPr>
        <w:pStyle w:val="ConsPlusNormal"/>
        <w:widowControl w:val="0"/>
        <w:numPr>
          <w:ilvl w:val="0"/>
          <w:numId w:val="1"/>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Кредиторская задолженность – 68 тыс. руб.</w:t>
      </w:r>
    </w:p>
    <w:p w:rsidR="005956D3" w:rsidRPr="006028E5" w:rsidRDefault="005956D3" w:rsidP="006028E5">
      <w:pPr>
        <w:pStyle w:val="ConsPlusNormal"/>
        <w:widowControl w:val="0"/>
        <w:numPr>
          <w:ilvl w:val="0"/>
          <w:numId w:val="1"/>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Уставный капитал – 200 тыс. руб. (По учредительным документам – 300 тыс. руб.)</w:t>
      </w:r>
    </w:p>
    <w:p w:rsidR="005956D3" w:rsidRPr="006028E5" w:rsidRDefault="005956D3" w:rsidP="006028E5">
      <w:pPr>
        <w:pStyle w:val="ConsPlusNormal"/>
        <w:widowControl w:val="0"/>
        <w:numPr>
          <w:ilvl w:val="0"/>
          <w:numId w:val="1"/>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Прибыль – 40 тыс. руб. Убытки – 20 тыс. руб.</w:t>
      </w:r>
    </w:p>
    <w:p w:rsidR="005956D3" w:rsidRPr="006028E5" w:rsidRDefault="005956D3" w:rsidP="006028E5">
      <w:pPr>
        <w:pStyle w:val="ConsPlusNormal"/>
        <w:widowControl w:val="0"/>
        <w:numPr>
          <w:ilvl w:val="0"/>
          <w:numId w:val="1"/>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Резерв по сомнительному долгу – 25 тыс. руб.</w:t>
      </w:r>
    </w:p>
    <w:p w:rsidR="005956D3" w:rsidRPr="006028E5" w:rsidRDefault="005956D3" w:rsidP="006028E5">
      <w:pPr>
        <w:pStyle w:val="ConsPlusNormal"/>
        <w:widowControl w:val="0"/>
        <w:numPr>
          <w:ilvl w:val="0"/>
          <w:numId w:val="1"/>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Краткосрочные кредиты банка – 52 тыс. руб.</w:t>
      </w:r>
    </w:p>
    <w:p w:rsidR="005956D3" w:rsidRPr="006028E5" w:rsidRDefault="005956D3"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Лимит остатка по кассе установлен в размере 3 тыс. руб.</w:t>
      </w:r>
    </w:p>
    <w:p w:rsidR="006028E5" w:rsidRDefault="006028E5" w:rsidP="006028E5">
      <w:pPr>
        <w:pStyle w:val="ConsPlusNormal"/>
        <w:widowControl w:val="0"/>
        <w:spacing w:line="360" w:lineRule="auto"/>
        <w:ind w:firstLine="709"/>
        <w:jc w:val="both"/>
        <w:rPr>
          <w:rFonts w:ascii="Times New Roman" w:hAnsi="Times New Roman" w:cs="Times New Roman"/>
          <w:sz w:val="28"/>
          <w:szCs w:val="28"/>
        </w:rPr>
      </w:pPr>
    </w:p>
    <w:p w:rsidR="005956D3" w:rsidRPr="006028E5" w:rsidRDefault="005956D3"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Баланс, представленный предприятием имеет вид: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257"/>
        <w:gridCol w:w="3243"/>
        <w:gridCol w:w="1295"/>
      </w:tblGrid>
      <w:tr w:rsidR="005956D3" w:rsidRPr="00AA2E67" w:rsidTr="00AA2E67">
        <w:tc>
          <w:tcPr>
            <w:tcW w:w="3227" w:type="dxa"/>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АКТИВ</w:t>
            </w:r>
          </w:p>
        </w:tc>
        <w:tc>
          <w:tcPr>
            <w:tcW w:w="1257" w:type="dxa"/>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тыс. руб.</w:t>
            </w:r>
          </w:p>
        </w:tc>
        <w:tc>
          <w:tcPr>
            <w:tcW w:w="3243" w:type="dxa"/>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ПАССИВ</w:t>
            </w:r>
          </w:p>
        </w:tc>
        <w:tc>
          <w:tcPr>
            <w:tcW w:w="1295" w:type="dxa"/>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тыс. руб.</w:t>
            </w:r>
          </w:p>
        </w:tc>
      </w:tr>
      <w:tr w:rsidR="005956D3" w:rsidRPr="00AA2E67" w:rsidTr="00AA2E67">
        <w:tc>
          <w:tcPr>
            <w:tcW w:w="3227" w:type="dxa"/>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1. Основные средства</w:t>
            </w:r>
          </w:p>
        </w:tc>
        <w:tc>
          <w:tcPr>
            <w:tcW w:w="1257" w:type="dxa"/>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70</w:t>
            </w:r>
          </w:p>
        </w:tc>
        <w:tc>
          <w:tcPr>
            <w:tcW w:w="3243" w:type="dxa"/>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1. Уставный капитал</w:t>
            </w:r>
          </w:p>
        </w:tc>
        <w:tc>
          <w:tcPr>
            <w:tcW w:w="1295" w:type="dxa"/>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200</w:t>
            </w:r>
          </w:p>
        </w:tc>
      </w:tr>
      <w:tr w:rsidR="005956D3" w:rsidRPr="00AA2E67" w:rsidTr="00AA2E67">
        <w:tc>
          <w:tcPr>
            <w:tcW w:w="3227" w:type="dxa"/>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 xml:space="preserve">2. Денежные средства: касса </w:t>
            </w:r>
          </w:p>
        </w:tc>
        <w:tc>
          <w:tcPr>
            <w:tcW w:w="1257" w:type="dxa"/>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5</w:t>
            </w:r>
          </w:p>
        </w:tc>
        <w:tc>
          <w:tcPr>
            <w:tcW w:w="3243" w:type="dxa"/>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2. Прибыль</w:t>
            </w:r>
          </w:p>
        </w:tc>
        <w:tc>
          <w:tcPr>
            <w:tcW w:w="1295" w:type="dxa"/>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20</w:t>
            </w:r>
          </w:p>
        </w:tc>
      </w:tr>
      <w:tr w:rsidR="005956D3" w:rsidRPr="00AA2E67" w:rsidTr="00AA2E67">
        <w:tc>
          <w:tcPr>
            <w:tcW w:w="3227" w:type="dxa"/>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3. Расчётный счет</w:t>
            </w:r>
          </w:p>
        </w:tc>
        <w:tc>
          <w:tcPr>
            <w:tcW w:w="1257" w:type="dxa"/>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200</w:t>
            </w:r>
          </w:p>
        </w:tc>
        <w:tc>
          <w:tcPr>
            <w:tcW w:w="3243" w:type="dxa"/>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3. Краткосрочные кредиты банка</w:t>
            </w:r>
          </w:p>
        </w:tc>
        <w:tc>
          <w:tcPr>
            <w:tcW w:w="1295" w:type="dxa"/>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52</w:t>
            </w:r>
          </w:p>
        </w:tc>
      </w:tr>
      <w:tr w:rsidR="005956D3" w:rsidRPr="00AA2E67" w:rsidTr="00AA2E67">
        <w:tc>
          <w:tcPr>
            <w:tcW w:w="3227" w:type="dxa"/>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4. Дебиторская</w:t>
            </w:r>
            <w:r w:rsidR="006028E5" w:rsidRPr="00AA2E67">
              <w:rPr>
                <w:rFonts w:ascii="Times New Roman" w:hAnsi="Times New Roman" w:cs="Times New Roman"/>
              </w:rPr>
              <w:t xml:space="preserve"> </w:t>
            </w:r>
            <w:r w:rsidR="00F30B89" w:rsidRPr="00AA2E67">
              <w:rPr>
                <w:rFonts w:ascii="Times New Roman" w:hAnsi="Times New Roman" w:cs="Times New Roman"/>
              </w:rPr>
              <w:t>з</w:t>
            </w:r>
            <w:r w:rsidRPr="00AA2E67">
              <w:rPr>
                <w:rFonts w:ascii="Times New Roman" w:hAnsi="Times New Roman" w:cs="Times New Roman"/>
              </w:rPr>
              <w:t>адолженность</w:t>
            </w:r>
          </w:p>
        </w:tc>
        <w:tc>
          <w:tcPr>
            <w:tcW w:w="1257" w:type="dxa"/>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12</w:t>
            </w:r>
          </w:p>
        </w:tc>
        <w:tc>
          <w:tcPr>
            <w:tcW w:w="3243" w:type="dxa"/>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4. Резерв по сомнительному долгу</w:t>
            </w:r>
          </w:p>
        </w:tc>
        <w:tc>
          <w:tcPr>
            <w:tcW w:w="1295" w:type="dxa"/>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25</w:t>
            </w:r>
          </w:p>
        </w:tc>
      </w:tr>
      <w:tr w:rsidR="005956D3" w:rsidRPr="00AA2E67" w:rsidTr="00AA2E67">
        <w:tc>
          <w:tcPr>
            <w:tcW w:w="4484" w:type="dxa"/>
            <w:gridSpan w:val="2"/>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279</w:t>
            </w:r>
          </w:p>
        </w:tc>
        <w:tc>
          <w:tcPr>
            <w:tcW w:w="4538" w:type="dxa"/>
            <w:gridSpan w:val="2"/>
            <w:shd w:val="clear" w:color="auto" w:fill="auto"/>
            <w:vAlign w:val="center"/>
          </w:tcPr>
          <w:p w:rsidR="005956D3" w:rsidRPr="00AA2E67" w:rsidRDefault="005956D3" w:rsidP="00AA2E67">
            <w:pPr>
              <w:pStyle w:val="ConsPlusNormal"/>
              <w:widowControl w:val="0"/>
              <w:spacing w:line="360" w:lineRule="auto"/>
              <w:ind w:firstLine="0"/>
              <w:jc w:val="both"/>
              <w:rPr>
                <w:rFonts w:ascii="Times New Roman" w:hAnsi="Times New Roman" w:cs="Times New Roman"/>
              </w:rPr>
            </w:pPr>
            <w:r w:rsidRPr="00AA2E67">
              <w:rPr>
                <w:rFonts w:ascii="Times New Roman" w:hAnsi="Times New Roman" w:cs="Times New Roman"/>
              </w:rPr>
              <w:t>297</w:t>
            </w:r>
          </w:p>
        </w:tc>
      </w:tr>
    </w:tbl>
    <w:p w:rsidR="006028E5" w:rsidRDefault="006028E5" w:rsidP="006028E5">
      <w:pPr>
        <w:pStyle w:val="ConsPlusNormal"/>
        <w:widowControl w:val="0"/>
        <w:spacing w:line="360" w:lineRule="auto"/>
        <w:ind w:firstLine="709"/>
        <w:jc w:val="both"/>
        <w:rPr>
          <w:rFonts w:ascii="Times New Roman" w:hAnsi="Times New Roman" w:cs="Times New Roman"/>
          <w:b/>
          <w:sz w:val="28"/>
          <w:szCs w:val="28"/>
        </w:rPr>
      </w:pPr>
    </w:p>
    <w:p w:rsidR="005956D3" w:rsidRPr="006028E5" w:rsidRDefault="00F30B89" w:rsidP="006028E5">
      <w:pPr>
        <w:pStyle w:val="ConsPlusNormal"/>
        <w:widowControl w:val="0"/>
        <w:spacing w:line="360" w:lineRule="auto"/>
        <w:ind w:firstLine="709"/>
        <w:jc w:val="both"/>
        <w:rPr>
          <w:rFonts w:ascii="Times New Roman" w:hAnsi="Times New Roman" w:cs="Times New Roman"/>
          <w:b/>
          <w:sz w:val="28"/>
          <w:szCs w:val="28"/>
        </w:rPr>
      </w:pPr>
      <w:r w:rsidRPr="006028E5">
        <w:rPr>
          <w:rFonts w:ascii="Times New Roman" w:hAnsi="Times New Roman" w:cs="Times New Roman"/>
          <w:b/>
          <w:sz w:val="28"/>
          <w:szCs w:val="28"/>
        </w:rPr>
        <w:t>Требуется:</w:t>
      </w:r>
    </w:p>
    <w:p w:rsidR="00F30B89" w:rsidRPr="006028E5" w:rsidRDefault="00F30B89" w:rsidP="006028E5">
      <w:pPr>
        <w:pStyle w:val="ConsPlusNormal"/>
        <w:widowControl w:val="0"/>
        <w:numPr>
          <w:ilvl w:val="0"/>
          <w:numId w:val="2"/>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Перечислить нарушения, которые допустила фирма при составлении отчетности.</w:t>
      </w:r>
    </w:p>
    <w:p w:rsidR="00F30B89" w:rsidRPr="006028E5" w:rsidRDefault="00F30B89" w:rsidP="006028E5">
      <w:pPr>
        <w:pStyle w:val="ConsPlusNormal"/>
        <w:widowControl w:val="0"/>
        <w:numPr>
          <w:ilvl w:val="0"/>
          <w:numId w:val="2"/>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Указать возможные цели, которые при этом преследовали владельцы фирмы.</w:t>
      </w:r>
    </w:p>
    <w:p w:rsidR="00F30B89" w:rsidRPr="006028E5" w:rsidRDefault="00F30B89" w:rsidP="006028E5">
      <w:pPr>
        <w:pStyle w:val="ConsPlusNormal"/>
        <w:widowControl w:val="0"/>
        <w:numPr>
          <w:ilvl w:val="0"/>
          <w:numId w:val="2"/>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Составить перечень бухгалтерских документов, которые должны быть проверены на предмет выявления нарушений.</w:t>
      </w:r>
    </w:p>
    <w:p w:rsidR="00F30B89" w:rsidRPr="006028E5" w:rsidRDefault="00754C32" w:rsidP="006028E5">
      <w:pPr>
        <w:pStyle w:val="ConsPlusNormal"/>
        <w:widowControl w:val="0"/>
        <w:spacing w:line="360" w:lineRule="auto"/>
        <w:ind w:firstLine="709"/>
        <w:jc w:val="both"/>
        <w:rPr>
          <w:rFonts w:ascii="Times New Roman" w:hAnsi="Times New Roman" w:cs="Times New Roman"/>
          <w:b/>
          <w:sz w:val="28"/>
          <w:szCs w:val="28"/>
        </w:rPr>
      </w:pPr>
      <w:r w:rsidRPr="006028E5">
        <w:rPr>
          <w:rFonts w:ascii="Times New Roman" w:hAnsi="Times New Roman" w:cs="Times New Roman"/>
          <w:b/>
          <w:sz w:val="28"/>
          <w:szCs w:val="28"/>
        </w:rPr>
        <w:t>Решение:</w:t>
      </w:r>
    </w:p>
    <w:p w:rsidR="00754C32" w:rsidRPr="006028E5" w:rsidRDefault="00754C32" w:rsidP="006028E5">
      <w:pPr>
        <w:pStyle w:val="ConsPlusNormal"/>
        <w:widowControl w:val="0"/>
        <w:numPr>
          <w:ilvl w:val="0"/>
          <w:numId w:val="3"/>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Нарушения, которые допустила фирма при составлении отчетности:</w:t>
      </w:r>
    </w:p>
    <w:p w:rsidR="00754C32" w:rsidRPr="006028E5" w:rsidRDefault="00754C32" w:rsidP="006028E5">
      <w:pPr>
        <w:pStyle w:val="ConsPlusNormal"/>
        <w:widowControl w:val="0"/>
        <w:numPr>
          <w:ilvl w:val="1"/>
          <w:numId w:val="3"/>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 xml:space="preserve">По кассе отражено превышение лимита на 1 тыс. рублей, также в состав денежных средств включены долговые расписки, которые не принимаются к учету при составлении </w:t>
      </w:r>
      <w:r w:rsidR="00A66661" w:rsidRPr="006028E5">
        <w:rPr>
          <w:rFonts w:ascii="Times New Roman" w:hAnsi="Times New Roman" w:cs="Times New Roman"/>
          <w:sz w:val="28"/>
          <w:szCs w:val="28"/>
        </w:rPr>
        <w:t>отчетности по данной строке;</w:t>
      </w:r>
    </w:p>
    <w:p w:rsidR="00A66661" w:rsidRPr="006028E5" w:rsidRDefault="00A66661" w:rsidP="006028E5">
      <w:pPr>
        <w:pStyle w:val="ConsPlusNormal"/>
        <w:widowControl w:val="0"/>
        <w:numPr>
          <w:ilvl w:val="1"/>
          <w:numId w:val="3"/>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Дебиторская задолженность не соответствует исходным данным;</w:t>
      </w:r>
    </w:p>
    <w:p w:rsidR="00A66661" w:rsidRPr="006028E5" w:rsidRDefault="00A66661" w:rsidP="006028E5">
      <w:pPr>
        <w:pStyle w:val="ConsPlusNormal"/>
        <w:widowControl w:val="0"/>
        <w:numPr>
          <w:ilvl w:val="1"/>
          <w:numId w:val="3"/>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В пассиве баланса не отражена сумма кредиторской задолженности;</w:t>
      </w:r>
    </w:p>
    <w:p w:rsidR="00A66661" w:rsidRPr="006028E5" w:rsidRDefault="00A66661" w:rsidP="006028E5">
      <w:pPr>
        <w:pStyle w:val="ConsPlusNormal"/>
        <w:widowControl w:val="0"/>
        <w:numPr>
          <w:ilvl w:val="1"/>
          <w:numId w:val="3"/>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Уставный капитал указан в сумме, не соответствующей учредительным документам;</w:t>
      </w:r>
    </w:p>
    <w:p w:rsidR="00A66661" w:rsidRPr="006028E5" w:rsidRDefault="00A66661" w:rsidP="006028E5">
      <w:pPr>
        <w:pStyle w:val="ConsPlusNormal"/>
        <w:widowControl w:val="0"/>
        <w:numPr>
          <w:ilvl w:val="1"/>
          <w:numId w:val="3"/>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В активе баланса неверно указана итоговая сумма, которая должна равняться 287 тыс. руб., что больше на 8 тыс. руб. указанной.</w:t>
      </w:r>
    </w:p>
    <w:p w:rsidR="00A66661" w:rsidRPr="006028E5" w:rsidRDefault="00A66661" w:rsidP="006028E5">
      <w:pPr>
        <w:pStyle w:val="ConsPlusNormal"/>
        <w:widowControl w:val="0"/>
        <w:numPr>
          <w:ilvl w:val="0"/>
          <w:numId w:val="3"/>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Данная отчетность не дает достоверного представления о финансовом положении фирмы, финансовых результатах ее деятельности и изменениях в финансовом положении.</w:t>
      </w:r>
    </w:p>
    <w:p w:rsidR="003D5E8B" w:rsidRPr="006028E5" w:rsidRDefault="00A66661" w:rsidP="006028E5">
      <w:pPr>
        <w:pStyle w:val="ConsPlusNormal"/>
        <w:widowControl w:val="0"/>
        <w:spacing w:line="360" w:lineRule="auto"/>
        <w:ind w:firstLine="709"/>
        <w:jc w:val="both"/>
        <w:rPr>
          <w:rFonts w:ascii="Times New Roman" w:hAnsi="Times New Roman" w:cs="Times New Roman"/>
          <w:sz w:val="28"/>
          <w:szCs w:val="28"/>
        </w:rPr>
      </w:pPr>
      <w:r w:rsidRPr="006028E5">
        <w:rPr>
          <w:rFonts w:ascii="Times New Roman" w:hAnsi="Times New Roman" w:cs="Times New Roman"/>
          <w:sz w:val="28"/>
          <w:szCs w:val="28"/>
        </w:rPr>
        <w:t xml:space="preserve">В отчетность не был включен существенный показатель, нераскрытие которого может повлиять на экономическое решение заинтересованных пользователей, принимаемые на основе отчетной информации. Таким показателем явилась большая кредиторская задолженность в размере 68 тыс. рублей, имеющаяся на момент составления баланса. Таким образом фирма могла скрыть от банка свою неплатежеспособность. </w:t>
      </w:r>
    </w:p>
    <w:p w:rsidR="007E42BF" w:rsidRPr="006028E5" w:rsidRDefault="003D5E8B" w:rsidP="006028E5">
      <w:pPr>
        <w:pStyle w:val="ConsPlusNormal"/>
        <w:widowControl w:val="0"/>
        <w:numPr>
          <w:ilvl w:val="0"/>
          <w:numId w:val="3"/>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Д</w:t>
      </w:r>
      <w:r w:rsidR="007E42BF" w:rsidRPr="006028E5">
        <w:rPr>
          <w:rFonts w:ascii="Times New Roman" w:hAnsi="Times New Roman" w:cs="Times New Roman"/>
          <w:sz w:val="28"/>
          <w:szCs w:val="28"/>
        </w:rPr>
        <w:t xml:space="preserve">окументы, </w:t>
      </w:r>
      <w:r w:rsidRPr="006028E5">
        <w:rPr>
          <w:rFonts w:ascii="Times New Roman" w:hAnsi="Times New Roman" w:cs="Times New Roman"/>
          <w:sz w:val="28"/>
          <w:szCs w:val="28"/>
        </w:rPr>
        <w:t>проверяемые на предмет выявления нарушений:</w:t>
      </w:r>
    </w:p>
    <w:p w:rsidR="003D5E8B" w:rsidRPr="006028E5" w:rsidRDefault="00494068" w:rsidP="006028E5">
      <w:pPr>
        <w:pStyle w:val="ConsPlusNormal"/>
        <w:widowControl w:val="0"/>
        <w:numPr>
          <w:ilvl w:val="1"/>
          <w:numId w:val="3"/>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Первичные бухгалтерские</w:t>
      </w:r>
      <w:r w:rsidR="003D5E8B" w:rsidRPr="006028E5">
        <w:rPr>
          <w:rFonts w:ascii="Times New Roman" w:hAnsi="Times New Roman" w:cs="Times New Roman"/>
          <w:sz w:val="28"/>
          <w:szCs w:val="28"/>
        </w:rPr>
        <w:t xml:space="preserve"> документы (</w:t>
      </w:r>
      <w:r w:rsidRPr="006028E5">
        <w:rPr>
          <w:rFonts w:ascii="Times New Roman" w:hAnsi="Times New Roman" w:cs="Times New Roman"/>
          <w:sz w:val="28"/>
          <w:szCs w:val="28"/>
        </w:rPr>
        <w:t xml:space="preserve">накладные, акты, счета, счета-фактуры, </w:t>
      </w:r>
      <w:r w:rsidRPr="006028E5">
        <w:rPr>
          <w:rFonts w:ascii="Times New Roman" w:hAnsi="Times New Roman" w:cs="Times New Roman"/>
          <w:sz w:val="28"/>
          <w:szCs w:val="28"/>
          <w:lang w:val="en-US"/>
        </w:rPr>
        <w:t>Z</w:t>
      </w:r>
      <w:r w:rsidRPr="006028E5">
        <w:rPr>
          <w:rFonts w:ascii="Times New Roman" w:hAnsi="Times New Roman" w:cs="Times New Roman"/>
          <w:sz w:val="28"/>
          <w:szCs w:val="28"/>
        </w:rPr>
        <w:t xml:space="preserve">-отчеты, </w:t>
      </w:r>
      <w:r w:rsidR="003D5E8B" w:rsidRPr="006028E5">
        <w:rPr>
          <w:rFonts w:ascii="Times New Roman" w:hAnsi="Times New Roman" w:cs="Times New Roman"/>
          <w:sz w:val="28"/>
          <w:szCs w:val="28"/>
        </w:rPr>
        <w:t xml:space="preserve">приходные и расходные кассовые ордера, </w:t>
      </w:r>
      <w:r w:rsidRPr="006028E5">
        <w:rPr>
          <w:rFonts w:ascii="Times New Roman" w:hAnsi="Times New Roman" w:cs="Times New Roman"/>
          <w:sz w:val="28"/>
          <w:szCs w:val="28"/>
        </w:rPr>
        <w:t>банковские выписки, платежные поручения, выписки</w:t>
      </w:r>
      <w:r w:rsidR="003D5E8B" w:rsidRPr="006028E5">
        <w:rPr>
          <w:rFonts w:ascii="Times New Roman" w:hAnsi="Times New Roman" w:cs="Times New Roman"/>
          <w:sz w:val="28"/>
          <w:szCs w:val="28"/>
        </w:rPr>
        <w:t>);</w:t>
      </w:r>
    </w:p>
    <w:p w:rsidR="003D5E8B" w:rsidRPr="006028E5" w:rsidRDefault="00494068" w:rsidP="006028E5">
      <w:pPr>
        <w:pStyle w:val="ConsPlusNormal"/>
        <w:widowControl w:val="0"/>
        <w:numPr>
          <w:ilvl w:val="1"/>
          <w:numId w:val="3"/>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Учредительные документы (Устав, учредительный договор, все изменения к ним)</w:t>
      </w:r>
      <w:r w:rsidR="003D5E8B" w:rsidRPr="006028E5">
        <w:rPr>
          <w:rFonts w:ascii="Times New Roman" w:hAnsi="Times New Roman" w:cs="Times New Roman"/>
          <w:sz w:val="28"/>
          <w:szCs w:val="28"/>
        </w:rPr>
        <w:t>;</w:t>
      </w:r>
    </w:p>
    <w:p w:rsidR="00494068" w:rsidRPr="006028E5" w:rsidRDefault="00494068" w:rsidP="006028E5">
      <w:pPr>
        <w:pStyle w:val="ConsPlusNormal"/>
        <w:widowControl w:val="0"/>
        <w:numPr>
          <w:ilvl w:val="1"/>
          <w:numId w:val="3"/>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Приказ об учетной политике;</w:t>
      </w:r>
    </w:p>
    <w:p w:rsidR="003D5E8B" w:rsidRPr="006028E5" w:rsidRDefault="003D5E8B" w:rsidP="006028E5">
      <w:pPr>
        <w:pStyle w:val="ConsPlusNormal"/>
        <w:widowControl w:val="0"/>
        <w:numPr>
          <w:ilvl w:val="1"/>
          <w:numId w:val="3"/>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Расчетные (расчетно-платежные) ведомости;</w:t>
      </w:r>
    </w:p>
    <w:p w:rsidR="003D5E8B" w:rsidRPr="006028E5" w:rsidRDefault="003D5E8B" w:rsidP="006028E5">
      <w:pPr>
        <w:pStyle w:val="ConsPlusNormal"/>
        <w:widowControl w:val="0"/>
        <w:numPr>
          <w:ilvl w:val="1"/>
          <w:numId w:val="3"/>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Инвентарные карточки и журнал учета основных средств;</w:t>
      </w:r>
    </w:p>
    <w:p w:rsidR="003D5E8B" w:rsidRPr="006028E5" w:rsidRDefault="003D5E8B" w:rsidP="006028E5">
      <w:pPr>
        <w:pStyle w:val="ConsPlusNormal"/>
        <w:widowControl w:val="0"/>
        <w:numPr>
          <w:ilvl w:val="1"/>
          <w:numId w:val="3"/>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Реестры счетов к оплате;</w:t>
      </w:r>
    </w:p>
    <w:p w:rsidR="003D5E8B" w:rsidRPr="006028E5" w:rsidRDefault="003D5E8B" w:rsidP="006028E5">
      <w:pPr>
        <w:pStyle w:val="ConsPlusNormal"/>
        <w:widowControl w:val="0"/>
        <w:numPr>
          <w:ilvl w:val="1"/>
          <w:numId w:val="3"/>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Ведомости о расходовании кредитов;</w:t>
      </w:r>
    </w:p>
    <w:p w:rsidR="003D5E8B" w:rsidRPr="006028E5" w:rsidRDefault="003D5E8B" w:rsidP="006028E5">
      <w:pPr>
        <w:pStyle w:val="ConsPlusNormal"/>
        <w:widowControl w:val="0"/>
        <w:numPr>
          <w:ilvl w:val="1"/>
          <w:numId w:val="3"/>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Документы (протоколы заседаний инвентаризационных комиссий, инвентарные описи, акты, сверочные ведомости) об инвентаризации;</w:t>
      </w:r>
    </w:p>
    <w:p w:rsidR="003D5E8B" w:rsidRPr="006028E5" w:rsidRDefault="003D5E8B" w:rsidP="006028E5">
      <w:pPr>
        <w:pStyle w:val="ConsPlusNormal"/>
        <w:widowControl w:val="0"/>
        <w:numPr>
          <w:ilvl w:val="1"/>
          <w:numId w:val="3"/>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 xml:space="preserve">Документы (акты, </w:t>
      </w:r>
      <w:r w:rsidR="00494068" w:rsidRPr="006028E5">
        <w:rPr>
          <w:rFonts w:ascii="Times New Roman" w:hAnsi="Times New Roman" w:cs="Times New Roman"/>
          <w:sz w:val="28"/>
          <w:szCs w:val="28"/>
        </w:rPr>
        <w:t>справки, обязательства, переписка</w:t>
      </w:r>
      <w:r w:rsidRPr="006028E5">
        <w:rPr>
          <w:rFonts w:ascii="Times New Roman" w:hAnsi="Times New Roman" w:cs="Times New Roman"/>
          <w:sz w:val="28"/>
          <w:szCs w:val="28"/>
        </w:rPr>
        <w:t>)</w:t>
      </w:r>
      <w:r w:rsidR="00494068" w:rsidRPr="006028E5">
        <w:rPr>
          <w:rFonts w:ascii="Times New Roman" w:hAnsi="Times New Roman" w:cs="Times New Roman"/>
          <w:sz w:val="28"/>
          <w:szCs w:val="28"/>
        </w:rPr>
        <w:t xml:space="preserve"> относительно дебиторской задолженности;</w:t>
      </w:r>
    </w:p>
    <w:p w:rsidR="00494068" w:rsidRPr="006028E5" w:rsidRDefault="00494068" w:rsidP="006028E5">
      <w:pPr>
        <w:pStyle w:val="ConsPlusNormal"/>
        <w:widowControl w:val="0"/>
        <w:numPr>
          <w:ilvl w:val="1"/>
          <w:numId w:val="3"/>
        </w:numPr>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Документы (протоколы, акты, отчеты, ведомости переоценки и определения изношенности основных средств) о переоценке основных фондов;</w:t>
      </w:r>
    </w:p>
    <w:p w:rsidR="00DA7A61" w:rsidRPr="006028E5" w:rsidRDefault="00494068" w:rsidP="006028E5">
      <w:pPr>
        <w:pStyle w:val="ConsPlusNormal"/>
        <w:widowControl w:val="0"/>
        <w:numPr>
          <w:ilvl w:val="2"/>
          <w:numId w:val="3"/>
        </w:numPr>
        <w:tabs>
          <w:tab w:val="clear" w:pos="2340"/>
          <w:tab w:val="num" w:pos="1440"/>
        </w:tabs>
        <w:spacing w:line="360" w:lineRule="auto"/>
        <w:ind w:left="0" w:firstLine="709"/>
        <w:jc w:val="both"/>
        <w:rPr>
          <w:rFonts w:ascii="Times New Roman" w:hAnsi="Times New Roman" w:cs="Times New Roman"/>
          <w:sz w:val="28"/>
          <w:szCs w:val="28"/>
        </w:rPr>
      </w:pPr>
      <w:r w:rsidRPr="006028E5">
        <w:rPr>
          <w:rFonts w:ascii="Times New Roman" w:hAnsi="Times New Roman" w:cs="Times New Roman"/>
          <w:sz w:val="28"/>
          <w:szCs w:val="28"/>
        </w:rPr>
        <w:t>Копии договоров на расчетно-кассовое обслуживание по открытым расчетным счетам.</w:t>
      </w:r>
      <w:r w:rsidR="00DA7A61" w:rsidRPr="006028E5">
        <w:rPr>
          <w:rFonts w:ascii="Times New Roman" w:hAnsi="Times New Roman" w:cs="Times New Roman"/>
          <w:sz w:val="28"/>
          <w:szCs w:val="28"/>
        </w:rPr>
        <w:t xml:space="preserve"> </w:t>
      </w:r>
    </w:p>
    <w:p w:rsidR="00DA7A61" w:rsidRPr="006028E5" w:rsidRDefault="006028E5" w:rsidP="006028E5">
      <w:pPr>
        <w:pStyle w:val="ConsPlusNormal"/>
        <w:widowControl w:val="0"/>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DA7A61" w:rsidRPr="006028E5">
        <w:rPr>
          <w:rFonts w:ascii="Times New Roman" w:hAnsi="Times New Roman" w:cs="Times New Roman"/>
          <w:b/>
          <w:sz w:val="28"/>
          <w:szCs w:val="28"/>
        </w:rPr>
        <w:t>Литература</w:t>
      </w:r>
    </w:p>
    <w:p w:rsidR="00DA7A61" w:rsidRPr="006028E5" w:rsidRDefault="00DA7A61" w:rsidP="006028E5">
      <w:pPr>
        <w:pStyle w:val="ConsPlusNormal"/>
        <w:widowControl w:val="0"/>
        <w:spacing w:line="360" w:lineRule="auto"/>
        <w:ind w:firstLine="709"/>
        <w:jc w:val="both"/>
        <w:rPr>
          <w:rFonts w:ascii="Times New Roman" w:hAnsi="Times New Roman" w:cs="Times New Roman"/>
          <w:sz w:val="28"/>
          <w:szCs w:val="28"/>
        </w:rPr>
      </w:pPr>
    </w:p>
    <w:p w:rsidR="00DA7A61" w:rsidRPr="006028E5" w:rsidRDefault="002C7B39" w:rsidP="006028E5">
      <w:pPr>
        <w:pStyle w:val="ConsPlusNormal"/>
        <w:widowControl w:val="0"/>
        <w:spacing w:line="360" w:lineRule="auto"/>
        <w:ind w:firstLine="0"/>
        <w:jc w:val="both"/>
        <w:rPr>
          <w:rFonts w:ascii="Times New Roman" w:hAnsi="Times New Roman" w:cs="Times New Roman"/>
          <w:sz w:val="28"/>
          <w:szCs w:val="28"/>
        </w:rPr>
      </w:pPr>
      <w:r w:rsidRPr="006028E5">
        <w:rPr>
          <w:rFonts w:ascii="Times New Roman" w:hAnsi="Times New Roman" w:cs="Times New Roman"/>
          <w:sz w:val="28"/>
          <w:szCs w:val="28"/>
        </w:rPr>
        <w:t xml:space="preserve">1. </w:t>
      </w:r>
      <w:r w:rsidR="00DA7A61" w:rsidRPr="006028E5">
        <w:rPr>
          <w:rFonts w:ascii="Times New Roman" w:hAnsi="Times New Roman" w:cs="Times New Roman"/>
          <w:sz w:val="28"/>
          <w:szCs w:val="28"/>
        </w:rPr>
        <w:t>"Финансовый вестник: финансы, налоги, страхование, бухгалтерский учет", 2010, N 2</w:t>
      </w:r>
    </w:p>
    <w:p w:rsidR="007C0783" w:rsidRPr="006028E5" w:rsidRDefault="002C7B39" w:rsidP="006028E5">
      <w:pPr>
        <w:pStyle w:val="ConsPlusNormal"/>
        <w:widowControl w:val="0"/>
        <w:spacing w:line="360" w:lineRule="auto"/>
        <w:ind w:firstLine="0"/>
        <w:jc w:val="both"/>
        <w:rPr>
          <w:rFonts w:ascii="Times New Roman" w:hAnsi="Times New Roman" w:cs="Times New Roman"/>
          <w:sz w:val="28"/>
          <w:szCs w:val="28"/>
        </w:rPr>
      </w:pPr>
      <w:r w:rsidRPr="006028E5">
        <w:rPr>
          <w:rFonts w:ascii="Times New Roman" w:hAnsi="Times New Roman" w:cs="Times New Roman"/>
          <w:sz w:val="28"/>
          <w:szCs w:val="28"/>
        </w:rPr>
        <w:t xml:space="preserve">2. </w:t>
      </w:r>
      <w:r w:rsidR="007C0783" w:rsidRPr="006028E5">
        <w:rPr>
          <w:rFonts w:ascii="Times New Roman" w:hAnsi="Times New Roman" w:cs="Times New Roman"/>
          <w:sz w:val="28"/>
          <w:szCs w:val="28"/>
        </w:rPr>
        <w:t>Дмитриенко Т.М., Чаадаев С.Г.</w:t>
      </w:r>
      <w:r w:rsidRPr="006028E5">
        <w:rPr>
          <w:rFonts w:ascii="Times New Roman" w:hAnsi="Times New Roman" w:cs="Times New Roman"/>
          <w:sz w:val="28"/>
          <w:szCs w:val="28"/>
        </w:rPr>
        <w:t xml:space="preserve"> </w:t>
      </w:r>
      <w:r w:rsidR="007C0783" w:rsidRPr="006028E5">
        <w:rPr>
          <w:rFonts w:ascii="Times New Roman" w:hAnsi="Times New Roman" w:cs="Times New Roman"/>
          <w:sz w:val="28"/>
          <w:szCs w:val="28"/>
        </w:rPr>
        <w:t>Судебная (правовая) бухгалтерия.</w:t>
      </w:r>
      <w:r w:rsidR="006028E5">
        <w:rPr>
          <w:rFonts w:ascii="Times New Roman" w:hAnsi="Times New Roman" w:cs="Times New Roman"/>
          <w:sz w:val="28"/>
          <w:szCs w:val="28"/>
        </w:rPr>
        <w:t xml:space="preserve"> </w:t>
      </w:r>
      <w:r w:rsidRPr="006028E5">
        <w:rPr>
          <w:rFonts w:ascii="Times New Roman" w:hAnsi="Times New Roman" w:cs="Times New Roman"/>
          <w:sz w:val="28"/>
          <w:szCs w:val="28"/>
        </w:rPr>
        <w:t>У</w:t>
      </w:r>
      <w:r w:rsidR="007C0783" w:rsidRPr="006028E5">
        <w:rPr>
          <w:rFonts w:ascii="Times New Roman" w:hAnsi="Times New Roman" w:cs="Times New Roman"/>
          <w:sz w:val="28"/>
          <w:szCs w:val="28"/>
        </w:rPr>
        <w:t>чебник. — М.: «ПРОСПЕКТ»</w:t>
      </w:r>
      <w:r w:rsidRPr="006028E5">
        <w:rPr>
          <w:rFonts w:ascii="Times New Roman" w:hAnsi="Times New Roman" w:cs="Times New Roman"/>
          <w:sz w:val="28"/>
          <w:szCs w:val="28"/>
        </w:rPr>
        <w:t>.</w:t>
      </w:r>
      <w:r w:rsidR="006028E5">
        <w:rPr>
          <w:rFonts w:ascii="Times New Roman" w:hAnsi="Times New Roman" w:cs="Times New Roman"/>
          <w:sz w:val="28"/>
          <w:szCs w:val="28"/>
        </w:rPr>
        <w:t xml:space="preserve"> </w:t>
      </w:r>
      <w:r w:rsidRPr="006028E5">
        <w:rPr>
          <w:rFonts w:ascii="Times New Roman" w:hAnsi="Times New Roman" w:cs="Times New Roman"/>
          <w:sz w:val="28"/>
          <w:szCs w:val="28"/>
        </w:rPr>
        <w:t>– 1999. – 336с.</w:t>
      </w:r>
    </w:p>
    <w:p w:rsidR="00494068" w:rsidRPr="006028E5" w:rsidRDefault="00DE4697" w:rsidP="006028E5">
      <w:pPr>
        <w:pStyle w:val="ConsPlusNormal"/>
        <w:widowControl w:val="0"/>
        <w:spacing w:line="360" w:lineRule="auto"/>
        <w:ind w:firstLine="0"/>
        <w:jc w:val="both"/>
        <w:rPr>
          <w:rFonts w:ascii="Times New Roman" w:hAnsi="Times New Roman" w:cs="Times New Roman"/>
          <w:sz w:val="28"/>
          <w:szCs w:val="28"/>
        </w:rPr>
      </w:pPr>
      <w:r w:rsidRPr="006028E5">
        <w:rPr>
          <w:rFonts w:ascii="Times New Roman" w:hAnsi="Times New Roman" w:cs="Times New Roman"/>
          <w:sz w:val="28"/>
          <w:szCs w:val="28"/>
        </w:rPr>
        <w:t xml:space="preserve">3. </w:t>
      </w:r>
      <w:r w:rsidR="00B16553" w:rsidRPr="006028E5">
        <w:rPr>
          <w:rStyle w:val="a7"/>
          <w:rFonts w:ascii="Times New Roman" w:hAnsi="Times New Roman"/>
          <w:b w:val="0"/>
          <w:sz w:val="28"/>
          <w:szCs w:val="28"/>
        </w:rPr>
        <w:t>Судебная бухгалтерия</w:t>
      </w:r>
      <w:r w:rsidR="00B16553" w:rsidRPr="006028E5">
        <w:rPr>
          <w:rFonts w:ascii="Times New Roman" w:hAnsi="Times New Roman" w:cs="Times New Roman"/>
          <w:sz w:val="28"/>
          <w:szCs w:val="28"/>
        </w:rPr>
        <w:t xml:space="preserve"> и основы аудита. </w:t>
      </w:r>
      <w:r w:rsidR="00B16553" w:rsidRPr="006028E5">
        <w:rPr>
          <w:rStyle w:val="a7"/>
          <w:rFonts w:ascii="Times New Roman" w:hAnsi="Times New Roman"/>
          <w:b w:val="0"/>
          <w:sz w:val="28"/>
          <w:szCs w:val="28"/>
        </w:rPr>
        <w:t>Учебник</w:t>
      </w:r>
      <w:r w:rsidR="00B16553" w:rsidRPr="006028E5">
        <w:rPr>
          <w:rFonts w:ascii="Times New Roman" w:hAnsi="Times New Roman" w:cs="Times New Roman"/>
          <w:sz w:val="28"/>
          <w:szCs w:val="28"/>
        </w:rPr>
        <w:t>. Издательство: «Юридическая литература» 2004.</w:t>
      </w:r>
    </w:p>
    <w:p w:rsidR="00B16553" w:rsidRPr="006028E5" w:rsidRDefault="00B16553" w:rsidP="006028E5">
      <w:pPr>
        <w:pStyle w:val="ConsPlusNormal"/>
        <w:widowControl w:val="0"/>
        <w:spacing w:line="360" w:lineRule="auto"/>
        <w:ind w:firstLine="0"/>
        <w:jc w:val="both"/>
        <w:rPr>
          <w:rFonts w:ascii="Times New Roman" w:hAnsi="Times New Roman" w:cs="Times New Roman"/>
          <w:sz w:val="28"/>
          <w:szCs w:val="28"/>
        </w:rPr>
      </w:pPr>
      <w:r w:rsidRPr="006028E5">
        <w:rPr>
          <w:rFonts w:ascii="Times New Roman" w:hAnsi="Times New Roman" w:cs="Times New Roman"/>
          <w:sz w:val="28"/>
          <w:szCs w:val="28"/>
        </w:rPr>
        <w:t>4.</w:t>
      </w:r>
      <w:r w:rsidR="006028E5">
        <w:rPr>
          <w:rFonts w:ascii="Times New Roman" w:hAnsi="Times New Roman" w:cs="Times New Roman"/>
          <w:sz w:val="28"/>
          <w:szCs w:val="28"/>
        </w:rPr>
        <w:t xml:space="preserve"> </w:t>
      </w:r>
      <w:r w:rsidRPr="006028E5">
        <w:rPr>
          <w:rFonts w:ascii="Times New Roman" w:hAnsi="Times New Roman" w:cs="Times New Roman"/>
          <w:sz w:val="28"/>
          <w:szCs w:val="28"/>
        </w:rPr>
        <w:t xml:space="preserve">Лунеев В.В. Юридическая статистика: </w:t>
      </w:r>
      <w:r w:rsidRPr="006028E5">
        <w:rPr>
          <w:rStyle w:val="a7"/>
          <w:rFonts w:ascii="Times New Roman" w:hAnsi="Times New Roman"/>
          <w:b w:val="0"/>
          <w:sz w:val="28"/>
          <w:szCs w:val="28"/>
        </w:rPr>
        <w:t>Учебник</w:t>
      </w:r>
      <w:r w:rsidRPr="006028E5">
        <w:rPr>
          <w:rFonts w:ascii="Times New Roman" w:hAnsi="Times New Roman" w:cs="Times New Roman"/>
          <w:sz w:val="28"/>
          <w:szCs w:val="28"/>
        </w:rPr>
        <w:t>. — М.: Юристъ, 1999. -400с</w:t>
      </w:r>
    </w:p>
    <w:p w:rsidR="00B16553" w:rsidRPr="006028E5" w:rsidRDefault="00B16553" w:rsidP="006028E5">
      <w:pPr>
        <w:pStyle w:val="ConsPlusNormal"/>
        <w:widowControl w:val="0"/>
        <w:spacing w:line="360" w:lineRule="auto"/>
        <w:ind w:firstLine="0"/>
        <w:jc w:val="both"/>
        <w:rPr>
          <w:rFonts w:ascii="Times New Roman" w:hAnsi="Times New Roman" w:cs="Times New Roman"/>
          <w:sz w:val="28"/>
          <w:szCs w:val="28"/>
        </w:rPr>
      </w:pPr>
      <w:r w:rsidRPr="006028E5">
        <w:rPr>
          <w:rFonts w:ascii="Times New Roman" w:hAnsi="Times New Roman" w:cs="Times New Roman"/>
          <w:sz w:val="28"/>
          <w:szCs w:val="28"/>
        </w:rPr>
        <w:t xml:space="preserve">5. </w:t>
      </w:r>
      <w:r w:rsidRPr="006028E5">
        <w:rPr>
          <w:rStyle w:val="a7"/>
          <w:rFonts w:ascii="Times New Roman" w:hAnsi="Times New Roman"/>
          <w:b w:val="0"/>
          <w:sz w:val="28"/>
          <w:szCs w:val="28"/>
        </w:rPr>
        <w:t>Судебная</w:t>
      </w:r>
      <w:r w:rsidRPr="006028E5">
        <w:rPr>
          <w:rFonts w:ascii="Times New Roman" w:hAnsi="Times New Roman" w:cs="Times New Roman"/>
          <w:sz w:val="28"/>
          <w:szCs w:val="28"/>
        </w:rPr>
        <w:t xml:space="preserve"> (правовая) </w:t>
      </w:r>
      <w:r w:rsidRPr="006028E5">
        <w:rPr>
          <w:rStyle w:val="a7"/>
          <w:rFonts w:ascii="Times New Roman" w:hAnsi="Times New Roman"/>
          <w:b w:val="0"/>
          <w:sz w:val="28"/>
          <w:szCs w:val="28"/>
        </w:rPr>
        <w:t>бухгалтерия</w:t>
      </w:r>
      <w:r w:rsidRPr="006028E5">
        <w:rPr>
          <w:rFonts w:ascii="Times New Roman" w:hAnsi="Times New Roman" w:cs="Times New Roman"/>
          <w:sz w:val="28"/>
          <w:szCs w:val="28"/>
        </w:rPr>
        <w:t xml:space="preserve">. [Текст]: </w:t>
      </w:r>
      <w:r w:rsidRPr="006028E5">
        <w:rPr>
          <w:rStyle w:val="a7"/>
          <w:rFonts w:ascii="Times New Roman" w:hAnsi="Times New Roman"/>
          <w:b w:val="0"/>
          <w:sz w:val="28"/>
          <w:szCs w:val="28"/>
        </w:rPr>
        <w:t>учебник</w:t>
      </w:r>
      <w:r w:rsidRPr="006028E5">
        <w:rPr>
          <w:rFonts w:ascii="Times New Roman" w:hAnsi="Times New Roman" w:cs="Times New Roman"/>
          <w:sz w:val="28"/>
          <w:szCs w:val="28"/>
        </w:rPr>
        <w:t xml:space="preserve"> / Т.Д Дмитриенко., С.Г.Чаадаев - М.: Проспект, - 1999, - с.85</w:t>
      </w:r>
      <w:bookmarkStart w:id="0" w:name="_GoBack"/>
      <w:bookmarkEnd w:id="0"/>
    </w:p>
    <w:sectPr w:rsidR="00B16553" w:rsidRPr="006028E5" w:rsidSect="006028E5">
      <w:footerReference w:type="even" r:id="rId7"/>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E67" w:rsidRDefault="00AA2E67">
      <w:r>
        <w:separator/>
      </w:r>
    </w:p>
  </w:endnote>
  <w:endnote w:type="continuationSeparator" w:id="0">
    <w:p w:rsidR="00AA2E67" w:rsidRDefault="00AA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53" w:rsidRDefault="007C3A53" w:rsidP="001B6F8B">
    <w:pPr>
      <w:pStyle w:val="a4"/>
      <w:framePr w:wrap="around" w:vAnchor="text" w:hAnchor="margin" w:xAlign="center" w:y="1"/>
      <w:rPr>
        <w:rStyle w:val="a6"/>
      </w:rPr>
    </w:pPr>
  </w:p>
  <w:p w:rsidR="007C3A53" w:rsidRDefault="007C3A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E67" w:rsidRDefault="00AA2E67">
      <w:r>
        <w:separator/>
      </w:r>
    </w:p>
  </w:footnote>
  <w:footnote w:type="continuationSeparator" w:id="0">
    <w:p w:rsidR="00AA2E67" w:rsidRDefault="00AA2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15F6"/>
    <w:multiLevelType w:val="multilevel"/>
    <w:tmpl w:val="63CC095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0192999"/>
    <w:multiLevelType w:val="hybridMultilevel"/>
    <w:tmpl w:val="3F82AA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2E96EA3"/>
    <w:multiLevelType w:val="hybridMultilevel"/>
    <w:tmpl w:val="B45231BC"/>
    <w:lvl w:ilvl="0" w:tplc="451A848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38B479E"/>
    <w:multiLevelType w:val="hybridMultilevel"/>
    <w:tmpl w:val="862E1FCA"/>
    <w:lvl w:ilvl="0" w:tplc="6288899E">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9A72048"/>
    <w:multiLevelType w:val="hybridMultilevel"/>
    <w:tmpl w:val="5E320F2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69B446F"/>
    <w:multiLevelType w:val="hybridMultilevel"/>
    <w:tmpl w:val="EC1EC5A6"/>
    <w:lvl w:ilvl="0" w:tplc="0419000F">
      <w:start w:val="1"/>
      <w:numFmt w:val="decimal"/>
      <w:lvlText w:val="%1."/>
      <w:lvlJc w:val="left"/>
      <w:pPr>
        <w:tabs>
          <w:tab w:val="num" w:pos="720"/>
        </w:tabs>
        <w:ind w:left="720" w:hanging="360"/>
      </w:pPr>
      <w:rPr>
        <w:rFonts w:cs="Times New Roman" w:hint="default"/>
      </w:rPr>
    </w:lvl>
    <w:lvl w:ilvl="1" w:tplc="98346766">
      <w:start w:val="1"/>
      <w:numFmt w:val="bullet"/>
      <w:lvlText w:val=""/>
      <w:lvlJc w:val="left"/>
      <w:pPr>
        <w:tabs>
          <w:tab w:val="num" w:pos="1440"/>
        </w:tabs>
        <w:ind w:left="1440" w:hanging="360"/>
      </w:pPr>
      <w:rPr>
        <w:rFonts w:ascii="Symbol" w:hAnsi="Symbol" w:hint="default"/>
      </w:rPr>
    </w:lvl>
    <w:lvl w:ilvl="2" w:tplc="12386A10">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15C2CAB"/>
    <w:multiLevelType w:val="hybridMultilevel"/>
    <w:tmpl w:val="B0788C8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365"/>
    <w:rsid w:val="00041A62"/>
    <w:rsid w:val="00053757"/>
    <w:rsid w:val="001272B7"/>
    <w:rsid w:val="001B6F8B"/>
    <w:rsid w:val="002C7B39"/>
    <w:rsid w:val="003A7BC5"/>
    <w:rsid w:val="003D5E8B"/>
    <w:rsid w:val="004610B2"/>
    <w:rsid w:val="00490B0D"/>
    <w:rsid w:val="00494068"/>
    <w:rsid w:val="005542DE"/>
    <w:rsid w:val="005956D3"/>
    <w:rsid w:val="006028E5"/>
    <w:rsid w:val="006061F0"/>
    <w:rsid w:val="00656365"/>
    <w:rsid w:val="00754C32"/>
    <w:rsid w:val="007C0783"/>
    <w:rsid w:val="007C3A53"/>
    <w:rsid w:val="007E42BF"/>
    <w:rsid w:val="00806C54"/>
    <w:rsid w:val="0087544B"/>
    <w:rsid w:val="00A66661"/>
    <w:rsid w:val="00A775CA"/>
    <w:rsid w:val="00AA2E67"/>
    <w:rsid w:val="00AC48BB"/>
    <w:rsid w:val="00B16553"/>
    <w:rsid w:val="00DA7A61"/>
    <w:rsid w:val="00DC0DBA"/>
    <w:rsid w:val="00DE4697"/>
    <w:rsid w:val="00E213E0"/>
    <w:rsid w:val="00F30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766145-6498-4E51-8DDB-239990F4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365"/>
    <w:pPr>
      <w:autoSpaceDE w:val="0"/>
      <w:autoSpaceDN w:val="0"/>
      <w:adjustRightInd w:val="0"/>
      <w:ind w:firstLine="720"/>
    </w:pPr>
    <w:rPr>
      <w:rFonts w:ascii="Arial" w:hAnsi="Arial" w:cs="Arial"/>
    </w:rPr>
  </w:style>
  <w:style w:type="paragraph" w:customStyle="1" w:styleId="ConsPlusTitle">
    <w:name w:val="ConsPlusTitle"/>
    <w:rsid w:val="00656365"/>
    <w:pPr>
      <w:autoSpaceDE w:val="0"/>
      <w:autoSpaceDN w:val="0"/>
      <w:adjustRightInd w:val="0"/>
    </w:pPr>
    <w:rPr>
      <w:rFonts w:ascii="Arial" w:hAnsi="Arial" w:cs="Arial"/>
      <w:b/>
      <w:bCs/>
    </w:rPr>
  </w:style>
  <w:style w:type="table" w:styleId="a3">
    <w:name w:val="Table Grid"/>
    <w:basedOn w:val="a1"/>
    <w:uiPriority w:val="59"/>
    <w:rsid w:val="00595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C3A53"/>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C3A53"/>
    <w:rPr>
      <w:rFonts w:cs="Times New Roman"/>
    </w:rPr>
  </w:style>
  <w:style w:type="character" w:styleId="a7">
    <w:name w:val="Emphasis"/>
    <w:uiPriority w:val="20"/>
    <w:qFormat/>
    <w:rsid w:val="00B16553"/>
    <w:rPr>
      <w:rFonts w:cs="Times New Roman"/>
      <w:b/>
      <w:bCs/>
    </w:rPr>
  </w:style>
  <w:style w:type="paragraph" w:styleId="a8">
    <w:name w:val="header"/>
    <w:basedOn w:val="a"/>
    <w:link w:val="a9"/>
    <w:uiPriority w:val="99"/>
    <w:rsid w:val="006028E5"/>
    <w:pPr>
      <w:tabs>
        <w:tab w:val="center" w:pos="4677"/>
        <w:tab w:val="right" w:pos="9355"/>
      </w:tabs>
    </w:pPr>
  </w:style>
  <w:style w:type="character" w:customStyle="1" w:styleId="a9">
    <w:name w:val="Верхний колонтитул Знак"/>
    <w:link w:val="a8"/>
    <w:uiPriority w:val="99"/>
    <w:locked/>
    <w:rsid w:val="006028E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4585</Words>
  <Characters>26135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ц</Company>
  <LinksUpToDate>false</LinksUpToDate>
  <CharactersWithSpaces>30659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6912-00-218</dc:creator>
  <cp:keywords/>
  <dc:description/>
  <cp:lastModifiedBy>admin</cp:lastModifiedBy>
  <cp:revision>2</cp:revision>
  <cp:lastPrinted>2010-11-06T14:18:00Z</cp:lastPrinted>
  <dcterms:created xsi:type="dcterms:W3CDTF">2014-03-20T15:25:00Z</dcterms:created>
  <dcterms:modified xsi:type="dcterms:W3CDTF">2014-03-20T15:25:00Z</dcterms:modified>
</cp:coreProperties>
</file>