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4AA" w:rsidRPr="00AD6928" w:rsidRDefault="008A24AA" w:rsidP="00AD6928">
      <w:pPr>
        <w:pStyle w:val="a6"/>
        <w:spacing w:line="360" w:lineRule="auto"/>
        <w:ind w:firstLine="709"/>
      </w:pPr>
      <w:r w:rsidRPr="00AD6928">
        <w:t>МИНИСТЕРСТВО ОБРАЗОВАНИЯ</w:t>
      </w:r>
      <w:r w:rsidR="00AD6928">
        <w:t xml:space="preserve"> </w:t>
      </w:r>
      <w:r w:rsidRPr="00AD6928">
        <w:t>И</w:t>
      </w:r>
      <w:r w:rsidR="00AD6928">
        <w:t xml:space="preserve"> </w:t>
      </w:r>
      <w:r w:rsidRPr="00AD6928">
        <w:t>НАУКИ</w:t>
      </w:r>
      <w:r w:rsidR="00AD6928">
        <w:t xml:space="preserve"> </w:t>
      </w:r>
      <w:r w:rsidRPr="00AD6928">
        <w:t>УКРАИНЫ</w:t>
      </w:r>
    </w:p>
    <w:p w:rsidR="008A24AA" w:rsidRPr="00AD6928" w:rsidRDefault="008A24AA" w:rsidP="00AD6928">
      <w:pPr>
        <w:pStyle w:val="a8"/>
        <w:spacing w:line="360" w:lineRule="auto"/>
        <w:ind w:left="0" w:firstLine="709"/>
      </w:pPr>
      <w:r w:rsidRPr="00AD6928">
        <w:t>Таврический</w:t>
      </w:r>
      <w:r w:rsidR="00AD6928">
        <w:t xml:space="preserve"> </w:t>
      </w:r>
      <w:r w:rsidRPr="00AD6928">
        <w:t>Национальный</w:t>
      </w:r>
      <w:r w:rsidR="00AD6928">
        <w:t xml:space="preserve"> </w:t>
      </w:r>
      <w:r w:rsidRPr="00AD6928">
        <w:t>университет</w:t>
      </w:r>
      <w:r w:rsidR="00AD6928">
        <w:t xml:space="preserve"> </w:t>
      </w:r>
      <w:r w:rsidRPr="00AD6928">
        <w:t>им. В.И. Вернадского</w:t>
      </w:r>
    </w:p>
    <w:p w:rsidR="008A24AA" w:rsidRPr="00AD6928" w:rsidRDefault="008A24AA" w:rsidP="00AD6928">
      <w:pPr>
        <w:pStyle w:val="a8"/>
        <w:spacing w:line="360" w:lineRule="auto"/>
        <w:ind w:left="0" w:firstLine="709"/>
      </w:pPr>
      <w:r w:rsidRPr="00AD6928">
        <w:t>Кафедра «Финансы и кредит»</w:t>
      </w:r>
    </w:p>
    <w:p w:rsidR="008A24AA" w:rsidRPr="00AD6928" w:rsidRDefault="008A24AA" w:rsidP="00AD6928">
      <w:pPr>
        <w:pStyle w:val="a8"/>
        <w:spacing w:line="360" w:lineRule="auto"/>
        <w:ind w:left="0" w:firstLine="709"/>
        <w:jc w:val="both"/>
      </w:pPr>
    </w:p>
    <w:p w:rsidR="008A24AA" w:rsidRPr="00AD6928" w:rsidRDefault="008A24AA" w:rsidP="00AD6928">
      <w:pPr>
        <w:pStyle w:val="a8"/>
        <w:spacing w:line="360" w:lineRule="auto"/>
        <w:ind w:left="0" w:firstLine="709"/>
        <w:jc w:val="both"/>
      </w:pPr>
    </w:p>
    <w:p w:rsidR="008A24AA" w:rsidRPr="00AD6928" w:rsidRDefault="008A24AA" w:rsidP="00AD6928">
      <w:pPr>
        <w:pStyle w:val="a8"/>
        <w:spacing w:line="360" w:lineRule="auto"/>
        <w:ind w:left="0" w:firstLine="709"/>
        <w:jc w:val="both"/>
      </w:pPr>
    </w:p>
    <w:p w:rsidR="008A24AA" w:rsidRPr="00AD6928" w:rsidRDefault="008A24AA" w:rsidP="00AD6928">
      <w:pPr>
        <w:pStyle w:val="a8"/>
        <w:spacing w:line="360" w:lineRule="auto"/>
        <w:ind w:left="0" w:firstLine="709"/>
        <w:jc w:val="both"/>
      </w:pPr>
    </w:p>
    <w:p w:rsidR="008A24AA" w:rsidRPr="00AD6928" w:rsidRDefault="008A24AA" w:rsidP="00AD6928">
      <w:pPr>
        <w:pStyle w:val="a8"/>
        <w:spacing w:line="360" w:lineRule="auto"/>
        <w:ind w:left="0" w:firstLine="709"/>
        <w:jc w:val="both"/>
      </w:pPr>
    </w:p>
    <w:p w:rsidR="008A24AA" w:rsidRPr="00AD6928" w:rsidRDefault="008A24AA" w:rsidP="00AD6928">
      <w:pPr>
        <w:pStyle w:val="a8"/>
        <w:spacing w:line="360" w:lineRule="auto"/>
        <w:ind w:left="0" w:firstLine="709"/>
        <w:jc w:val="both"/>
      </w:pPr>
    </w:p>
    <w:p w:rsidR="008A24AA" w:rsidRPr="00AD6928" w:rsidRDefault="008A24AA" w:rsidP="00AD6928">
      <w:pPr>
        <w:pStyle w:val="a8"/>
        <w:spacing w:line="360" w:lineRule="auto"/>
        <w:ind w:left="0" w:firstLine="709"/>
        <w:jc w:val="both"/>
      </w:pPr>
    </w:p>
    <w:p w:rsidR="008A24AA" w:rsidRPr="00AD6928" w:rsidRDefault="00AD6928" w:rsidP="00AD6928">
      <w:pPr>
        <w:pStyle w:val="a8"/>
        <w:spacing w:line="360" w:lineRule="auto"/>
        <w:ind w:left="0" w:firstLine="709"/>
        <w:rPr>
          <w:b/>
        </w:rPr>
      </w:pPr>
      <w:r w:rsidRPr="00AD6928">
        <w:rPr>
          <w:b/>
        </w:rPr>
        <w:t>Контрольная работа</w:t>
      </w:r>
    </w:p>
    <w:p w:rsidR="008A24AA" w:rsidRPr="00AD6928" w:rsidRDefault="008A24AA" w:rsidP="00AD6928">
      <w:pPr>
        <w:pStyle w:val="a8"/>
        <w:spacing w:line="360" w:lineRule="auto"/>
        <w:ind w:left="0" w:firstLine="709"/>
        <w:rPr>
          <w:b/>
        </w:rPr>
      </w:pPr>
      <w:r w:rsidRPr="00AD6928">
        <w:rPr>
          <w:b/>
        </w:rPr>
        <w:t>по</w:t>
      </w:r>
      <w:r w:rsidR="00AD6928" w:rsidRPr="00AD6928">
        <w:rPr>
          <w:b/>
        </w:rPr>
        <w:t xml:space="preserve"> </w:t>
      </w:r>
      <w:r w:rsidRPr="00AD6928">
        <w:rPr>
          <w:b/>
        </w:rPr>
        <w:t>предмету:</w:t>
      </w:r>
    </w:p>
    <w:p w:rsidR="008A24AA" w:rsidRPr="00AD6928" w:rsidRDefault="008A24AA" w:rsidP="00AD6928">
      <w:pPr>
        <w:pStyle w:val="a8"/>
        <w:spacing w:line="360" w:lineRule="auto"/>
        <w:ind w:left="0" w:firstLine="709"/>
        <w:rPr>
          <w:b/>
        </w:rPr>
      </w:pPr>
      <w:r w:rsidRPr="00AD6928">
        <w:rPr>
          <w:b/>
        </w:rPr>
        <w:t>«Финансы зарубежных стран»</w:t>
      </w:r>
    </w:p>
    <w:p w:rsidR="008A24AA" w:rsidRPr="00AD6928" w:rsidRDefault="008A24AA" w:rsidP="00AD6928">
      <w:pPr>
        <w:pStyle w:val="a8"/>
        <w:spacing w:line="360" w:lineRule="auto"/>
        <w:ind w:left="0" w:firstLine="709"/>
        <w:jc w:val="both"/>
      </w:pPr>
    </w:p>
    <w:p w:rsidR="008A24AA" w:rsidRPr="00AD6928" w:rsidRDefault="008A24AA" w:rsidP="00AD6928">
      <w:pPr>
        <w:pStyle w:val="a8"/>
        <w:spacing w:line="360" w:lineRule="auto"/>
        <w:ind w:left="0" w:firstLine="709"/>
        <w:jc w:val="both"/>
      </w:pPr>
    </w:p>
    <w:p w:rsidR="008A24AA" w:rsidRPr="00AD6928" w:rsidRDefault="008A24AA" w:rsidP="00AD6928">
      <w:pPr>
        <w:pStyle w:val="a8"/>
        <w:spacing w:line="360" w:lineRule="auto"/>
        <w:ind w:left="0" w:firstLine="709"/>
        <w:jc w:val="both"/>
      </w:pPr>
    </w:p>
    <w:p w:rsidR="008A24AA" w:rsidRPr="00AD6928" w:rsidRDefault="008A24AA" w:rsidP="00AD6928">
      <w:pPr>
        <w:pStyle w:val="a8"/>
        <w:spacing w:line="360" w:lineRule="auto"/>
        <w:ind w:left="0" w:firstLine="709"/>
        <w:jc w:val="right"/>
      </w:pPr>
    </w:p>
    <w:p w:rsidR="008A24AA" w:rsidRPr="00AD6928" w:rsidRDefault="008A24AA" w:rsidP="00AD6928">
      <w:pPr>
        <w:pStyle w:val="a8"/>
        <w:spacing w:line="360" w:lineRule="auto"/>
        <w:ind w:left="0" w:firstLine="709"/>
        <w:jc w:val="right"/>
      </w:pPr>
      <w:r w:rsidRPr="00AD6928">
        <w:t>Выполнена:</w:t>
      </w:r>
    </w:p>
    <w:p w:rsidR="008A24AA" w:rsidRPr="00AD6928" w:rsidRDefault="008A24AA" w:rsidP="00AD6928">
      <w:pPr>
        <w:pStyle w:val="a8"/>
        <w:spacing w:line="360" w:lineRule="auto"/>
        <w:ind w:left="0" w:firstLine="709"/>
        <w:jc w:val="right"/>
      </w:pPr>
      <w:r w:rsidRPr="00AD6928">
        <w:t>студенткой</w:t>
      </w:r>
      <w:r w:rsidR="00AD6928">
        <w:t xml:space="preserve"> </w:t>
      </w:r>
      <w:r w:rsidRPr="00AD6928">
        <w:t>4</w:t>
      </w:r>
      <w:r w:rsidR="00AD6928">
        <w:t xml:space="preserve"> </w:t>
      </w:r>
      <w:r w:rsidRPr="00AD6928">
        <w:t>курса</w:t>
      </w:r>
    </w:p>
    <w:p w:rsidR="008A24AA" w:rsidRPr="00AD6928" w:rsidRDefault="008A24AA" w:rsidP="00AD6928">
      <w:pPr>
        <w:pStyle w:val="a8"/>
        <w:spacing w:line="360" w:lineRule="auto"/>
        <w:ind w:left="0" w:firstLine="709"/>
        <w:jc w:val="right"/>
      </w:pPr>
      <w:r w:rsidRPr="00AD6928">
        <w:t>заочного</w:t>
      </w:r>
      <w:r w:rsidR="00AD6928">
        <w:t xml:space="preserve"> </w:t>
      </w:r>
      <w:r w:rsidRPr="00AD6928">
        <w:t>отделения</w:t>
      </w:r>
    </w:p>
    <w:p w:rsidR="008A24AA" w:rsidRPr="00AD6928" w:rsidRDefault="008A24AA" w:rsidP="00AD6928">
      <w:pPr>
        <w:pStyle w:val="a8"/>
        <w:spacing w:line="360" w:lineRule="auto"/>
        <w:ind w:left="0" w:firstLine="709"/>
        <w:jc w:val="right"/>
      </w:pPr>
      <w:r w:rsidRPr="00AD6928">
        <w:t>экономического</w:t>
      </w:r>
      <w:r w:rsidR="00AD6928">
        <w:t xml:space="preserve"> </w:t>
      </w:r>
      <w:r w:rsidRPr="00AD6928">
        <w:t>факультета,</w:t>
      </w:r>
    </w:p>
    <w:p w:rsidR="008A24AA" w:rsidRPr="00AD6928" w:rsidRDefault="008A24AA" w:rsidP="00AD6928">
      <w:pPr>
        <w:pStyle w:val="a8"/>
        <w:spacing w:line="360" w:lineRule="auto"/>
        <w:ind w:left="0" w:firstLine="709"/>
        <w:jc w:val="right"/>
      </w:pPr>
      <w:r w:rsidRPr="00AD6928">
        <w:t>специальности «финансы»,</w:t>
      </w:r>
    </w:p>
    <w:p w:rsidR="008A24AA" w:rsidRPr="00AD6928" w:rsidRDefault="008A24AA" w:rsidP="00AD6928">
      <w:pPr>
        <w:pStyle w:val="a8"/>
        <w:spacing w:line="360" w:lineRule="auto"/>
        <w:ind w:left="0" w:firstLine="709"/>
        <w:jc w:val="right"/>
      </w:pPr>
      <w:r w:rsidRPr="00AD6928">
        <w:t>Кравченко Н.Ю.</w:t>
      </w:r>
    </w:p>
    <w:p w:rsidR="008A24AA" w:rsidRPr="00AD6928" w:rsidRDefault="008A24AA" w:rsidP="00AD6928">
      <w:pPr>
        <w:pStyle w:val="a8"/>
        <w:spacing w:line="360" w:lineRule="auto"/>
        <w:ind w:left="0" w:firstLine="709"/>
        <w:jc w:val="right"/>
      </w:pPr>
      <w:r w:rsidRPr="00AD6928">
        <w:t>Проверена:</w:t>
      </w:r>
    </w:p>
    <w:p w:rsidR="008A24AA" w:rsidRPr="00AD6928" w:rsidRDefault="008A24AA" w:rsidP="00AD6928">
      <w:pPr>
        <w:pStyle w:val="a8"/>
        <w:spacing w:line="360" w:lineRule="auto"/>
        <w:ind w:left="0" w:firstLine="709"/>
        <w:jc w:val="right"/>
      </w:pPr>
      <w:r w:rsidRPr="00AD6928">
        <w:t>преподавателем,</w:t>
      </w:r>
    </w:p>
    <w:p w:rsidR="008A24AA" w:rsidRPr="00AD6928" w:rsidRDefault="008A24AA" w:rsidP="00AD6928">
      <w:pPr>
        <w:pStyle w:val="a8"/>
        <w:spacing w:line="360" w:lineRule="auto"/>
        <w:ind w:left="0" w:firstLine="709"/>
        <w:jc w:val="right"/>
      </w:pPr>
      <w:r w:rsidRPr="00AD6928">
        <w:t>Миргородской Л.А.</w:t>
      </w:r>
    </w:p>
    <w:p w:rsidR="008A24AA" w:rsidRPr="00AD6928" w:rsidRDefault="008A24AA" w:rsidP="00AD6928">
      <w:pPr>
        <w:pStyle w:val="a8"/>
        <w:spacing w:line="360" w:lineRule="auto"/>
        <w:ind w:left="0" w:firstLine="709"/>
        <w:jc w:val="both"/>
      </w:pPr>
    </w:p>
    <w:p w:rsidR="008A24AA" w:rsidRPr="00AD6928" w:rsidRDefault="008A24AA" w:rsidP="00AD6928">
      <w:pPr>
        <w:pStyle w:val="a8"/>
        <w:spacing w:line="360" w:lineRule="auto"/>
        <w:ind w:left="0" w:firstLine="709"/>
      </w:pPr>
      <w:r w:rsidRPr="00AD6928">
        <w:t>Симферополь</w:t>
      </w:r>
    </w:p>
    <w:p w:rsidR="008A24AA" w:rsidRPr="00AD6928" w:rsidRDefault="008A24AA" w:rsidP="00AD6928">
      <w:pPr>
        <w:pStyle w:val="a8"/>
        <w:spacing w:line="360" w:lineRule="auto"/>
        <w:ind w:left="0" w:firstLine="709"/>
      </w:pPr>
      <w:r w:rsidRPr="00AD6928">
        <w:t>2005г.</w:t>
      </w:r>
    </w:p>
    <w:p w:rsidR="008D3BF1" w:rsidRPr="00AD6928" w:rsidRDefault="00AD6928" w:rsidP="00AD6928">
      <w:pPr>
        <w:spacing w:line="360" w:lineRule="auto"/>
        <w:ind w:firstLine="709"/>
        <w:jc w:val="center"/>
        <w:rPr>
          <w:b/>
          <w:sz w:val="28"/>
        </w:rPr>
      </w:pPr>
      <w:r>
        <w:rPr>
          <w:sz w:val="28"/>
        </w:rPr>
        <w:br w:type="page"/>
      </w:r>
      <w:r w:rsidRPr="00AD6928">
        <w:rPr>
          <w:b/>
          <w:sz w:val="28"/>
        </w:rPr>
        <w:t>План</w:t>
      </w:r>
    </w:p>
    <w:p w:rsidR="008D3BF1" w:rsidRPr="00AD6928" w:rsidRDefault="008D3BF1" w:rsidP="00AD6928">
      <w:pPr>
        <w:spacing w:line="360" w:lineRule="auto"/>
        <w:ind w:firstLine="709"/>
        <w:jc w:val="both"/>
        <w:rPr>
          <w:sz w:val="28"/>
        </w:rPr>
      </w:pPr>
    </w:p>
    <w:p w:rsidR="008D3BF1" w:rsidRPr="00AD6928" w:rsidRDefault="008D3BF1" w:rsidP="00AD6928">
      <w:pPr>
        <w:spacing w:line="360" w:lineRule="auto"/>
        <w:ind w:firstLine="709"/>
        <w:jc w:val="both"/>
        <w:rPr>
          <w:sz w:val="28"/>
          <w:szCs w:val="28"/>
        </w:rPr>
      </w:pPr>
      <w:r w:rsidRPr="00AD6928">
        <w:rPr>
          <w:sz w:val="28"/>
          <w:szCs w:val="28"/>
        </w:rPr>
        <w:t>1.Современные проблемы финансового обеспечения местного самоуправления в зарубежных странах.</w:t>
      </w:r>
    </w:p>
    <w:p w:rsidR="008D3BF1" w:rsidRPr="00AD6928" w:rsidRDefault="008D3BF1" w:rsidP="00AD6928">
      <w:pPr>
        <w:spacing w:line="360" w:lineRule="auto"/>
        <w:ind w:firstLine="709"/>
        <w:jc w:val="both"/>
        <w:rPr>
          <w:sz w:val="28"/>
          <w:szCs w:val="28"/>
        </w:rPr>
      </w:pPr>
      <w:r w:rsidRPr="00AD6928">
        <w:rPr>
          <w:sz w:val="28"/>
          <w:szCs w:val="28"/>
        </w:rPr>
        <w:t xml:space="preserve">2.Государственный кредит, состав, структура и динамика государственного долга Великобритании. </w:t>
      </w:r>
    </w:p>
    <w:p w:rsidR="00FB537A" w:rsidRPr="00AD6928" w:rsidRDefault="00AD6928" w:rsidP="00AD6928">
      <w:pPr>
        <w:spacing w:line="360" w:lineRule="auto"/>
        <w:ind w:firstLine="709"/>
        <w:jc w:val="center"/>
        <w:rPr>
          <w:b/>
          <w:sz w:val="28"/>
          <w:szCs w:val="28"/>
        </w:rPr>
      </w:pPr>
      <w:r>
        <w:rPr>
          <w:sz w:val="28"/>
          <w:szCs w:val="28"/>
        </w:rPr>
        <w:br w:type="page"/>
      </w:r>
      <w:r w:rsidR="00357DD5" w:rsidRPr="00AD6928">
        <w:rPr>
          <w:b/>
          <w:sz w:val="28"/>
          <w:szCs w:val="28"/>
        </w:rPr>
        <w:t xml:space="preserve">1. </w:t>
      </w:r>
      <w:r w:rsidR="00FB537A" w:rsidRPr="00AD6928">
        <w:rPr>
          <w:b/>
          <w:sz w:val="28"/>
          <w:szCs w:val="28"/>
        </w:rPr>
        <w:t>СОВРЕМЕННЫЕ</w:t>
      </w:r>
      <w:r w:rsidRPr="00AD6928">
        <w:rPr>
          <w:b/>
          <w:sz w:val="28"/>
          <w:szCs w:val="28"/>
        </w:rPr>
        <w:t xml:space="preserve"> </w:t>
      </w:r>
      <w:r w:rsidR="007F5A79" w:rsidRPr="00AD6928">
        <w:rPr>
          <w:b/>
          <w:sz w:val="28"/>
          <w:szCs w:val="28"/>
        </w:rPr>
        <w:t>ПРОБЛЕМЫ</w:t>
      </w:r>
      <w:r w:rsidRPr="00AD6928">
        <w:rPr>
          <w:b/>
          <w:sz w:val="28"/>
          <w:szCs w:val="28"/>
        </w:rPr>
        <w:t xml:space="preserve"> </w:t>
      </w:r>
      <w:r w:rsidR="007F5A79" w:rsidRPr="00AD6928">
        <w:rPr>
          <w:b/>
          <w:sz w:val="28"/>
          <w:szCs w:val="28"/>
        </w:rPr>
        <w:t>ФИНАНСОВОГО</w:t>
      </w:r>
      <w:r w:rsidRPr="00AD6928">
        <w:rPr>
          <w:b/>
          <w:sz w:val="28"/>
          <w:szCs w:val="28"/>
        </w:rPr>
        <w:t xml:space="preserve"> </w:t>
      </w:r>
      <w:r w:rsidR="007F5A79" w:rsidRPr="00AD6928">
        <w:rPr>
          <w:b/>
          <w:sz w:val="28"/>
          <w:szCs w:val="28"/>
        </w:rPr>
        <w:t>ОБЕСПЕЧЕНИЯ МЕСТНОГО</w:t>
      </w:r>
      <w:r w:rsidRPr="00AD6928">
        <w:rPr>
          <w:b/>
          <w:sz w:val="28"/>
          <w:szCs w:val="28"/>
        </w:rPr>
        <w:t xml:space="preserve"> </w:t>
      </w:r>
      <w:r w:rsidR="007F5A79" w:rsidRPr="00AD6928">
        <w:rPr>
          <w:b/>
          <w:sz w:val="28"/>
          <w:szCs w:val="28"/>
        </w:rPr>
        <w:t>САМОУПРАВЛЕНИЯ</w:t>
      </w:r>
      <w:r w:rsidRPr="00AD6928">
        <w:rPr>
          <w:b/>
          <w:sz w:val="28"/>
          <w:szCs w:val="28"/>
        </w:rPr>
        <w:t xml:space="preserve"> </w:t>
      </w:r>
      <w:r w:rsidR="007F5A79" w:rsidRPr="00AD6928">
        <w:rPr>
          <w:b/>
          <w:sz w:val="28"/>
          <w:szCs w:val="28"/>
        </w:rPr>
        <w:t>В</w:t>
      </w:r>
      <w:r w:rsidRPr="00AD6928">
        <w:rPr>
          <w:b/>
          <w:sz w:val="28"/>
          <w:szCs w:val="28"/>
        </w:rPr>
        <w:t xml:space="preserve"> </w:t>
      </w:r>
      <w:r w:rsidR="007F5A79" w:rsidRPr="00AD6928">
        <w:rPr>
          <w:b/>
          <w:sz w:val="28"/>
          <w:szCs w:val="28"/>
        </w:rPr>
        <w:t>ЗАРУБЕЖНЫХ</w:t>
      </w:r>
      <w:r w:rsidRPr="00AD6928">
        <w:rPr>
          <w:b/>
          <w:sz w:val="28"/>
          <w:szCs w:val="28"/>
        </w:rPr>
        <w:t xml:space="preserve"> </w:t>
      </w:r>
      <w:r w:rsidR="007F5A79" w:rsidRPr="00AD6928">
        <w:rPr>
          <w:b/>
          <w:sz w:val="28"/>
          <w:szCs w:val="28"/>
        </w:rPr>
        <w:t>СТРАНАХ.</w:t>
      </w:r>
    </w:p>
    <w:p w:rsidR="007F5A79" w:rsidRPr="00AD6928" w:rsidRDefault="007F5A79" w:rsidP="00AD6928">
      <w:pPr>
        <w:spacing w:line="360" w:lineRule="auto"/>
        <w:ind w:firstLine="709"/>
        <w:jc w:val="center"/>
        <w:rPr>
          <w:b/>
          <w:sz w:val="28"/>
          <w:szCs w:val="28"/>
        </w:rPr>
      </w:pPr>
    </w:p>
    <w:p w:rsidR="007F5A79" w:rsidRPr="00AD6928" w:rsidRDefault="007F5A79" w:rsidP="00AD6928">
      <w:pPr>
        <w:spacing w:line="360" w:lineRule="auto"/>
        <w:ind w:firstLine="709"/>
        <w:jc w:val="center"/>
        <w:rPr>
          <w:b/>
          <w:sz w:val="28"/>
          <w:szCs w:val="28"/>
        </w:rPr>
      </w:pPr>
      <w:r w:rsidRPr="00AD6928">
        <w:rPr>
          <w:b/>
          <w:sz w:val="28"/>
          <w:szCs w:val="28"/>
        </w:rPr>
        <w:t>Международные стандарты организации местных финансов.</w:t>
      </w:r>
    </w:p>
    <w:p w:rsidR="007F5A79" w:rsidRPr="00AD6928" w:rsidRDefault="007F5A79" w:rsidP="00AD6928">
      <w:pPr>
        <w:spacing w:line="360" w:lineRule="auto"/>
        <w:ind w:firstLine="709"/>
        <w:jc w:val="center"/>
        <w:rPr>
          <w:b/>
          <w:sz w:val="28"/>
          <w:szCs w:val="28"/>
        </w:rPr>
      </w:pPr>
    </w:p>
    <w:p w:rsidR="000D61DD" w:rsidRPr="00AD6928" w:rsidRDefault="000D61DD" w:rsidP="00AD6928">
      <w:pPr>
        <w:spacing w:line="360" w:lineRule="auto"/>
        <w:ind w:firstLine="709"/>
        <w:jc w:val="center"/>
        <w:rPr>
          <w:b/>
          <w:sz w:val="28"/>
          <w:szCs w:val="28"/>
        </w:rPr>
      </w:pPr>
      <w:r w:rsidRPr="00AD6928">
        <w:rPr>
          <w:b/>
          <w:sz w:val="28"/>
          <w:szCs w:val="28"/>
        </w:rPr>
        <w:t>Европейская хартия о местном самоуправления.</w:t>
      </w:r>
    </w:p>
    <w:p w:rsidR="00FB4358" w:rsidRPr="00AD6928" w:rsidRDefault="007F5A79" w:rsidP="00AD6928">
      <w:pPr>
        <w:spacing w:line="360" w:lineRule="auto"/>
        <w:ind w:firstLine="709"/>
        <w:jc w:val="both"/>
        <w:rPr>
          <w:sz w:val="28"/>
          <w:szCs w:val="28"/>
        </w:rPr>
      </w:pPr>
      <w:r w:rsidRPr="00AD6928">
        <w:rPr>
          <w:sz w:val="28"/>
          <w:szCs w:val="28"/>
        </w:rPr>
        <w:t xml:space="preserve">Первым многосторонним правовым актом, который определил и защитил принципы местной автономии, стала Европейская хартия о местном самоуправлении. Ее подписали страны – члены Совета Европы в октябре 1985г. Статья 9 данной хартии определяет основные принципы организации финансов местного самоуправления. Она имеет название «Финансовые способы органов местного самоуправления». В статье восемь принципиальных положений о финансовой деятельности местного самоуправления. </w:t>
      </w:r>
      <w:r w:rsidR="00FB4358" w:rsidRPr="00AD6928">
        <w:rPr>
          <w:sz w:val="28"/>
          <w:szCs w:val="28"/>
        </w:rPr>
        <w:t>Как вытекает из п.1 этой статьи, органы местного самоуправления имеют право в пределах общегосударственной экономической политики свободно распоряжаться собственными средствами. Согласно этим положениям, страны, которые подписали хартию, берут на себя два основных обязательства. Во-первых, органы местного самоуправления необходимо обеспечить достаточными собственными средствами. Во-вторых, эти органы в пределах общегосударственной экономической политики должны свободно распоряжаться такими средствами. В пояснительном комментарии к Европейской хартии местного самоуправления четко указано, что местным органы власти не может быть запрещено определять свои первостепенные расходы.</w:t>
      </w:r>
    </w:p>
    <w:p w:rsidR="00E81C66" w:rsidRPr="00AD6928" w:rsidRDefault="00590597" w:rsidP="00AD6928">
      <w:pPr>
        <w:spacing w:line="360" w:lineRule="auto"/>
        <w:ind w:firstLine="709"/>
        <w:jc w:val="both"/>
        <w:rPr>
          <w:sz w:val="28"/>
          <w:szCs w:val="28"/>
        </w:rPr>
      </w:pPr>
      <w:r w:rsidRPr="00AD6928">
        <w:rPr>
          <w:sz w:val="28"/>
          <w:szCs w:val="28"/>
        </w:rPr>
        <w:t>Согласно пункту 2 ст.9 финансовые средства органов местного самоуправления необходимо относить к компетенции, предусмотренной Конституцией и законом. То есть хартия определяет порядок формирования и объемы финансовых ресурсов, которые должны принадлежать местному самоуправлению. Она закрепляет принцип соответствия</w:t>
      </w:r>
      <w:r w:rsidR="00E81C66" w:rsidRPr="00AD6928">
        <w:rPr>
          <w:sz w:val="28"/>
          <w:szCs w:val="28"/>
        </w:rPr>
        <w:t xml:space="preserve"> финансовых ресурсов местного самоуправления объему обязательств и заданий, которые на него возложены. </w:t>
      </w:r>
    </w:p>
    <w:p w:rsidR="00043C39" w:rsidRPr="00AD6928" w:rsidRDefault="00E81C66" w:rsidP="00AD6928">
      <w:pPr>
        <w:spacing w:line="360" w:lineRule="auto"/>
        <w:ind w:firstLine="709"/>
        <w:jc w:val="both"/>
        <w:rPr>
          <w:sz w:val="28"/>
          <w:szCs w:val="28"/>
        </w:rPr>
      </w:pPr>
      <w:r w:rsidRPr="00AD6928">
        <w:rPr>
          <w:sz w:val="28"/>
          <w:szCs w:val="28"/>
        </w:rPr>
        <w:t>Пункт 3 ст.9 хартии устанавливает, что хотя бы часть финансовых средств органов местного самоуправления должна поступать за счет местных сборов</w:t>
      </w:r>
      <w:r w:rsidR="004E7913" w:rsidRPr="00AD6928">
        <w:rPr>
          <w:sz w:val="28"/>
          <w:szCs w:val="28"/>
        </w:rPr>
        <w:t xml:space="preserve"> и налогов, ставки которых определены в соответствии с законодательством. Кроме того, органы местного самоуправления имеют право самостоятельно определять</w:t>
      </w:r>
      <w:r w:rsidR="00043C39" w:rsidRPr="00AD6928">
        <w:rPr>
          <w:sz w:val="28"/>
          <w:szCs w:val="28"/>
        </w:rPr>
        <w:t xml:space="preserve"> ставки местных налогов и сборов.</w:t>
      </w:r>
    </w:p>
    <w:p w:rsidR="00FB4358" w:rsidRPr="00AD6928" w:rsidRDefault="00043C39" w:rsidP="00AD6928">
      <w:pPr>
        <w:spacing w:line="360" w:lineRule="auto"/>
        <w:ind w:firstLine="709"/>
        <w:jc w:val="both"/>
        <w:rPr>
          <w:sz w:val="28"/>
          <w:szCs w:val="28"/>
        </w:rPr>
      </w:pPr>
      <w:r w:rsidRPr="00AD6928">
        <w:rPr>
          <w:sz w:val="28"/>
          <w:szCs w:val="28"/>
        </w:rPr>
        <w:t>В пояснительном коммента</w:t>
      </w:r>
      <w:r w:rsidR="00AD50BB" w:rsidRPr="00AD6928">
        <w:rPr>
          <w:sz w:val="28"/>
          <w:szCs w:val="28"/>
        </w:rPr>
        <w:t>рии к хартии четко указано: осуществление политического выбора между услугами, которые предоставляются</w:t>
      </w:r>
      <w:r w:rsidR="00B2185E" w:rsidRPr="00AD6928">
        <w:rPr>
          <w:sz w:val="28"/>
          <w:szCs w:val="28"/>
        </w:rPr>
        <w:t xml:space="preserve"> и расходами на них, которые оплачивает местный плательщик налогов или пользователь, является обязательством местных выбо</w:t>
      </w:r>
      <w:r w:rsidR="00C55296" w:rsidRPr="00AD6928">
        <w:rPr>
          <w:sz w:val="28"/>
          <w:szCs w:val="28"/>
        </w:rPr>
        <w:t>рных представителей. Считается общепринятым, что пределы полномочий местных властей взимать налоги устанавливаются законами центральных или региональных органов власти. Но они не могут препятствовать эффективному функционированию ме</w:t>
      </w:r>
      <w:r w:rsidR="00F54DF6" w:rsidRPr="00AD6928">
        <w:rPr>
          <w:sz w:val="28"/>
          <w:szCs w:val="28"/>
        </w:rPr>
        <w:softHyphen/>
      </w:r>
      <w:r w:rsidR="00C55296" w:rsidRPr="00AD6928">
        <w:rPr>
          <w:sz w:val="28"/>
          <w:szCs w:val="28"/>
        </w:rPr>
        <w:t>стной финансовой системы.</w:t>
      </w:r>
    </w:p>
    <w:p w:rsidR="00C55296" w:rsidRPr="00AD6928" w:rsidRDefault="00C55296" w:rsidP="00AD6928">
      <w:pPr>
        <w:spacing w:line="360" w:lineRule="auto"/>
        <w:ind w:firstLine="709"/>
        <w:jc w:val="both"/>
        <w:rPr>
          <w:sz w:val="28"/>
          <w:szCs w:val="28"/>
        </w:rPr>
      </w:pPr>
      <w:r w:rsidRPr="00AD6928">
        <w:rPr>
          <w:sz w:val="28"/>
          <w:szCs w:val="28"/>
        </w:rPr>
        <w:t>В пункте 4 ст.9 хартии указано, что финансовые системы, которые обеспечивают поступление финансовых средств органов местного самоуправления, должны быть достаточно разнообразными. Этот пункт хартии обязывает страны, которые ее подписали, создавать такие условия, в которых органы местного самоуправления имели бы возможность выбора модели финансовой системы.</w:t>
      </w:r>
    </w:p>
    <w:p w:rsidR="00C55296" w:rsidRPr="00AD6928" w:rsidRDefault="00C55296" w:rsidP="00AD6928">
      <w:pPr>
        <w:spacing w:line="360" w:lineRule="auto"/>
        <w:ind w:firstLine="709"/>
        <w:jc w:val="both"/>
        <w:rPr>
          <w:sz w:val="28"/>
          <w:szCs w:val="28"/>
        </w:rPr>
      </w:pPr>
      <w:r w:rsidRPr="00AD6928">
        <w:rPr>
          <w:sz w:val="28"/>
          <w:szCs w:val="28"/>
        </w:rPr>
        <w:t>Пункт 5 ст.9 хартии устанавливает</w:t>
      </w:r>
      <w:r w:rsidR="00C52A84" w:rsidRPr="00AD6928">
        <w:rPr>
          <w:sz w:val="28"/>
          <w:szCs w:val="28"/>
        </w:rPr>
        <w:t xml:space="preserve"> необходимость применения процедур финансового выравнивания или эквивалентных мероприятий, необходимых для корригирования</w:t>
      </w:r>
      <w:r w:rsidR="00AD6928">
        <w:rPr>
          <w:sz w:val="28"/>
          <w:szCs w:val="28"/>
        </w:rPr>
        <w:t xml:space="preserve"> </w:t>
      </w:r>
      <w:r w:rsidR="00C52A84" w:rsidRPr="00AD6928">
        <w:rPr>
          <w:sz w:val="28"/>
          <w:szCs w:val="28"/>
        </w:rPr>
        <w:t>последствий неравномерного распределения потенциальных источников финансирования, а также их финансового груза для защиты финансово ослабленных органов местного самоуправления. Такие процедуры или мероприятия</w:t>
      </w:r>
      <w:r w:rsidR="00E65E68" w:rsidRPr="00AD6928">
        <w:rPr>
          <w:sz w:val="28"/>
          <w:szCs w:val="28"/>
        </w:rPr>
        <w:t xml:space="preserve"> не могут ограничивать свободу действий органов местного самоуправления</w:t>
      </w:r>
      <w:r w:rsidR="001832ED" w:rsidRPr="00AD6928">
        <w:rPr>
          <w:sz w:val="28"/>
          <w:szCs w:val="28"/>
        </w:rPr>
        <w:t xml:space="preserve"> в собственной сфере ответственности. То есть хартия обязывает правительства, которые ее подписали, предоставлять фи</w:t>
      </w:r>
      <w:r w:rsidR="00F54DF6" w:rsidRPr="00AD6928">
        <w:rPr>
          <w:sz w:val="28"/>
          <w:szCs w:val="28"/>
        </w:rPr>
        <w:softHyphen/>
      </w:r>
      <w:r w:rsidR="001832ED" w:rsidRPr="00AD6928">
        <w:rPr>
          <w:sz w:val="28"/>
          <w:szCs w:val="28"/>
        </w:rPr>
        <w:t xml:space="preserve">нансовую помощь слабым органам местного самоуправления. </w:t>
      </w:r>
    </w:p>
    <w:p w:rsidR="001832ED" w:rsidRPr="00AD6928" w:rsidRDefault="001832ED" w:rsidP="00AD6928">
      <w:pPr>
        <w:spacing w:line="360" w:lineRule="auto"/>
        <w:ind w:firstLine="709"/>
        <w:jc w:val="both"/>
        <w:rPr>
          <w:sz w:val="28"/>
          <w:szCs w:val="28"/>
        </w:rPr>
      </w:pPr>
      <w:r w:rsidRPr="00AD6928">
        <w:rPr>
          <w:sz w:val="28"/>
          <w:szCs w:val="28"/>
        </w:rPr>
        <w:t>Пункт 6 ст.9 хартии указывает на необходимость согласовывать с органами местного самоуправления</w:t>
      </w:r>
      <w:r w:rsidR="00817F81" w:rsidRPr="00AD6928">
        <w:rPr>
          <w:sz w:val="28"/>
          <w:szCs w:val="28"/>
        </w:rPr>
        <w:t xml:space="preserve"> выделение им перераспределительных средств. Это означает, что средства, которые используются для целей финансового выравнивания и помощи органам местного самоуправления, должны выдаваться лишь с согласия органов местного самоуправления.</w:t>
      </w:r>
    </w:p>
    <w:p w:rsidR="00E868FF" w:rsidRPr="00AD6928" w:rsidRDefault="00817F81" w:rsidP="00AD6928">
      <w:pPr>
        <w:spacing w:line="360" w:lineRule="auto"/>
        <w:ind w:firstLine="709"/>
        <w:jc w:val="both"/>
        <w:rPr>
          <w:sz w:val="28"/>
          <w:szCs w:val="28"/>
        </w:rPr>
      </w:pPr>
      <w:r w:rsidRPr="00AD6928">
        <w:rPr>
          <w:sz w:val="28"/>
          <w:szCs w:val="28"/>
        </w:rPr>
        <w:t>Пунктом 7 ст.9</w:t>
      </w:r>
      <w:r w:rsidR="00E868FF" w:rsidRPr="00AD6928">
        <w:rPr>
          <w:sz w:val="28"/>
          <w:szCs w:val="28"/>
        </w:rPr>
        <w:t xml:space="preserve"> определяется, что по возможности, субсидии, которые предоставляются органам местного самоуправления, не могут направляться на финансирование определенных проектов. Важно, чтобы ассигнование субсидий не ограничивало свободы действий органов местного самоуправления в собственной сфере компетенции. Предоставление субсидий не может ограничивать независимости деятельности местного самоуправления в сфере его собственной компетенции. </w:t>
      </w:r>
    </w:p>
    <w:p w:rsidR="00914922" w:rsidRPr="00AD6928" w:rsidRDefault="00E868FF" w:rsidP="00AD6928">
      <w:pPr>
        <w:spacing w:line="360" w:lineRule="auto"/>
        <w:ind w:firstLine="709"/>
        <w:jc w:val="both"/>
        <w:rPr>
          <w:sz w:val="28"/>
          <w:szCs w:val="28"/>
        </w:rPr>
      </w:pPr>
      <w:r w:rsidRPr="00AD6928">
        <w:rPr>
          <w:sz w:val="28"/>
          <w:szCs w:val="28"/>
        </w:rPr>
        <w:t>Пункт 8 ст.9 хартии устанавливает: с целью финансирования инвестиций органы местного самоуправления имеют право</w:t>
      </w:r>
      <w:r w:rsidR="00914922" w:rsidRPr="00AD6928">
        <w:rPr>
          <w:sz w:val="28"/>
          <w:szCs w:val="28"/>
        </w:rPr>
        <w:t xml:space="preserve"> доступа к внутреннему рынку заемного капитала. Согласно этому принципу, правительства, которые подписали хартию, обязаны создавать условия для развития коммунального кредита.</w:t>
      </w:r>
    </w:p>
    <w:p w:rsidR="00914922" w:rsidRPr="00AD6928" w:rsidRDefault="00914922" w:rsidP="00AD6928">
      <w:pPr>
        <w:spacing w:line="360" w:lineRule="auto"/>
        <w:ind w:firstLine="709"/>
        <w:jc w:val="both"/>
        <w:rPr>
          <w:sz w:val="28"/>
          <w:szCs w:val="28"/>
        </w:rPr>
      </w:pPr>
      <w:r w:rsidRPr="00AD6928">
        <w:rPr>
          <w:sz w:val="28"/>
          <w:szCs w:val="28"/>
        </w:rPr>
        <w:t>Европейская хартия о местном самоуправлении определила основные стандарты формирования финансов местных органов власти.</w:t>
      </w:r>
    </w:p>
    <w:p w:rsidR="00914922" w:rsidRPr="00AD6928" w:rsidRDefault="00914922" w:rsidP="00AD6928">
      <w:pPr>
        <w:spacing w:line="360" w:lineRule="auto"/>
        <w:ind w:firstLine="709"/>
        <w:jc w:val="both"/>
        <w:rPr>
          <w:sz w:val="28"/>
          <w:szCs w:val="28"/>
        </w:rPr>
      </w:pPr>
    </w:p>
    <w:p w:rsidR="00817F81" w:rsidRPr="00AD6928" w:rsidRDefault="000D61DD" w:rsidP="00AD6928">
      <w:pPr>
        <w:spacing w:line="360" w:lineRule="auto"/>
        <w:ind w:firstLine="709"/>
        <w:jc w:val="center"/>
        <w:rPr>
          <w:b/>
          <w:sz w:val="28"/>
          <w:szCs w:val="28"/>
        </w:rPr>
      </w:pPr>
      <w:r w:rsidRPr="00AD6928">
        <w:rPr>
          <w:b/>
          <w:sz w:val="28"/>
          <w:szCs w:val="28"/>
        </w:rPr>
        <w:t>Всемирная декларация местного самоуправления.</w:t>
      </w:r>
    </w:p>
    <w:p w:rsidR="000D61DD" w:rsidRPr="00AD6928" w:rsidRDefault="000D61DD" w:rsidP="00AD6928">
      <w:pPr>
        <w:spacing w:line="360" w:lineRule="auto"/>
        <w:ind w:firstLine="709"/>
        <w:jc w:val="both"/>
        <w:rPr>
          <w:sz w:val="28"/>
          <w:szCs w:val="28"/>
        </w:rPr>
      </w:pPr>
    </w:p>
    <w:p w:rsidR="00CA40B1" w:rsidRPr="00AD6928" w:rsidRDefault="000D61DD" w:rsidP="00AD6928">
      <w:pPr>
        <w:spacing w:line="360" w:lineRule="auto"/>
        <w:ind w:firstLine="709"/>
        <w:jc w:val="both"/>
        <w:rPr>
          <w:sz w:val="28"/>
          <w:szCs w:val="28"/>
        </w:rPr>
      </w:pPr>
      <w:r w:rsidRPr="00AD6928">
        <w:rPr>
          <w:sz w:val="28"/>
          <w:szCs w:val="28"/>
        </w:rPr>
        <w:t>В сентябре 1985 года Всемирной ассоциацией местного самоуправления и Интернациональным союзом местных правительств</w:t>
      </w:r>
      <w:r w:rsidR="00F91FCF" w:rsidRPr="00AD6928">
        <w:rPr>
          <w:sz w:val="28"/>
          <w:szCs w:val="28"/>
        </w:rPr>
        <w:t xml:space="preserve"> одобрена Всемирная декларация местного самоуправления. Статья 8 декларации «Средства местных органов власт</w:t>
      </w:r>
      <w:r w:rsidR="00CA40B1" w:rsidRPr="00AD6928">
        <w:rPr>
          <w:sz w:val="28"/>
          <w:szCs w:val="28"/>
        </w:rPr>
        <w:t>и» охватывает основы построения финансов местных органов власти и состоит из 7 пунктов.</w:t>
      </w:r>
    </w:p>
    <w:p w:rsidR="00CA40B1" w:rsidRPr="00AD6928" w:rsidRDefault="00CA40B1" w:rsidP="00AD6928">
      <w:pPr>
        <w:spacing w:line="360" w:lineRule="auto"/>
        <w:ind w:firstLine="709"/>
        <w:jc w:val="both"/>
        <w:rPr>
          <w:sz w:val="28"/>
          <w:szCs w:val="28"/>
        </w:rPr>
      </w:pPr>
      <w:r w:rsidRPr="00AD6928">
        <w:rPr>
          <w:sz w:val="28"/>
          <w:szCs w:val="28"/>
        </w:rPr>
        <w:t>Согласно 1 пункту декларации местным органам власти предоставляется право на соответствующие финансовые ресурсы и на свободное распоряжение денежными поступлениями в пределах их полномочий.</w:t>
      </w:r>
    </w:p>
    <w:p w:rsidR="006F2EB8" w:rsidRPr="00AD6928" w:rsidRDefault="00CA40B1" w:rsidP="00AD6928">
      <w:pPr>
        <w:spacing w:line="360" w:lineRule="auto"/>
        <w:ind w:firstLine="709"/>
        <w:jc w:val="both"/>
        <w:rPr>
          <w:sz w:val="28"/>
          <w:szCs w:val="28"/>
        </w:rPr>
      </w:pPr>
      <w:r w:rsidRPr="00AD6928">
        <w:rPr>
          <w:sz w:val="28"/>
          <w:szCs w:val="28"/>
        </w:rPr>
        <w:t xml:space="preserve">В пункте 2 указано, что распределение средств между местными органами власти необходимо осуществлять </w:t>
      </w:r>
      <w:r w:rsidR="00163A66" w:rsidRPr="00AD6928">
        <w:rPr>
          <w:sz w:val="28"/>
          <w:szCs w:val="28"/>
        </w:rPr>
        <w:t xml:space="preserve">в разумных пропорциях в соответствии с теми заданиями, которые ими выполняются. Эти средства должны поступать регулярно и периодически, чтобы обеспечивать беспрерывную работу служб и соответствующее финансовое планирование. В случае передачи </w:t>
      </w:r>
      <w:r w:rsidR="006F2EB8" w:rsidRPr="00AD6928">
        <w:rPr>
          <w:sz w:val="28"/>
          <w:szCs w:val="28"/>
        </w:rPr>
        <w:t>каких-либо новых полномочий осуществляется перераспределение финансовых ресурсов, необходимых для выполнения этих полномочий.</w:t>
      </w:r>
    </w:p>
    <w:p w:rsidR="006F2EB8" w:rsidRPr="00AD6928" w:rsidRDefault="006F2EB8" w:rsidP="00AD6928">
      <w:pPr>
        <w:spacing w:line="360" w:lineRule="auto"/>
        <w:ind w:firstLine="709"/>
        <w:jc w:val="both"/>
        <w:rPr>
          <w:sz w:val="28"/>
          <w:szCs w:val="28"/>
        </w:rPr>
      </w:pPr>
      <w:r w:rsidRPr="00AD6928">
        <w:rPr>
          <w:sz w:val="28"/>
          <w:szCs w:val="28"/>
        </w:rPr>
        <w:t>В пункте 3 указано: разумная часть финансовых ресурсов местных органов власти должна поступать от местных налогов, платежей и сборов, уровень которых эти органы обязаны устанавливать сами.</w:t>
      </w:r>
    </w:p>
    <w:p w:rsidR="00373F1C" w:rsidRPr="00AD6928" w:rsidRDefault="006F2EB8" w:rsidP="00AD6928">
      <w:pPr>
        <w:spacing w:line="360" w:lineRule="auto"/>
        <w:ind w:firstLine="709"/>
        <w:jc w:val="both"/>
        <w:rPr>
          <w:sz w:val="28"/>
          <w:szCs w:val="28"/>
        </w:rPr>
      </w:pPr>
      <w:r w:rsidRPr="00AD6928">
        <w:rPr>
          <w:sz w:val="28"/>
          <w:szCs w:val="28"/>
        </w:rPr>
        <w:t xml:space="preserve">Пункт 4 определяет, что налоги, </w:t>
      </w:r>
      <w:r w:rsidR="003D3592" w:rsidRPr="00AD6928">
        <w:rPr>
          <w:sz w:val="28"/>
          <w:szCs w:val="28"/>
        </w:rPr>
        <w:t>от которых местные органы самоуправления получают гарантированную часть, должны носить</w:t>
      </w:r>
      <w:r w:rsidR="00373F1C" w:rsidRPr="00AD6928">
        <w:rPr>
          <w:sz w:val="28"/>
          <w:szCs w:val="28"/>
        </w:rPr>
        <w:t xml:space="preserve"> достаточно общий и гибкий характер.</w:t>
      </w:r>
    </w:p>
    <w:p w:rsidR="00702DD0" w:rsidRPr="00AD6928" w:rsidRDefault="00373F1C" w:rsidP="00AD6928">
      <w:pPr>
        <w:spacing w:line="360" w:lineRule="auto"/>
        <w:ind w:firstLine="709"/>
        <w:jc w:val="both"/>
        <w:rPr>
          <w:sz w:val="28"/>
          <w:szCs w:val="28"/>
        </w:rPr>
      </w:pPr>
      <w:r w:rsidRPr="00AD6928">
        <w:rPr>
          <w:sz w:val="28"/>
          <w:szCs w:val="28"/>
        </w:rPr>
        <w:t xml:space="preserve">В пункте 5 </w:t>
      </w:r>
      <w:r w:rsidR="00702DD0" w:rsidRPr="00AD6928">
        <w:rPr>
          <w:sz w:val="28"/>
          <w:szCs w:val="28"/>
        </w:rPr>
        <w:t>провозглашается потребность автономии финансово ослабленных местных органов управления в системе финансового выравнивания.</w:t>
      </w:r>
    </w:p>
    <w:p w:rsidR="00C9574A" w:rsidRPr="00AD6928" w:rsidRDefault="00702DD0" w:rsidP="00AD6928">
      <w:pPr>
        <w:spacing w:line="360" w:lineRule="auto"/>
        <w:ind w:firstLine="709"/>
        <w:jc w:val="both"/>
        <w:rPr>
          <w:sz w:val="28"/>
          <w:szCs w:val="28"/>
        </w:rPr>
      </w:pPr>
      <w:r w:rsidRPr="00AD6928">
        <w:rPr>
          <w:sz w:val="28"/>
          <w:szCs w:val="28"/>
        </w:rPr>
        <w:t xml:space="preserve">В пункте 6 говорится, что право местных органов власти принимать участие </w:t>
      </w:r>
      <w:r w:rsidR="00C9574A" w:rsidRPr="00AD6928">
        <w:rPr>
          <w:sz w:val="28"/>
          <w:szCs w:val="28"/>
        </w:rPr>
        <w:t>в разработке правил, которые регулируют общее пропорциональное распределение средств, должно быть четко определено.</w:t>
      </w:r>
    </w:p>
    <w:p w:rsidR="00C9574A" w:rsidRPr="00AD6928" w:rsidRDefault="00C9574A" w:rsidP="00AD6928">
      <w:pPr>
        <w:spacing w:line="360" w:lineRule="auto"/>
        <w:ind w:firstLine="709"/>
        <w:jc w:val="both"/>
        <w:rPr>
          <w:sz w:val="28"/>
          <w:szCs w:val="28"/>
        </w:rPr>
      </w:pPr>
      <w:r w:rsidRPr="00AD6928">
        <w:rPr>
          <w:sz w:val="28"/>
          <w:szCs w:val="28"/>
        </w:rPr>
        <w:t>Согласно пункту 7 декларации предоставление единовременных субсидий, которые ассигнуются не для финансирования специальных проектов или служб, также должно быть установлено.</w:t>
      </w:r>
    </w:p>
    <w:p w:rsidR="005541B6" w:rsidRPr="00AD6928" w:rsidRDefault="00C9574A" w:rsidP="00AD6928">
      <w:pPr>
        <w:spacing w:line="360" w:lineRule="auto"/>
        <w:ind w:firstLine="709"/>
        <w:jc w:val="both"/>
        <w:rPr>
          <w:sz w:val="28"/>
          <w:szCs w:val="28"/>
        </w:rPr>
      </w:pPr>
      <w:r w:rsidRPr="00AD6928">
        <w:rPr>
          <w:sz w:val="28"/>
          <w:szCs w:val="28"/>
        </w:rPr>
        <w:t>Значительная часть положений Всемирной декларации местного самоуправления о финансовых местных органах власти повторяет основные принципы Европейской хартии о местном самоуправлении. Вместе с тем, есть положения, которые развивают эти принципы. Некоторых принципов Европейской хартии во Всемирной декларации нет. В декларации нет положений о деятельности органов местного самоуправления на рынке заемного капитала, о разнообразии местных финансовых систем. Однако есть положения о финансовом планировании</w:t>
      </w:r>
      <w:r w:rsidR="005541B6" w:rsidRPr="00AD6928">
        <w:rPr>
          <w:sz w:val="28"/>
          <w:szCs w:val="28"/>
        </w:rPr>
        <w:t xml:space="preserve"> в местных органах власти.</w:t>
      </w:r>
    </w:p>
    <w:p w:rsidR="005541B6" w:rsidRPr="00AD6928" w:rsidRDefault="005541B6" w:rsidP="00AD6928">
      <w:pPr>
        <w:spacing w:line="360" w:lineRule="auto"/>
        <w:ind w:firstLine="709"/>
        <w:jc w:val="both"/>
        <w:rPr>
          <w:sz w:val="28"/>
          <w:szCs w:val="28"/>
        </w:rPr>
      </w:pPr>
    </w:p>
    <w:p w:rsidR="000D61DD" w:rsidRPr="00AD6928" w:rsidRDefault="005541B6" w:rsidP="00AD6928">
      <w:pPr>
        <w:spacing w:line="360" w:lineRule="auto"/>
        <w:ind w:firstLine="709"/>
        <w:jc w:val="center"/>
        <w:rPr>
          <w:b/>
          <w:sz w:val="28"/>
          <w:szCs w:val="28"/>
        </w:rPr>
      </w:pPr>
      <w:r w:rsidRPr="00AD6928">
        <w:rPr>
          <w:b/>
          <w:sz w:val="28"/>
          <w:szCs w:val="28"/>
        </w:rPr>
        <w:t>Декларация о принципах местного самоуправления в странах СНГ.</w:t>
      </w:r>
    </w:p>
    <w:p w:rsidR="005541B6" w:rsidRPr="00AD6928" w:rsidRDefault="005541B6" w:rsidP="00AD6928">
      <w:pPr>
        <w:spacing w:line="360" w:lineRule="auto"/>
        <w:ind w:firstLine="709"/>
        <w:jc w:val="both"/>
        <w:rPr>
          <w:sz w:val="28"/>
          <w:szCs w:val="28"/>
        </w:rPr>
      </w:pPr>
    </w:p>
    <w:p w:rsidR="00356FBD" w:rsidRPr="00AD6928" w:rsidRDefault="005541B6" w:rsidP="00AD6928">
      <w:pPr>
        <w:spacing w:line="360" w:lineRule="auto"/>
        <w:ind w:firstLine="709"/>
        <w:jc w:val="both"/>
        <w:rPr>
          <w:sz w:val="28"/>
          <w:szCs w:val="28"/>
        </w:rPr>
      </w:pPr>
      <w:r w:rsidRPr="00AD6928">
        <w:rPr>
          <w:sz w:val="28"/>
          <w:szCs w:val="28"/>
        </w:rPr>
        <w:t>Еще один международный правовой</w:t>
      </w:r>
      <w:r w:rsidR="00CE0E1D" w:rsidRPr="00AD6928">
        <w:rPr>
          <w:sz w:val="28"/>
          <w:szCs w:val="28"/>
        </w:rPr>
        <w:t xml:space="preserve"> акт, в котором регламентируется финансовая деятельность местного самоуправления – это Декларация о принципах местного самоуправления в государствах</w:t>
      </w:r>
      <w:r w:rsidR="00356FBD" w:rsidRPr="00AD6928">
        <w:rPr>
          <w:sz w:val="28"/>
          <w:szCs w:val="28"/>
        </w:rPr>
        <w:t xml:space="preserve"> – участницах Содружества Независимых Государств. Она принята в 1993 году Межпарламентской ассамблеей СНГ.</w:t>
      </w:r>
    </w:p>
    <w:p w:rsidR="000D053D" w:rsidRPr="00AD6928" w:rsidRDefault="00356FBD" w:rsidP="00AD6928">
      <w:pPr>
        <w:spacing w:line="360" w:lineRule="auto"/>
        <w:ind w:firstLine="709"/>
        <w:jc w:val="both"/>
        <w:rPr>
          <w:sz w:val="28"/>
          <w:szCs w:val="28"/>
        </w:rPr>
      </w:pPr>
      <w:r w:rsidRPr="00AD6928">
        <w:rPr>
          <w:sz w:val="28"/>
          <w:szCs w:val="28"/>
        </w:rPr>
        <w:t>Проблемы финансов местного самоуправления изложены в ст.4 декларации «Экономические основы местного самоуправления». В данной статье указывается, что законодательство о местном самоуправлении</w:t>
      </w:r>
      <w:r w:rsidR="00534462" w:rsidRPr="00AD6928">
        <w:rPr>
          <w:sz w:val="28"/>
          <w:szCs w:val="28"/>
        </w:rPr>
        <w:t xml:space="preserve"> должно уста</w:t>
      </w:r>
      <w:r w:rsidR="00F54DF6" w:rsidRPr="00AD6928">
        <w:rPr>
          <w:sz w:val="28"/>
          <w:szCs w:val="28"/>
        </w:rPr>
        <w:softHyphen/>
      </w:r>
      <w:r w:rsidR="00534462" w:rsidRPr="00AD6928">
        <w:rPr>
          <w:sz w:val="28"/>
          <w:szCs w:val="28"/>
        </w:rPr>
        <w:t xml:space="preserve">навливать права территориальных товариществ на материально-финансовые ресурсы, достаточные для самостоятельного осуществления органами местного самоуправления возложенных на них функций и полномочий. Население, которое осуществляет местное самоуправление, целесообразно </w:t>
      </w:r>
      <w:r w:rsidR="000D053D" w:rsidRPr="00AD6928">
        <w:rPr>
          <w:sz w:val="28"/>
          <w:szCs w:val="28"/>
        </w:rPr>
        <w:t>назвать субъектом, который осуществляет владение, пользование, распоряжение собственностью соответствующей территории, предоставить ему возможность самостоятельно и без посредничества органов местного самоуправления распоряжаться материально-финансовыми ресурсами.</w:t>
      </w:r>
    </w:p>
    <w:p w:rsidR="00FE24C2" w:rsidRPr="00AD6928" w:rsidRDefault="000D053D" w:rsidP="00AD6928">
      <w:pPr>
        <w:spacing w:line="360" w:lineRule="auto"/>
        <w:ind w:firstLine="709"/>
        <w:jc w:val="both"/>
        <w:rPr>
          <w:sz w:val="28"/>
          <w:szCs w:val="28"/>
        </w:rPr>
      </w:pPr>
      <w:r w:rsidRPr="00AD6928">
        <w:rPr>
          <w:sz w:val="28"/>
          <w:szCs w:val="28"/>
        </w:rPr>
        <w:t>В декларации провозглашается: органы местного самоуправления имеют право на материально-финансовые ресурсы</w:t>
      </w:r>
      <w:r w:rsidR="00FE24C2" w:rsidRPr="00AD6928">
        <w:rPr>
          <w:sz w:val="28"/>
          <w:szCs w:val="28"/>
        </w:rPr>
        <w:t>, соответствующие их полномочиям, а также достаточные, чтобы обеспечивать государственные социальные стандарты для населения.</w:t>
      </w:r>
    </w:p>
    <w:p w:rsidR="0061107B" w:rsidRPr="00AD6928" w:rsidRDefault="00FE24C2" w:rsidP="00AD6928">
      <w:pPr>
        <w:spacing w:line="360" w:lineRule="auto"/>
        <w:ind w:firstLine="709"/>
        <w:jc w:val="both"/>
        <w:rPr>
          <w:sz w:val="28"/>
          <w:szCs w:val="28"/>
        </w:rPr>
      </w:pPr>
      <w:r w:rsidRPr="00AD6928">
        <w:rPr>
          <w:sz w:val="28"/>
          <w:szCs w:val="28"/>
        </w:rPr>
        <w:t>Декларация устанавливает право представительского</w:t>
      </w:r>
      <w:r w:rsidR="0061107B" w:rsidRPr="00AD6928">
        <w:rPr>
          <w:sz w:val="28"/>
          <w:szCs w:val="28"/>
        </w:rPr>
        <w:t xml:space="preserve"> органа местного самоуправления</w:t>
      </w:r>
      <w:r w:rsidR="00AD6928">
        <w:rPr>
          <w:sz w:val="28"/>
          <w:szCs w:val="28"/>
        </w:rPr>
        <w:t xml:space="preserve"> </w:t>
      </w:r>
      <w:r w:rsidR="0061107B" w:rsidRPr="00AD6928">
        <w:rPr>
          <w:sz w:val="28"/>
          <w:szCs w:val="28"/>
        </w:rPr>
        <w:t>самостоятельно принимать местный бюджет. Самостоятельность местного бюджета гарантируется государственной поддержкой развития производственной сферы через налоговую, инвестиционную и кредитную политику. Самостоятельность местного бюджета также гарантируется стабильностью экономического законодательства.</w:t>
      </w:r>
    </w:p>
    <w:p w:rsidR="0061107B" w:rsidRPr="00AD6928" w:rsidRDefault="0061107B" w:rsidP="00AD6928">
      <w:pPr>
        <w:spacing w:line="360" w:lineRule="auto"/>
        <w:ind w:firstLine="709"/>
        <w:jc w:val="both"/>
        <w:rPr>
          <w:sz w:val="28"/>
          <w:szCs w:val="28"/>
        </w:rPr>
      </w:pPr>
      <w:r w:rsidRPr="00AD6928">
        <w:rPr>
          <w:sz w:val="28"/>
          <w:szCs w:val="28"/>
        </w:rPr>
        <w:t xml:space="preserve">Декларация о принципах местного самоуправления в государствах-участницах СНГ провозглашает лишь часть принципов, декларированных Европейской хартией о местном самоуправлении. </w:t>
      </w:r>
    </w:p>
    <w:p w:rsidR="00E4410E" w:rsidRPr="00AD6928" w:rsidRDefault="0061107B" w:rsidP="00AD6928">
      <w:pPr>
        <w:spacing w:line="360" w:lineRule="auto"/>
        <w:ind w:firstLine="709"/>
        <w:jc w:val="both"/>
        <w:rPr>
          <w:sz w:val="28"/>
          <w:szCs w:val="28"/>
        </w:rPr>
      </w:pPr>
      <w:r w:rsidRPr="00AD6928">
        <w:rPr>
          <w:sz w:val="28"/>
          <w:szCs w:val="28"/>
        </w:rPr>
        <w:t xml:space="preserve">В трех рассмотренных актах международного права есть ряд общих принципов, </w:t>
      </w:r>
      <w:r w:rsidR="001346E8" w:rsidRPr="00AD6928">
        <w:rPr>
          <w:sz w:val="28"/>
          <w:szCs w:val="28"/>
        </w:rPr>
        <w:t xml:space="preserve">признанных во всех странах, несмотря на их социально-экономические и политические особенности. Во-первых, органы местного самоуправления имеют право на достаточные собственные ресурсы, которыми они могут свободно распоряжаться. Во-вторых, объем финансовых ресурсов, которыми распоряжаются органы местного самоуправления, должен быть достаточным. В-третьих, государство предоставляет </w:t>
      </w:r>
      <w:r w:rsidR="00A83B19" w:rsidRPr="00AD6928">
        <w:rPr>
          <w:sz w:val="28"/>
          <w:szCs w:val="28"/>
        </w:rPr>
        <w:t>финансовую помощь финансово слабым органам местного самоуправления. В четвертых, необходимость поддержки</w:t>
      </w:r>
      <w:r w:rsidRPr="00AD6928">
        <w:rPr>
          <w:sz w:val="28"/>
          <w:szCs w:val="28"/>
        </w:rPr>
        <w:t xml:space="preserve"> </w:t>
      </w:r>
      <w:r w:rsidR="00A83B19" w:rsidRPr="00AD6928">
        <w:rPr>
          <w:sz w:val="28"/>
          <w:szCs w:val="28"/>
        </w:rPr>
        <w:t>финансово слабых органов местного самоуправления</w:t>
      </w:r>
      <w:r w:rsidR="000D053D" w:rsidRPr="00AD6928">
        <w:rPr>
          <w:sz w:val="28"/>
          <w:szCs w:val="28"/>
        </w:rPr>
        <w:t xml:space="preserve"> </w:t>
      </w:r>
      <w:r w:rsidR="00A83B19" w:rsidRPr="00AD6928">
        <w:rPr>
          <w:sz w:val="28"/>
          <w:szCs w:val="28"/>
        </w:rPr>
        <w:t xml:space="preserve">обуславливает </w:t>
      </w:r>
      <w:r w:rsidR="00E4410E" w:rsidRPr="00AD6928">
        <w:rPr>
          <w:sz w:val="28"/>
          <w:szCs w:val="28"/>
        </w:rPr>
        <w:t>применение государством процедур финансового выравнивания.</w:t>
      </w:r>
    </w:p>
    <w:p w:rsidR="00A54827" w:rsidRPr="00AD6928" w:rsidRDefault="00E4410E" w:rsidP="00AD6928">
      <w:pPr>
        <w:spacing w:line="360" w:lineRule="auto"/>
        <w:ind w:firstLine="709"/>
        <w:jc w:val="both"/>
        <w:rPr>
          <w:sz w:val="28"/>
          <w:szCs w:val="28"/>
        </w:rPr>
      </w:pPr>
      <w:r w:rsidRPr="00AD6928">
        <w:rPr>
          <w:sz w:val="28"/>
          <w:szCs w:val="28"/>
        </w:rPr>
        <w:t>Есть еще три принципа, провозглашенные как Европейской хартией, так и Всемирной декларацией, но их нет в Декларации о принципах местного самоуправления стран-участниц СНГ. Первый – это требование часть доходов органов местного самоуправления формировать за счет местных налогов и сборов, которые, которые местной властью устанавливаются самостоятельно. Второй принцип – обязательство предоставлять государственные субсидии органам местного</w:t>
      </w:r>
      <w:r w:rsidR="001748A8" w:rsidRPr="00AD6928">
        <w:rPr>
          <w:sz w:val="28"/>
          <w:szCs w:val="28"/>
        </w:rPr>
        <w:t xml:space="preserve"> самоуправления без нарушения принципа из самостоятельности. Согласно третьему принципу, органы местно самоуправления, которые осуществляют перераспределение средств местного самоуправления</w:t>
      </w:r>
      <w:r w:rsidR="00A54827" w:rsidRPr="00AD6928">
        <w:rPr>
          <w:sz w:val="28"/>
          <w:szCs w:val="28"/>
        </w:rPr>
        <w:t>, должны делать это на основе консультаций с местной властью.</w:t>
      </w:r>
    </w:p>
    <w:p w:rsidR="00A54827" w:rsidRPr="00AD6928" w:rsidRDefault="00A54827" w:rsidP="00AD6928">
      <w:pPr>
        <w:spacing w:line="360" w:lineRule="auto"/>
        <w:ind w:firstLine="709"/>
        <w:jc w:val="both"/>
        <w:rPr>
          <w:sz w:val="28"/>
          <w:szCs w:val="28"/>
        </w:rPr>
      </w:pPr>
    </w:p>
    <w:p w:rsidR="005541B6" w:rsidRPr="00AD6928" w:rsidRDefault="00A54827" w:rsidP="00AD6928">
      <w:pPr>
        <w:spacing w:line="360" w:lineRule="auto"/>
        <w:ind w:firstLine="709"/>
        <w:jc w:val="center"/>
        <w:rPr>
          <w:b/>
          <w:sz w:val="28"/>
          <w:szCs w:val="28"/>
        </w:rPr>
      </w:pPr>
      <w:r w:rsidRPr="00AD6928">
        <w:rPr>
          <w:b/>
          <w:sz w:val="28"/>
          <w:szCs w:val="28"/>
        </w:rPr>
        <w:t>Европейская хартия городов и Европейская декларация прав городов.</w:t>
      </w:r>
    </w:p>
    <w:p w:rsidR="00A54827" w:rsidRPr="00AD6928" w:rsidRDefault="00A54827" w:rsidP="00AD6928">
      <w:pPr>
        <w:spacing w:line="360" w:lineRule="auto"/>
        <w:ind w:firstLine="709"/>
        <w:jc w:val="center"/>
        <w:rPr>
          <w:b/>
          <w:sz w:val="28"/>
          <w:szCs w:val="28"/>
        </w:rPr>
      </w:pPr>
    </w:p>
    <w:p w:rsidR="008976C4" w:rsidRPr="00AD6928" w:rsidRDefault="00A54827" w:rsidP="00AD6928">
      <w:pPr>
        <w:spacing w:line="360" w:lineRule="auto"/>
        <w:ind w:firstLine="709"/>
        <w:jc w:val="both"/>
        <w:rPr>
          <w:sz w:val="28"/>
          <w:szCs w:val="28"/>
        </w:rPr>
      </w:pPr>
      <w:r w:rsidRPr="00AD6928">
        <w:rPr>
          <w:sz w:val="28"/>
          <w:szCs w:val="28"/>
        </w:rPr>
        <w:t>Отдельные положения про стандарты построения финансов местных органов власти содержит Европейская хартия городов и Европейская декларация прав городов</w:t>
      </w:r>
      <w:r w:rsidR="00201393" w:rsidRPr="00AD6928">
        <w:rPr>
          <w:sz w:val="28"/>
          <w:szCs w:val="28"/>
        </w:rPr>
        <w:t>, одобренные в марте 1992 года. Европейская декларация прав городов провозглашает право граждан городов на финансовые механизмы и структуры, которые позволяют местным органам вла</w:t>
      </w:r>
      <w:r w:rsidR="008976C4" w:rsidRPr="00AD6928">
        <w:rPr>
          <w:sz w:val="28"/>
          <w:szCs w:val="28"/>
        </w:rPr>
        <w:t>сти находить финансовые ресурсы, необходимые для осуществления прав, определенных этой декларацией. К таким правам отнесены право на безопасность, незагрязненная окружающая среда, право на труд, жилище, свобода передвижения, охрана здоровья, культура, интеграция многих культур, качественное архитектурное и физическое окружение, участие в управлении городом, экономическое развитие, непрерывное развитие экономики и окружающей среды, услуги и товары, богатство природы и природные ресурсы, развитие личности, равноправность.</w:t>
      </w:r>
    </w:p>
    <w:p w:rsidR="008976C4" w:rsidRPr="00AD6928" w:rsidRDefault="008976C4" w:rsidP="00AD6928">
      <w:pPr>
        <w:spacing w:line="360" w:lineRule="auto"/>
        <w:ind w:firstLine="709"/>
        <w:jc w:val="both"/>
        <w:rPr>
          <w:sz w:val="28"/>
          <w:szCs w:val="28"/>
        </w:rPr>
      </w:pPr>
      <w:r w:rsidRPr="00AD6928">
        <w:rPr>
          <w:sz w:val="28"/>
          <w:szCs w:val="28"/>
        </w:rPr>
        <w:t>В европейской хартии городов провозглашаются такие принципы:</w:t>
      </w:r>
    </w:p>
    <w:p w:rsidR="00A54827" w:rsidRPr="00AD6928" w:rsidRDefault="008976C4" w:rsidP="00AD6928">
      <w:pPr>
        <w:numPr>
          <w:ilvl w:val="0"/>
          <w:numId w:val="1"/>
        </w:numPr>
        <w:tabs>
          <w:tab w:val="clear" w:pos="870"/>
          <w:tab w:val="num" w:pos="-720"/>
        </w:tabs>
        <w:spacing w:line="360" w:lineRule="auto"/>
        <w:ind w:left="0" w:firstLine="709"/>
        <w:jc w:val="both"/>
        <w:rPr>
          <w:sz w:val="28"/>
          <w:szCs w:val="28"/>
        </w:rPr>
      </w:pPr>
      <w:r w:rsidRPr="00AD6928">
        <w:rPr>
          <w:sz w:val="28"/>
          <w:szCs w:val="28"/>
        </w:rPr>
        <w:t xml:space="preserve">Первый. </w:t>
      </w:r>
      <w:r w:rsidR="00D47B03" w:rsidRPr="00AD6928">
        <w:rPr>
          <w:sz w:val="28"/>
          <w:szCs w:val="28"/>
        </w:rPr>
        <w:t>Местные органы власти обязаны обеспечивать экономическое развитие своих регионов.</w:t>
      </w:r>
    </w:p>
    <w:p w:rsidR="00D47B03" w:rsidRPr="00AD6928" w:rsidRDefault="00D47B03" w:rsidP="00AD6928">
      <w:pPr>
        <w:numPr>
          <w:ilvl w:val="0"/>
          <w:numId w:val="1"/>
        </w:numPr>
        <w:tabs>
          <w:tab w:val="clear" w:pos="870"/>
          <w:tab w:val="num" w:pos="-720"/>
        </w:tabs>
        <w:spacing w:line="360" w:lineRule="auto"/>
        <w:ind w:left="0" w:firstLine="709"/>
        <w:jc w:val="both"/>
        <w:rPr>
          <w:sz w:val="28"/>
          <w:szCs w:val="28"/>
        </w:rPr>
      </w:pPr>
      <w:r w:rsidRPr="00AD6928">
        <w:rPr>
          <w:sz w:val="28"/>
          <w:szCs w:val="28"/>
        </w:rPr>
        <w:t>Второй. Экономическое и социальное развитие взаимосвязаны. Поэтому заботой местной власти является не только уровень, но и качество жизни.</w:t>
      </w:r>
    </w:p>
    <w:p w:rsidR="00D47B03" w:rsidRPr="00AD6928" w:rsidRDefault="00D47B03" w:rsidP="00AD6928">
      <w:pPr>
        <w:numPr>
          <w:ilvl w:val="0"/>
          <w:numId w:val="1"/>
        </w:numPr>
        <w:tabs>
          <w:tab w:val="clear" w:pos="870"/>
          <w:tab w:val="num" w:pos="-720"/>
        </w:tabs>
        <w:spacing w:line="360" w:lineRule="auto"/>
        <w:ind w:left="0" w:firstLine="709"/>
        <w:jc w:val="both"/>
        <w:rPr>
          <w:sz w:val="28"/>
          <w:szCs w:val="28"/>
        </w:rPr>
      </w:pPr>
      <w:r w:rsidRPr="00AD6928">
        <w:rPr>
          <w:sz w:val="28"/>
          <w:szCs w:val="28"/>
        </w:rPr>
        <w:t>Третий. Город в экономическом и социальном плане является частью своего региона и окружающей территории. При разработке своих планов местная власть должна учитывать взаимоотношения своего города со всем регионом.</w:t>
      </w:r>
    </w:p>
    <w:p w:rsidR="00D47B03" w:rsidRPr="00AD6928" w:rsidRDefault="00D47B03" w:rsidP="00AD6928">
      <w:pPr>
        <w:numPr>
          <w:ilvl w:val="0"/>
          <w:numId w:val="1"/>
        </w:numPr>
        <w:tabs>
          <w:tab w:val="clear" w:pos="870"/>
          <w:tab w:val="num" w:pos="-720"/>
        </w:tabs>
        <w:spacing w:line="360" w:lineRule="auto"/>
        <w:ind w:left="0" w:firstLine="709"/>
        <w:jc w:val="both"/>
        <w:rPr>
          <w:sz w:val="28"/>
          <w:szCs w:val="28"/>
        </w:rPr>
      </w:pPr>
      <w:r w:rsidRPr="00AD6928">
        <w:rPr>
          <w:sz w:val="28"/>
          <w:szCs w:val="28"/>
        </w:rPr>
        <w:t>Четвертый. Экономическое развитие зависит от инфраструктуры, достаточной для организации, поддержки и развития такого развития. Обязанность местной власти – находить слабые места в действующей инфраструктуре и учитывать их в планах социально-экономического развития и в связанных с ними политике, предложениях, в стратегии и программах.</w:t>
      </w:r>
      <w:r w:rsidR="00AD6928">
        <w:rPr>
          <w:sz w:val="28"/>
          <w:szCs w:val="28"/>
        </w:rPr>
        <w:t xml:space="preserve"> </w:t>
      </w:r>
    </w:p>
    <w:p w:rsidR="00153944" w:rsidRPr="00AD6928" w:rsidRDefault="00153944" w:rsidP="00AD6928">
      <w:pPr>
        <w:numPr>
          <w:ilvl w:val="0"/>
          <w:numId w:val="1"/>
        </w:numPr>
        <w:tabs>
          <w:tab w:val="clear" w:pos="870"/>
          <w:tab w:val="num" w:pos="-720"/>
        </w:tabs>
        <w:spacing w:line="360" w:lineRule="auto"/>
        <w:ind w:left="0" w:firstLine="709"/>
        <w:jc w:val="both"/>
        <w:rPr>
          <w:sz w:val="28"/>
          <w:szCs w:val="28"/>
        </w:rPr>
      </w:pPr>
      <w:r w:rsidRPr="00AD6928">
        <w:rPr>
          <w:sz w:val="28"/>
          <w:szCs w:val="28"/>
        </w:rPr>
        <w:t xml:space="preserve">Пятый. </w:t>
      </w:r>
      <w:r w:rsidR="003761E4" w:rsidRPr="00AD6928">
        <w:rPr>
          <w:sz w:val="28"/>
          <w:szCs w:val="28"/>
        </w:rPr>
        <w:t xml:space="preserve">Согласованность между частным и государственным секторами является важным компонентом в государственном экономическом развитии. Поэтому местные </w:t>
      </w:r>
      <w:r w:rsidR="00F11AC1" w:rsidRPr="00AD6928">
        <w:rPr>
          <w:sz w:val="28"/>
          <w:szCs w:val="28"/>
        </w:rPr>
        <w:t>органы власти должны сотрудничать с частным сектором, особенно в осуществлении программ профессиональной подготовки и образования, в создании социальных служб, в возрождении на основе партнерства центральных районов городов.</w:t>
      </w:r>
    </w:p>
    <w:p w:rsidR="00F11AC1" w:rsidRPr="00AD6928" w:rsidRDefault="00AD6928" w:rsidP="00AD6928">
      <w:pPr>
        <w:spacing w:line="360" w:lineRule="auto"/>
        <w:ind w:firstLine="709"/>
        <w:jc w:val="center"/>
        <w:rPr>
          <w:b/>
          <w:sz w:val="28"/>
          <w:szCs w:val="28"/>
        </w:rPr>
      </w:pPr>
      <w:r>
        <w:rPr>
          <w:sz w:val="28"/>
          <w:szCs w:val="28"/>
        </w:rPr>
        <w:br w:type="page"/>
      </w:r>
      <w:r w:rsidR="00F11AC1" w:rsidRPr="00AD6928">
        <w:rPr>
          <w:b/>
          <w:sz w:val="28"/>
          <w:szCs w:val="28"/>
        </w:rPr>
        <w:t>Вывод.</w:t>
      </w:r>
    </w:p>
    <w:p w:rsidR="00F11AC1" w:rsidRPr="00AD6928" w:rsidRDefault="00F11AC1" w:rsidP="00AD6928">
      <w:pPr>
        <w:spacing w:line="360" w:lineRule="auto"/>
        <w:ind w:firstLine="709"/>
        <w:jc w:val="center"/>
        <w:rPr>
          <w:b/>
          <w:sz w:val="28"/>
          <w:szCs w:val="28"/>
        </w:rPr>
      </w:pPr>
    </w:p>
    <w:p w:rsidR="00F11AC1" w:rsidRPr="00AD6928" w:rsidRDefault="00F11AC1" w:rsidP="00AD6928">
      <w:pPr>
        <w:spacing w:line="360" w:lineRule="auto"/>
        <w:ind w:firstLine="709"/>
        <w:jc w:val="both"/>
        <w:rPr>
          <w:sz w:val="28"/>
          <w:szCs w:val="28"/>
        </w:rPr>
      </w:pPr>
      <w:r w:rsidRPr="00AD6928">
        <w:rPr>
          <w:sz w:val="28"/>
          <w:szCs w:val="28"/>
        </w:rPr>
        <w:t xml:space="preserve">В современном международном праве сформировалась отдельная отрасль, которая определяет международные стандарты организации местных финансов, регламентирует деятельность местного самоуправления. Все международные правовые акты по вопросам местного самоуправления предусматривают стандарты построения местных финансов. Эти стандарты являются обязательными для всех стран, которые присоединяются к указанным международным правовым актам. </w:t>
      </w:r>
    </w:p>
    <w:p w:rsidR="00785F38" w:rsidRPr="00AD6928" w:rsidRDefault="00DB1AF4" w:rsidP="00AD6928">
      <w:pPr>
        <w:spacing w:line="360" w:lineRule="auto"/>
        <w:ind w:firstLine="709"/>
        <w:jc w:val="both"/>
        <w:rPr>
          <w:sz w:val="28"/>
          <w:szCs w:val="28"/>
        </w:rPr>
      </w:pPr>
      <w:r w:rsidRPr="00AD6928">
        <w:rPr>
          <w:sz w:val="28"/>
          <w:szCs w:val="28"/>
        </w:rPr>
        <w:t>Прежде всего, государство</w:t>
      </w:r>
      <w:r w:rsidR="00785F38" w:rsidRPr="00AD6928">
        <w:rPr>
          <w:sz w:val="28"/>
          <w:szCs w:val="28"/>
        </w:rPr>
        <w:t xml:space="preserve"> должно обеспечить достаточные и стабильные собственные финансовые ресурсы органам местного самоуправления, которых они, по нынешним временам, не имеют. Необходимо сбалансировать финансовые ресурсы местного самоуправления с его функциями и компетенцией. Следует разработать новую систему трансфертов, значительно расширить доступ органов местного самоуправления к внутреннему рынку заемного капитала.</w:t>
      </w:r>
    </w:p>
    <w:p w:rsidR="004C3443" w:rsidRPr="00AD6928" w:rsidRDefault="00785F38" w:rsidP="00AD6928">
      <w:pPr>
        <w:spacing w:line="360" w:lineRule="auto"/>
        <w:ind w:firstLine="709"/>
        <w:jc w:val="both"/>
        <w:rPr>
          <w:sz w:val="28"/>
          <w:szCs w:val="28"/>
        </w:rPr>
      </w:pPr>
      <w:r w:rsidRPr="00AD6928">
        <w:rPr>
          <w:sz w:val="28"/>
          <w:szCs w:val="28"/>
        </w:rPr>
        <w:t>Формирование местных органов власти и их финансов в разных странах происходило в конце Х</w:t>
      </w:r>
      <w:r w:rsidRPr="00AD6928">
        <w:rPr>
          <w:sz w:val="28"/>
          <w:szCs w:val="28"/>
          <w:lang w:val="en-US"/>
        </w:rPr>
        <w:t>VIII</w:t>
      </w:r>
      <w:r w:rsidRPr="00AD6928">
        <w:rPr>
          <w:sz w:val="28"/>
          <w:szCs w:val="28"/>
        </w:rPr>
        <w:t xml:space="preserve"> </w:t>
      </w:r>
      <w:r w:rsidR="006B4B96" w:rsidRPr="00AD6928">
        <w:rPr>
          <w:sz w:val="28"/>
          <w:szCs w:val="28"/>
        </w:rPr>
        <w:t>–</w:t>
      </w:r>
      <w:r w:rsidRPr="00AD6928">
        <w:rPr>
          <w:sz w:val="28"/>
          <w:szCs w:val="28"/>
        </w:rPr>
        <w:t xml:space="preserve"> </w:t>
      </w:r>
      <w:r w:rsidR="006B4B96" w:rsidRPr="00AD6928">
        <w:rPr>
          <w:sz w:val="28"/>
          <w:szCs w:val="28"/>
        </w:rPr>
        <w:t xml:space="preserve">в начале </w:t>
      </w:r>
      <w:r w:rsidRPr="00AD6928">
        <w:rPr>
          <w:sz w:val="28"/>
          <w:szCs w:val="28"/>
          <w:lang w:val="en-US"/>
        </w:rPr>
        <w:t>XIX</w:t>
      </w:r>
      <w:r w:rsidR="006B4B96" w:rsidRPr="00AD6928">
        <w:rPr>
          <w:sz w:val="28"/>
          <w:szCs w:val="28"/>
        </w:rPr>
        <w:t xml:space="preserve"> ст. под воздействием этих и других вариаций теорий местного самоуправления и местной власти. </w:t>
      </w:r>
      <w:r w:rsidR="00833C4D" w:rsidRPr="00AD6928">
        <w:rPr>
          <w:sz w:val="28"/>
          <w:szCs w:val="28"/>
        </w:rPr>
        <w:t xml:space="preserve">В Великобритании, США и некоторых других англоязычных странах местные органы власти формировались в основном </w:t>
      </w:r>
      <w:r w:rsidR="004C3443" w:rsidRPr="00AD6928">
        <w:rPr>
          <w:sz w:val="28"/>
          <w:szCs w:val="28"/>
        </w:rPr>
        <w:t>по принципам, на которых основывается теория природных прав граждан. Во Франции доминировала государственная теория местного самоуправления. В Германии и России местное самоуправление базировалось на идеях общественно-хозяйственной теории.</w:t>
      </w:r>
    </w:p>
    <w:p w:rsidR="004C3443" w:rsidRPr="00AD6928" w:rsidRDefault="004C3443" w:rsidP="00AD6928">
      <w:pPr>
        <w:spacing w:line="360" w:lineRule="auto"/>
        <w:ind w:firstLine="709"/>
        <w:jc w:val="both"/>
        <w:rPr>
          <w:sz w:val="28"/>
          <w:szCs w:val="28"/>
        </w:rPr>
      </w:pPr>
      <w:r w:rsidRPr="00AD6928">
        <w:rPr>
          <w:sz w:val="28"/>
          <w:szCs w:val="28"/>
        </w:rPr>
        <w:t>Через финансовые системы местных органов власти осуществляется распределение и перераспределение значительной части ВВП. Экспертами Рабочего комитета по местным и региональным органам власти Совета Европы эта проблема рассматривается в двух аспектах. Это – объем муниципальных расходов в ВВП страны и объем муниципальных расходов в совокупных государственных расходах. К европейским странам с наиболее высокими показателями муниципальных расходов ВВП принадлежат: Швеция – 25,5%, Дания – 20%, Венгрия – 19%, Норвегия – 18,9%, Финляндия – 18%, Литва – 13,1%. Более 10% ВВП перераспределяется через муниципальные расходы В Австрии, Латвии, Великобритании, Швейцарии. Около 10% - в Болгарии, Чехии, Германии, Люксембурге. Существуют страны, где часть муниципальных расходов ВВП очень низка. На Кипре она составляет 1,4%, в Турции – 2,4%, в Греции – 3,33%, в Румынии – 3,5%, в Португалии – 4,6%.</w:t>
      </w:r>
    </w:p>
    <w:p w:rsidR="000A5236" w:rsidRPr="00AD6928" w:rsidRDefault="000A5236" w:rsidP="00AD6928">
      <w:pPr>
        <w:spacing w:line="360" w:lineRule="auto"/>
        <w:ind w:firstLine="709"/>
        <w:jc w:val="both"/>
        <w:rPr>
          <w:sz w:val="28"/>
          <w:szCs w:val="28"/>
        </w:rPr>
      </w:pPr>
      <w:r w:rsidRPr="00AD6928">
        <w:rPr>
          <w:sz w:val="28"/>
          <w:szCs w:val="28"/>
        </w:rPr>
        <w:t>Показатели, которые характеризуют уровень муниципальных расходов в совокупных государственных расходах, также очень разнообразны. Самые высокие они в Норвегии – 60%, в Литве – 59%, в Венгрии – 54%, в Швеции – 36%, в Дании – 31%. Самые низкие показатели в Сан-Марино – 0,2%, на Мальте – 0,6%, на Кипре – 4,1%, в Греции – 5,6%, в Португалии – 9,7%.</w:t>
      </w:r>
    </w:p>
    <w:p w:rsidR="00CD5835" w:rsidRPr="00AD6928" w:rsidRDefault="000A5236" w:rsidP="00AD6928">
      <w:pPr>
        <w:spacing w:line="360" w:lineRule="auto"/>
        <w:ind w:firstLine="709"/>
        <w:jc w:val="both"/>
        <w:rPr>
          <w:sz w:val="28"/>
          <w:szCs w:val="28"/>
        </w:rPr>
      </w:pPr>
      <w:r w:rsidRPr="00AD6928">
        <w:rPr>
          <w:sz w:val="28"/>
          <w:szCs w:val="28"/>
        </w:rPr>
        <w:t>Местные органы власти имеют право в рамках законодательства устанавливать местные налоги и сборы. Кроме того, они могут предоставлять льготы для уплаты налогов, которые поступают в местные бюджеты. фискальная политика местных органов власти во многих странах является наиболее важным инструментом влияния на размещение продуктивных сил, на развитие депрессивных территорий, на внедрение в производство достижений научно-технического прогресса.</w:t>
      </w:r>
    </w:p>
    <w:p w:rsidR="00341EBD" w:rsidRPr="00AD6928" w:rsidRDefault="00CD5835" w:rsidP="00AD6928">
      <w:pPr>
        <w:spacing w:line="360" w:lineRule="auto"/>
        <w:ind w:firstLine="709"/>
        <w:jc w:val="both"/>
        <w:rPr>
          <w:sz w:val="28"/>
          <w:szCs w:val="28"/>
        </w:rPr>
      </w:pPr>
      <w:r w:rsidRPr="00AD6928">
        <w:rPr>
          <w:sz w:val="28"/>
          <w:szCs w:val="28"/>
        </w:rPr>
        <w:t>Создавая особые или льготные режимы налогообложения, местная власть привлекает дополнительные инвестиции, содействует новому строительству, развитию внешнеэкономических связей, созданию специальных экономических зон и зон промышленного строительства. Опыт других стран показывает, что чем меньше</w:t>
      </w:r>
      <w:r w:rsidR="008B536E" w:rsidRPr="00AD6928">
        <w:rPr>
          <w:sz w:val="28"/>
          <w:szCs w:val="28"/>
        </w:rPr>
        <w:t xml:space="preserve"> развита та или иная территория, тем больше налоговых льгот предоставляют ей органы власти с целью преодоления отставаний. Очень часто</w:t>
      </w:r>
      <w:r w:rsidR="002F1988" w:rsidRPr="00AD6928">
        <w:rPr>
          <w:sz w:val="28"/>
          <w:szCs w:val="28"/>
        </w:rPr>
        <w:t xml:space="preserve"> в создании благоприятных финансовых условий для развития депрессивных территорий принимает и само государство. Систему таких льгот называют преференциями. Формами преференций являются особые бюджетные режимы, налоговые каникулы, особые режимы</w:t>
      </w:r>
      <w:r w:rsidR="00F27744" w:rsidRPr="00AD6928">
        <w:rPr>
          <w:sz w:val="28"/>
          <w:szCs w:val="28"/>
        </w:rPr>
        <w:t xml:space="preserve"> валютного регулирования и визовые режимы. Общие действия местной и центральной власти дополняются мероприятиями надгосударственного характера. Такие мероприятия</w:t>
      </w:r>
      <w:r w:rsidR="00341EBD" w:rsidRPr="00AD6928">
        <w:rPr>
          <w:sz w:val="28"/>
          <w:szCs w:val="28"/>
        </w:rPr>
        <w:t xml:space="preserve"> осуществляются в рамках Европейского Союза.</w:t>
      </w:r>
    </w:p>
    <w:p w:rsidR="00B07372" w:rsidRPr="00AD6928" w:rsidRDefault="00341EBD" w:rsidP="00AD6928">
      <w:pPr>
        <w:spacing w:line="360" w:lineRule="auto"/>
        <w:ind w:firstLine="709"/>
        <w:jc w:val="both"/>
        <w:rPr>
          <w:sz w:val="28"/>
          <w:szCs w:val="28"/>
        </w:rPr>
      </w:pPr>
      <w:r w:rsidRPr="00AD6928">
        <w:rPr>
          <w:sz w:val="28"/>
          <w:szCs w:val="28"/>
        </w:rPr>
        <w:t>Закономерным явлением для большинства европейских стран является такое распределение функций между государством и местным самоуправлением в сфере предоставления социальных услуг, когда на местные органы власти возлагается главная ответственность за услуги социального характера. Сама центральная власть сосредотачивается на услугах экономического характера, на обеспечении обороны, безопасности и т.д. эта тенденция наиболее отчетливо проявляется в послевоенный период. Уже в 70-х г.г. 90% всех государственных расходов</w:t>
      </w:r>
      <w:r w:rsidR="00B07372" w:rsidRPr="00AD6928">
        <w:rPr>
          <w:sz w:val="28"/>
          <w:szCs w:val="28"/>
        </w:rPr>
        <w:t xml:space="preserve"> на образование и профессиональную подготовку в США, Канаде, Великобритании и других странах осуществлялось за счет расходов местных органов власти.</w:t>
      </w:r>
    </w:p>
    <w:p w:rsidR="00E679AB" w:rsidRPr="00AD6928" w:rsidRDefault="00B07372" w:rsidP="00AD6928">
      <w:pPr>
        <w:spacing w:line="360" w:lineRule="auto"/>
        <w:ind w:firstLine="709"/>
        <w:jc w:val="both"/>
        <w:rPr>
          <w:sz w:val="28"/>
          <w:szCs w:val="28"/>
        </w:rPr>
      </w:pPr>
      <w:r w:rsidRPr="00AD6928">
        <w:rPr>
          <w:sz w:val="28"/>
          <w:szCs w:val="28"/>
        </w:rPr>
        <w:t xml:space="preserve">В США существуют два типа школьных округа: </w:t>
      </w:r>
      <w:r w:rsidR="00E679AB" w:rsidRPr="00AD6928">
        <w:rPr>
          <w:sz w:val="28"/>
          <w:szCs w:val="28"/>
        </w:rPr>
        <w:t>«</w:t>
      </w:r>
      <w:r w:rsidRPr="00AD6928">
        <w:rPr>
          <w:sz w:val="28"/>
          <w:szCs w:val="28"/>
        </w:rPr>
        <w:t>независимые</w:t>
      </w:r>
      <w:r w:rsidR="00E679AB" w:rsidRPr="00AD6928">
        <w:rPr>
          <w:sz w:val="28"/>
          <w:szCs w:val="28"/>
        </w:rPr>
        <w:t>»</w:t>
      </w:r>
      <w:r w:rsidRPr="00AD6928">
        <w:rPr>
          <w:sz w:val="28"/>
          <w:szCs w:val="28"/>
        </w:rPr>
        <w:t xml:space="preserve"> и </w:t>
      </w:r>
      <w:r w:rsidR="00E679AB" w:rsidRPr="00AD6928">
        <w:rPr>
          <w:sz w:val="28"/>
          <w:szCs w:val="28"/>
        </w:rPr>
        <w:t>«</w:t>
      </w:r>
      <w:r w:rsidRPr="00AD6928">
        <w:rPr>
          <w:sz w:val="28"/>
          <w:szCs w:val="28"/>
        </w:rPr>
        <w:t>зависимые</w:t>
      </w:r>
      <w:r w:rsidR="00E679AB" w:rsidRPr="00AD6928">
        <w:rPr>
          <w:sz w:val="28"/>
          <w:szCs w:val="28"/>
        </w:rPr>
        <w:t>»</w:t>
      </w:r>
      <w:r w:rsidRPr="00AD6928">
        <w:rPr>
          <w:sz w:val="28"/>
          <w:szCs w:val="28"/>
        </w:rPr>
        <w:t>.</w:t>
      </w:r>
      <w:r w:rsidR="00E679AB" w:rsidRPr="00AD6928">
        <w:rPr>
          <w:sz w:val="28"/>
          <w:szCs w:val="28"/>
        </w:rPr>
        <w:t xml:space="preserve"> В «независимых» школьных округах сами школы имеют право собирать ими же установленные налоги. В «зависимых» школах таким правом не владеют и зависят в вопросах финансирования от органов высшего уровня. Большинство школьных округов принадлежат к типу «независимых», и в 1990г. в 41 штате с независимой системой 97,4% поступлений от местных налогов для поддержки системы школьного образования составляли поступления от налогов на собственность.</w:t>
      </w:r>
    </w:p>
    <w:p w:rsidR="00E679AB" w:rsidRPr="00AD6928" w:rsidRDefault="00E679AB" w:rsidP="00AD6928">
      <w:pPr>
        <w:spacing w:line="360" w:lineRule="auto"/>
        <w:ind w:firstLine="709"/>
        <w:jc w:val="both"/>
        <w:rPr>
          <w:sz w:val="28"/>
          <w:szCs w:val="28"/>
        </w:rPr>
      </w:pPr>
      <w:r w:rsidRPr="00AD6928">
        <w:rPr>
          <w:sz w:val="28"/>
          <w:szCs w:val="28"/>
        </w:rPr>
        <w:t>В этот же период от 70 до 99% расходов на охрану здоровья обеспечивали местные органы власти США, ФРГ, Канады.</w:t>
      </w:r>
    </w:p>
    <w:p w:rsidR="001873EE" w:rsidRPr="00AD6928" w:rsidRDefault="00E679AB" w:rsidP="00AD6928">
      <w:pPr>
        <w:spacing w:line="360" w:lineRule="auto"/>
        <w:ind w:firstLine="709"/>
        <w:jc w:val="both"/>
        <w:rPr>
          <w:sz w:val="28"/>
          <w:szCs w:val="28"/>
        </w:rPr>
      </w:pPr>
      <w:r w:rsidRPr="00AD6928">
        <w:rPr>
          <w:sz w:val="28"/>
          <w:szCs w:val="28"/>
        </w:rPr>
        <w:t>Также довольно значительную роль играют местные органы власти в социальном обеспечении.</w:t>
      </w:r>
      <w:r w:rsidR="001873EE" w:rsidRPr="00AD6928">
        <w:rPr>
          <w:sz w:val="28"/>
          <w:szCs w:val="28"/>
        </w:rPr>
        <w:t xml:space="preserve"> В указанный период в ФРГ часть местных органов власти в нем составляла 65%. Еще одна социальная отрасль, где большое влияние оказывают финансы местных органов власти, это занятость населения. Местные органы власти являются одним из самых крупных работодателей на рынке трудоустройства. В Швеции в начале 90-х годов на муниципальных предприятиях и в коммунальном хозяйстве было занято 19% всего работающего населения страны. Еще 10% работало в хозяйстве, которое принадлежит губерниям. Во многих странах занятость в муниципальном секторе намного превышает занятость в государственном секторе. В Дании местная власть дает работу 75% всех государственных служащих. В Великобритании этот показатель составляет 60%. Значительная роль коммунального сектора и в ФРГ – 30% всех государственных служащих, в Нидерландах – 34%, во Франции – 27%.</w:t>
      </w:r>
    </w:p>
    <w:p w:rsidR="00671751" w:rsidRPr="00AD6928" w:rsidRDefault="001873EE" w:rsidP="00AD6928">
      <w:pPr>
        <w:spacing w:line="360" w:lineRule="auto"/>
        <w:ind w:firstLine="709"/>
        <w:jc w:val="both"/>
        <w:rPr>
          <w:sz w:val="28"/>
          <w:szCs w:val="28"/>
        </w:rPr>
      </w:pPr>
      <w:r w:rsidRPr="00AD6928">
        <w:rPr>
          <w:sz w:val="28"/>
          <w:szCs w:val="28"/>
        </w:rPr>
        <w:t xml:space="preserve">В США созданы специальные целевые районы для управления отдельными отраслями, которые предоставляют общественные услуги. </w:t>
      </w:r>
      <w:r w:rsidR="00671751" w:rsidRPr="00AD6928">
        <w:rPr>
          <w:sz w:val="28"/>
          <w:szCs w:val="28"/>
        </w:rPr>
        <w:t>Эти районы не совпадают с границами административно-территориальных единиц, их специализация позволяет настроить эффективное управление и рациональное финансирование определенных объектов.</w:t>
      </w:r>
    </w:p>
    <w:p w:rsidR="00FD0BBE" w:rsidRPr="00AD6928" w:rsidRDefault="00671751" w:rsidP="00AD6928">
      <w:pPr>
        <w:spacing w:line="360" w:lineRule="auto"/>
        <w:ind w:firstLine="709"/>
        <w:jc w:val="both"/>
        <w:rPr>
          <w:sz w:val="28"/>
          <w:szCs w:val="28"/>
        </w:rPr>
      </w:pPr>
      <w:r w:rsidRPr="00AD6928">
        <w:rPr>
          <w:sz w:val="28"/>
          <w:szCs w:val="28"/>
        </w:rPr>
        <w:t>Влияние финансов местных органов власти на экономическое развитие осуществляется через капитальные затраты, через деятельность на рынках заемного капитала</w:t>
      </w:r>
      <w:r w:rsidR="00FD0BBE" w:rsidRPr="00AD6928">
        <w:rPr>
          <w:sz w:val="28"/>
          <w:szCs w:val="28"/>
        </w:rPr>
        <w:t xml:space="preserve">, недвижимости, земли. Местные органы власти, вместе с государством, создают также общие условия для экономического развития. </w:t>
      </w:r>
    </w:p>
    <w:p w:rsidR="00001080" w:rsidRPr="00AD6928" w:rsidRDefault="00FD0BBE" w:rsidP="00AD6928">
      <w:pPr>
        <w:spacing w:line="360" w:lineRule="auto"/>
        <w:ind w:firstLine="709"/>
        <w:jc w:val="both"/>
        <w:rPr>
          <w:sz w:val="28"/>
          <w:szCs w:val="28"/>
        </w:rPr>
      </w:pPr>
      <w:r w:rsidRPr="00AD6928">
        <w:rPr>
          <w:sz w:val="28"/>
          <w:szCs w:val="28"/>
        </w:rPr>
        <w:t>Органы местного самоуправления во многих странах являются крупными инвесторами.</w:t>
      </w:r>
      <w:r w:rsidR="00001080" w:rsidRPr="00AD6928">
        <w:rPr>
          <w:sz w:val="28"/>
          <w:szCs w:val="28"/>
        </w:rPr>
        <w:t xml:space="preserve"> Некоторые из них расходуют на инвестиции более 1/3 мобилизованных финансовых ресурсов. Например, в Чехии на инвестиции направляется 40% всех муниципальных расходов, в Португалии – 35, в Ирландии – 32, в Швейцарии – 32, в Испании – 34, в Польше – 23, в Бельгии – 18. В то же время в Италии такие расходы составляют лишь 3,31%, в Дании – 5,7%. В Литве этот показатель составляет 0,64%.</w:t>
      </w:r>
    </w:p>
    <w:p w:rsidR="00D91C7A" w:rsidRPr="00AD6928" w:rsidRDefault="00001080" w:rsidP="00AD6928">
      <w:pPr>
        <w:spacing w:line="360" w:lineRule="auto"/>
        <w:ind w:firstLine="709"/>
        <w:jc w:val="both"/>
        <w:rPr>
          <w:sz w:val="28"/>
          <w:szCs w:val="28"/>
        </w:rPr>
      </w:pPr>
      <w:r w:rsidRPr="00AD6928">
        <w:rPr>
          <w:sz w:val="28"/>
          <w:szCs w:val="28"/>
        </w:rPr>
        <w:t>Уровень инвестиционной активности органов местного самоуправления может быть оценен таким показателем, как часть муниципальных инвестиций в общих правительственных инвестиционных расходах. В Нидерландах</w:t>
      </w:r>
      <w:r w:rsidR="00E679AB" w:rsidRPr="00AD6928">
        <w:rPr>
          <w:sz w:val="28"/>
          <w:szCs w:val="28"/>
        </w:rPr>
        <w:t xml:space="preserve"> </w:t>
      </w:r>
      <w:r w:rsidRPr="00AD6928">
        <w:rPr>
          <w:sz w:val="28"/>
          <w:szCs w:val="28"/>
        </w:rPr>
        <w:t xml:space="preserve">эта часть составляет 80%, в Германии – 64, в Норвегии – 60, в Чехии – 59, в Болгарии – 54, в Польше – 52, в Дании – 51. То есть во многих странах муниципальные инвестиционные расходы превышают половину всех государственных инвестиций. Лишь в отдельных странах этот показатель остается </w:t>
      </w:r>
      <w:r w:rsidR="00D91C7A" w:rsidRPr="00AD6928">
        <w:rPr>
          <w:sz w:val="28"/>
          <w:szCs w:val="28"/>
        </w:rPr>
        <w:t>незначительным. На Кипре это 6,7%, в Латвии – 7,8%.</w:t>
      </w:r>
    </w:p>
    <w:p w:rsidR="00D91C7A" w:rsidRPr="00AD6928" w:rsidRDefault="00D91C7A" w:rsidP="00AD6928">
      <w:pPr>
        <w:spacing w:line="360" w:lineRule="auto"/>
        <w:ind w:firstLine="709"/>
        <w:jc w:val="both"/>
        <w:rPr>
          <w:sz w:val="28"/>
          <w:szCs w:val="28"/>
        </w:rPr>
      </w:pPr>
      <w:r w:rsidRPr="00AD6928">
        <w:rPr>
          <w:sz w:val="28"/>
          <w:szCs w:val="28"/>
        </w:rPr>
        <w:t>Собственные доходы местных бюджетов составляют, например, в Швеции и Швейцарии – 70%, в Норвегии – 56%, в Испании – 50 % всех доходов местных бюджетов.</w:t>
      </w:r>
    </w:p>
    <w:p w:rsidR="00D91C7A" w:rsidRPr="00AD6928" w:rsidRDefault="00D91C7A" w:rsidP="00AD6928">
      <w:pPr>
        <w:spacing w:line="360" w:lineRule="auto"/>
        <w:ind w:firstLine="709"/>
        <w:jc w:val="both"/>
        <w:rPr>
          <w:sz w:val="28"/>
          <w:szCs w:val="28"/>
        </w:rPr>
      </w:pPr>
      <w:r w:rsidRPr="00AD6928">
        <w:rPr>
          <w:sz w:val="28"/>
          <w:szCs w:val="28"/>
        </w:rPr>
        <w:t>Закономерным для всех развитых зарубежных стран является распределение местных бюджетов на два самостоятельных вида местных бюджетов. Это городские текущие или административные бюджеты и городские бюджеты развития или инвестиционные бюджеты. Каждый из этих видов бюджетов имеет собственные доходы и расходы.</w:t>
      </w:r>
    </w:p>
    <w:p w:rsidR="00DB1AF4" w:rsidRPr="00AD6928" w:rsidRDefault="00D91C7A" w:rsidP="00AD6928">
      <w:pPr>
        <w:spacing w:line="360" w:lineRule="auto"/>
        <w:ind w:firstLine="709"/>
        <w:jc w:val="both"/>
        <w:rPr>
          <w:sz w:val="28"/>
          <w:szCs w:val="28"/>
        </w:rPr>
      </w:pPr>
      <w:r w:rsidRPr="00AD6928">
        <w:rPr>
          <w:sz w:val="28"/>
          <w:szCs w:val="28"/>
        </w:rPr>
        <w:t>Расходы городского текущего бюджета направляются на текущие потребности, на обеспечение содержания социально-культурной сферы, на административные расходы, на социальную защиту, на выполнение делегированных полномочий и др.</w:t>
      </w:r>
      <w:r w:rsidR="00DC2D92" w:rsidRPr="00AD6928">
        <w:rPr>
          <w:sz w:val="28"/>
          <w:szCs w:val="28"/>
        </w:rPr>
        <w:t xml:space="preserve"> </w:t>
      </w:r>
      <w:r w:rsidRPr="00AD6928">
        <w:rPr>
          <w:sz w:val="28"/>
          <w:szCs w:val="28"/>
        </w:rPr>
        <w:t xml:space="preserve">Доходы городского текущего бюджета </w:t>
      </w:r>
      <w:r w:rsidR="00DC2D92" w:rsidRPr="00AD6928">
        <w:rPr>
          <w:sz w:val="28"/>
          <w:szCs w:val="28"/>
        </w:rPr>
        <w:t>формируются за счет местных налогов и сборов, платежей, общих субсидий, которые предоставляются государственной властью.</w:t>
      </w:r>
      <w:r w:rsidR="00AD6928">
        <w:rPr>
          <w:sz w:val="28"/>
          <w:szCs w:val="28"/>
        </w:rPr>
        <w:t xml:space="preserve"> </w:t>
      </w:r>
    </w:p>
    <w:p w:rsidR="006C5B92" w:rsidRPr="00AD6928" w:rsidRDefault="00DC2D92" w:rsidP="00AD6928">
      <w:pPr>
        <w:spacing w:line="360" w:lineRule="auto"/>
        <w:ind w:firstLine="709"/>
        <w:jc w:val="both"/>
        <w:rPr>
          <w:sz w:val="28"/>
          <w:szCs w:val="28"/>
        </w:rPr>
      </w:pPr>
      <w:r w:rsidRPr="00AD6928">
        <w:rPr>
          <w:sz w:val="28"/>
          <w:szCs w:val="28"/>
        </w:rPr>
        <w:t xml:space="preserve">Расходы бюджета развития или бюджета инвестиций </w:t>
      </w:r>
      <w:r w:rsidR="006D7513" w:rsidRPr="00AD6928">
        <w:rPr>
          <w:sz w:val="28"/>
          <w:szCs w:val="28"/>
        </w:rPr>
        <w:t xml:space="preserve">направляются на развитие социальной инфраструктуры, на капитальные вложения, на приобретение оборудования, на другие инвестиционные программы, на оплату основной части долга местных органов власти. </w:t>
      </w:r>
      <w:r w:rsidR="00A0009C" w:rsidRPr="00AD6928">
        <w:rPr>
          <w:sz w:val="28"/>
          <w:szCs w:val="28"/>
        </w:rPr>
        <w:t>Доходы бюджета развития формируются за счет банковских кредитов, муниципальных (коммунальных) займов, инвестиционных субсидий, которые предоставляются государственной властью, и за счет некоторых других источников. Законодательство большинства зарубежных стран запрещает использование доходов бюджетов развития на расходы текущих бюджетов.</w:t>
      </w:r>
    </w:p>
    <w:p w:rsidR="00693D08" w:rsidRPr="00AD6928" w:rsidRDefault="006C5B92" w:rsidP="00AD6928">
      <w:pPr>
        <w:spacing w:line="360" w:lineRule="auto"/>
        <w:ind w:firstLine="709"/>
        <w:jc w:val="both"/>
        <w:rPr>
          <w:sz w:val="28"/>
          <w:szCs w:val="28"/>
        </w:rPr>
      </w:pPr>
      <w:r w:rsidRPr="00AD6928">
        <w:rPr>
          <w:sz w:val="28"/>
          <w:szCs w:val="28"/>
        </w:rPr>
        <w:t xml:space="preserve">В законодательстве многих зарубежных стран есть также понятие дополнительного бюджета и присоединенных бюджетов. Во Франции, например, дополнительный бюджет по своей природе уточняет основной бюджет. В основном бюджете не могут быть точно рассчитаны всевозможные финансовые показатели на протяжении бюджетного года. Эти изменения могут касаться </w:t>
      </w:r>
      <w:r w:rsidR="00997511" w:rsidRPr="00AD6928">
        <w:rPr>
          <w:sz w:val="28"/>
          <w:szCs w:val="28"/>
        </w:rPr>
        <w:t>как текущего, так и инвестиционного бюджета. Таким образом, в случае необходимости принятый основной бюджет можно корригировать с помощью дополнительного бюджета. Принятие дополнительного бюджета дает возможность не вносить изменений в основной бюджет. Дополнительный бюджет также обеспечивает связь между основными бюджета предыдущего и текущего финансового годов. Он включает</w:t>
      </w:r>
      <w:r w:rsidR="0076500D" w:rsidRPr="00AD6928">
        <w:rPr>
          <w:sz w:val="28"/>
          <w:szCs w:val="28"/>
        </w:rPr>
        <w:t xml:space="preserve"> в текущем бюджетном году остатки и дефициты бюджета предыдущего финансового года.</w:t>
      </w:r>
    </w:p>
    <w:p w:rsidR="00693D08" w:rsidRPr="00AD6928" w:rsidRDefault="00693D08" w:rsidP="00AD6928">
      <w:pPr>
        <w:spacing w:line="360" w:lineRule="auto"/>
        <w:ind w:firstLine="709"/>
        <w:jc w:val="both"/>
        <w:rPr>
          <w:sz w:val="28"/>
          <w:szCs w:val="28"/>
        </w:rPr>
      </w:pPr>
      <w:r w:rsidRPr="00AD6928">
        <w:rPr>
          <w:sz w:val="28"/>
          <w:szCs w:val="28"/>
        </w:rPr>
        <w:t>Присоединенные бюджеты отображают финансовые операции отдельных городских общественных служб, которые имеют финансовую самостоятельность, но не пользуются правом юридического лица.</w:t>
      </w:r>
    </w:p>
    <w:p w:rsidR="00716155" w:rsidRPr="00AD6928" w:rsidRDefault="00693D08" w:rsidP="00AD6928">
      <w:pPr>
        <w:spacing w:line="360" w:lineRule="auto"/>
        <w:ind w:firstLine="709"/>
        <w:jc w:val="both"/>
        <w:rPr>
          <w:sz w:val="28"/>
          <w:szCs w:val="28"/>
        </w:rPr>
      </w:pPr>
      <w:r w:rsidRPr="00AD6928">
        <w:rPr>
          <w:sz w:val="28"/>
          <w:szCs w:val="28"/>
        </w:rPr>
        <w:t>Доходы местных бюджетов формируют налоги. Различают три основные группы местных налогов.</w:t>
      </w:r>
    </w:p>
    <w:p w:rsidR="00F11AC1" w:rsidRPr="00AD6928" w:rsidRDefault="00716155" w:rsidP="00AD6928">
      <w:pPr>
        <w:numPr>
          <w:ilvl w:val="0"/>
          <w:numId w:val="2"/>
        </w:numPr>
        <w:tabs>
          <w:tab w:val="clear" w:pos="945"/>
          <w:tab w:val="num" w:pos="-720"/>
        </w:tabs>
        <w:spacing w:line="360" w:lineRule="auto"/>
        <w:ind w:left="0" w:firstLine="709"/>
        <w:jc w:val="both"/>
        <w:rPr>
          <w:sz w:val="28"/>
          <w:szCs w:val="28"/>
        </w:rPr>
      </w:pPr>
      <w:r w:rsidRPr="00AD6928">
        <w:rPr>
          <w:sz w:val="28"/>
          <w:szCs w:val="28"/>
        </w:rPr>
        <w:t xml:space="preserve">Местные прямые и непрямые налоги, которые применяются практически во всех странах. Широко распространенными прямыми местными налогами являются </w:t>
      </w:r>
      <w:r w:rsidR="00707E05" w:rsidRPr="00AD6928">
        <w:rPr>
          <w:sz w:val="28"/>
          <w:szCs w:val="28"/>
        </w:rPr>
        <w:t xml:space="preserve">имущественные, промышленные, налоги на автотранспортные средства, а в ряде стран – на жителей и на профессию (Франция). В бюджетах земель ФРГ доминирующее место принадлежит прямым налогам. Среди них выделяется </w:t>
      </w:r>
      <w:r w:rsidR="009D7973" w:rsidRPr="00AD6928">
        <w:rPr>
          <w:sz w:val="28"/>
          <w:szCs w:val="28"/>
        </w:rPr>
        <w:t>налог на прибыль корпораций</w:t>
      </w:r>
      <w:r w:rsidR="008C58B3" w:rsidRPr="00AD6928">
        <w:rPr>
          <w:sz w:val="28"/>
          <w:szCs w:val="28"/>
        </w:rPr>
        <w:t xml:space="preserve">, на имущество, налог с наследства. </w:t>
      </w:r>
    </w:p>
    <w:p w:rsidR="008C58B3" w:rsidRPr="00AD6928" w:rsidRDefault="008C58B3" w:rsidP="00AD6928">
      <w:pPr>
        <w:numPr>
          <w:ilvl w:val="0"/>
          <w:numId w:val="2"/>
        </w:numPr>
        <w:tabs>
          <w:tab w:val="clear" w:pos="945"/>
          <w:tab w:val="num" w:pos="-720"/>
        </w:tabs>
        <w:spacing w:line="360" w:lineRule="auto"/>
        <w:ind w:left="0" w:firstLine="709"/>
        <w:jc w:val="both"/>
        <w:rPr>
          <w:sz w:val="28"/>
          <w:szCs w:val="28"/>
        </w:rPr>
      </w:pPr>
      <w:r w:rsidRPr="00AD6928">
        <w:rPr>
          <w:sz w:val="28"/>
          <w:szCs w:val="28"/>
        </w:rPr>
        <w:t>Вторую группу местных налогов можно назвать налогами, которые взимаются как надбавки к общегосударственным налогам или как отчисления от них. Эти налоги устанавливаются в процентах к государственным налогам, которые взимаются на территории местных органов власти.</w:t>
      </w:r>
    </w:p>
    <w:p w:rsidR="008C58B3" w:rsidRPr="00AD6928" w:rsidRDefault="008C58B3" w:rsidP="00AD6928">
      <w:pPr>
        <w:numPr>
          <w:ilvl w:val="0"/>
          <w:numId w:val="2"/>
        </w:numPr>
        <w:tabs>
          <w:tab w:val="clear" w:pos="945"/>
          <w:tab w:val="num" w:pos="-720"/>
        </w:tabs>
        <w:spacing w:line="360" w:lineRule="auto"/>
        <w:ind w:left="0" w:firstLine="709"/>
        <w:jc w:val="both"/>
        <w:rPr>
          <w:sz w:val="28"/>
          <w:szCs w:val="28"/>
        </w:rPr>
      </w:pPr>
      <w:r w:rsidRPr="00AD6928">
        <w:rPr>
          <w:sz w:val="28"/>
          <w:szCs w:val="28"/>
        </w:rPr>
        <w:t>Прочие местные налоги</w:t>
      </w:r>
      <w:r w:rsidR="003E3548" w:rsidRPr="00AD6928">
        <w:rPr>
          <w:sz w:val="28"/>
          <w:szCs w:val="28"/>
        </w:rPr>
        <w:t xml:space="preserve"> составляют особую группу местных налогов. Это налоги на зрелища, собак, владение транспортными средствами, на выдачу лицензий, игральный бизнес. Как пр</w:t>
      </w:r>
      <w:r w:rsidR="008B3B8A" w:rsidRPr="00AD6928">
        <w:rPr>
          <w:sz w:val="28"/>
          <w:szCs w:val="28"/>
        </w:rPr>
        <w:t>авило, эти налоги большого финансового значения не имеют.</w:t>
      </w:r>
    </w:p>
    <w:p w:rsidR="007F5A79" w:rsidRPr="00AD6928" w:rsidRDefault="00AD6928" w:rsidP="00AD6928">
      <w:pPr>
        <w:spacing w:line="360" w:lineRule="auto"/>
        <w:ind w:firstLine="709"/>
        <w:jc w:val="center"/>
        <w:rPr>
          <w:b/>
          <w:sz w:val="28"/>
          <w:szCs w:val="28"/>
        </w:rPr>
      </w:pPr>
      <w:r>
        <w:rPr>
          <w:sz w:val="28"/>
          <w:szCs w:val="28"/>
        </w:rPr>
        <w:br w:type="page"/>
      </w:r>
      <w:r w:rsidR="00357DD5" w:rsidRPr="00AD6928">
        <w:rPr>
          <w:b/>
          <w:sz w:val="28"/>
          <w:szCs w:val="28"/>
        </w:rPr>
        <w:t>2. ГОСУДАРСТВЕННЫЙ</w:t>
      </w:r>
      <w:r w:rsidRPr="00AD6928">
        <w:rPr>
          <w:b/>
          <w:sz w:val="28"/>
          <w:szCs w:val="28"/>
        </w:rPr>
        <w:t xml:space="preserve"> </w:t>
      </w:r>
      <w:r w:rsidR="00357DD5" w:rsidRPr="00AD6928">
        <w:rPr>
          <w:b/>
          <w:sz w:val="28"/>
          <w:szCs w:val="28"/>
        </w:rPr>
        <w:t>КРЕДИТ,</w:t>
      </w:r>
      <w:r w:rsidRPr="00AD6928">
        <w:rPr>
          <w:b/>
          <w:sz w:val="28"/>
          <w:szCs w:val="28"/>
        </w:rPr>
        <w:t xml:space="preserve"> </w:t>
      </w:r>
      <w:r w:rsidR="00357DD5" w:rsidRPr="00AD6928">
        <w:rPr>
          <w:b/>
          <w:sz w:val="28"/>
          <w:szCs w:val="28"/>
        </w:rPr>
        <w:t>СОСТАВ,</w:t>
      </w:r>
      <w:r w:rsidRPr="00AD6928">
        <w:rPr>
          <w:b/>
          <w:sz w:val="28"/>
          <w:szCs w:val="28"/>
        </w:rPr>
        <w:t xml:space="preserve"> </w:t>
      </w:r>
      <w:r w:rsidR="00357DD5" w:rsidRPr="00AD6928">
        <w:rPr>
          <w:b/>
          <w:sz w:val="28"/>
          <w:szCs w:val="28"/>
        </w:rPr>
        <w:t>СТРУКТУРА</w:t>
      </w:r>
      <w:r w:rsidRPr="00AD6928">
        <w:rPr>
          <w:b/>
          <w:sz w:val="28"/>
          <w:szCs w:val="28"/>
        </w:rPr>
        <w:t xml:space="preserve"> </w:t>
      </w:r>
      <w:r w:rsidR="00357DD5" w:rsidRPr="00AD6928">
        <w:rPr>
          <w:b/>
          <w:sz w:val="28"/>
          <w:szCs w:val="28"/>
        </w:rPr>
        <w:t>И ДИНАМИКА</w:t>
      </w:r>
      <w:r w:rsidRPr="00AD6928">
        <w:rPr>
          <w:b/>
          <w:sz w:val="28"/>
          <w:szCs w:val="28"/>
        </w:rPr>
        <w:t xml:space="preserve"> </w:t>
      </w:r>
      <w:r w:rsidR="00357DD5" w:rsidRPr="00AD6928">
        <w:rPr>
          <w:b/>
          <w:sz w:val="28"/>
          <w:szCs w:val="28"/>
        </w:rPr>
        <w:t>ГОСУДАРСТВЕННОГО</w:t>
      </w:r>
      <w:r w:rsidRPr="00AD6928">
        <w:rPr>
          <w:b/>
          <w:sz w:val="28"/>
          <w:szCs w:val="28"/>
        </w:rPr>
        <w:t xml:space="preserve"> </w:t>
      </w:r>
      <w:r w:rsidR="00357DD5" w:rsidRPr="00AD6928">
        <w:rPr>
          <w:b/>
          <w:sz w:val="28"/>
          <w:szCs w:val="28"/>
        </w:rPr>
        <w:t>ДОЛГА ВЕЛИКОБРИТАНИИ</w:t>
      </w:r>
    </w:p>
    <w:p w:rsidR="00C47FAF" w:rsidRPr="00AD6928" w:rsidRDefault="00C47FAF" w:rsidP="00AD6928">
      <w:pPr>
        <w:spacing w:line="360" w:lineRule="auto"/>
        <w:ind w:firstLine="709"/>
        <w:jc w:val="both"/>
        <w:rPr>
          <w:sz w:val="28"/>
          <w:szCs w:val="28"/>
        </w:rPr>
      </w:pPr>
    </w:p>
    <w:p w:rsidR="00F54DF6" w:rsidRPr="00AD6928" w:rsidRDefault="00F54DF6" w:rsidP="00AD6928">
      <w:pPr>
        <w:spacing w:line="360" w:lineRule="auto"/>
        <w:ind w:firstLine="709"/>
        <w:jc w:val="both"/>
        <w:rPr>
          <w:sz w:val="28"/>
          <w:szCs w:val="28"/>
        </w:rPr>
      </w:pPr>
      <w:r w:rsidRPr="00AD6928">
        <w:rPr>
          <w:sz w:val="28"/>
          <w:szCs w:val="28"/>
        </w:rPr>
        <w:t>Чистые заимствования государственного сектора в ноябре</w:t>
      </w:r>
      <w:r w:rsidR="00F30A4C" w:rsidRPr="00AD6928">
        <w:rPr>
          <w:sz w:val="28"/>
          <w:szCs w:val="28"/>
        </w:rPr>
        <w:t xml:space="preserve"> 2004 года</w:t>
      </w:r>
      <w:r w:rsidRPr="00AD6928">
        <w:rPr>
          <w:sz w:val="28"/>
          <w:szCs w:val="28"/>
        </w:rPr>
        <w:t xml:space="preserve"> соста</w:t>
      </w:r>
      <w:r w:rsidRPr="00AD6928">
        <w:rPr>
          <w:sz w:val="28"/>
          <w:szCs w:val="28"/>
        </w:rPr>
        <w:softHyphen/>
        <w:t>вили 9.4 млрд. стерлингов против ожидавшихся 7.3 млрд. Расходы правительства выросли на 9.2% по сравнению с аналогичным периодом прошлого года, в то время как доходы выросли на 4.9%. Общий долг Великобритании достиг 401.9 млрд. стерлингов, что является историческим максимумом, впервые пре</w:t>
      </w:r>
      <w:r w:rsidRPr="00AD6928">
        <w:rPr>
          <w:sz w:val="28"/>
          <w:szCs w:val="28"/>
        </w:rPr>
        <w:softHyphen/>
        <w:t xml:space="preserve">высив 400 млрд. Чистый долг государственного сектора уже составил 33.9% от валового внутреннего продукта при целевом уровне в 34.4% от ВВП за весь год. </w:t>
      </w:r>
    </w:p>
    <w:p w:rsidR="00F54DF6" w:rsidRPr="00AD6928" w:rsidRDefault="00F54DF6" w:rsidP="00AD6928">
      <w:pPr>
        <w:spacing w:line="360" w:lineRule="auto"/>
        <w:ind w:firstLine="709"/>
        <w:jc w:val="both"/>
        <w:rPr>
          <w:sz w:val="28"/>
          <w:szCs w:val="28"/>
        </w:rPr>
      </w:pPr>
      <w:r w:rsidRPr="00AD6928">
        <w:rPr>
          <w:sz w:val="28"/>
          <w:szCs w:val="28"/>
        </w:rPr>
        <w:t>Это означает, что государству для покрытия бюджетного дефицита придется занимать на рынке средства по более высоким ставкам, что отразилось на укреплении курса стерлинга против доллара. Однако само повышение ставок Банка Англии в ближайшей перспективе вызывает сомнение. Объем ипотечного кредитования в ноябре вырос всего на 4.0 млрд. стерлингов, что является самым низким показателем с января 2002 года. Кроме того, по данным компании Rigtmove цены на жилье в Великобритании упали в де</w:t>
      </w:r>
      <w:r w:rsidR="00BD0A69" w:rsidRPr="00AD6928">
        <w:rPr>
          <w:sz w:val="28"/>
          <w:szCs w:val="28"/>
        </w:rPr>
        <w:t>кабре на 0.3%,</w:t>
      </w:r>
      <w:r w:rsidRPr="00AD6928">
        <w:rPr>
          <w:sz w:val="28"/>
          <w:szCs w:val="28"/>
        </w:rPr>
        <w:t xml:space="preserve"> так британцы считают, что цены на дома все еще остаются очень высокими. </w:t>
      </w:r>
    </w:p>
    <w:p w:rsidR="00F54DF6" w:rsidRPr="00AD6928" w:rsidRDefault="00F54DF6" w:rsidP="00AD6928">
      <w:pPr>
        <w:spacing w:line="360" w:lineRule="auto"/>
        <w:ind w:firstLine="709"/>
        <w:jc w:val="both"/>
        <w:rPr>
          <w:sz w:val="28"/>
          <w:szCs w:val="28"/>
        </w:rPr>
      </w:pPr>
      <w:r w:rsidRPr="00AD6928">
        <w:rPr>
          <w:sz w:val="28"/>
          <w:szCs w:val="28"/>
        </w:rPr>
        <w:t>Хотя угроза роста инфляции, по всей видимости, перемещается со стороны роста цен на рынке недвижимости в сектор потребительского спро</w:t>
      </w:r>
      <w:r w:rsidR="00BD0A69" w:rsidRPr="00AD6928">
        <w:rPr>
          <w:sz w:val="28"/>
          <w:szCs w:val="28"/>
        </w:rPr>
        <w:t xml:space="preserve">са за счет </w:t>
      </w:r>
      <w:r w:rsidRPr="00AD6928">
        <w:rPr>
          <w:sz w:val="28"/>
          <w:szCs w:val="28"/>
        </w:rPr>
        <w:t>снижения безработицы и роста заработных плат, тем не менее, исторический фактор усиления инфляции за счет роста цен на рынке недвижимости сходит на нет. Это в какой-то степени снижает угрозу более интенсивного роста потребительских цен и, следовательно, рисков повышения процентных ставок.</w:t>
      </w:r>
    </w:p>
    <w:p w:rsidR="00F54DF6" w:rsidRPr="00AD6928" w:rsidRDefault="00F54DF6" w:rsidP="00AD6928">
      <w:pPr>
        <w:spacing w:line="360" w:lineRule="auto"/>
        <w:ind w:firstLine="709"/>
        <w:jc w:val="both"/>
        <w:rPr>
          <w:sz w:val="28"/>
          <w:szCs w:val="28"/>
        </w:rPr>
      </w:pPr>
      <w:r w:rsidRPr="00AD6928">
        <w:rPr>
          <w:sz w:val="28"/>
          <w:szCs w:val="28"/>
        </w:rPr>
        <w:t>Существенную поддержку курсу стерлинга оказал и рост евро против долла</w:t>
      </w:r>
      <w:r w:rsidR="00BD0A69" w:rsidRPr="00AD6928">
        <w:rPr>
          <w:sz w:val="28"/>
          <w:szCs w:val="28"/>
        </w:rPr>
        <w:t xml:space="preserve">ра, </w:t>
      </w:r>
      <w:r w:rsidRPr="00AD6928">
        <w:rPr>
          <w:sz w:val="28"/>
          <w:szCs w:val="28"/>
        </w:rPr>
        <w:t>а также рост британской валюты против йены.</w:t>
      </w:r>
    </w:p>
    <w:p w:rsidR="00C47FAF" w:rsidRPr="00AD6928" w:rsidRDefault="00F54DF6" w:rsidP="00AD6928">
      <w:pPr>
        <w:spacing w:line="360" w:lineRule="auto"/>
        <w:ind w:firstLine="709"/>
        <w:jc w:val="both"/>
        <w:rPr>
          <w:sz w:val="28"/>
          <w:szCs w:val="28"/>
        </w:rPr>
      </w:pPr>
      <w:r w:rsidRPr="00AD6928">
        <w:rPr>
          <w:sz w:val="28"/>
          <w:szCs w:val="28"/>
        </w:rPr>
        <w:t xml:space="preserve">В </w:t>
      </w:r>
      <w:r w:rsidR="00F30A4C" w:rsidRPr="00AD6928">
        <w:rPr>
          <w:sz w:val="28"/>
          <w:szCs w:val="28"/>
        </w:rPr>
        <w:t>феврале</w:t>
      </w:r>
      <w:r w:rsidRPr="00AD6928">
        <w:rPr>
          <w:sz w:val="28"/>
          <w:szCs w:val="28"/>
        </w:rPr>
        <w:t xml:space="preserve"> в центре внимания инвесторов будут данные RICS оп рын</w:t>
      </w:r>
      <w:r w:rsidR="00BD0A69" w:rsidRPr="00AD6928">
        <w:rPr>
          <w:sz w:val="28"/>
          <w:szCs w:val="28"/>
        </w:rPr>
        <w:t xml:space="preserve">ку </w:t>
      </w:r>
      <w:r w:rsidRPr="00AD6928">
        <w:rPr>
          <w:sz w:val="28"/>
          <w:szCs w:val="28"/>
        </w:rPr>
        <w:t>недвижимости, которые могут оказать влияние на динамику курса GBP/USD. При этом вероятность снижения курса стерлинга против доллара увеличивается, если RICS подтвердит замедление роста цен на рынке недвижимости, показанное днем ранее компанией Rightmove.</w:t>
      </w:r>
    </w:p>
    <w:p w:rsidR="00BD432A" w:rsidRPr="00AD6928" w:rsidRDefault="00BD432A" w:rsidP="00AD6928">
      <w:pPr>
        <w:spacing w:line="360" w:lineRule="auto"/>
        <w:ind w:firstLine="709"/>
        <w:jc w:val="both"/>
        <w:rPr>
          <w:sz w:val="28"/>
          <w:szCs w:val="28"/>
        </w:rPr>
      </w:pPr>
      <w:r w:rsidRPr="00AD6928">
        <w:rPr>
          <w:sz w:val="28"/>
          <w:szCs w:val="28"/>
        </w:rPr>
        <w:t xml:space="preserve">Ежегодно к национальному долгу добавляется чистое заимствование правительства. К концу </w:t>
      </w:r>
      <w:r w:rsidR="00F30A4C" w:rsidRPr="00AD6928">
        <w:rPr>
          <w:sz w:val="28"/>
          <w:szCs w:val="28"/>
        </w:rPr>
        <w:t>2003</w:t>
      </w:r>
      <w:r w:rsidRPr="00AD6928">
        <w:rPr>
          <w:sz w:val="28"/>
          <w:szCs w:val="28"/>
        </w:rPr>
        <w:t xml:space="preserve"> фин.г. национальный долг Великобритании, составлявший 186 млрд. ф.ст., имел следующую структуру 6 млрд. ф.ст. нестерлинговая задолженность, 1980 млрд. - стерлинговая задолженность, в том числе: 137 млрд. ф.ст. в золотообрезных ценных бумагах, 27 млрд. в бумагах Национальной системы сбережений, 16 млрд. ф.ст. - налоговые депозиты, казначейские векселя и т.д. Нестерлиговый долг имеет важное значение, поскольку выплата процентов по нему отрицательно влияет на платежный баланс (balance of payment) страны. </w:t>
      </w:r>
    </w:p>
    <w:p w:rsidR="00BD432A" w:rsidRPr="00AD6928" w:rsidRDefault="00BD432A" w:rsidP="00AD6928">
      <w:pPr>
        <w:spacing w:line="360" w:lineRule="auto"/>
        <w:ind w:firstLine="709"/>
        <w:jc w:val="both"/>
        <w:rPr>
          <w:sz w:val="28"/>
          <w:szCs w:val="28"/>
        </w:rPr>
      </w:pPr>
      <w:r w:rsidRPr="00AD6928">
        <w:rPr>
          <w:sz w:val="28"/>
          <w:szCs w:val="28"/>
        </w:rPr>
        <w:t>Управлением национальным долгом, являющимся важным аспектом денежной политики правительства, занимаются Уполномоченные по национальному долгу (National Debt Commissioners) Банка Англии.</w:t>
      </w:r>
    </w:p>
    <w:p w:rsidR="00B74E2E" w:rsidRPr="00AD6928" w:rsidRDefault="00B74E2E" w:rsidP="00AD6928">
      <w:pPr>
        <w:spacing w:line="360" w:lineRule="auto"/>
        <w:ind w:firstLine="709"/>
        <w:jc w:val="both"/>
        <w:rPr>
          <w:sz w:val="28"/>
          <w:szCs w:val="28"/>
        </w:rPr>
      </w:pPr>
      <w:r w:rsidRPr="00AD6928">
        <w:rPr>
          <w:sz w:val="28"/>
          <w:szCs w:val="28"/>
        </w:rPr>
        <w:t xml:space="preserve">В странах с твердой и свободно конвертируемой валютой нет как такового деления на внешние и внутренние долги. В этих странах существует понятие национальный долг. Так, в </w:t>
      </w:r>
      <w:r w:rsidR="00F30A4C" w:rsidRPr="00AD6928">
        <w:rPr>
          <w:sz w:val="28"/>
          <w:szCs w:val="28"/>
        </w:rPr>
        <w:t>2004</w:t>
      </w:r>
      <w:r w:rsidRPr="00AD6928">
        <w:rPr>
          <w:sz w:val="28"/>
          <w:szCs w:val="28"/>
        </w:rPr>
        <w:t>г. национальный долг Великобритании составил 337 млрд фунтов стерлингов, и на его обслуживание расходовалось 7% бюджета.</w:t>
      </w:r>
    </w:p>
    <w:p w:rsidR="002102B4" w:rsidRPr="00AD6928" w:rsidRDefault="002102B4" w:rsidP="00AD6928">
      <w:pPr>
        <w:spacing w:line="360" w:lineRule="auto"/>
        <w:ind w:firstLine="709"/>
        <w:jc w:val="both"/>
        <w:rPr>
          <w:sz w:val="28"/>
          <w:szCs w:val="28"/>
        </w:rPr>
      </w:pPr>
      <w:r w:rsidRPr="00AD6928">
        <w:rPr>
          <w:sz w:val="28"/>
          <w:szCs w:val="28"/>
        </w:rPr>
        <w:t>Внутренний долг. В Великобритании доля займов у резидентов страны</w:t>
      </w:r>
      <w:r w:rsidR="00AD6928">
        <w:rPr>
          <w:sz w:val="28"/>
          <w:szCs w:val="28"/>
        </w:rPr>
        <w:t xml:space="preserve"> </w:t>
      </w:r>
      <w:r w:rsidRPr="00AD6928">
        <w:rPr>
          <w:sz w:val="28"/>
          <w:szCs w:val="28"/>
        </w:rPr>
        <w:t>в общей сумме государственных займов составляет 97%.Такими долгами (перед населением собственной страны) в Англии занимается Агентство по управлению национальным долгом, которое проводит переговоры и аукционы</w:t>
      </w:r>
      <w:r w:rsidR="00AD6928">
        <w:rPr>
          <w:sz w:val="28"/>
          <w:szCs w:val="28"/>
        </w:rPr>
        <w:t xml:space="preserve"> </w:t>
      </w:r>
      <w:r w:rsidRPr="00AD6928">
        <w:rPr>
          <w:sz w:val="28"/>
          <w:szCs w:val="28"/>
        </w:rPr>
        <w:t>по размещению государственных долговых ценных бумаг. Это агентство подотчетно кабинету министров или министерству финансов. А долгом страны внешнему миру занимается Банк Англии.</w:t>
      </w:r>
    </w:p>
    <w:p w:rsidR="002102B4" w:rsidRPr="00AD6928" w:rsidRDefault="002102B4" w:rsidP="00AD6928">
      <w:pPr>
        <w:spacing w:line="360" w:lineRule="auto"/>
        <w:ind w:firstLine="709"/>
        <w:jc w:val="both"/>
        <w:rPr>
          <w:sz w:val="28"/>
          <w:szCs w:val="28"/>
        </w:rPr>
      </w:pPr>
      <w:r w:rsidRPr="00AD6928">
        <w:rPr>
          <w:sz w:val="28"/>
          <w:szCs w:val="28"/>
        </w:rPr>
        <w:t>Среди государственных ценных бумаг Великобритании внутри страны необходимо выделить следующие:</w:t>
      </w:r>
    </w:p>
    <w:p w:rsidR="002102B4" w:rsidRPr="00AD6928" w:rsidRDefault="002102B4" w:rsidP="00AD6928">
      <w:pPr>
        <w:spacing w:line="360" w:lineRule="auto"/>
        <w:ind w:firstLine="709"/>
        <w:jc w:val="both"/>
        <w:rPr>
          <w:sz w:val="28"/>
          <w:szCs w:val="28"/>
        </w:rPr>
      </w:pPr>
      <w:r w:rsidRPr="00AD6928">
        <w:rPr>
          <w:sz w:val="28"/>
          <w:szCs w:val="28"/>
        </w:rPr>
        <w:t>Казначейские векселя - дисконтные инструменты. Срок обращения - 91 или 182 дня. Минимальный номинал - 5 тыс. фунтов стерлингов. Размещение происходит каждую неделю в последний рабочий день.</w:t>
      </w:r>
    </w:p>
    <w:p w:rsidR="002102B4" w:rsidRPr="00AD6928" w:rsidRDefault="002102B4" w:rsidP="00AD6928">
      <w:pPr>
        <w:spacing w:line="360" w:lineRule="auto"/>
        <w:ind w:firstLine="709"/>
        <w:jc w:val="both"/>
        <w:rPr>
          <w:sz w:val="28"/>
          <w:szCs w:val="28"/>
        </w:rPr>
      </w:pPr>
      <w:r w:rsidRPr="00AD6928">
        <w:rPr>
          <w:sz w:val="28"/>
          <w:szCs w:val="28"/>
        </w:rPr>
        <w:t xml:space="preserve">Облигации в Единой европейской валюте (UK EURO Bonds, до 1999 года UK ECU Bonds). Выпускаются с конца 1988 года для пополнения валютных резервов. </w:t>
      </w:r>
    </w:p>
    <w:p w:rsidR="002102B4" w:rsidRPr="00AD6928" w:rsidRDefault="002102B4" w:rsidP="00AD6928">
      <w:pPr>
        <w:spacing w:line="360" w:lineRule="auto"/>
        <w:ind w:firstLine="709"/>
        <w:jc w:val="both"/>
        <w:rPr>
          <w:sz w:val="28"/>
          <w:szCs w:val="28"/>
        </w:rPr>
      </w:pPr>
      <w:r w:rsidRPr="00AD6928">
        <w:rPr>
          <w:sz w:val="28"/>
          <w:szCs w:val="28"/>
        </w:rPr>
        <w:t>Эмиссия производится 1 раз в месяц на срок 1, 3, 6 месяцев.</w:t>
      </w:r>
    </w:p>
    <w:p w:rsidR="002102B4" w:rsidRPr="00AD6928" w:rsidRDefault="002102B4" w:rsidP="00AD6928">
      <w:pPr>
        <w:spacing w:line="360" w:lineRule="auto"/>
        <w:ind w:firstLine="709"/>
        <w:jc w:val="both"/>
        <w:rPr>
          <w:sz w:val="28"/>
          <w:szCs w:val="28"/>
        </w:rPr>
      </w:pPr>
      <w:r w:rsidRPr="00AD6928">
        <w:rPr>
          <w:sz w:val="28"/>
          <w:szCs w:val="28"/>
        </w:rPr>
        <w:t>Казначейские ноты. Выпускаются на срок 3 года 1 раз в квартал.</w:t>
      </w:r>
    </w:p>
    <w:p w:rsidR="00337168" w:rsidRPr="00AD6928" w:rsidRDefault="002102B4" w:rsidP="00AD6928">
      <w:pPr>
        <w:spacing w:line="360" w:lineRule="auto"/>
        <w:ind w:firstLine="709"/>
        <w:jc w:val="both"/>
        <w:rPr>
          <w:sz w:val="28"/>
          <w:szCs w:val="28"/>
        </w:rPr>
      </w:pPr>
      <w:r w:rsidRPr="00AD6928">
        <w:rPr>
          <w:sz w:val="28"/>
          <w:szCs w:val="28"/>
        </w:rPr>
        <w:t>Кроме этих краткосрочных бумаг, существуют также среднесрочные (5-15 лет) и долгосрочные (15-25 лет). Примерно для четверти объема облигаций устанавливается не единая дата погашения, а период между двумя датами, когда правительство по своему усмотрению может провести погашение (dual dated gilts). Существуют также бессрочные облигации (undated gilts). По этим бумагам выплата процентов производится 4 раза в год, в то время как по всем прочим - 2 раза.</w:t>
      </w:r>
    </w:p>
    <w:p w:rsidR="00337168" w:rsidRPr="00AD6928" w:rsidRDefault="002102B4" w:rsidP="00AD6928">
      <w:pPr>
        <w:spacing w:line="360" w:lineRule="auto"/>
        <w:ind w:firstLine="709"/>
        <w:jc w:val="both"/>
        <w:rPr>
          <w:sz w:val="28"/>
          <w:szCs w:val="28"/>
        </w:rPr>
      </w:pPr>
      <w:r w:rsidRPr="00AD6928">
        <w:rPr>
          <w:sz w:val="28"/>
          <w:szCs w:val="28"/>
        </w:rPr>
        <w:t xml:space="preserve">Выпускаются индексированные облигации (index-linked gilts), по которым осуществляется выплата процентов, скорректированных с учетом инфляции. </w:t>
      </w:r>
    </w:p>
    <w:p w:rsidR="002102B4" w:rsidRPr="00AD6928" w:rsidRDefault="002102B4" w:rsidP="00AD6928">
      <w:pPr>
        <w:spacing w:line="360" w:lineRule="auto"/>
        <w:ind w:firstLine="709"/>
        <w:jc w:val="both"/>
        <w:rPr>
          <w:sz w:val="28"/>
          <w:szCs w:val="28"/>
        </w:rPr>
      </w:pPr>
      <w:r w:rsidRPr="00AD6928">
        <w:rPr>
          <w:sz w:val="28"/>
          <w:szCs w:val="28"/>
        </w:rPr>
        <w:t>Индексация производится в соответствии с индексом потребительских цен (CPI).</w:t>
      </w:r>
    </w:p>
    <w:p w:rsidR="002102B4" w:rsidRPr="00AD6928" w:rsidRDefault="002102B4" w:rsidP="00AD6928">
      <w:pPr>
        <w:spacing w:line="360" w:lineRule="auto"/>
        <w:ind w:firstLine="709"/>
        <w:jc w:val="both"/>
        <w:rPr>
          <w:sz w:val="28"/>
          <w:szCs w:val="28"/>
        </w:rPr>
      </w:pPr>
      <w:r w:rsidRPr="00AD6928">
        <w:rPr>
          <w:sz w:val="28"/>
          <w:szCs w:val="28"/>
        </w:rPr>
        <w:t>Максимальная доходность английских бумаг (свыше 16.0% годовых) была зафиксирована в 1974 году. Повторно отметка в 16.0% годовых была достигнута в 1981 году, после чего началось неуклонное снижение вплоть до нынешнего уровня в 5.0-5.5% годовых. Кстати, максимальная доходность американских государственных обязательств также была зафиксирована в начале 80-х годов, а за последующие 20 лет уровень доходности понизился почти на 8 процентных пунктов, до нынешних 6.0% годовых.</w:t>
      </w:r>
    </w:p>
    <w:p w:rsidR="002102B4" w:rsidRPr="00AD6928" w:rsidRDefault="002102B4" w:rsidP="00AD6928">
      <w:pPr>
        <w:spacing w:line="360" w:lineRule="auto"/>
        <w:ind w:firstLine="709"/>
        <w:jc w:val="both"/>
        <w:rPr>
          <w:sz w:val="28"/>
          <w:szCs w:val="28"/>
        </w:rPr>
      </w:pPr>
      <w:r w:rsidRPr="00AD6928">
        <w:rPr>
          <w:sz w:val="28"/>
          <w:szCs w:val="28"/>
        </w:rPr>
        <w:t>Столь устойчивая понижательная тенденция, привлекла к себе внимания экономистов-исследователей в разных странах. В частности, специалистами Банка Англии было проведено исследование, в котором сравнивались уровни доходности долгосрочных государственных долговых обязательств таких стран, как Великобритания, Германия и США. Правда, основной интерес английских исследователей вызвало не столько снижение доходности само по себе, сколько тот факт, что на протяжении последних 25 лет спрэд между уровнем доходности английских 10-летних госбумаг («гилтов») и уровнями доходности немецких и американских бумаг с аналогичным сроком погашения («бундов» и «T-notes» соответственно) неуклонно снижался. Более того, за последние два года доходность «гилтов» упала ниже уровня доход</w:t>
      </w:r>
      <w:r w:rsidR="00337168" w:rsidRPr="00AD6928">
        <w:rPr>
          <w:sz w:val="28"/>
          <w:szCs w:val="28"/>
        </w:rPr>
        <w:t xml:space="preserve">ности «T-notes» </w:t>
      </w:r>
      <w:r w:rsidRPr="00AD6928">
        <w:rPr>
          <w:sz w:val="28"/>
          <w:szCs w:val="28"/>
        </w:rPr>
        <w:t>и находится практически на одном уровне с «бундами».</w:t>
      </w:r>
    </w:p>
    <w:p w:rsidR="002102B4" w:rsidRPr="00AD6928" w:rsidRDefault="002102B4" w:rsidP="00AD6928">
      <w:pPr>
        <w:spacing w:line="360" w:lineRule="auto"/>
        <w:ind w:firstLine="709"/>
        <w:jc w:val="both"/>
        <w:rPr>
          <w:sz w:val="28"/>
          <w:szCs w:val="28"/>
        </w:rPr>
      </w:pPr>
      <w:r w:rsidRPr="00AD6928">
        <w:rPr>
          <w:sz w:val="28"/>
          <w:szCs w:val="28"/>
        </w:rPr>
        <w:t>Помимо фундаментальных общеэкономических факторов, влияющих на долгосрочную динамику уровней доходности гособлигаций Англии, Германии и США (снижение уровня инфляции в долгосрочной перспективе, рост мобильности капитала и др.), специалисты Банка Англии выделили также несколь</w:t>
      </w:r>
      <w:r w:rsidR="00337168" w:rsidRPr="00AD6928">
        <w:rPr>
          <w:sz w:val="28"/>
          <w:szCs w:val="28"/>
        </w:rPr>
        <w:t xml:space="preserve">ко </w:t>
      </w:r>
      <w:r w:rsidRPr="00AD6928">
        <w:rPr>
          <w:sz w:val="28"/>
          <w:szCs w:val="28"/>
        </w:rPr>
        <w:t>специфичных для английского внутреннего рынка причин снижения доходности английских госбумаг.</w:t>
      </w:r>
    </w:p>
    <w:p w:rsidR="002102B4" w:rsidRPr="00AD6928" w:rsidRDefault="002102B4" w:rsidP="00AD6928">
      <w:pPr>
        <w:spacing w:line="360" w:lineRule="auto"/>
        <w:ind w:firstLine="709"/>
        <w:jc w:val="both"/>
        <w:rPr>
          <w:sz w:val="28"/>
          <w:szCs w:val="28"/>
        </w:rPr>
      </w:pPr>
      <w:r w:rsidRPr="00AD6928">
        <w:rPr>
          <w:sz w:val="28"/>
          <w:szCs w:val="28"/>
        </w:rPr>
        <w:t>Одной из таких причин является снижение уровня задолженности государства п</w:t>
      </w:r>
      <w:r w:rsidR="00F30A4C" w:rsidRPr="00AD6928">
        <w:rPr>
          <w:sz w:val="28"/>
          <w:szCs w:val="28"/>
        </w:rPr>
        <w:t>о своим обязательствам. При том</w:t>
      </w:r>
      <w:r w:rsidRPr="00AD6928">
        <w:rPr>
          <w:sz w:val="28"/>
          <w:szCs w:val="28"/>
        </w:rPr>
        <w:t xml:space="preserve"> что такое снижение было зафиксировано во всех трех странах, именно в Англии оно было наибольшим. </w:t>
      </w:r>
    </w:p>
    <w:p w:rsidR="002102B4" w:rsidRPr="00AD6928" w:rsidRDefault="002102B4" w:rsidP="00AD6928">
      <w:pPr>
        <w:spacing w:line="360" w:lineRule="auto"/>
        <w:ind w:firstLine="709"/>
        <w:jc w:val="both"/>
        <w:rPr>
          <w:sz w:val="28"/>
          <w:szCs w:val="28"/>
        </w:rPr>
      </w:pPr>
      <w:r w:rsidRPr="00AD6928">
        <w:rPr>
          <w:sz w:val="28"/>
          <w:szCs w:val="28"/>
        </w:rPr>
        <w:t>Такую ситуацию в Великобритании министр финансов связы</w:t>
      </w:r>
      <w:r w:rsidR="00337168" w:rsidRPr="00AD6928">
        <w:rPr>
          <w:sz w:val="28"/>
          <w:szCs w:val="28"/>
        </w:rPr>
        <w:t xml:space="preserve">вает со </w:t>
      </w:r>
      <w:r w:rsidRPr="00AD6928">
        <w:rPr>
          <w:sz w:val="28"/>
          <w:szCs w:val="28"/>
        </w:rPr>
        <w:t>следующей экономической политикой, проведенной в стране:</w:t>
      </w:r>
    </w:p>
    <w:p w:rsidR="002102B4" w:rsidRPr="00AD6928" w:rsidRDefault="002102B4" w:rsidP="00AD6928">
      <w:pPr>
        <w:spacing w:line="360" w:lineRule="auto"/>
        <w:ind w:firstLine="709"/>
        <w:jc w:val="both"/>
        <w:rPr>
          <w:sz w:val="28"/>
          <w:szCs w:val="28"/>
        </w:rPr>
      </w:pPr>
      <w:r w:rsidRPr="00AD6928">
        <w:rPr>
          <w:sz w:val="28"/>
          <w:szCs w:val="28"/>
        </w:rPr>
        <w:t xml:space="preserve">Целевой ориентир по инфляции. Ориентир составляет 2.5% и является симметричным, то есть не допускает отклонений как в сторону увеличения инфляции, так и в сторону дефляции. Ориентир по инфляции заменяет монетарные ориентиры (темпы роста денежной массы или денежной базы). </w:t>
      </w:r>
    </w:p>
    <w:p w:rsidR="002102B4" w:rsidRPr="00AD6928" w:rsidRDefault="002102B4" w:rsidP="00AD6928">
      <w:pPr>
        <w:spacing w:line="360" w:lineRule="auto"/>
        <w:ind w:firstLine="709"/>
        <w:jc w:val="both"/>
        <w:rPr>
          <w:sz w:val="28"/>
          <w:szCs w:val="28"/>
        </w:rPr>
      </w:pPr>
      <w:r w:rsidRPr="00AD6928">
        <w:rPr>
          <w:sz w:val="28"/>
          <w:szCs w:val="28"/>
        </w:rPr>
        <w:t>Набор бюджетно-налоговых правил на период экономического цик</w:t>
      </w:r>
      <w:r w:rsidR="00337168" w:rsidRPr="00AD6928">
        <w:rPr>
          <w:sz w:val="28"/>
          <w:szCs w:val="28"/>
        </w:rPr>
        <w:t xml:space="preserve">ла (вместо </w:t>
      </w:r>
      <w:r w:rsidRPr="00AD6928">
        <w:rPr>
          <w:sz w:val="28"/>
          <w:szCs w:val="28"/>
        </w:rPr>
        <w:t xml:space="preserve">ежегодного балансирования бюджета). В рамках этих правил был резко сокращен внешний долг (на 10% ВВП в период с 1997 по 2002 гг.) и не допущен рост расходов бюджета на пенсионное обеспечение (по оценке - 5% ВВП в Великобритании и 15% в Германии и Франции). </w:t>
      </w:r>
    </w:p>
    <w:p w:rsidR="002102B4" w:rsidRPr="00AD6928" w:rsidRDefault="002102B4" w:rsidP="00AD6928">
      <w:pPr>
        <w:spacing w:line="360" w:lineRule="auto"/>
        <w:ind w:firstLine="709"/>
        <w:jc w:val="both"/>
        <w:rPr>
          <w:sz w:val="28"/>
          <w:szCs w:val="28"/>
        </w:rPr>
      </w:pPr>
      <w:r w:rsidRPr="00AD6928">
        <w:rPr>
          <w:sz w:val="28"/>
          <w:szCs w:val="28"/>
        </w:rPr>
        <w:t>Эффективность бюджетных расходов и административного аппарата.</w:t>
      </w:r>
      <w:r w:rsidR="00AD6928">
        <w:rPr>
          <w:sz w:val="28"/>
          <w:szCs w:val="28"/>
        </w:rPr>
        <w:t xml:space="preserve"> </w:t>
      </w:r>
      <w:r w:rsidRPr="00AD6928">
        <w:rPr>
          <w:sz w:val="28"/>
          <w:szCs w:val="28"/>
        </w:rPr>
        <w:t xml:space="preserve">Им упоминается о работе комиссии по оптимизации работы госаппарата, о снижении затрат в здравоохранении, реформе финансирования университетов и большей свободе муниципалитетов. </w:t>
      </w:r>
    </w:p>
    <w:p w:rsidR="002102B4" w:rsidRPr="00AD6928" w:rsidRDefault="002102B4" w:rsidP="00AD6928">
      <w:pPr>
        <w:spacing w:line="360" w:lineRule="auto"/>
        <w:ind w:firstLine="709"/>
        <w:jc w:val="both"/>
        <w:rPr>
          <w:sz w:val="28"/>
          <w:szCs w:val="28"/>
        </w:rPr>
      </w:pPr>
      <w:r w:rsidRPr="00AD6928">
        <w:rPr>
          <w:sz w:val="28"/>
          <w:szCs w:val="28"/>
        </w:rPr>
        <w:t xml:space="preserve">Избирательный подход к международным обязательствам в рамках ЕС. </w:t>
      </w:r>
    </w:p>
    <w:p w:rsidR="002102B4" w:rsidRPr="00AD6928" w:rsidRDefault="002102B4" w:rsidP="00AD6928">
      <w:pPr>
        <w:spacing w:line="360" w:lineRule="auto"/>
        <w:ind w:firstLine="709"/>
        <w:jc w:val="both"/>
        <w:rPr>
          <w:sz w:val="28"/>
          <w:szCs w:val="28"/>
        </w:rPr>
      </w:pPr>
      <w:r w:rsidRPr="00AD6928">
        <w:rPr>
          <w:sz w:val="28"/>
          <w:szCs w:val="28"/>
        </w:rPr>
        <w:t xml:space="preserve">Выдвинут четкий тезис о прагматичном и избирательном подходе к принятию общеевропейских директив в Великобритании. Сформулирован призыв критически разбирать предлагаемые международные обязательства с позиций затрат, рабочих мест и, наконец, здравого смысла и необходимости. </w:t>
      </w:r>
    </w:p>
    <w:p w:rsidR="002102B4" w:rsidRPr="00AD6928" w:rsidRDefault="002102B4" w:rsidP="00AD6928">
      <w:pPr>
        <w:spacing w:line="360" w:lineRule="auto"/>
        <w:ind w:firstLine="709"/>
        <w:jc w:val="both"/>
        <w:rPr>
          <w:sz w:val="28"/>
          <w:szCs w:val="28"/>
        </w:rPr>
      </w:pPr>
      <w:r w:rsidRPr="00AD6928">
        <w:rPr>
          <w:sz w:val="28"/>
          <w:szCs w:val="28"/>
        </w:rPr>
        <w:t>Налоговые инициативы для развития малого бизнеса в депрессивных регионах. Г. Браун называет следующие налоговые параметры для малого бизнеса в регионах: снижение налогов на малый бизнес с 23 до 19%, нулевая ставка налога на прибыль на первые 10 тыс. фунтов прибыли, снижение налога на доход от долгосрочного вложения капитала с 40 до 10%, а также на</w:t>
      </w:r>
      <w:r w:rsidR="00CC03E0" w:rsidRPr="00AD6928">
        <w:rPr>
          <w:sz w:val="28"/>
          <w:szCs w:val="28"/>
        </w:rPr>
        <w:t xml:space="preserve">лога на </w:t>
      </w:r>
      <w:r w:rsidRPr="00AD6928">
        <w:rPr>
          <w:sz w:val="28"/>
          <w:szCs w:val="28"/>
        </w:rPr>
        <w:t>прибыль компаний.</w:t>
      </w:r>
    </w:p>
    <w:p w:rsidR="002102B4" w:rsidRPr="00AD6928" w:rsidRDefault="002102B4" w:rsidP="00AD6928">
      <w:pPr>
        <w:spacing w:line="360" w:lineRule="auto"/>
        <w:ind w:firstLine="709"/>
        <w:jc w:val="both"/>
        <w:rPr>
          <w:sz w:val="28"/>
          <w:szCs w:val="28"/>
        </w:rPr>
      </w:pPr>
      <w:r w:rsidRPr="00AD6928">
        <w:rPr>
          <w:sz w:val="28"/>
          <w:szCs w:val="28"/>
        </w:rPr>
        <w:t>Внешний долг. Важнейшей функцией Банка Англии является управление государстве</w:t>
      </w:r>
      <w:r w:rsidR="00306183" w:rsidRPr="00AD6928">
        <w:rPr>
          <w:sz w:val="28"/>
          <w:szCs w:val="28"/>
        </w:rPr>
        <w:t>н</w:t>
      </w:r>
      <w:r w:rsidRPr="00AD6928">
        <w:rPr>
          <w:sz w:val="28"/>
          <w:szCs w:val="28"/>
        </w:rPr>
        <w:t xml:space="preserve">ным долгом страны. Английское правительство расходует, как правило, больше, чем оно получает в виде налогов. Банк контролирует объем долга правительства. Тремя основными формами правительственных займов являются казначейские векселя, правительственные фондовые бумаги (известные как высоконадежные ценные бумаги) и займы на валютном рынке. </w:t>
      </w:r>
    </w:p>
    <w:p w:rsidR="00306183" w:rsidRPr="00AD6928" w:rsidRDefault="002102B4" w:rsidP="00AD6928">
      <w:pPr>
        <w:spacing w:line="360" w:lineRule="auto"/>
        <w:ind w:firstLine="709"/>
        <w:jc w:val="both"/>
        <w:rPr>
          <w:sz w:val="28"/>
          <w:szCs w:val="28"/>
        </w:rPr>
      </w:pPr>
      <w:r w:rsidRPr="00AD6928">
        <w:rPr>
          <w:sz w:val="28"/>
          <w:szCs w:val="28"/>
        </w:rPr>
        <w:t>Казначейские векселя - это краткосрочные (обычно сроком 3 или 6 месяцев) ценные бумаги , выпускаемые Банком Англии</w:t>
      </w:r>
      <w:r w:rsidR="00AD6928">
        <w:rPr>
          <w:sz w:val="28"/>
          <w:szCs w:val="28"/>
        </w:rPr>
        <w:t xml:space="preserve"> </w:t>
      </w:r>
      <w:r w:rsidRPr="00AD6928">
        <w:rPr>
          <w:sz w:val="28"/>
          <w:szCs w:val="28"/>
        </w:rPr>
        <w:t>каждую неделю. Их целью является изъятие наличности из системы. Высоконадежные ценные бумаги правительства - это долгосрочные ценные бумаги (от 5 до 40 лет), выпускаемые для финансирования дефицита. Валютные займы включают облигации, выраженные в других валютах и среднесрочные кредиты, взятые в Международном Валютном Фонде (в 1960-х и в 1970-х годах).</w:t>
      </w:r>
    </w:p>
    <w:p w:rsidR="002102B4" w:rsidRPr="00AD6928" w:rsidRDefault="002102B4" w:rsidP="00AD6928">
      <w:pPr>
        <w:spacing w:line="360" w:lineRule="auto"/>
        <w:ind w:firstLine="709"/>
        <w:jc w:val="both"/>
        <w:rPr>
          <w:sz w:val="28"/>
          <w:szCs w:val="28"/>
        </w:rPr>
      </w:pPr>
      <w:r w:rsidRPr="00AD6928">
        <w:rPr>
          <w:sz w:val="28"/>
          <w:szCs w:val="28"/>
        </w:rPr>
        <w:t>Государственный долг многих стран нарастает высокими темпами. За по</w:t>
      </w:r>
      <w:r w:rsidR="00306183" w:rsidRPr="00AD6928">
        <w:rPr>
          <w:sz w:val="28"/>
          <w:szCs w:val="28"/>
        </w:rPr>
        <w:t xml:space="preserve">следние </w:t>
      </w:r>
      <w:r w:rsidRPr="00AD6928">
        <w:rPr>
          <w:sz w:val="28"/>
          <w:szCs w:val="28"/>
        </w:rPr>
        <w:t xml:space="preserve">80 лет совокупная сумма государственного долга США увеличилась почти в 800 раз, Великобритании - почти в 600 раз. </w:t>
      </w:r>
    </w:p>
    <w:p w:rsidR="00EA1BB3" w:rsidRPr="00AD6928" w:rsidRDefault="00AD6928" w:rsidP="00AD6928">
      <w:pPr>
        <w:spacing w:line="360" w:lineRule="auto"/>
        <w:ind w:firstLine="709"/>
        <w:jc w:val="center"/>
        <w:rPr>
          <w:b/>
          <w:sz w:val="28"/>
          <w:lang w:val="en-US"/>
        </w:rPr>
      </w:pPr>
      <w:r w:rsidRPr="00AD6928">
        <w:rPr>
          <w:sz w:val="28"/>
          <w:szCs w:val="28"/>
          <w:lang w:val="en-US"/>
        </w:rPr>
        <w:br w:type="page"/>
      </w:r>
      <w:r w:rsidRPr="00AD6928">
        <w:rPr>
          <w:b/>
          <w:sz w:val="28"/>
        </w:rPr>
        <w:t>Источники</w:t>
      </w:r>
    </w:p>
    <w:p w:rsidR="00EA1BB3" w:rsidRPr="00AD6928" w:rsidRDefault="00EA1BB3" w:rsidP="00AD6928">
      <w:pPr>
        <w:spacing w:line="360" w:lineRule="auto"/>
        <w:ind w:firstLine="709"/>
        <w:jc w:val="center"/>
        <w:rPr>
          <w:b/>
          <w:sz w:val="28"/>
          <w:lang w:val="en-US"/>
        </w:rPr>
      </w:pPr>
    </w:p>
    <w:p w:rsidR="00EA1BB3" w:rsidRPr="00AD6928" w:rsidRDefault="00EA1BB3" w:rsidP="00AD6928">
      <w:pPr>
        <w:spacing w:line="360" w:lineRule="auto"/>
        <w:ind w:firstLine="709"/>
        <w:jc w:val="both"/>
        <w:rPr>
          <w:sz w:val="28"/>
          <w:lang w:val="en-US"/>
        </w:rPr>
      </w:pPr>
      <w:r w:rsidRPr="00AD6928">
        <w:rPr>
          <w:sz w:val="28"/>
          <w:lang w:val="en-US"/>
        </w:rPr>
        <w:t>1. www. yahoo. ua.</w:t>
      </w:r>
    </w:p>
    <w:p w:rsidR="00EA1BB3" w:rsidRPr="00AD6928" w:rsidRDefault="00EA1BB3" w:rsidP="00AD6928">
      <w:pPr>
        <w:spacing w:line="360" w:lineRule="auto"/>
        <w:ind w:firstLine="709"/>
        <w:jc w:val="both"/>
        <w:rPr>
          <w:sz w:val="28"/>
          <w:lang w:val="en-US"/>
        </w:rPr>
      </w:pPr>
      <w:r w:rsidRPr="00AD6928">
        <w:rPr>
          <w:sz w:val="28"/>
          <w:lang w:val="en-US"/>
        </w:rPr>
        <w:t>2. www. rambler. ru</w:t>
      </w:r>
    </w:p>
    <w:p w:rsidR="00EA1BB3" w:rsidRPr="00AD6928" w:rsidRDefault="00EA1BB3" w:rsidP="00AD6928">
      <w:pPr>
        <w:spacing w:line="360" w:lineRule="auto"/>
        <w:ind w:firstLine="709"/>
        <w:jc w:val="both"/>
        <w:rPr>
          <w:sz w:val="28"/>
        </w:rPr>
      </w:pPr>
      <w:r w:rsidRPr="00AD6928">
        <w:rPr>
          <w:sz w:val="28"/>
        </w:rPr>
        <w:t>3. Антипова О.П. Зарубежная критика контроля за созданием коммерческих банков, Банковское дело, 1997г., №5, стр.28-32;</w:t>
      </w:r>
    </w:p>
    <w:p w:rsidR="00EA1BB3" w:rsidRPr="00AD6928" w:rsidRDefault="00EA1BB3" w:rsidP="00AD6928">
      <w:pPr>
        <w:spacing w:line="360" w:lineRule="auto"/>
        <w:ind w:firstLine="709"/>
        <w:jc w:val="both"/>
        <w:rPr>
          <w:sz w:val="28"/>
        </w:rPr>
      </w:pPr>
      <w:r w:rsidRPr="00AD6928">
        <w:rPr>
          <w:sz w:val="28"/>
        </w:rPr>
        <w:t>4. Местные бюджеты и системы местного налогообложения в странах Запада, Г.В. Семеко, Москва, 1993г., стр.23-26;</w:t>
      </w:r>
    </w:p>
    <w:p w:rsidR="00C47FAF" w:rsidRPr="00AD6928" w:rsidRDefault="00EA1BB3" w:rsidP="00AD6928">
      <w:pPr>
        <w:spacing w:line="360" w:lineRule="auto"/>
        <w:ind w:firstLine="709"/>
        <w:jc w:val="both"/>
        <w:rPr>
          <w:sz w:val="28"/>
          <w:szCs w:val="28"/>
        </w:rPr>
      </w:pPr>
      <w:r w:rsidRPr="00AD6928">
        <w:rPr>
          <w:sz w:val="28"/>
        </w:rPr>
        <w:t>5. Симрнов Е.П., Банковская система Великобритании, Банковское дело, 1995г., №9, стр.25-29.</w:t>
      </w:r>
      <w:bookmarkStart w:id="0" w:name="_GoBack"/>
      <w:bookmarkEnd w:id="0"/>
    </w:p>
    <w:sectPr w:rsidR="00C47FAF" w:rsidRPr="00AD6928" w:rsidSect="00AD6928">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0A6" w:rsidRDefault="006B40A6">
      <w:r>
        <w:separator/>
      </w:r>
    </w:p>
  </w:endnote>
  <w:endnote w:type="continuationSeparator" w:id="0">
    <w:p w:rsidR="006B40A6" w:rsidRDefault="006B4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DD5" w:rsidRDefault="00357DD5" w:rsidP="00F26ADD">
    <w:pPr>
      <w:pStyle w:val="a3"/>
      <w:framePr w:wrap="around" w:vAnchor="text" w:hAnchor="margin" w:xAlign="right" w:y="1"/>
      <w:rPr>
        <w:rStyle w:val="a5"/>
      </w:rPr>
    </w:pPr>
  </w:p>
  <w:p w:rsidR="00357DD5" w:rsidRDefault="00357DD5" w:rsidP="00C5529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DD5" w:rsidRDefault="000A7851" w:rsidP="00F26ADD">
    <w:pPr>
      <w:pStyle w:val="a3"/>
      <w:framePr w:wrap="around" w:vAnchor="text" w:hAnchor="margin" w:xAlign="right" w:y="1"/>
      <w:rPr>
        <w:rStyle w:val="a5"/>
      </w:rPr>
    </w:pPr>
    <w:r>
      <w:rPr>
        <w:rStyle w:val="a5"/>
        <w:noProof/>
      </w:rPr>
      <w:t>1</w:t>
    </w:r>
  </w:p>
  <w:p w:rsidR="00357DD5" w:rsidRDefault="00357DD5" w:rsidP="00C5529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0A6" w:rsidRDefault="006B40A6">
      <w:r>
        <w:separator/>
      </w:r>
    </w:p>
  </w:footnote>
  <w:footnote w:type="continuationSeparator" w:id="0">
    <w:p w:rsidR="006B40A6" w:rsidRDefault="006B4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52A06"/>
    <w:multiLevelType w:val="hybridMultilevel"/>
    <w:tmpl w:val="D8CA57F4"/>
    <w:lvl w:ilvl="0" w:tplc="04190009">
      <w:start w:val="1"/>
      <w:numFmt w:val="bullet"/>
      <w:lvlText w:val=""/>
      <w:lvlJc w:val="left"/>
      <w:pPr>
        <w:tabs>
          <w:tab w:val="num" w:pos="870"/>
        </w:tabs>
        <w:ind w:left="870" w:hanging="360"/>
      </w:pPr>
      <w:rPr>
        <w:rFonts w:ascii="Wingdings" w:hAnsi="Wingdings"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
    <w:nsid w:val="4C366822"/>
    <w:multiLevelType w:val="hybridMultilevel"/>
    <w:tmpl w:val="52B6A88E"/>
    <w:lvl w:ilvl="0" w:tplc="7708D584">
      <w:start w:val="1"/>
      <w:numFmt w:val="bullet"/>
      <w:lvlText w:val=""/>
      <w:lvlJc w:val="left"/>
      <w:pPr>
        <w:tabs>
          <w:tab w:val="num" w:pos="945"/>
        </w:tabs>
        <w:ind w:left="945" w:hanging="360"/>
      </w:pPr>
      <w:rPr>
        <w:rFonts w:ascii="Wingdings 2" w:hAnsi="Wingdings 2"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onsecutiveHyphenLimit w:val="10"/>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37A"/>
    <w:rsid w:val="00001080"/>
    <w:rsid w:val="00026DBD"/>
    <w:rsid w:val="00043C39"/>
    <w:rsid w:val="000A5236"/>
    <w:rsid w:val="000A7851"/>
    <w:rsid w:val="000D053D"/>
    <w:rsid w:val="000D61DD"/>
    <w:rsid w:val="001346E8"/>
    <w:rsid w:val="00153944"/>
    <w:rsid w:val="00162C3D"/>
    <w:rsid w:val="00163A66"/>
    <w:rsid w:val="001748A8"/>
    <w:rsid w:val="001832ED"/>
    <w:rsid w:val="001873EE"/>
    <w:rsid w:val="001D5391"/>
    <w:rsid w:val="00201393"/>
    <w:rsid w:val="002102B4"/>
    <w:rsid w:val="002F1988"/>
    <w:rsid w:val="00306183"/>
    <w:rsid w:val="00337168"/>
    <w:rsid w:val="00341EBD"/>
    <w:rsid w:val="00356FBD"/>
    <w:rsid w:val="00357DD5"/>
    <w:rsid w:val="00373F1C"/>
    <w:rsid w:val="003761E4"/>
    <w:rsid w:val="00380CCC"/>
    <w:rsid w:val="003D3592"/>
    <w:rsid w:val="003E3548"/>
    <w:rsid w:val="004040C1"/>
    <w:rsid w:val="00447DA4"/>
    <w:rsid w:val="004B4A99"/>
    <w:rsid w:val="004C3443"/>
    <w:rsid w:val="004E7913"/>
    <w:rsid w:val="00534462"/>
    <w:rsid w:val="005541B6"/>
    <w:rsid w:val="00590597"/>
    <w:rsid w:val="005B741A"/>
    <w:rsid w:val="0061107B"/>
    <w:rsid w:val="00671751"/>
    <w:rsid w:val="00693D08"/>
    <w:rsid w:val="006B40A6"/>
    <w:rsid w:val="006B4B96"/>
    <w:rsid w:val="006C5B92"/>
    <w:rsid w:val="006D7513"/>
    <w:rsid w:val="006F2EB8"/>
    <w:rsid w:val="00702DD0"/>
    <w:rsid w:val="00707E05"/>
    <w:rsid w:val="00716155"/>
    <w:rsid w:val="0076500D"/>
    <w:rsid w:val="00785F38"/>
    <w:rsid w:val="007F03FD"/>
    <w:rsid w:val="007F3E75"/>
    <w:rsid w:val="007F5A79"/>
    <w:rsid w:val="00817F81"/>
    <w:rsid w:val="00833C4D"/>
    <w:rsid w:val="008363E6"/>
    <w:rsid w:val="008976C4"/>
    <w:rsid w:val="008A24AA"/>
    <w:rsid w:val="008B3B8A"/>
    <w:rsid w:val="008B536E"/>
    <w:rsid w:val="008C58B3"/>
    <w:rsid w:val="008D3BF1"/>
    <w:rsid w:val="00914922"/>
    <w:rsid w:val="00997511"/>
    <w:rsid w:val="009B0FA0"/>
    <w:rsid w:val="009D7973"/>
    <w:rsid w:val="00A0009C"/>
    <w:rsid w:val="00A54827"/>
    <w:rsid w:val="00A66C2E"/>
    <w:rsid w:val="00A83B19"/>
    <w:rsid w:val="00A93017"/>
    <w:rsid w:val="00AD50BB"/>
    <w:rsid w:val="00AD6928"/>
    <w:rsid w:val="00B07372"/>
    <w:rsid w:val="00B2185E"/>
    <w:rsid w:val="00B74E2E"/>
    <w:rsid w:val="00BD0A69"/>
    <w:rsid w:val="00BD432A"/>
    <w:rsid w:val="00C07BCE"/>
    <w:rsid w:val="00C47716"/>
    <w:rsid w:val="00C47FAF"/>
    <w:rsid w:val="00C52A84"/>
    <w:rsid w:val="00C55296"/>
    <w:rsid w:val="00C671A4"/>
    <w:rsid w:val="00C9574A"/>
    <w:rsid w:val="00CA40B1"/>
    <w:rsid w:val="00CC03E0"/>
    <w:rsid w:val="00CD5835"/>
    <w:rsid w:val="00CE0E1D"/>
    <w:rsid w:val="00D47B03"/>
    <w:rsid w:val="00D91C7A"/>
    <w:rsid w:val="00DB1AF4"/>
    <w:rsid w:val="00DC175D"/>
    <w:rsid w:val="00DC2D92"/>
    <w:rsid w:val="00E4410E"/>
    <w:rsid w:val="00E65E68"/>
    <w:rsid w:val="00E679AB"/>
    <w:rsid w:val="00E81C66"/>
    <w:rsid w:val="00E868FF"/>
    <w:rsid w:val="00EA1BB3"/>
    <w:rsid w:val="00ED658A"/>
    <w:rsid w:val="00EE569D"/>
    <w:rsid w:val="00EF65AC"/>
    <w:rsid w:val="00F11AC1"/>
    <w:rsid w:val="00F26ADD"/>
    <w:rsid w:val="00F27744"/>
    <w:rsid w:val="00F30A4C"/>
    <w:rsid w:val="00F32453"/>
    <w:rsid w:val="00F54DF6"/>
    <w:rsid w:val="00F91FCF"/>
    <w:rsid w:val="00FB4358"/>
    <w:rsid w:val="00FB537A"/>
    <w:rsid w:val="00FD0BBE"/>
    <w:rsid w:val="00FE24C2"/>
    <w:rsid w:val="00FE4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D72E5D-D0B6-48D0-91AE-3338C3C2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55296"/>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55296"/>
    <w:rPr>
      <w:rFonts w:cs="Times New Roman"/>
    </w:rPr>
  </w:style>
  <w:style w:type="paragraph" w:styleId="a6">
    <w:name w:val="Title"/>
    <w:basedOn w:val="a"/>
    <w:link w:val="a7"/>
    <w:uiPriority w:val="10"/>
    <w:qFormat/>
    <w:rsid w:val="008A24AA"/>
    <w:pPr>
      <w:jc w:val="center"/>
    </w:pPr>
    <w:rPr>
      <w:sz w:val="28"/>
      <w:szCs w:val="20"/>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Subtitle"/>
    <w:basedOn w:val="a"/>
    <w:link w:val="a9"/>
    <w:uiPriority w:val="11"/>
    <w:qFormat/>
    <w:rsid w:val="008A24AA"/>
    <w:pPr>
      <w:ind w:left="-284"/>
      <w:jc w:val="center"/>
    </w:pPr>
    <w:rPr>
      <w:sz w:val="28"/>
      <w:szCs w:val="20"/>
    </w:rPr>
  </w:style>
  <w:style w:type="character" w:customStyle="1" w:styleId="a9">
    <w:name w:val="Подзаголовок Знак"/>
    <w:link w:val="a8"/>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5098</Words>
  <Characters>29063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34093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admin</cp:lastModifiedBy>
  <cp:revision>2</cp:revision>
  <cp:lastPrinted>2005-02-24T19:46:00Z</cp:lastPrinted>
  <dcterms:created xsi:type="dcterms:W3CDTF">2014-03-13T01:52:00Z</dcterms:created>
  <dcterms:modified xsi:type="dcterms:W3CDTF">2014-03-13T01:52:00Z</dcterms:modified>
</cp:coreProperties>
</file>