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C01" w:rsidRDefault="004B3C01" w:rsidP="004B3C01">
      <w:pPr>
        <w:pStyle w:val="af8"/>
      </w:pPr>
      <w:r>
        <w:t>Содержание</w:t>
      </w:r>
    </w:p>
    <w:p w:rsidR="004B3C01" w:rsidRDefault="004B3C01" w:rsidP="00821599">
      <w:pPr>
        <w:pStyle w:val="2"/>
      </w:pPr>
    </w:p>
    <w:p w:rsidR="004B3C01" w:rsidRDefault="004B3C01">
      <w:pPr>
        <w:pStyle w:val="24"/>
        <w:rPr>
          <w:smallCaps w:val="0"/>
          <w:noProof/>
          <w:sz w:val="24"/>
          <w:szCs w:val="24"/>
        </w:rPr>
      </w:pPr>
      <w:r w:rsidRPr="0044365D">
        <w:rPr>
          <w:rStyle w:val="a9"/>
          <w:noProof/>
        </w:rPr>
        <w:t>Физиология анализаторов</w:t>
      </w:r>
    </w:p>
    <w:p w:rsidR="004B3C01" w:rsidRDefault="004B3C01">
      <w:pPr>
        <w:pStyle w:val="24"/>
        <w:rPr>
          <w:smallCaps w:val="0"/>
          <w:noProof/>
          <w:sz w:val="24"/>
          <w:szCs w:val="24"/>
        </w:rPr>
      </w:pPr>
      <w:r w:rsidRPr="0044365D">
        <w:rPr>
          <w:rStyle w:val="a9"/>
          <w:noProof/>
        </w:rPr>
        <w:t>Вестибулярный анализатор</w:t>
      </w:r>
    </w:p>
    <w:p w:rsidR="004B3C01" w:rsidRDefault="004B3C01">
      <w:pPr>
        <w:pStyle w:val="24"/>
        <w:rPr>
          <w:smallCaps w:val="0"/>
          <w:noProof/>
          <w:sz w:val="24"/>
          <w:szCs w:val="24"/>
        </w:rPr>
      </w:pPr>
      <w:r w:rsidRPr="0044365D">
        <w:rPr>
          <w:rStyle w:val="a9"/>
          <w:noProof/>
        </w:rPr>
        <w:t>Висцеральный анализатор. интерорецепторы</w:t>
      </w:r>
    </w:p>
    <w:p w:rsidR="004B3C01" w:rsidRDefault="004B3C01">
      <w:pPr>
        <w:pStyle w:val="24"/>
        <w:rPr>
          <w:smallCaps w:val="0"/>
          <w:noProof/>
          <w:sz w:val="24"/>
          <w:szCs w:val="24"/>
        </w:rPr>
      </w:pPr>
      <w:r w:rsidRPr="0044365D">
        <w:rPr>
          <w:rStyle w:val="a9"/>
          <w:noProof/>
        </w:rPr>
        <w:t>Тактильный анализатор</w:t>
      </w:r>
    </w:p>
    <w:p w:rsidR="004B3C01" w:rsidRDefault="004B3C01">
      <w:pPr>
        <w:pStyle w:val="24"/>
        <w:rPr>
          <w:smallCaps w:val="0"/>
          <w:noProof/>
          <w:sz w:val="24"/>
          <w:szCs w:val="24"/>
        </w:rPr>
      </w:pPr>
      <w:r w:rsidRPr="0044365D">
        <w:rPr>
          <w:rStyle w:val="a9"/>
          <w:noProof/>
        </w:rPr>
        <w:t>Боль. ноцицептивный анализатор</w:t>
      </w:r>
    </w:p>
    <w:p w:rsidR="004B3C01" w:rsidRDefault="004B3C01">
      <w:pPr>
        <w:pStyle w:val="24"/>
        <w:rPr>
          <w:smallCaps w:val="0"/>
          <w:noProof/>
          <w:sz w:val="24"/>
          <w:szCs w:val="24"/>
        </w:rPr>
      </w:pPr>
      <w:r w:rsidRPr="0044365D">
        <w:rPr>
          <w:rStyle w:val="a9"/>
          <w:noProof/>
        </w:rPr>
        <w:t>Слуховой анализатор</w:t>
      </w:r>
    </w:p>
    <w:p w:rsidR="004B3C01" w:rsidRDefault="004B3C01">
      <w:pPr>
        <w:pStyle w:val="24"/>
        <w:rPr>
          <w:smallCaps w:val="0"/>
          <w:noProof/>
          <w:sz w:val="24"/>
          <w:szCs w:val="24"/>
        </w:rPr>
      </w:pPr>
      <w:r w:rsidRPr="0044365D">
        <w:rPr>
          <w:rStyle w:val="a9"/>
          <w:noProof/>
        </w:rPr>
        <w:t>Зрительный анализатор</w:t>
      </w:r>
    </w:p>
    <w:p w:rsidR="004B3C01" w:rsidRDefault="004B3C01">
      <w:pPr>
        <w:pStyle w:val="24"/>
        <w:rPr>
          <w:smallCaps w:val="0"/>
          <w:noProof/>
          <w:sz w:val="24"/>
          <w:szCs w:val="24"/>
        </w:rPr>
      </w:pPr>
      <w:r w:rsidRPr="0044365D">
        <w:rPr>
          <w:rStyle w:val="a9"/>
          <w:noProof/>
        </w:rPr>
        <w:t>Обонятельный анализатор</w:t>
      </w:r>
    </w:p>
    <w:p w:rsidR="004B3C01" w:rsidRDefault="004B3C01">
      <w:pPr>
        <w:pStyle w:val="24"/>
        <w:rPr>
          <w:smallCaps w:val="0"/>
          <w:noProof/>
          <w:sz w:val="24"/>
          <w:szCs w:val="24"/>
        </w:rPr>
      </w:pPr>
      <w:r w:rsidRPr="0044365D">
        <w:rPr>
          <w:rStyle w:val="a9"/>
          <w:noProof/>
        </w:rPr>
        <w:t>Вкусовой анализатор</w:t>
      </w:r>
    </w:p>
    <w:p w:rsidR="004B3C01" w:rsidRDefault="004B3C01" w:rsidP="00821599">
      <w:pPr>
        <w:pStyle w:val="2"/>
      </w:pPr>
    </w:p>
    <w:p w:rsidR="00073635" w:rsidRPr="00821599" w:rsidRDefault="004B3C01" w:rsidP="00821599">
      <w:pPr>
        <w:pStyle w:val="2"/>
      </w:pPr>
      <w:r>
        <w:br w:type="page"/>
      </w:r>
      <w:bookmarkStart w:id="0" w:name="_Toc240614423"/>
      <w:r w:rsidR="00821599" w:rsidRPr="00821599">
        <w:t>Физиология анализаторов</w:t>
      </w:r>
      <w:bookmarkEnd w:id="0"/>
    </w:p>
    <w:p w:rsidR="00821599" w:rsidRDefault="00821599" w:rsidP="00821599"/>
    <w:p w:rsidR="00821599" w:rsidRDefault="00073635" w:rsidP="00821599">
      <w:r w:rsidRPr="00821599">
        <w:t>Анализатор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 совокупность рецепторов и нейронов мозга, участвующих в обработке информации о сигналах внешнего или внутреннего мира и в получении о них представления</w:t>
      </w:r>
      <w:r w:rsidR="00821599">
        <w:t xml:space="preserve"> (</w:t>
      </w:r>
      <w:r w:rsidRPr="00821599">
        <w:t>ощущения, восприятия</w:t>
      </w:r>
      <w:r w:rsidR="00821599" w:rsidRPr="00821599">
        <w:t xml:space="preserve">). </w:t>
      </w:r>
      <w:r w:rsidRPr="00821599">
        <w:t>Все анализаторы состоят из трех основных отделов</w:t>
      </w:r>
      <w:r w:rsidR="00821599" w:rsidRPr="00821599">
        <w:t xml:space="preserve">: </w:t>
      </w:r>
      <w:r w:rsidRPr="00821599">
        <w:rPr>
          <w:i/>
          <w:iCs/>
        </w:rPr>
        <w:t>периферического</w:t>
      </w:r>
      <w:r w:rsidR="00821599">
        <w:t xml:space="preserve"> (</w:t>
      </w:r>
      <w:r w:rsidRPr="00821599">
        <w:t>в нем происходит превращение сигнала внешнего мира в электрический процесс</w:t>
      </w:r>
      <w:r w:rsidR="00821599" w:rsidRPr="00821599">
        <w:t>),</w:t>
      </w:r>
      <w:r w:rsidRPr="00821599">
        <w:t xml:space="preserve"> </w:t>
      </w:r>
      <w:r w:rsidRPr="00821599">
        <w:rPr>
          <w:i/>
          <w:iCs/>
        </w:rPr>
        <w:t>проводникового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в нем происходит обработка информации и проведение ее в высшие отделы мозга и, наконец, </w:t>
      </w:r>
      <w:r w:rsidRPr="00821599">
        <w:rPr>
          <w:i/>
          <w:iCs/>
        </w:rPr>
        <w:t>центрального или коркового</w:t>
      </w:r>
      <w:r w:rsidRPr="00821599">
        <w:t xml:space="preserve"> отдела, в котором происходит окончательная обработка сенсорной информации и возникает ощущение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субъективный образ сигнала</w:t>
      </w:r>
      <w:r w:rsidR="00821599" w:rsidRPr="00821599">
        <w:t>.</w:t>
      </w:r>
    </w:p>
    <w:p w:rsidR="00821599" w:rsidRDefault="00073635" w:rsidP="00821599">
      <w:r w:rsidRPr="00821599">
        <w:t>Рассмотрим принцип работы анализатора</w:t>
      </w:r>
      <w:r w:rsidR="00821599" w:rsidRPr="00821599">
        <w:t>.</w:t>
      </w:r>
    </w:p>
    <w:p w:rsidR="00821599" w:rsidRDefault="00073635" w:rsidP="00821599">
      <w:r w:rsidRPr="00821599">
        <w:t>Рецептор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 специализированная структура</w:t>
      </w:r>
      <w:r w:rsidR="00821599">
        <w:t xml:space="preserve"> (</w:t>
      </w:r>
      <w:r w:rsidRPr="00821599">
        <w:t>клетка или окончание нейрона</w:t>
      </w:r>
      <w:r w:rsidR="00821599" w:rsidRPr="00821599">
        <w:t>),</w:t>
      </w:r>
      <w:r w:rsidRPr="00821599">
        <w:t xml:space="preserve"> которая в процессе эволюции приспособилась к восприятию соответствующего раздражителя внешнего или внутреннего мира</w:t>
      </w:r>
      <w:r w:rsidR="00821599" w:rsidRPr="00821599">
        <w:t xml:space="preserve">. </w:t>
      </w:r>
      <w:r w:rsidRPr="00821599">
        <w:t>Например, адекватным раздражителем для фоторецепторов является квант видимого света, для фонорецепторов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звуковые колебания воздушной или водной среды, для терморецепторов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воздействие температуры</w:t>
      </w:r>
      <w:r w:rsidR="00821599" w:rsidRPr="00821599">
        <w:t xml:space="preserve">. </w:t>
      </w:r>
      <w:r w:rsidRPr="00821599">
        <w:t>Под влиянием адекватного раздражителя в рецепторной клетке или в нервном специализированном окончании происходит изменение проницаемости для ионов</w:t>
      </w:r>
      <w:r w:rsidR="00821599">
        <w:t xml:space="preserve"> (</w:t>
      </w:r>
      <w:r w:rsidRPr="00821599">
        <w:t>например, под влиянием растяжения в рецепторе растяжения мышц рака происходит увеличение открытия натриевых каналов, что вызывает деполяризацию, степень которой пропорциональна степени растяжения</w:t>
      </w:r>
      <w:r w:rsidR="00821599" w:rsidRPr="00821599">
        <w:t>),</w:t>
      </w:r>
      <w:r w:rsidRPr="00821599">
        <w:t xml:space="preserve"> что приводит к генерации рецепторного потенциала</w:t>
      </w:r>
      <w:r w:rsidR="00821599" w:rsidRPr="00821599">
        <w:t>.</w:t>
      </w:r>
    </w:p>
    <w:p w:rsidR="00821599" w:rsidRDefault="00073635" w:rsidP="00821599">
      <w:r w:rsidRPr="00821599">
        <w:t>Афферентные нейроны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 первые нейроны, которые участвуют в обработке сенсорной информации</w:t>
      </w:r>
      <w:r w:rsidR="00821599" w:rsidRPr="00821599">
        <w:t xml:space="preserve">. </w:t>
      </w:r>
      <w:r w:rsidRPr="00821599">
        <w:t>Как правило, афферентные нейроны лежат в ганглиях</w:t>
      </w:r>
      <w:r w:rsidR="00821599">
        <w:t xml:space="preserve"> (</w:t>
      </w:r>
      <w:r w:rsidRPr="00821599">
        <w:t xml:space="preserve">спинномозговые ганглии, ганглии головы и шеи, например, вестибулярный ганглий, спиральный ганглий, коленчатый ганглий и </w:t>
      </w:r>
      <w:r w:rsidR="00821599">
        <w:t>т.п.)</w:t>
      </w:r>
      <w:r w:rsidR="00821599" w:rsidRPr="00821599">
        <w:t xml:space="preserve">. </w:t>
      </w:r>
      <w:r w:rsidRPr="00821599">
        <w:t>Исключением являются фоторецепторы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их афферентные нейроны лежат непосредственно на сетчатке</w:t>
      </w:r>
      <w:r w:rsidR="00821599" w:rsidRPr="00821599">
        <w:t>.</w:t>
      </w:r>
    </w:p>
    <w:p w:rsidR="00821599" w:rsidRDefault="00073635" w:rsidP="00821599">
      <w:r w:rsidRPr="00821599">
        <w:t>Следующий нейрон, принимающий участие в обработке информации, расположен в спинном, продолговатом или в среднем мозге</w:t>
      </w:r>
      <w:r w:rsidR="00821599" w:rsidRPr="00821599">
        <w:t xml:space="preserve">. </w:t>
      </w:r>
      <w:r w:rsidRPr="00821599">
        <w:t>Отсюда идут пути к таламусу</w:t>
      </w:r>
      <w:r w:rsidR="00821599" w:rsidRPr="00821599">
        <w:t xml:space="preserve">. </w:t>
      </w:r>
      <w:r w:rsidRPr="00821599">
        <w:t>Исключением из этого правила является обонятельный анализатор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после обонятельной луковицы информация направляется сразу же в обонятельную кору, не заходя в таламус</w:t>
      </w:r>
      <w:r w:rsidR="00821599" w:rsidRPr="00821599">
        <w:t xml:space="preserve">. </w:t>
      </w:r>
      <w:r w:rsidRPr="00821599">
        <w:t>От общего сенсорного коллектора</w:t>
      </w:r>
      <w:r w:rsidR="00821599">
        <w:t xml:space="preserve"> (</w:t>
      </w:r>
      <w:r w:rsidRPr="00821599">
        <w:t>таламуса</w:t>
      </w:r>
      <w:r w:rsidR="00821599" w:rsidRPr="00821599">
        <w:t xml:space="preserve">) </w:t>
      </w:r>
      <w:r w:rsidRPr="00821599">
        <w:t>информация поступает в соответствующие проекционные и ассоциативные зоны коры</w:t>
      </w:r>
      <w:r w:rsidR="00821599" w:rsidRPr="00821599">
        <w:t xml:space="preserve">. </w:t>
      </w:r>
      <w:r w:rsidRPr="00821599">
        <w:t>Для каждого анализатора имеются свои конкретные участки, куда приходят импульсы от рецепторного аппарата</w:t>
      </w:r>
      <w:r w:rsidR="00821599" w:rsidRPr="00821599">
        <w:t xml:space="preserve">. </w:t>
      </w:r>
      <w:r w:rsidRPr="00821599">
        <w:t xml:space="preserve">В проекционных зонах происходит декодирование информации, возникает представление о модальности сигнала, о его силе и качестве, а в ассоциативных участках коры </w:t>
      </w:r>
      <w:r w:rsidR="00821599">
        <w:rPr>
          <w:noProof/>
        </w:rPr>
        <w:t>-</w:t>
      </w:r>
      <w:r w:rsidRPr="00821599">
        <w:t xml:space="preserve"> определение</w:t>
      </w:r>
      <w:r w:rsidR="00821599">
        <w:t xml:space="preserve"> "</w:t>
      </w:r>
      <w:r w:rsidRPr="00821599">
        <w:t>что это такое</w:t>
      </w:r>
      <w:r w:rsidR="00821599">
        <w:t xml:space="preserve">?" </w:t>
      </w:r>
      <w:r w:rsidR="00821599">
        <w:rPr>
          <w:noProof/>
        </w:rPr>
        <w:t>-</w:t>
      </w:r>
      <w:r w:rsidRPr="00821599">
        <w:t xml:space="preserve"> акцепция сигнала</w:t>
      </w:r>
      <w:r w:rsidR="00821599" w:rsidRPr="00821599">
        <w:t xml:space="preserve">. </w:t>
      </w:r>
      <w:r w:rsidRPr="00821599">
        <w:t>Это происходит с участием процессов памяти</w:t>
      </w:r>
      <w:r w:rsidR="00821599" w:rsidRPr="00821599">
        <w:t>.</w:t>
      </w:r>
    </w:p>
    <w:p w:rsidR="00821599" w:rsidRDefault="00073635" w:rsidP="00821599">
      <w:r w:rsidRPr="00821599">
        <w:t>Высшие отделы наряду с собственными рецепторными механизмами регулируют и процессы адаптации в рецепторах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привыкание</w:t>
      </w:r>
      <w:r w:rsidR="00821599" w:rsidRPr="00821599">
        <w:t xml:space="preserve">. </w:t>
      </w:r>
      <w:r w:rsidRPr="00821599">
        <w:t>В основном, все рецепторы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быстро адаптирующиеся, поэтому они реагируют на начало воздействия стимула и на окончание его действия</w:t>
      </w:r>
      <w:r w:rsidR="00821599" w:rsidRPr="00821599">
        <w:t xml:space="preserve">. </w:t>
      </w:r>
      <w:r w:rsidRPr="00821599">
        <w:t>Часть рецепторов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медленно адаптирующиеся, поэтому постоянно реагируют на стимул</w:t>
      </w:r>
      <w:r w:rsidR="00821599" w:rsidRPr="00821599">
        <w:t xml:space="preserve">. </w:t>
      </w:r>
      <w:r w:rsidRPr="00821599">
        <w:t>Например, быстро адаптируются рецепторы обоняния, вкуса, но медленно адаптируются рецепторы боли</w:t>
      </w:r>
      <w:r w:rsidR="00821599">
        <w:t xml:space="preserve"> (</w:t>
      </w:r>
      <w:r w:rsidRPr="00821599">
        <w:t>ноцицепторы</w:t>
      </w:r>
      <w:r w:rsidR="00821599" w:rsidRPr="00821599">
        <w:t>).</w:t>
      </w:r>
    </w:p>
    <w:p w:rsidR="00433C03" w:rsidRDefault="00433C03" w:rsidP="00821599"/>
    <w:p w:rsidR="00073635" w:rsidRPr="00821599" w:rsidRDefault="00433C03" w:rsidP="00433C03">
      <w:pPr>
        <w:pStyle w:val="2"/>
      </w:pPr>
      <w:r>
        <w:t>П</w:t>
      </w:r>
      <w:r w:rsidRPr="00821599">
        <w:t>роприоцептивная чувствительность. мышечные рецепторы</w:t>
      </w:r>
    </w:p>
    <w:p w:rsidR="00433C03" w:rsidRDefault="00433C03" w:rsidP="00821599"/>
    <w:p w:rsidR="00821599" w:rsidRDefault="00073635" w:rsidP="00821599">
      <w:r w:rsidRPr="00821599">
        <w:t>Если закрыть глаза и попытаться написать текст, то буквы будут все-таки написаны достаточно четко</w:t>
      </w:r>
      <w:r w:rsidR="00821599" w:rsidRPr="00821599">
        <w:t xml:space="preserve">. </w:t>
      </w:r>
      <w:r w:rsidRPr="00821599">
        <w:t>Таким способом просто убедиться, что мы умеем пользоваться информацией, идущей от мышц и суставов</w:t>
      </w:r>
      <w:r w:rsidR="00821599" w:rsidRPr="00821599">
        <w:t xml:space="preserve">. </w:t>
      </w:r>
      <w:r w:rsidRPr="00821599">
        <w:t>Известно, что имеется</w:t>
      </w:r>
      <w:r w:rsidRPr="00821599">
        <w:rPr>
          <w:noProof/>
        </w:rPr>
        <w:t xml:space="preserve"> 3</w:t>
      </w:r>
      <w:r w:rsidRPr="00821599">
        <w:t xml:space="preserve"> вида рецепторов, осуществляющих восприятие положения мышцы, ее состояние и положение сустава</w:t>
      </w:r>
      <w:r w:rsidR="00821599" w:rsidRPr="00821599">
        <w:t xml:space="preserve">: </w:t>
      </w:r>
      <w:r w:rsidRPr="00821599">
        <w:t>это мышечные веретена, сухожильные рецепторы Гольджи и суставные рецепторы</w:t>
      </w:r>
      <w:r w:rsidR="00821599" w:rsidRPr="00821599">
        <w:t>.</w:t>
      </w:r>
    </w:p>
    <w:p w:rsidR="00821599" w:rsidRDefault="00073635" w:rsidP="00821599">
      <w:r w:rsidRPr="00821599">
        <w:t>Мышечные веретена представляют собой инкапсулированные мышечные волокна</w:t>
      </w:r>
      <w:r w:rsidR="00821599">
        <w:t xml:space="preserve"> (</w:t>
      </w:r>
      <w:r w:rsidRPr="00821599">
        <w:t>интрафузальныс волокна</w:t>
      </w:r>
      <w:r w:rsidR="00821599" w:rsidRPr="00821599">
        <w:t>),</w:t>
      </w:r>
      <w:r w:rsidRPr="00821599">
        <w:t xml:space="preserve"> на которые намотаны нервные волокна, представляющие собой окончания дендритов афферентного нейрона, расположенного в спинномозговом ганглии</w:t>
      </w:r>
      <w:r w:rsidR="00821599" w:rsidRPr="00821599">
        <w:t xml:space="preserve">. </w:t>
      </w:r>
      <w:r w:rsidRPr="00821599">
        <w:t>Это рецепторы растяжения</w:t>
      </w:r>
      <w:r w:rsidR="00821599" w:rsidRPr="00821599">
        <w:t xml:space="preserve">: </w:t>
      </w:r>
      <w:r w:rsidRPr="00821599">
        <w:t>когда мышца растягивается под влиянием силы тяжести или искусственно</w:t>
      </w:r>
      <w:r w:rsidR="00821599">
        <w:t xml:space="preserve"> (</w:t>
      </w:r>
      <w:r w:rsidRPr="00821599">
        <w:t>например, ударом неврологического молоточка</w:t>
      </w:r>
      <w:r w:rsidR="00821599" w:rsidRPr="00821599">
        <w:t>),</w:t>
      </w:r>
      <w:r w:rsidRPr="00821599">
        <w:t xml:space="preserve"> то возникает растяжение мышечных волокон веретена, что влечет за собой растяжение нервных окончаний</w:t>
      </w:r>
      <w:r w:rsidR="00821599" w:rsidRPr="00821599">
        <w:t>.</w:t>
      </w:r>
    </w:p>
    <w:p w:rsidR="00821599" w:rsidRDefault="00073635" w:rsidP="00821599">
      <w:r w:rsidRPr="00821599">
        <w:t>Сухожильные рецепторы тоже относятся к первичным рецепторам</w:t>
      </w:r>
      <w:r w:rsidR="00821599" w:rsidRPr="00821599">
        <w:t xml:space="preserve">: </w:t>
      </w:r>
      <w:r w:rsidRPr="00821599">
        <w:t>в момент сокращения мышц в этих рецепторах возникает деполяризация, величина которой пропорциональна силе, развиваемой мышцей</w:t>
      </w:r>
      <w:r w:rsidR="00821599" w:rsidRPr="00821599">
        <w:t>.</w:t>
      </w:r>
    </w:p>
    <w:p w:rsidR="00821599" w:rsidRDefault="00821599" w:rsidP="00821599"/>
    <w:p w:rsidR="00073635" w:rsidRPr="00821599" w:rsidRDefault="00821599" w:rsidP="00821599">
      <w:pPr>
        <w:pStyle w:val="2"/>
      </w:pPr>
      <w:bookmarkStart w:id="1" w:name="_Toc240614424"/>
      <w:r w:rsidRPr="00821599">
        <w:t>Вестибулярный анализатор</w:t>
      </w:r>
      <w:bookmarkEnd w:id="1"/>
    </w:p>
    <w:p w:rsidR="00821599" w:rsidRDefault="00821599" w:rsidP="00821599"/>
    <w:p w:rsidR="00821599" w:rsidRDefault="00073635" w:rsidP="00821599">
      <w:r w:rsidRPr="00821599">
        <w:t>Адекватным раздражителем для рецепторов вестибулярного аппарата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для волосковых клеток макул</w:t>
      </w:r>
      <w:r w:rsidR="00821599">
        <w:t xml:space="preserve"> (</w:t>
      </w:r>
      <w:r w:rsidRPr="00821599">
        <w:t>они расположены в вестибулюме</w:t>
      </w:r>
      <w:r w:rsidR="00821599" w:rsidRPr="00821599">
        <w:t xml:space="preserve">) </w:t>
      </w:r>
      <w:r w:rsidRPr="00821599">
        <w:t>и волосковых клеток гребешков</w:t>
      </w:r>
      <w:r w:rsidR="00821599">
        <w:t xml:space="preserve"> (</w:t>
      </w:r>
      <w:r w:rsidRPr="00821599">
        <w:t>находятся в расширенной части ампул полукружных каналов</w:t>
      </w:r>
      <w:r w:rsidR="00821599" w:rsidRPr="00821599">
        <w:t xml:space="preserve">) </w:t>
      </w:r>
      <w:r w:rsidRPr="00821599">
        <w:t>являются соответственно линейное и угловое ускорения</w:t>
      </w:r>
      <w:r w:rsidR="00821599">
        <w:t xml:space="preserve"> (</w:t>
      </w:r>
      <w:r w:rsidRPr="00821599">
        <w:t>ускорение Кориолиса</w:t>
      </w:r>
      <w:r w:rsidR="00821599" w:rsidRPr="00821599">
        <w:t xml:space="preserve">). </w:t>
      </w:r>
      <w:r w:rsidRPr="00821599">
        <w:t>Сигнал от рецепторов идет в продолговатый мозг</w:t>
      </w:r>
      <w:r w:rsidR="00821599" w:rsidRPr="00821599">
        <w:t xml:space="preserve">. </w:t>
      </w:r>
      <w:r w:rsidRPr="00821599">
        <w:t>Здесь расположены</w:t>
      </w:r>
      <w:r w:rsidRPr="00821599">
        <w:rPr>
          <w:noProof/>
        </w:rPr>
        <w:t xml:space="preserve"> 4</w:t>
      </w:r>
      <w:r w:rsidRPr="00821599">
        <w:t xml:space="preserve"> вестибулярных ядра</w:t>
      </w:r>
      <w:r w:rsidR="00821599" w:rsidRPr="00821599">
        <w:t>.</w:t>
      </w:r>
    </w:p>
    <w:p w:rsidR="00821599" w:rsidRDefault="007C6196" w:rsidP="00821599">
      <w:r w:rsidRPr="00821599">
        <w:t>От вестибулярных ядер продолговатого мозга начинаются пути</w:t>
      </w:r>
      <w:r w:rsidR="00821599" w:rsidRPr="00821599">
        <w:t>:</w:t>
      </w:r>
    </w:p>
    <w:p w:rsidR="00821599" w:rsidRDefault="007C6196" w:rsidP="00821599">
      <w:r w:rsidRPr="00821599">
        <w:rPr>
          <w:noProof/>
        </w:rPr>
        <w:t>1</w:t>
      </w:r>
      <w:r w:rsidR="00821599" w:rsidRPr="00821599">
        <w:rPr>
          <w:noProof/>
        </w:rPr>
        <w:t xml:space="preserve">. </w:t>
      </w:r>
      <w:r w:rsidRPr="00821599">
        <w:t>Вестибулоспинальный, который передает информацию от вестибулярного аппарата на мотонейроны спинного мозга и тем самым способствует сохранению равновесия при движении</w:t>
      </w:r>
      <w:r w:rsidR="00821599" w:rsidRPr="00821599">
        <w:t>.</w:t>
      </w:r>
    </w:p>
    <w:p w:rsidR="00821599" w:rsidRDefault="007C6196" w:rsidP="00821599">
      <w:r w:rsidRPr="00821599">
        <w:rPr>
          <w:noProof/>
        </w:rPr>
        <w:t>2</w:t>
      </w:r>
      <w:r w:rsidR="00821599" w:rsidRPr="00821599">
        <w:rPr>
          <w:noProof/>
        </w:rPr>
        <w:t xml:space="preserve">. </w:t>
      </w:r>
      <w:r w:rsidRPr="00821599">
        <w:t>Вестибулоокулярный путь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этот путь используется для регуляции активности мышц глаза во время движения</w:t>
      </w:r>
      <w:r w:rsidR="00821599" w:rsidRPr="00821599">
        <w:t xml:space="preserve">. </w:t>
      </w:r>
      <w:r w:rsidRPr="00821599">
        <w:t>Благодаря этому, несмотря на всевозможные перемещения тела, на сетчатке сохраняется объект наблюдения</w:t>
      </w:r>
      <w:r w:rsidR="00821599" w:rsidRPr="00821599">
        <w:t>.</w:t>
      </w:r>
    </w:p>
    <w:p w:rsidR="00821599" w:rsidRDefault="007C6196" w:rsidP="00821599">
      <w:r w:rsidRPr="00821599">
        <w:rPr>
          <w:noProof/>
        </w:rPr>
        <w:t>3</w:t>
      </w:r>
      <w:r w:rsidR="00821599" w:rsidRPr="00821599">
        <w:rPr>
          <w:noProof/>
        </w:rPr>
        <w:t xml:space="preserve">. </w:t>
      </w:r>
      <w:r w:rsidRPr="00821599">
        <w:t>Вестибуломозжечковый путь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идет к мозжечку и несет туда информацию о положении тела в пространстве</w:t>
      </w:r>
      <w:r w:rsidR="00821599" w:rsidRPr="00821599">
        <w:t>.</w:t>
      </w:r>
    </w:p>
    <w:p w:rsidR="00821599" w:rsidRDefault="007C6196" w:rsidP="00821599">
      <w:r w:rsidRPr="00821599">
        <w:rPr>
          <w:noProof/>
        </w:rPr>
        <w:t>4</w:t>
      </w:r>
      <w:r w:rsidR="00821599" w:rsidRPr="00821599">
        <w:rPr>
          <w:noProof/>
        </w:rPr>
        <w:t xml:space="preserve">. </w:t>
      </w:r>
      <w:r w:rsidRPr="00821599">
        <w:t>Лемнисковый путь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от вестибулярных ядер информация идет также к специфическим ядрам таламуса</w:t>
      </w:r>
      <w:r w:rsidR="00821599">
        <w:t xml:space="preserve"> (</w:t>
      </w:r>
      <w:r w:rsidRPr="00821599">
        <w:t>по лемнисковому пути</w:t>
      </w:r>
      <w:r w:rsidR="00821599" w:rsidRPr="00821599">
        <w:t>),</w:t>
      </w:r>
      <w:r w:rsidRPr="00821599">
        <w:t xml:space="preserve"> а от них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в кору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в сенсорные зоны, расположенные в постцентральной извилине</w:t>
      </w:r>
      <w:r w:rsidR="00821599">
        <w:t xml:space="preserve"> (</w:t>
      </w:r>
      <w:r w:rsidRPr="00821599">
        <w:t>в области проекции лица</w:t>
      </w:r>
      <w:r w:rsidR="00821599" w:rsidRPr="00821599">
        <w:t>).</w:t>
      </w:r>
    </w:p>
    <w:p w:rsidR="00F32775" w:rsidRDefault="00F32775" w:rsidP="00821599"/>
    <w:p w:rsidR="00073635" w:rsidRPr="00821599" w:rsidRDefault="00E74ACC" w:rsidP="008215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225pt;mso-wrap-edited:f;mso-position-horizontal:left;mso-position-vertical:top;mso-position-vertical-relative:line" wrapcoords="-64 0 -64 21539 21600 21539 21600 0 -64 0" o:allowoverlap="f" fillcolor="window">
            <v:imagedata r:id="rId7" o:title="" gain="10"/>
          </v:shape>
        </w:pict>
      </w:r>
    </w:p>
    <w:p w:rsidR="00F32775" w:rsidRDefault="00F32775" w:rsidP="00F32775">
      <w:r w:rsidRPr="00821599">
        <w:t>Афферентные связи вестибулярного аппарата</w:t>
      </w:r>
      <w:r>
        <w:t xml:space="preserve">. </w:t>
      </w:r>
      <w:r w:rsidRPr="00821599">
        <w:t>Г</w:t>
      </w:r>
      <w:r w:rsidRPr="00821599">
        <w:rPr>
          <w:noProof/>
        </w:rPr>
        <w:t xml:space="preserve"> </w:t>
      </w:r>
      <w:r>
        <w:rPr>
          <w:noProof/>
        </w:rPr>
        <w:t>-</w:t>
      </w:r>
      <w:r w:rsidRPr="00821599">
        <w:t xml:space="preserve"> глаз; М</w:t>
      </w:r>
      <w:r w:rsidRPr="00821599">
        <w:rPr>
          <w:noProof/>
        </w:rPr>
        <w:t xml:space="preserve"> </w:t>
      </w:r>
      <w:r>
        <w:rPr>
          <w:noProof/>
        </w:rPr>
        <w:t>-</w:t>
      </w:r>
      <w:r w:rsidRPr="00821599">
        <w:t xml:space="preserve"> мышца; Ж</w:t>
      </w:r>
      <w:r w:rsidRPr="00821599">
        <w:rPr>
          <w:noProof/>
        </w:rPr>
        <w:t xml:space="preserve"> </w:t>
      </w:r>
      <w:r>
        <w:rPr>
          <w:noProof/>
        </w:rPr>
        <w:t>-</w:t>
      </w:r>
      <w:r w:rsidRPr="00821599">
        <w:t xml:space="preserve"> желудок; ТК</w:t>
      </w:r>
      <w:r w:rsidRPr="00821599">
        <w:rPr>
          <w:noProof/>
        </w:rPr>
        <w:t xml:space="preserve"> </w:t>
      </w:r>
      <w:r>
        <w:rPr>
          <w:noProof/>
        </w:rPr>
        <w:t>-</w:t>
      </w:r>
      <w:r w:rsidRPr="00821599">
        <w:t xml:space="preserve"> тонкая кишка; ПМ</w:t>
      </w:r>
      <w:r w:rsidRPr="00821599">
        <w:rPr>
          <w:noProof/>
        </w:rPr>
        <w:t xml:space="preserve"> </w:t>
      </w:r>
      <w:r>
        <w:rPr>
          <w:noProof/>
        </w:rPr>
        <w:t>-</w:t>
      </w:r>
      <w:r w:rsidRPr="00821599">
        <w:t xml:space="preserve"> продолговатый мозг;</w:t>
      </w:r>
      <w:r>
        <w:t xml:space="preserve"> </w:t>
      </w:r>
      <w:r w:rsidRPr="00821599">
        <w:rPr>
          <w:lang w:val="en-US"/>
        </w:rPr>
        <w:t>CM</w:t>
      </w:r>
      <w:r w:rsidRPr="00821599">
        <w:t xml:space="preserve"> </w:t>
      </w:r>
      <w:r>
        <w:t>-</w:t>
      </w:r>
      <w:r w:rsidRPr="00821599">
        <w:t xml:space="preserve"> спинной мозг.</w:t>
      </w:r>
    </w:p>
    <w:p w:rsidR="00F32775" w:rsidRDefault="00F32775" w:rsidP="00821599"/>
    <w:p w:rsidR="00073635" w:rsidRPr="00821599" w:rsidRDefault="00F32775" w:rsidP="00F32775">
      <w:pPr>
        <w:pStyle w:val="2"/>
      </w:pPr>
      <w:bookmarkStart w:id="2" w:name="_Toc240614425"/>
      <w:r w:rsidRPr="00821599">
        <w:t>Висцеральный анализатор. интерорецепторы</w:t>
      </w:r>
      <w:bookmarkEnd w:id="2"/>
    </w:p>
    <w:p w:rsidR="00F32775" w:rsidRDefault="00F32775" w:rsidP="00821599"/>
    <w:p w:rsidR="00821599" w:rsidRDefault="00073635" w:rsidP="00821599">
      <w:r w:rsidRPr="00821599">
        <w:t>Рецепторы, расположенные в органах, называются висцерорецепторами, или интерорецепторами</w:t>
      </w:r>
      <w:r w:rsidR="00821599" w:rsidRPr="00821599">
        <w:t>.</w:t>
      </w:r>
    </w:p>
    <w:p w:rsidR="00821599" w:rsidRDefault="00073635" w:rsidP="00821599">
      <w:r w:rsidRPr="00821599">
        <w:t>Импульсация от интерорецепторов поступает в продолговатый мозг по волокнам</w:t>
      </w:r>
      <w:r w:rsidRPr="00821599">
        <w:rPr>
          <w:noProof/>
        </w:rPr>
        <w:t xml:space="preserve"> IX</w:t>
      </w:r>
      <w:r w:rsidR="00821599">
        <w:t xml:space="preserve"> (</w:t>
      </w:r>
      <w:r w:rsidRPr="00821599">
        <w:t>языкоглоточного</w:t>
      </w:r>
      <w:r w:rsidR="00821599" w:rsidRPr="00821599">
        <w:t xml:space="preserve">) </w:t>
      </w:r>
      <w:r w:rsidRPr="00821599">
        <w:t>и Х</w:t>
      </w:r>
      <w:r w:rsidR="00821599">
        <w:t xml:space="preserve"> (</w:t>
      </w:r>
      <w:r w:rsidRPr="00821599">
        <w:t>блуждающего</w:t>
      </w:r>
      <w:r w:rsidR="00821599" w:rsidRPr="00821599">
        <w:t xml:space="preserve">) </w:t>
      </w:r>
      <w:r w:rsidRPr="00821599">
        <w:t>нервов, проходя через чувствительные ганглии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верхний и нижний ганглии языкоглоточного нерва, верхний и нижний ганглии блуждающего нерва</w:t>
      </w:r>
      <w:r w:rsidR="00821599" w:rsidRPr="00821599">
        <w:t xml:space="preserve">. </w:t>
      </w:r>
      <w:r w:rsidRPr="00821599">
        <w:t>Затем она достигает ядра одиночного нерва</w:t>
      </w:r>
      <w:r w:rsidR="00821599">
        <w:t xml:space="preserve"> (</w:t>
      </w:r>
      <w:r w:rsidRPr="00821599">
        <w:t>ядро солитарного тракта или висцеро-сенсорнос ядро</w:t>
      </w:r>
      <w:r w:rsidR="00821599" w:rsidRPr="00821599">
        <w:t>),</w:t>
      </w:r>
      <w:r w:rsidRPr="00821599">
        <w:t xml:space="preserve"> расположенного в продолговатом мозге</w:t>
      </w:r>
      <w:r w:rsidR="00821599" w:rsidRPr="00821599">
        <w:t xml:space="preserve">. </w:t>
      </w:r>
      <w:r w:rsidRPr="00821599">
        <w:t>Отсюда начинается путь, идущий через вентробазальное</w:t>
      </w:r>
      <w:r w:rsidR="00821599">
        <w:t xml:space="preserve"> (</w:t>
      </w:r>
      <w:r w:rsidRPr="00821599">
        <w:t>специфическое</w:t>
      </w:r>
      <w:r w:rsidR="00821599" w:rsidRPr="00821599">
        <w:t xml:space="preserve">) </w:t>
      </w:r>
      <w:r w:rsidRPr="00821599">
        <w:t>ядро таламуса к коре, лимбической системе</w:t>
      </w:r>
      <w:r w:rsidR="00821599" w:rsidRPr="00821599">
        <w:t xml:space="preserve">. </w:t>
      </w:r>
      <w:r w:rsidRPr="00821599">
        <w:t>В продолговатом и в среднем мозге часть информации используется для процессов регуляции деятельности органов</w:t>
      </w:r>
      <w:r w:rsidR="00821599" w:rsidRPr="00821599">
        <w:t xml:space="preserve">. </w:t>
      </w:r>
      <w:r w:rsidRPr="00821599">
        <w:t>Часть импульсов от висцерорецепторов поступает в ретикулярную формацию, от нее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в неспецифические ядра таламуса, затем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диффузно к нейронам коры и лимбической системы</w:t>
      </w:r>
      <w:r w:rsidR="00821599" w:rsidRPr="00821599">
        <w:t xml:space="preserve">. </w:t>
      </w:r>
      <w:r w:rsidRPr="00821599">
        <w:t>Поэтому при нарушении деятельности внутренних органов у человека возникают неосознанные эмоциональные состояния негативной окраски, например,</w:t>
      </w:r>
      <w:r w:rsidR="00821599">
        <w:t xml:space="preserve"> "</w:t>
      </w:r>
      <w:r w:rsidRPr="00821599">
        <w:t>беспричинный страх</w:t>
      </w:r>
      <w:r w:rsidR="00821599">
        <w:t xml:space="preserve">" </w:t>
      </w:r>
      <w:r w:rsidRPr="00821599">
        <w:t xml:space="preserve">и </w:t>
      </w:r>
      <w:r w:rsidR="00821599">
        <w:t>т.п.</w:t>
      </w:r>
      <w:r w:rsidR="00821599" w:rsidRPr="00821599">
        <w:t xml:space="preserve"> </w:t>
      </w:r>
      <w:r w:rsidRPr="00821599">
        <w:t>И</w:t>
      </w:r>
      <w:r w:rsidR="00821599">
        <w:t xml:space="preserve">.М. </w:t>
      </w:r>
      <w:r w:rsidRPr="00821599">
        <w:t>Сеченов, называя это темным чувством, придавал большое значение потоку импульсов от рецепторов внутренних органов в определении настроения человека, его поступков, действии</w:t>
      </w:r>
      <w:r w:rsidR="00821599" w:rsidRPr="00821599">
        <w:t>.</w:t>
      </w:r>
    </w:p>
    <w:p w:rsidR="00821599" w:rsidRDefault="00073635" w:rsidP="00821599">
      <w:r w:rsidRPr="00821599">
        <w:t>Рассмотрим отдельные виды висцерорецепторов</w:t>
      </w:r>
      <w:r w:rsidR="00821599" w:rsidRPr="00821599">
        <w:t>.</w:t>
      </w:r>
    </w:p>
    <w:p w:rsidR="00821599" w:rsidRDefault="00073635" w:rsidP="00821599">
      <w:r w:rsidRPr="00821599">
        <w:t>Сердечно-сосудистая система</w:t>
      </w:r>
      <w:r w:rsidR="00821599" w:rsidRPr="00821599">
        <w:t xml:space="preserve">. </w:t>
      </w:r>
      <w:r w:rsidRPr="00821599">
        <w:t>В сердце имеются механорецепторы, реагирующие на растяжение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в эндокарде, эпикарде, миокарде</w:t>
      </w:r>
      <w:r w:rsidR="00821599" w:rsidRPr="00821599">
        <w:t xml:space="preserve">. </w:t>
      </w:r>
      <w:r w:rsidRPr="00821599">
        <w:t>Кроме этого имеются хеморецепторы, которые возбуждаются при недостатке кислорода или избытке углекислого газа</w:t>
      </w:r>
      <w:r w:rsidR="00821599">
        <w:t xml:space="preserve"> (</w:t>
      </w:r>
      <w:r w:rsidRPr="00821599">
        <w:t>соответственно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гипоксемия, гиперкапния</w:t>
      </w:r>
      <w:r w:rsidR="00821599" w:rsidRPr="00821599">
        <w:t xml:space="preserve">) </w:t>
      </w:r>
      <w:r w:rsidRPr="00821599">
        <w:t>и при избытке водородных ионов</w:t>
      </w:r>
      <w:r w:rsidR="00821599">
        <w:t xml:space="preserve"> (</w:t>
      </w:r>
      <w:r w:rsidRPr="00821599">
        <w:t>ацидоз</w:t>
      </w:r>
      <w:r w:rsidR="00821599" w:rsidRPr="00821599">
        <w:t>).</w:t>
      </w:r>
    </w:p>
    <w:p w:rsidR="00821599" w:rsidRDefault="00073635" w:rsidP="00821599">
      <w:r w:rsidRPr="00821599">
        <w:t>Легкие</w:t>
      </w:r>
      <w:r w:rsidR="00821599" w:rsidRPr="00821599">
        <w:t xml:space="preserve">. </w:t>
      </w:r>
      <w:r w:rsidRPr="00821599">
        <w:t>В легких имеются три вида мехапорецепторов</w:t>
      </w:r>
      <w:r w:rsidR="00821599" w:rsidRPr="00821599">
        <w:t xml:space="preserve">. </w:t>
      </w:r>
      <w:r w:rsidRPr="00821599">
        <w:t>В регуляции деятельности системы внешнего дыхания принимают участие и хеморсцспторы сосудистых областей</w:t>
      </w:r>
      <w:r w:rsidR="00821599" w:rsidRPr="00821599">
        <w:t>.</w:t>
      </w:r>
    </w:p>
    <w:p w:rsidR="00821599" w:rsidRDefault="00073635" w:rsidP="00821599">
      <w:r w:rsidRPr="00821599">
        <w:t>Механорецепторы легких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</w:t>
      </w:r>
      <w:r w:rsidR="00821599">
        <w:t>:</w:t>
      </w:r>
    </w:p>
    <w:p w:rsidR="00821599" w:rsidRDefault="00821599" w:rsidP="00821599">
      <w:r>
        <w:t>1)</w:t>
      </w:r>
      <w:r w:rsidRPr="00821599">
        <w:rPr>
          <w:noProof/>
        </w:rPr>
        <w:t xml:space="preserve"> </w:t>
      </w:r>
      <w:r w:rsidR="00073635" w:rsidRPr="00821599">
        <w:t>рецепторы растяжения</w:t>
      </w:r>
      <w:r>
        <w:t>,</w:t>
      </w:r>
    </w:p>
    <w:p w:rsidR="00821599" w:rsidRDefault="00821599" w:rsidP="00821599">
      <w:r>
        <w:t>2)</w:t>
      </w:r>
      <w:r w:rsidRPr="00821599">
        <w:rPr>
          <w:noProof/>
        </w:rPr>
        <w:t xml:space="preserve"> </w:t>
      </w:r>
      <w:r w:rsidR="00073635" w:rsidRPr="00821599">
        <w:t>ирритантные рецепторы и</w:t>
      </w:r>
      <w:r w:rsidR="00073635" w:rsidRPr="00821599">
        <w:rPr>
          <w:noProof/>
        </w:rPr>
        <w:t xml:space="preserve"> 3</w:t>
      </w:r>
      <w:r w:rsidRPr="00821599">
        <w:rPr>
          <w:noProof/>
        </w:rPr>
        <w:t xml:space="preserve">) </w:t>
      </w:r>
      <w:r w:rsidR="00073635" w:rsidRPr="00821599">
        <w:t xml:space="preserve">рецепторы типа </w:t>
      </w:r>
      <w:r w:rsidR="00073635" w:rsidRPr="00821599">
        <w:rPr>
          <w:lang w:val="en-US"/>
        </w:rPr>
        <w:t>J</w:t>
      </w:r>
      <w:r w:rsidR="00073635" w:rsidRPr="00821599">
        <w:rPr>
          <w:noProof/>
        </w:rPr>
        <w:t xml:space="preserve"> </w:t>
      </w:r>
      <w:r>
        <w:rPr>
          <w:noProof/>
        </w:rPr>
        <w:t>-</w:t>
      </w:r>
      <w:r w:rsidR="00073635" w:rsidRPr="00821599">
        <w:t xml:space="preserve"> юкстаальвеолярные рецепторы капилляров</w:t>
      </w:r>
      <w:r w:rsidRPr="00821599">
        <w:t>.</w:t>
      </w:r>
    </w:p>
    <w:p w:rsidR="00821599" w:rsidRDefault="00073635" w:rsidP="00821599">
      <w:r w:rsidRPr="00821599">
        <w:t>Рецепторы растяжения возбуждаются во время глубокого вдоха</w:t>
      </w:r>
      <w:r w:rsidR="00821599" w:rsidRPr="00821599">
        <w:t>.</w:t>
      </w:r>
    </w:p>
    <w:p w:rsidR="00821599" w:rsidRDefault="00073635" w:rsidP="00821599">
      <w:r w:rsidRPr="00821599">
        <w:t>Ирритантные рецепторы расположены в эпителиальном и субэпителиальном слоях всех воздухоносных путей</w:t>
      </w:r>
      <w:r w:rsidR="00821599" w:rsidRPr="00821599">
        <w:t xml:space="preserve">. </w:t>
      </w:r>
      <w:r w:rsidRPr="00821599">
        <w:t>Особенно их много в области корней легких</w:t>
      </w:r>
      <w:r w:rsidR="00821599" w:rsidRPr="00821599">
        <w:t xml:space="preserve">. </w:t>
      </w:r>
      <w:r w:rsidRPr="00821599">
        <w:t>Они не являются</w:t>
      </w:r>
      <w:r w:rsidR="00821599">
        <w:t xml:space="preserve"> "</w:t>
      </w:r>
      <w:r w:rsidRPr="00821599">
        <w:t>чистыми</w:t>
      </w:r>
      <w:r w:rsidR="00821599">
        <w:t xml:space="preserve">" </w:t>
      </w:r>
      <w:r w:rsidRPr="00821599">
        <w:t>мехацоренепторами</w:t>
      </w:r>
      <w:r w:rsidR="00821599" w:rsidRPr="00821599">
        <w:t xml:space="preserve">: </w:t>
      </w:r>
      <w:r w:rsidRPr="00821599">
        <w:t>частично реагируют на пары едких веществ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аммиака, эфира, табачного дыма, двуокиси серы, а также на химические вещества типа гистамина</w:t>
      </w:r>
      <w:r w:rsidR="00821599" w:rsidRPr="00821599">
        <w:t xml:space="preserve">. </w:t>
      </w:r>
      <w:r w:rsidRPr="00821599">
        <w:t>Ирритантные рецепторы возбуждаются при быстром вдохе и быстром выдохе, наличии во вдыхаемом воздухе частичек пыли, содержании в воздухоносных путях слизи, содержании во вдыхаемом воздухе паров едких веществ, ряда химических веществ</w:t>
      </w:r>
      <w:r w:rsidR="00821599" w:rsidRPr="00821599">
        <w:t xml:space="preserve">. </w:t>
      </w:r>
      <w:r w:rsidRPr="00821599">
        <w:t>Это возбуждение порождает явление одышки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частое и поверхностное дыхание, а также остановку дыхания, например, при наличии паров аммиака, кашель</w:t>
      </w:r>
      <w:r w:rsidR="00821599" w:rsidRPr="00821599">
        <w:t xml:space="preserve">. </w:t>
      </w:r>
      <w:r w:rsidRPr="00821599">
        <w:t>Их возбуждение вызывает неприятные ощущения першения и жжения</w:t>
      </w:r>
      <w:r w:rsidR="00821599" w:rsidRPr="00821599">
        <w:t>.</w:t>
      </w:r>
    </w:p>
    <w:p w:rsidR="00821599" w:rsidRDefault="00073635" w:rsidP="00821599">
      <w:r w:rsidRPr="00821599">
        <w:t>Рецепторы типа</w:t>
      </w:r>
      <w:r w:rsidRPr="00821599">
        <w:rPr>
          <w:noProof/>
        </w:rPr>
        <w:t xml:space="preserve"> J </w:t>
      </w:r>
      <w:r w:rsidR="00821599">
        <w:rPr>
          <w:noProof/>
        </w:rPr>
        <w:t>-</w:t>
      </w:r>
      <w:r w:rsidRPr="00821599">
        <w:t xml:space="preserve"> или юкстаальвеолярные рецепторы капилляров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находятся вблизи</w:t>
      </w:r>
      <w:r w:rsidR="00821599">
        <w:t xml:space="preserve"> (</w:t>
      </w:r>
      <w:r w:rsidRPr="00821599">
        <w:t>юкста</w:t>
      </w:r>
      <w:r w:rsidR="00821599" w:rsidRPr="00821599">
        <w:t xml:space="preserve">) </w:t>
      </w:r>
      <w:r w:rsidRPr="00821599">
        <w:t>капилляров малого круга кровообращения в интерстициальной ткани альвеол</w:t>
      </w:r>
      <w:r w:rsidR="00821599" w:rsidRPr="00821599">
        <w:t xml:space="preserve">. </w:t>
      </w:r>
      <w:r w:rsidRPr="00821599">
        <w:t>Они возбуждаются в ответ на выделение ряда БАВ, в ответ на отек ткани и вызывают одышку</w:t>
      </w:r>
      <w:r w:rsidR="00821599" w:rsidRPr="00821599">
        <w:t>.</w:t>
      </w:r>
    </w:p>
    <w:p w:rsidR="00821599" w:rsidRDefault="00073635" w:rsidP="00821599">
      <w:r w:rsidRPr="00821599">
        <w:t>Почки</w:t>
      </w:r>
      <w:r w:rsidR="00821599" w:rsidRPr="00821599">
        <w:t xml:space="preserve">. </w:t>
      </w:r>
      <w:r w:rsidRPr="00821599">
        <w:t>Кровь</w:t>
      </w:r>
      <w:r w:rsidR="00821599" w:rsidRPr="00821599">
        <w:t xml:space="preserve">. </w:t>
      </w:r>
      <w:r w:rsidRPr="00821599">
        <w:t>Для поддержания основных констант организма</w:t>
      </w:r>
      <w:r w:rsidR="00821599">
        <w:t xml:space="preserve"> (</w:t>
      </w:r>
      <w:r w:rsidRPr="00821599">
        <w:t>гомеостаза</w:t>
      </w:r>
      <w:r w:rsidR="00821599" w:rsidRPr="00821599">
        <w:t xml:space="preserve">) </w:t>
      </w:r>
      <w:r w:rsidRPr="00821599">
        <w:t>требуются непосредственно органы-исполнители и рецепторы, улавливающие гомеостатические показатели</w:t>
      </w:r>
      <w:r w:rsidR="00821599" w:rsidRPr="00821599">
        <w:t xml:space="preserve">. </w:t>
      </w:r>
      <w:r w:rsidRPr="00821599">
        <w:t>Об этих рецепторах известно мало</w:t>
      </w:r>
      <w:r w:rsidR="00821599" w:rsidRPr="00821599">
        <w:t>.</w:t>
      </w:r>
    </w:p>
    <w:p w:rsidR="00821599" w:rsidRDefault="00073635" w:rsidP="00821599">
      <w:r w:rsidRPr="00821599">
        <w:t>А</w:t>
      </w:r>
      <w:r w:rsidR="00821599" w:rsidRPr="00821599">
        <w:t xml:space="preserve">) </w:t>
      </w:r>
      <w:r w:rsidRPr="00821599">
        <w:t>Осморецспторы</w:t>
      </w:r>
      <w:r w:rsidR="00821599" w:rsidRPr="00821599">
        <w:t xml:space="preserve">. </w:t>
      </w:r>
      <w:r w:rsidRPr="00821599">
        <w:t>Они расположены во многих тканях и органах и чувствительны к изменению осмотического давления внутренней среды организма, являются разновидностью механорецепторов</w:t>
      </w:r>
      <w:r w:rsidR="00821599" w:rsidRPr="00821599">
        <w:t>.</w:t>
      </w:r>
    </w:p>
    <w:p w:rsidR="00821599" w:rsidRDefault="00073635" w:rsidP="00821599">
      <w:r w:rsidRPr="00821599">
        <w:t>Б</w:t>
      </w:r>
      <w:r w:rsidR="00821599" w:rsidRPr="00821599">
        <w:t xml:space="preserve">) </w:t>
      </w:r>
      <w:r w:rsidRPr="00821599">
        <w:t>Волюморецепторы</w:t>
      </w:r>
      <w:r w:rsidR="00821599" w:rsidRPr="00821599">
        <w:t xml:space="preserve">: </w:t>
      </w:r>
      <w:r w:rsidRPr="00821599">
        <w:t>они предназначены для оценки объема жидкости, циркулирующей и находящейся и органе</w:t>
      </w:r>
      <w:r w:rsidR="00821599" w:rsidRPr="00821599">
        <w:t>.</w:t>
      </w:r>
    </w:p>
    <w:p w:rsidR="00821599" w:rsidRDefault="00073635" w:rsidP="00821599">
      <w:r w:rsidRPr="00821599">
        <w:t>В</w:t>
      </w:r>
      <w:r w:rsidR="00821599" w:rsidRPr="00821599">
        <w:t xml:space="preserve">) </w:t>
      </w:r>
      <w:r w:rsidRPr="00821599">
        <w:t>В последние годы подтверждено существование натриорецепторов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они реагируют на изменение уровня натрия в крови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и глюкозорецепторов, реагирующих на изменение уровня глюкозы в крови</w:t>
      </w:r>
      <w:r w:rsidR="00821599" w:rsidRPr="00821599">
        <w:t>.</w:t>
      </w:r>
    </w:p>
    <w:p w:rsidR="00073635" w:rsidRPr="00821599" w:rsidRDefault="00073635" w:rsidP="00821599">
      <w:r w:rsidRPr="00821599">
        <w:t>Другие системы</w:t>
      </w:r>
      <w:r w:rsidR="00896877">
        <w:t>.</w:t>
      </w:r>
    </w:p>
    <w:p w:rsidR="00821599" w:rsidRDefault="00073635" w:rsidP="00821599">
      <w:r w:rsidRPr="00821599">
        <w:t>В желудке и кишечнике обнаружены механорецепторы, реагирующие на объем пищевого химуса и хеморецепторы</w:t>
      </w:r>
      <w:r w:rsidR="00821599" w:rsidRPr="00821599">
        <w:t xml:space="preserve">. </w:t>
      </w:r>
      <w:r w:rsidRPr="00821599">
        <w:t>Механорецепторы содержатся в мочевом пузыре, возбуждаются в ответ на растяжение</w:t>
      </w:r>
      <w:r w:rsidR="00821599" w:rsidRPr="00821599">
        <w:t xml:space="preserve">. </w:t>
      </w:r>
      <w:r w:rsidRPr="00821599">
        <w:t>Их активность порождает позыв к мочеиспусканию</w:t>
      </w:r>
      <w:r w:rsidR="00821599" w:rsidRPr="00821599">
        <w:t>.</w:t>
      </w:r>
    </w:p>
    <w:p w:rsidR="00F32775" w:rsidRDefault="00F32775" w:rsidP="00821599"/>
    <w:p w:rsidR="00073635" w:rsidRPr="00821599" w:rsidRDefault="00F32775" w:rsidP="00F32775">
      <w:pPr>
        <w:pStyle w:val="2"/>
      </w:pPr>
      <w:bookmarkStart w:id="3" w:name="_Toc240614426"/>
      <w:r w:rsidRPr="00821599">
        <w:t>Тактильный анализатор</w:t>
      </w:r>
      <w:bookmarkEnd w:id="3"/>
    </w:p>
    <w:p w:rsidR="00F32775" w:rsidRDefault="00F32775" w:rsidP="00821599"/>
    <w:p w:rsidR="00821599" w:rsidRDefault="00073635" w:rsidP="00821599">
      <w:r w:rsidRPr="00821599">
        <w:t>Тактильный анализатор служит для анализа всех механических влияний, действующих на тело человека</w:t>
      </w:r>
      <w:r w:rsidR="00821599" w:rsidRPr="00821599">
        <w:t xml:space="preserve">. </w:t>
      </w:r>
      <w:r w:rsidRPr="00821599">
        <w:t>Рецепторы, предназначенные для этого, содержатся в коже, в частности, в эпидермисе, дерме и частично в подкожной клетчатке</w:t>
      </w:r>
      <w:r w:rsidR="00821599" w:rsidRPr="00821599">
        <w:t>.</w:t>
      </w:r>
    </w:p>
    <w:p w:rsidR="00821599" w:rsidRDefault="00073635" w:rsidP="00821599">
      <w:r w:rsidRPr="00821599">
        <w:t>Выделяют</w:t>
      </w:r>
      <w:r w:rsidRPr="00821599">
        <w:rPr>
          <w:noProof/>
        </w:rPr>
        <w:t xml:space="preserve"> 3</w:t>
      </w:r>
      <w:r w:rsidRPr="00821599">
        <w:t xml:space="preserve"> основных вида рецепторов</w:t>
      </w:r>
      <w:r w:rsidR="00821599" w:rsidRPr="00821599">
        <w:t>:</w:t>
      </w:r>
    </w:p>
    <w:p w:rsidR="00821599" w:rsidRDefault="00073635" w:rsidP="00821599">
      <w:r w:rsidRPr="00821599">
        <w:rPr>
          <w:noProof/>
        </w:rPr>
        <w:t>1</w:t>
      </w:r>
      <w:r w:rsidR="00821599" w:rsidRPr="00821599">
        <w:rPr>
          <w:noProof/>
        </w:rPr>
        <w:t xml:space="preserve">. </w:t>
      </w:r>
      <w:r w:rsidRPr="00821599">
        <w:t>Рецепторы давления, которые воспринимают силу механического воздействия</w:t>
      </w:r>
      <w:r w:rsidR="00821599">
        <w:t xml:space="preserve"> (</w:t>
      </w:r>
      <w:r w:rsidRPr="00821599">
        <w:t>рецепторы силы</w:t>
      </w:r>
      <w:r w:rsidR="00821599" w:rsidRPr="00821599">
        <w:t>).</w:t>
      </w:r>
    </w:p>
    <w:p w:rsidR="00821599" w:rsidRDefault="00073635" w:rsidP="00821599">
      <w:r w:rsidRPr="00821599">
        <w:rPr>
          <w:noProof/>
        </w:rPr>
        <w:t>2</w:t>
      </w:r>
      <w:r w:rsidR="00821599" w:rsidRPr="00821599">
        <w:rPr>
          <w:noProof/>
        </w:rPr>
        <w:t xml:space="preserve">. </w:t>
      </w:r>
      <w:r w:rsidRPr="00821599">
        <w:t>Рецепторы прикосновения, или датчики скорости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 тельца Мейсснера</w:t>
      </w:r>
      <w:r w:rsidR="00821599" w:rsidRPr="00821599">
        <w:t>.</w:t>
      </w:r>
    </w:p>
    <w:p w:rsidR="00821599" w:rsidRDefault="00073635" w:rsidP="00821599">
      <w:r w:rsidRPr="00821599">
        <w:rPr>
          <w:noProof/>
        </w:rPr>
        <w:t>3</w:t>
      </w:r>
      <w:r w:rsidR="00821599" w:rsidRPr="00821599">
        <w:rPr>
          <w:noProof/>
        </w:rPr>
        <w:t xml:space="preserve">. </w:t>
      </w:r>
      <w:r w:rsidRPr="00821599">
        <w:t>Рецепторы вибрации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 датчики ускорения или датчики синусоидального изменения силы</w:t>
      </w:r>
      <w:r w:rsidR="00821599" w:rsidRPr="00821599">
        <w:t xml:space="preserve">. </w:t>
      </w:r>
      <w:r w:rsidRPr="00821599">
        <w:t>Они реагируют лишь на вторую производную изменения силы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ускорение</w:t>
      </w:r>
      <w:r w:rsidR="00821599" w:rsidRPr="00821599">
        <w:t xml:space="preserve">. </w:t>
      </w:r>
      <w:r w:rsidRPr="00821599">
        <w:t>Морфологически они представлены тельцами Паччини</w:t>
      </w:r>
      <w:r w:rsidR="00821599" w:rsidRPr="00821599">
        <w:t xml:space="preserve">. </w:t>
      </w:r>
      <w:r w:rsidRPr="00821599">
        <w:t>Расположены в глубоких слоях дермы</w:t>
      </w:r>
      <w:r w:rsidR="00821599" w:rsidRPr="00821599">
        <w:t>.</w:t>
      </w:r>
    </w:p>
    <w:p w:rsidR="00F32775" w:rsidRDefault="00F32775" w:rsidP="00821599"/>
    <w:p w:rsidR="00073635" w:rsidRPr="00821599" w:rsidRDefault="00F32775" w:rsidP="00F32775">
      <w:pPr>
        <w:pStyle w:val="2"/>
      </w:pPr>
      <w:bookmarkStart w:id="4" w:name="_Toc240614427"/>
      <w:r w:rsidRPr="00821599">
        <w:t>Боль. ноцицептивный анализатор</w:t>
      </w:r>
      <w:bookmarkEnd w:id="4"/>
    </w:p>
    <w:p w:rsidR="00F32775" w:rsidRDefault="00F32775" w:rsidP="00821599"/>
    <w:p w:rsidR="00821599" w:rsidRDefault="00073635" w:rsidP="00821599">
      <w:r w:rsidRPr="00821599">
        <w:t>Боль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 ощущение, которое возникает при действии на организм повреждающих факторов</w:t>
      </w:r>
      <w:r w:rsidR="00821599" w:rsidRPr="00821599">
        <w:t xml:space="preserve">. </w:t>
      </w:r>
      <w:r w:rsidRPr="00821599">
        <w:t xml:space="preserve">Это ощущение является важным для организма, </w:t>
      </w:r>
      <w:r w:rsidR="00821599">
        <w:t>т.к</w:t>
      </w:r>
      <w:r w:rsidR="00821599" w:rsidRPr="00821599">
        <w:t xml:space="preserve"> </w:t>
      </w:r>
      <w:r w:rsidRPr="00821599">
        <w:t>сообщает о наличии повреждающего фактора</w:t>
      </w:r>
      <w:r w:rsidR="00821599" w:rsidRPr="00821599">
        <w:t>.</w:t>
      </w:r>
    </w:p>
    <w:p w:rsidR="00821599" w:rsidRDefault="00073635" w:rsidP="00821599">
      <w:r w:rsidRPr="00821599">
        <w:t>Существуют специфические рецепторы, воспринимающие повреждающий агент, в ответ на что и возникает ощущение боли</w:t>
      </w:r>
      <w:r w:rsidR="00821599" w:rsidRPr="00821599">
        <w:t xml:space="preserve">. </w:t>
      </w:r>
      <w:r w:rsidRPr="00821599">
        <w:t>Их называют болевыми рецепторами</w:t>
      </w:r>
      <w:r w:rsidR="00821599" w:rsidRPr="00821599">
        <w:t xml:space="preserve">. </w:t>
      </w:r>
      <w:r w:rsidRPr="00821599">
        <w:t>В связи с тем, что чувство боли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 понятие, характерное для человека, а не для животных, предложено называть эти рецепторы ноцицепторами</w:t>
      </w:r>
      <w:r w:rsidR="00821599">
        <w:t xml:space="preserve"> (</w:t>
      </w:r>
      <w:r w:rsidRPr="00821599">
        <w:t>от лат</w:t>
      </w:r>
      <w:r w:rsidR="00821599" w:rsidRPr="00821599">
        <w:t xml:space="preserve">. </w:t>
      </w:r>
      <w:r w:rsidR="00821599">
        <w:rPr>
          <w:noProof/>
        </w:rPr>
        <w:t>-</w:t>
      </w:r>
      <w:r w:rsidRPr="00821599">
        <w:t xml:space="preserve"> ноцио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режу, повреждаю</w:t>
      </w:r>
      <w:r w:rsidR="00821599" w:rsidRPr="00821599">
        <w:t xml:space="preserve">). </w:t>
      </w:r>
      <w:r w:rsidRPr="00821599">
        <w:t>Эти рецепторы расположены в коже, мышцах, в суставах, надкостнице, подкожной клетчатке и во внутренних органах и представляют собой свободные нервные окончания, разветвления дендрита афферного нейрона, несущего импульсы в спинной</w:t>
      </w:r>
      <w:r w:rsidR="00821599">
        <w:t xml:space="preserve"> (</w:t>
      </w:r>
      <w:r w:rsidRPr="00821599">
        <w:t>или продолговатый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от рецепторов головы</w:t>
      </w:r>
      <w:r w:rsidR="00821599" w:rsidRPr="00821599">
        <w:t xml:space="preserve">) </w:t>
      </w:r>
      <w:r w:rsidRPr="00821599">
        <w:t>мозг</w:t>
      </w:r>
      <w:r w:rsidR="00821599" w:rsidRPr="00821599">
        <w:t xml:space="preserve">. </w:t>
      </w:r>
      <w:r w:rsidRPr="00821599">
        <w:t>Существуют</w:t>
      </w:r>
      <w:r w:rsidRPr="00821599">
        <w:rPr>
          <w:noProof/>
        </w:rPr>
        <w:t xml:space="preserve"> 2</w:t>
      </w:r>
      <w:r w:rsidRPr="00821599">
        <w:t xml:space="preserve"> вида ноцицепторов</w:t>
      </w:r>
      <w:r w:rsidR="00821599" w:rsidRPr="00821599">
        <w:t xml:space="preserve">: </w:t>
      </w:r>
      <w:r w:rsidRPr="00821599">
        <w:t>механоноцицепторы и хемоноцицепторы</w:t>
      </w:r>
      <w:r w:rsidR="00821599" w:rsidRPr="00821599">
        <w:t xml:space="preserve">. </w:t>
      </w:r>
      <w:r w:rsidRPr="00821599">
        <w:t>Первые возбуждаются под влиянием механических воздействий</w:t>
      </w:r>
      <w:r w:rsidR="00821599" w:rsidRPr="00821599">
        <w:t xml:space="preserve">. </w:t>
      </w:r>
      <w:r w:rsidRPr="00821599">
        <w:t>Хемоноцицепторы реагируют на химические вещества, в том числе на избыток водородных ионов, избыток ионов калия, а также на воздействия брадикинина, гистамина, соматостатина, вещества Р</w:t>
      </w:r>
      <w:r w:rsidR="00821599" w:rsidRPr="00821599">
        <w:t>.</w:t>
      </w:r>
    </w:p>
    <w:p w:rsidR="00821599" w:rsidRDefault="00073635" w:rsidP="00821599">
      <w:r w:rsidRPr="00821599">
        <w:t>В спинном мозге происходит переключение импульсации на нейроны, дающие начало спиноталамическому пути</w:t>
      </w:r>
      <w:r w:rsidR="00821599">
        <w:t xml:space="preserve"> (</w:t>
      </w:r>
      <w:r w:rsidRPr="00821599">
        <w:t>переднебоковой путь</w:t>
      </w:r>
      <w:r w:rsidR="00821599" w:rsidRPr="00821599">
        <w:t xml:space="preserve">). </w:t>
      </w:r>
      <w:r w:rsidRPr="00821599">
        <w:t>Эти нейроны дают аксоны, которые доходят до таламуса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до его специфических ядер, в частности, до вентробазального ядра, </w:t>
      </w:r>
      <w:r w:rsidR="00821599">
        <w:t>т.е.</w:t>
      </w:r>
      <w:r w:rsidR="00821599" w:rsidRPr="00821599">
        <w:t xml:space="preserve"> </w:t>
      </w:r>
      <w:r w:rsidRPr="00821599">
        <w:t>до того же ядра, к которому приходят импульсы от такти</w:t>
      </w:r>
      <w:r w:rsidR="00433C03">
        <w:t>льных рецепторов кожи и от пропо</w:t>
      </w:r>
      <w:r w:rsidRPr="00821599">
        <w:t>норецепторов</w:t>
      </w:r>
      <w:r w:rsidR="00821599" w:rsidRPr="00821599">
        <w:t xml:space="preserve">. </w:t>
      </w:r>
      <w:r w:rsidRPr="00821599">
        <w:t>От специфических ядер импульсация поступает в соматосенсорную кору</w:t>
      </w:r>
      <w:r w:rsidR="00821599" w:rsidRPr="00821599">
        <w:t xml:space="preserve">. </w:t>
      </w:r>
      <w:r w:rsidRPr="00821599">
        <w:t>Эти участки находятся в области постцентральной извилины и в глубине сильвиевой борозды</w:t>
      </w:r>
      <w:r w:rsidR="00821599" w:rsidRPr="00821599">
        <w:t xml:space="preserve">. </w:t>
      </w:r>
      <w:r w:rsidRPr="00821599">
        <w:t>В этих участках мозга происходит анализ импульсной активности, осознание боли</w:t>
      </w:r>
      <w:r w:rsidR="00821599" w:rsidRPr="00821599">
        <w:t xml:space="preserve">. </w:t>
      </w:r>
      <w:r w:rsidRPr="00821599">
        <w:t>Но окончательное отношение к боли возникает с участием нейронов лобной доли коры</w:t>
      </w:r>
      <w:r w:rsidR="00821599" w:rsidRPr="00821599">
        <w:t xml:space="preserve">. </w:t>
      </w:r>
      <w:r w:rsidRPr="00821599">
        <w:t>Одновременно поток импульсации от ноцицепторов на уровне продолговатого и среднего мозга отходит по коллатералям в ретикулярную формацию, от нее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к неспецифическим ядрам таламуса, от них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ко всем участкам коры</w:t>
      </w:r>
      <w:r w:rsidR="00821599">
        <w:t xml:space="preserve"> (</w:t>
      </w:r>
      <w:r w:rsidRPr="00821599">
        <w:t>диффузная активация нейронов всех участков коры</w:t>
      </w:r>
      <w:r w:rsidR="00821599" w:rsidRPr="00821599">
        <w:t>),</w:t>
      </w:r>
      <w:r w:rsidRPr="00821599">
        <w:t xml:space="preserve"> а также достигает нейронов лимбичсской системы</w:t>
      </w:r>
      <w:r w:rsidR="00821599" w:rsidRPr="00821599">
        <w:t xml:space="preserve">. </w:t>
      </w:r>
      <w:r w:rsidRPr="00821599">
        <w:t>Благодаря этой информации болевая импульсация приобретает эмоциональную окраску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rPr>
          <w:noProof/>
        </w:rPr>
        <w:t xml:space="preserve"> </w:t>
      </w:r>
      <w:r w:rsidRPr="00821599">
        <w:t>в ответ на болевую импульсациго возникает чувство страха, чувство боли и другие эмоции</w:t>
      </w:r>
      <w:r w:rsidR="00821599" w:rsidRPr="00821599">
        <w:t>.</w:t>
      </w:r>
    </w:p>
    <w:p w:rsidR="00821599" w:rsidRDefault="00073635" w:rsidP="00821599">
      <w:r w:rsidRPr="00821599">
        <w:t>На уровне спинного и продолговатого мозга часть импульсов, идущих от ноцицепторов, по коллатсралям достигает мотонейронов спинного и продолговатого мозга и вызывает рефлекторные ответы, например, сгибательные движения</w:t>
      </w:r>
      <w:r w:rsidR="00821599" w:rsidRPr="00821599">
        <w:t xml:space="preserve">. </w:t>
      </w:r>
      <w:r w:rsidRPr="00821599">
        <w:t>Часть информации от ноцицепторов на уровне спинного и продолговатого мозга по коллатералям отводится к эфферентным нейронам вегетативной нервной системы, поэтому возникают вегетативные рефлексы в ответ на болевой раздражитель</w:t>
      </w:r>
      <w:r w:rsidR="00821599">
        <w:t xml:space="preserve"> (</w:t>
      </w:r>
      <w:r w:rsidRPr="00821599">
        <w:t>например, спазм сосудов, расширение зрачка</w:t>
      </w:r>
      <w:r w:rsidR="00821599" w:rsidRPr="00821599">
        <w:t>).</w:t>
      </w:r>
    </w:p>
    <w:p w:rsidR="00073635" w:rsidRPr="00821599" w:rsidRDefault="00F32775" w:rsidP="00F32775">
      <w:pPr>
        <w:pStyle w:val="2"/>
      </w:pPr>
      <w:r>
        <w:br w:type="page"/>
      </w:r>
      <w:bookmarkStart w:id="5" w:name="_Toc240614428"/>
      <w:r w:rsidRPr="00821599">
        <w:t>Слуховой анализатор</w:t>
      </w:r>
      <w:bookmarkEnd w:id="5"/>
    </w:p>
    <w:p w:rsidR="00F32775" w:rsidRDefault="00F32775" w:rsidP="00821599"/>
    <w:p w:rsidR="00821599" w:rsidRDefault="00073635" w:rsidP="00821599">
      <w:r w:rsidRPr="00821599">
        <w:t>Слуховой анализатор предназначен для восприятия периодических сгущений и разряжении воздушной или другой среды, которые создаются источником колебаний</w:t>
      </w:r>
      <w:r w:rsidR="00821599" w:rsidRPr="00821599">
        <w:t>.</w:t>
      </w:r>
    </w:p>
    <w:p w:rsidR="00821599" w:rsidRDefault="00073635" w:rsidP="00821599">
      <w:r w:rsidRPr="00821599">
        <w:t>До того, как достигнуть рецепторов, реагирующих на эти колебания, волны должны пройти целый ряд специализированных периферических приборов, называемых наружным и средним ухом</w:t>
      </w:r>
      <w:r w:rsidR="00821599" w:rsidRPr="00821599">
        <w:t>.</w:t>
      </w:r>
    </w:p>
    <w:p w:rsidR="00821599" w:rsidRDefault="00073635" w:rsidP="00821599">
      <w:r w:rsidRPr="00821599">
        <w:t>Наружное ухо состоит из ушной раковины, наружного слухового прохода, который перегораживается барабанной перепонкой от среднего уха</w:t>
      </w:r>
      <w:r w:rsidR="00821599" w:rsidRPr="00821599">
        <w:t>.</w:t>
      </w:r>
    </w:p>
    <w:p w:rsidR="00821599" w:rsidRDefault="00073635" w:rsidP="00821599">
      <w:r w:rsidRPr="00821599">
        <w:t>Барабанная перепонка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это малоподатливая и слаборастяжимая мембрана</w:t>
      </w:r>
      <w:r w:rsidR="00821599" w:rsidRPr="00821599">
        <w:t>.</w:t>
      </w:r>
    </w:p>
    <w:p w:rsidR="00821599" w:rsidRDefault="00073635" w:rsidP="00821599">
      <w:r w:rsidRPr="00821599">
        <w:t>Среднее ухо содержит цепь соединенных между собой косточек</w:t>
      </w:r>
      <w:r w:rsidR="00821599" w:rsidRPr="00821599">
        <w:t xml:space="preserve">: </w:t>
      </w:r>
      <w:r w:rsidRPr="00821599">
        <w:t>молоточка, наковальни и стремечка</w:t>
      </w:r>
      <w:r w:rsidR="00821599" w:rsidRPr="00821599">
        <w:t xml:space="preserve">. </w:t>
      </w:r>
      <w:r w:rsidRPr="00821599">
        <w:t>Стремечко является самой легкой косточкой во всем организме человека</w:t>
      </w:r>
      <w:r w:rsidR="00821599" w:rsidRPr="00821599">
        <w:t xml:space="preserve">. </w:t>
      </w:r>
      <w:r w:rsidRPr="00821599">
        <w:t>Рукоятка молоточка прикреплена к барабанной перепонке, основание стремечка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к овальному окну</w:t>
      </w:r>
      <w:r w:rsidR="00821599" w:rsidRPr="00821599">
        <w:t xml:space="preserve">. </w:t>
      </w:r>
      <w:r w:rsidRPr="00821599">
        <w:t>Слуховые косточки образуют систему рычагов, делающих более эффективной передачу звуковых колебаний из воздушного пространства наружного слухового прохода в жидкую среду внутреннего уха</w:t>
      </w:r>
      <w:r w:rsidR="00821599" w:rsidRPr="00821599">
        <w:t>.</w:t>
      </w:r>
    </w:p>
    <w:p w:rsidR="00821599" w:rsidRDefault="00073635" w:rsidP="00821599">
      <w:r w:rsidRPr="00821599">
        <w:t>Внутреннее ухо соединено со средним с помощью овального окна, в котором неподвижно укреплена подножная пластинка стремечка</w:t>
      </w:r>
      <w:r w:rsidR="00821599" w:rsidRPr="00821599">
        <w:t xml:space="preserve">. </w:t>
      </w:r>
      <w:r w:rsidRPr="00821599">
        <w:t>Внутреннее ухо содержит рецепторный аппарат двух анализаторов</w:t>
      </w:r>
      <w:r w:rsidR="00821599" w:rsidRPr="00821599">
        <w:t xml:space="preserve">: </w:t>
      </w:r>
      <w:r w:rsidRPr="00821599">
        <w:t>вестибулярного</w:t>
      </w:r>
      <w:r w:rsidR="00821599">
        <w:t xml:space="preserve"> (</w:t>
      </w:r>
      <w:r w:rsidRPr="00821599">
        <w:t>преддверие и полукружные каналы</w:t>
      </w:r>
      <w:r w:rsidR="00821599" w:rsidRPr="00821599">
        <w:t xml:space="preserve">) </w:t>
      </w:r>
      <w:r w:rsidRPr="00821599">
        <w:t>и слухового, к которому относится улитка с кортиевым органом</w:t>
      </w:r>
      <w:r w:rsidR="00821599" w:rsidRPr="00821599">
        <w:t>.</w:t>
      </w:r>
    </w:p>
    <w:p w:rsidR="00073635" w:rsidRPr="00821599" w:rsidRDefault="00022D92" w:rsidP="00821599">
      <w:r>
        <w:br w:type="page"/>
      </w:r>
      <w:r w:rsidR="00E74ACC">
        <w:pict>
          <v:shape id="_x0000_i1026" type="#_x0000_t75" style="width:265.5pt;height:230.25pt;mso-wrap-edited:f;mso-position-horizontal:left;mso-position-vertical:top;mso-position-vertical-relative:line" wrapcoords="-59 0 -59 21552 21600 21552 21600 0 -59 0" o:allowoverlap="f" fillcolor="window">
            <v:imagedata r:id="rId8" o:title="" cropbottom="7267f" gain="10"/>
          </v:shape>
        </w:pict>
      </w:r>
    </w:p>
    <w:p w:rsidR="00CC75D9" w:rsidRDefault="00CC75D9" w:rsidP="00CC75D9">
      <w:r w:rsidRPr="00821599">
        <w:t>Наружное, среднее и внутреннее ухо</w:t>
      </w:r>
      <w:r>
        <w:t>.</w:t>
      </w:r>
    </w:p>
    <w:p w:rsidR="00CC75D9" w:rsidRPr="00821599" w:rsidRDefault="00CC75D9" w:rsidP="00CC75D9"/>
    <w:p w:rsidR="00073635" w:rsidRDefault="00CC75D9" w:rsidP="00CC75D9">
      <w:r w:rsidRPr="00821599">
        <w:t xml:space="preserve">Внизу </w:t>
      </w:r>
      <w:r>
        <w:t>-</w:t>
      </w:r>
      <w:r w:rsidRPr="00821599">
        <w:t xml:space="preserve"> схема каналов улитки в развернутом виде и движения звуковой волны</w:t>
      </w:r>
      <w:r>
        <w:t>:</w:t>
      </w:r>
    </w:p>
    <w:p w:rsidR="00CC75D9" w:rsidRDefault="00CC75D9" w:rsidP="00CC75D9"/>
    <w:p w:rsidR="00CC75D9" w:rsidRPr="00821599" w:rsidRDefault="00E74ACC" w:rsidP="00CC75D9">
      <w:r>
        <w:pict>
          <v:shape id="_x0000_i1027" type="#_x0000_t75" style="width:300pt;height:147pt;mso-wrap-edited:f;mso-position-horizontal:left;mso-position-vertical-relative:line" wrapcoords="-44 0 -44 21519 21600 21519 21600 0 -44 0" o:allowoverlap="f" fillcolor="window">
            <v:imagedata r:id="rId9" o:title="" gain="25"/>
          </v:shape>
        </w:pict>
      </w:r>
    </w:p>
    <w:p w:rsidR="00CC75D9" w:rsidRDefault="00CC75D9" w:rsidP="00CC75D9">
      <w:r w:rsidRPr="00821599">
        <w:t>Кортиев орган</w:t>
      </w:r>
      <w:r>
        <w:t xml:space="preserve">: </w:t>
      </w:r>
      <w:r w:rsidRPr="00821599">
        <w:rPr>
          <w:noProof/>
        </w:rPr>
        <w:t xml:space="preserve">1 </w:t>
      </w:r>
      <w:r>
        <w:rPr>
          <w:noProof/>
        </w:rPr>
        <w:t>-</w:t>
      </w:r>
      <w:r w:rsidRPr="00821599">
        <w:t xml:space="preserve"> мембрана тектория; </w:t>
      </w:r>
      <w:r w:rsidRPr="00821599">
        <w:rPr>
          <w:noProof/>
        </w:rPr>
        <w:t xml:space="preserve">2 </w:t>
      </w:r>
      <w:r>
        <w:rPr>
          <w:noProof/>
        </w:rPr>
        <w:t>-</w:t>
      </w:r>
      <w:r w:rsidRPr="00821599">
        <w:t xml:space="preserve"> внутренние чувствительные клетки; </w:t>
      </w:r>
      <w:r w:rsidRPr="00821599">
        <w:rPr>
          <w:noProof/>
        </w:rPr>
        <w:t xml:space="preserve">3 </w:t>
      </w:r>
      <w:r>
        <w:rPr>
          <w:noProof/>
        </w:rPr>
        <w:t>-</w:t>
      </w:r>
      <w:r w:rsidRPr="00821599">
        <w:t xml:space="preserve"> наружные чувствительные клетки; </w:t>
      </w:r>
      <w:r w:rsidRPr="00821599">
        <w:rPr>
          <w:noProof/>
        </w:rPr>
        <w:t xml:space="preserve">4 </w:t>
      </w:r>
      <w:r>
        <w:rPr>
          <w:noProof/>
        </w:rPr>
        <w:t>-</w:t>
      </w:r>
      <w:r w:rsidRPr="00821599">
        <w:t xml:space="preserve"> нервные волокна; </w:t>
      </w:r>
      <w:r w:rsidRPr="00821599">
        <w:rPr>
          <w:noProof/>
        </w:rPr>
        <w:t xml:space="preserve">5 </w:t>
      </w:r>
      <w:r>
        <w:rPr>
          <w:noProof/>
        </w:rPr>
        <w:t>-</w:t>
      </w:r>
      <w:r w:rsidRPr="00821599">
        <w:t xml:space="preserve"> клетки Хенсена; </w:t>
      </w:r>
      <w:r w:rsidRPr="00821599">
        <w:rPr>
          <w:noProof/>
        </w:rPr>
        <w:t xml:space="preserve">6 </w:t>
      </w:r>
      <w:r>
        <w:rPr>
          <w:noProof/>
        </w:rPr>
        <w:t>-</w:t>
      </w:r>
      <w:r w:rsidRPr="00821599">
        <w:t xml:space="preserve"> клетки Клаудиса; </w:t>
      </w:r>
      <w:r w:rsidRPr="00821599">
        <w:rPr>
          <w:noProof/>
        </w:rPr>
        <w:t xml:space="preserve">7 </w:t>
      </w:r>
      <w:r>
        <w:rPr>
          <w:noProof/>
        </w:rPr>
        <w:t>-</w:t>
      </w:r>
      <w:r w:rsidRPr="00821599">
        <w:t xml:space="preserve"> базальная мембрана; </w:t>
      </w:r>
      <w:r w:rsidRPr="00821599">
        <w:rPr>
          <w:noProof/>
        </w:rPr>
        <w:t xml:space="preserve">8 </w:t>
      </w:r>
      <w:r>
        <w:rPr>
          <w:noProof/>
        </w:rPr>
        <w:t>-</w:t>
      </w:r>
      <w:r w:rsidRPr="00821599">
        <w:t xml:space="preserve"> спиральный ганглий</w:t>
      </w:r>
    </w:p>
    <w:p w:rsidR="00CC75D9" w:rsidRDefault="00CC75D9" w:rsidP="00CC75D9"/>
    <w:p w:rsidR="00821599" w:rsidRDefault="00073635" w:rsidP="00821599">
      <w:r w:rsidRPr="00821599">
        <w:t>Проведение звуковых колебаний в улитке</w:t>
      </w:r>
      <w:r w:rsidR="00821599" w:rsidRPr="00821599">
        <w:t xml:space="preserve">. </w:t>
      </w:r>
      <w:r w:rsidRPr="00821599">
        <w:t>Звуковая волна, воздействуя на систему слуховых косточек среднего уха, приводит в колебательное движение мембрану овального окна, которая, прогибаясь, взывает волнообразные перемещения перилимфы верхнего и нижнего каналов, которые постепенно затухают по направлению к вершине улитки</w:t>
      </w:r>
      <w:r w:rsidR="00821599" w:rsidRPr="00821599">
        <w:t xml:space="preserve">. </w:t>
      </w:r>
      <w:r w:rsidRPr="00821599">
        <w:t>Колебания перилимфы передаются на вестибулярную мембрану, а также на полость среднего канала, приводя и движение эндолимфу и базилярную мембрану</w:t>
      </w:r>
      <w:r w:rsidR="00821599" w:rsidRPr="00821599">
        <w:t xml:space="preserve">. </w:t>
      </w:r>
      <w:r w:rsidRPr="00821599">
        <w:t>Деформируясь, базилярная мембрана смещает волоски волосковых клеток относительно текториальной мембраны</w:t>
      </w:r>
      <w:r w:rsidR="00821599" w:rsidRPr="00821599">
        <w:t xml:space="preserve">. </w:t>
      </w:r>
      <w:r w:rsidRPr="00821599">
        <w:t>В результате такого смещения возникает электрический разряд волосковых клеток</w:t>
      </w:r>
      <w:r w:rsidR="00821599" w:rsidRPr="00821599">
        <w:t>.</w:t>
      </w:r>
    </w:p>
    <w:p w:rsidR="00821599" w:rsidRDefault="00073635" w:rsidP="00821599">
      <w:r w:rsidRPr="00821599">
        <w:t>Проводящие пути и центры слухового анализатора</w:t>
      </w:r>
      <w:r w:rsidR="00821599" w:rsidRPr="00821599">
        <w:t xml:space="preserve">. </w:t>
      </w:r>
      <w:r w:rsidRPr="00821599">
        <w:t>Нейроны первого порядка слухового пути входят в состав спирального ганглия улитки</w:t>
      </w:r>
      <w:r w:rsidR="00821599" w:rsidRPr="00821599">
        <w:t xml:space="preserve">. </w:t>
      </w:r>
      <w:r w:rsidR="00821599">
        <w:t>- (</w:t>
      </w:r>
      <w:r w:rsidRPr="00821599">
        <w:t>продолговатый мозг, нижние бугры четверохолмия, височная часть коры</w:t>
      </w:r>
      <w:r w:rsidR="00821599" w:rsidRPr="00821599">
        <w:t>).</w:t>
      </w:r>
    </w:p>
    <w:p w:rsidR="00821599" w:rsidRDefault="00073635" w:rsidP="00821599">
      <w:r w:rsidRPr="00821599">
        <w:t>Переработка информации в центрах</w:t>
      </w:r>
      <w:r w:rsidR="00821599" w:rsidRPr="00821599">
        <w:t xml:space="preserve">. </w:t>
      </w:r>
      <w:r w:rsidRPr="00821599">
        <w:t>Клетки кортиева органа кодируют информацию</w:t>
      </w:r>
      <w:r w:rsidR="00821599" w:rsidRPr="00821599">
        <w:t xml:space="preserve">. </w:t>
      </w:r>
      <w:r w:rsidRPr="00821599">
        <w:t>Нижние бугры четверохолмия отвечают за воспроизведение ориентировочного рефлекса на звуковое раздражение</w:t>
      </w:r>
      <w:r w:rsidR="00821599">
        <w:t xml:space="preserve"> (</w:t>
      </w:r>
      <w:r w:rsidRPr="00821599">
        <w:t>поворот головы в сторону источника звука</w:t>
      </w:r>
      <w:r w:rsidR="00821599" w:rsidRPr="00821599">
        <w:t xml:space="preserve">). </w:t>
      </w:r>
      <w:r w:rsidRPr="00821599">
        <w:t>Слуховая кора принимает активное участие в обработке информации, связанной с анализом коротких звуковых сигналов, с процессом дифференцировки звуков, фиксацией начального момента звука, различения его деятельности</w:t>
      </w:r>
      <w:r w:rsidR="00821599" w:rsidRPr="00821599">
        <w:t xml:space="preserve">. </w:t>
      </w:r>
      <w:r w:rsidRPr="00821599">
        <w:t>Слуховая кора ответственна за создание комплексного представления о звуковом сигнале, поступающем в оба уха раздельно, а также за пространственную локализацию звуковых сигналов</w:t>
      </w:r>
      <w:r w:rsidR="00821599" w:rsidRPr="00821599">
        <w:t xml:space="preserve">. </w:t>
      </w:r>
      <w:r w:rsidRPr="00821599">
        <w:t>Нейроны, участвующие в обработке информации, идущей от слуховых рецепторов, специализируются по выделению</w:t>
      </w:r>
      <w:r w:rsidR="00821599">
        <w:t xml:space="preserve"> (</w:t>
      </w:r>
      <w:r w:rsidRPr="00821599">
        <w:t>детектированию</w:t>
      </w:r>
      <w:r w:rsidR="00821599" w:rsidRPr="00821599">
        <w:t xml:space="preserve">) </w:t>
      </w:r>
      <w:r w:rsidRPr="00821599">
        <w:t>соответствующих признаков</w:t>
      </w:r>
      <w:r w:rsidR="00821599" w:rsidRPr="00821599">
        <w:t xml:space="preserve">. </w:t>
      </w:r>
      <w:r w:rsidRPr="00821599">
        <w:t>Особенно эта дифференцировка присуща нейронам слуховой коры, расположенным в верхней височной извилине</w:t>
      </w:r>
      <w:r w:rsidR="00821599" w:rsidRPr="00821599">
        <w:t>.</w:t>
      </w:r>
    </w:p>
    <w:p w:rsidR="00CC75D9" w:rsidRDefault="00CC75D9" w:rsidP="00821599"/>
    <w:p w:rsidR="00073635" w:rsidRPr="00821599" w:rsidRDefault="00CC75D9" w:rsidP="00CC75D9">
      <w:pPr>
        <w:pStyle w:val="2"/>
      </w:pPr>
      <w:bookmarkStart w:id="6" w:name="_Toc240614429"/>
      <w:r w:rsidRPr="00821599">
        <w:t>Зрительный анализатор</w:t>
      </w:r>
      <w:bookmarkEnd w:id="6"/>
    </w:p>
    <w:p w:rsidR="00CC75D9" w:rsidRDefault="00CC75D9" w:rsidP="00821599"/>
    <w:p w:rsidR="00821599" w:rsidRDefault="00073635" w:rsidP="00821599">
      <w:r w:rsidRPr="00821599">
        <w:t>Через зрительную систему человек получает более</w:t>
      </w:r>
      <w:r w:rsidRPr="00821599">
        <w:rPr>
          <w:noProof/>
        </w:rPr>
        <w:t xml:space="preserve"> 80%</w:t>
      </w:r>
      <w:r w:rsidRPr="00821599">
        <w:t xml:space="preserve"> информации о внешнем мире</w:t>
      </w:r>
      <w:r w:rsidR="00821599" w:rsidRPr="00821599">
        <w:t>.</w:t>
      </w:r>
    </w:p>
    <w:p w:rsidR="00821599" w:rsidRDefault="00073635" w:rsidP="00821599">
      <w:r w:rsidRPr="00821599">
        <w:t>Основные показатели зрения</w:t>
      </w:r>
      <w:r w:rsidR="00821599" w:rsidRPr="00821599">
        <w:t xml:space="preserve">. </w:t>
      </w:r>
      <w:r w:rsidRPr="00821599">
        <w:rPr>
          <w:i/>
          <w:iCs/>
        </w:rPr>
        <w:t>Зрение</w:t>
      </w:r>
      <w:r w:rsidRPr="00821599">
        <w:t xml:space="preserve"> характеризуют следующие показатели</w:t>
      </w:r>
      <w:r w:rsidR="00821599">
        <w:t>:</w:t>
      </w:r>
    </w:p>
    <w:p w:rsidR="00821599" w:rsidRDefault="00821599" w:rsidP="00821599">
      <w:r>
        <w:t>1)</w:t>
      </w:r>
      <w:r w:rsidRPr="00821599">
        <w:rPr>
          <w:noProof/>
        </w:rPr>
        <w:t xml:space="preserve"> </w:t>
      </w:r>
      <w:r w:rsidR="00073635" w:rsidRPr="00821599">
        <w:t>диапазон воспринимаемых частот или длин волн света</w:t>
      </w:r>
      <w:r>
        <w:t>;</w:t>
      </w:r>
    </w:p>
    <w:p w:rsidR="00821599" w:rsidRDefault="00821599" w:rsidP="00821599">
      <w:r>
        <w:t>2)</w:t>
      </w:r>
      <w:r w:rsidRPr="00821599">
        <w:rPr>
          <w:noProof/>
        </w:rPr>
        <w:t xml:space="preserve"> </w:t>
      </w:r>
      <w:r w:rsidR="00073635" w:rsidRPr="00821599">
        <w:t>диапазон интенсивностей световых волн от порога восприятия до болевого порога</w:t>
      </w:r>
      <w:r>
        <w:t>;</w:t>
      </w:r>
    </w:p>
    <w:p w:rsidR="00821599" w:rsidRDefault="00821599" w:rsidP="00821599">
      <w:r>
        <w:t>3)</w:t>
      </w:r>
      <w:r w:rsidRPr="00821599">
        <w:rPr>
          <w:noProof/>
        </w:rPr>
        <w:t xml:space="preserve"> </w:t>
      </w:r>
      <w:r w:rsidR="00073635" w:rsidRPr="00821599">
        <w:t>пространственная разрешающая способность</w:t>
      </w:r>
      <w:r w:rsidR="00073635" w:rsidRPr="00821599">
        <w:rPr>
          <w:noProof/>
        </w:rPr>
        <w:t xml:space="preserve"> </w:t>
      </w:r>
      <w:r>
        <w:rPr>
          <w:noProof/>
        </w:rPr>
        <w:t>-</w:t>
      </w:r>
      <w:r w:rsidR="00073635" w:rsidRPr="00821599">
        <w:t xml:space="preserve"> острота зрения</w:t>
      </w:r>
      <w:r>
        <w:t>;</w:t>
      </w:r>
    </w:p>
    <w:p w:rsidR="00821599" w:rsidRDefault="00821599" w:rsidP="00821599">
      <w:r>
        <w:t>4)</w:t>
      </w:r>
      <w:r w:rsidRPr="00821599">
        <w:rPr>
          <w:noProof/>
        </w:rPr>
        <w:t xml:space="preserve"> </w:t>
      </w:r>
      <w:r w:rsidR="00073635" w:rsidRPr="00821599">
        <w:t>временная разрешающая способность</w:t>
      </w:r>
      <w:r w:rsidR="00073635" w:rsidRPr="00821599">
        <w:rPr>
          <w:noProof/>
        </w:rPr>
        <w:t xml:space="preserve"> </w:t>
      </w:r>
      <w:r>
        <w:rPr>
          <w:noProof/>
        </w:rPr>
        <w:t>-</w:t>
      </w:r>
      <w:r w:rsidR="00073635" w:rsidRPr="00821599">
        <w:rPr>
          <w:noProof/>
        </w:rPr>
        <w:t xml:space="preserve"> </w:t>
      </w:r>
      <w:r w:rsidR="00073635" w:rsidRPr="00821599">
        <w:t>время суммации и критическая частота мельканий</w:t>
      </w:r>
      <w:r>
        <w:t>;</w:t>
      </w:r>
    </w:p>
    <w:p w:rsidR="00821599" w:rsidRDefault="00821599" w:rsidP="00821599">
      <w:r>
        <w:t>5)</w:t>
      </w:r>
      <w:r w:rsidRPr="00821599">
        <w:rPr>
          <w:noProof/>
        </w:rPr>
        <w:t xml:space="preserve"> </w:t>
      </w:r>
      <w:r w:rsidR="00073635" w:rsidRPr="00821599">
        <w:t>порог чувствительности и адаптация</w:t>
      </w:r>
      <w:r>
        <w:t>;</w:t>
      </w:r>
    </w:p>
    <w:p w:rsidR="00821599" w:rsidRDefault="00821599" w:rsidP="00821599">
      <w:r>
        <w:t>6)</w:t>
      </w:r>
      <w:r w:rsidRPr="00821599">
        <w:rPr>
          <w:noProof/>
        </w:rPr>
        <w:t xml:space="preserve"> </w:t>
      </w:r>
      <w:r w:rsidR="00073635" w:rsidRPr="00821599">
        <w:t>способность к восприятию цветов</w:t>
      </w:r>
      <w:r>
        <w:t>;</w:t>
      </w:r>
    </w:p>
    <w:p w:rsidR="00821599" w:rsidRDefault="00821599" w:rsidP="00821599">
      <w:r>
        <w:t>7)</w:t>
      </w:r>
      <w:r w:rsidRPr="00821599">
        <w:rPr>
          <w:noProof/>
        </w:rPr>
        <w:t xml:space="preserve"> </w:t>
      </w:r>
      <w:r w:rsidR="00073635" w:rsidRPr="00821599">
        <w:t>стереоскопия</w:t>
      </w:r>
      <w:r w:rsidR="00073635" w:rsidRPr="00821599">
        <w:rPr>
          <w:noProof/>
        </w:rPr>
        <w:t xml:space="preserve"> </w:t>
      </w:r>
      <w:r>
        <w:rPr>
          <w:noProof/>
        </w:rPr>
        <w:t>-</w:t>
      </w:r>
      <w:r w:rsidR="00073635" w:rsidRPr="00821599">
        <w:t xml:space="preserve"> восприятие глубины</w:t>
      </w:r>
      <w:r w:rsidRPr="00821599">
        <w:t>.</w:t>
      </w:r>
    </w:p>
    <w:p w:rsidR="00821599" w:rsidRDefault="00073635" w:rsidP="00821599">
      <w:r w:rsidRPr="00821599">
        <w:t>Глазное яблоко</w:t>
      </w:r>
      <w:r w:rsidR="00821599" w:rsidRPr="00821599">
        <w:t xml:space="preserve">. </w:t>
      </w:r>
      <w:r w:rsidRPr="00821599">
        <w:t>Периферический отдел зрительного анализатора особенно сложен</w:t>
      </w:r>
      <w:r w:rsidR="00821599" w:rsidRPr="00821599">
        <w:t xml:space="preserve">. </w:t>
      </w:r>
      <w:r w:rsidRPr="00821599">
        <w:t>Он представлен глазным яблоком</w:t>
      </w:r>
      <w:r w:rsidR="00821599" w:rsidRPr="00821599">
        <w:t xml:space="preserve">. </w:t>
      </w:r>
      <w:r w:rsidRPr="00821599">
        <w:t>Последнее является системой, преломляющей световые лучи</w:t>
      </w:r>
      <w:r w:rsidR="00821599" w:rsidRPr="00821599">
        <w:t xml:space="preserve">. </w:t>
      </w:r>
      <w:r w:rsidRPr="00821599">
        <w:t>К преломляющим средам относятся роговица, жидкость передней камеры глаза, хрусталик и стекловидное тело</w:t>
      </w:r>
      <w:r w:rsidR="00821599" w:rsidRPr="00821599">
        <w:t xml:space="preserve">. </w:t>
      </w:r>
      <w:r w:rsidRPr="00821599">
        <w:t>Радужная оболочка, как диафрагма в фотоаппарате, регулирует поток света</w:t>
      </w:r>
      <w:r w:rsidR="00821599" w:rsidRPr="00821599">
        <w:t>.</w:t>
      </w:r>
    </w:p>
    <w:p w:rsidR="00821599" w:rsidRDefault="00073635" w:rsidP="00821599">
      <w:r w:rsidRPr="00821599">
        <w:rPr>
          <w:i/>
          <w:iCs/>
        </w:rPr>
        <w:t>Сетчатка</w:t>
      </w:r>
      <w:r w:rsidRPr="00821599">
        <w:rPr>
          <w:i/>
          <w:iCs/>
          <w:noProof/>
        </w:rPr>
        <w:t xml:space="preserve"> </w:t>
      </w:r>
      <w:r w:rsidR="00821599">
        <w:rPr>
          <w:i/>
          <w:iCs/>
          <w:noProof/>
        </w:rPr>
        <w:t>-</w:t>
      </w:r>
      <w:r w:rsidRPr="00821599">
        <w:t xml:space="preserve"> с нейроанатомической точки зрения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высокоорганизованная слоистая структура, объединяющая рецепторы и нейроны</w:t>
      </w:r>
      <w:r w:rsidR="00821599" w:rsidRPr="00821599">
        <w:rPr>
          <w:noProof/>
        </w:rPr>
        <w:t xml:space="preserve">. </w:t>
      </w:r>
      <w:r w:rsidRPr="00821599">
        <w:rPr>
          <w:i/>
          <w:iCs/>
        </w:rPr>
        <w:t>Фоторецепторные</w:t>
      </w:r>
      <w:r w:rsidRPr="00821599">
        <w:t xml:space="preserve"> клетки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</w:t>
      </w:r>
      <w:r w:rsidRPr="00821599">
        <w:rPr>
          <w:i/>
          <w:iCs/>
        </w:rPr>
        <w:t>палочки</w:t>
      </w:r>
      <w:r w:rsidRPr="00821599">
        <w:t xml:space="preserve"> и </w:t>
      </w:r>
      <w:r w:rsidRPr="00821599">
        <w:rPr>
          <w:i/>
          <w:iCs/>
        </w:rPr>
        <w:t>колбочки</w:t>
      </w:r>
      <w:r w:rsidRPr="00821599">
        <w:rPr>
          <w:i/>
          <w:iCs/>
          <w:noProof/>
        </w:rPr>
        <w:t xml:space="preserve"> </w:t>
      </w:r>
      <w:r w:rsidR="00821599">
        <w:rPr>
          <w:i/>
          <w:iCs/>
          <w:noProof/>
        </w:rPr>
        <w:t>-</w:t>
      </w:r>
      <w:r w:rsidRPr="00821599">
        <w:t xml:space="preserve"> расположены в пигментном слое, наиболее удаленном от хрусталика</w:t>
      </w:r>
      <w:r w:rsidR="00821599" w:rsidRPr="00821599">
        <w:t>.</w:t>
      </w:r>
    </w:p>
    <w:p w:rsidR="00433C03" w:rsidRDefault="00433C03" w:rsidP="00821599"/>
    <w:p w:rsidR="00CC75D9" w:rsidRDefault="00E74ACC" w:rsidP="00821599">
      <w:r>
        <w:pict>
          <v:shape id="_x0000_i1028" type="#_x0000_t75" style="width:207.75pt;height:208.5pt;mso-wrap-edited:f;mso-position-horizontal:left;mso-position-vertical:top;mso-position-vertical-relative:line" o:allowoverlap="f" fillcolor="window">
            <v:imagedata r:id="rId10" o:title="" croptop="546f" cropbottom="4672f" cropleft="2822f" cropright="941f" gain="25"/>
          </v:shape>
        </w:pict>
      </w:r>
    </w:p>
    <w:p w:rsidR="00433C03" w:rsidRDefault="00CC75D9" w:rsidP="00821599">
      <w:r w:rsidRPr="00821599">
        <w:t>Схема строения глазного яблока</w:t>
      </w:r>
      <w:r>
        <w:t xml:space="preserve"> (</w:t>
      </w:r>
      <w:r w:rsidRPr="00821599">
        <w:t>А) и глазное дно в области слепого пятна</w:t>
      </w:r>
      <w:r>
        <w:t xml:space="preserve"> (</w:t>
      </w:r>
      <w:r w:rsidRPr="00821599">
        <w:t>Б)</w:t>
      </w:r>
      <w:r>
        <w:t>.</w:t>
      </w:r>
    </w:p>
    <w:p w:rsidR="00821599" w:rsidRDefault="00433C03" w:rsidP="00821599">
      <w:r>
        <w:br w:type="page"/>
      </w:r>
      <w:r w:rsidR="00073635" w:rsidRPr="00821599">
        <w:t>Они повернуты от пучка падающего света таким образом, что их светочувствительные концы спрятаны в промежутках между сильно пигментированными эпителиальными клетками</w:t>
      </w:r>
      <w:r w:rsidR="00821599" w:rsidRPr="00821599">
        <w:t xml:space="preserve">. </w:t>
      </w:r>
      <w:r w:rsidR="00073635" w:rsidRPr="00821599">
        <w:t>Эпителиальные пигментные клетки участвуют в метаболизме фоторецепторов и синтезе зрительных пигментов</w:t>
      </w:r>
      <w:r w:rsidR="00821599" w:rsidRPr="00821599">
        <w:t xml:space="preserve">. </w:t>
      </w:r>
      <w:r w:rsidR="00073635" w:rsidRPr="00821599">
        <w:t>Все нервные волокна, выходящие из сетчатки, лежат в виде переплетенного пучка на пути света, создавая препятствие на пути его попадания в рецепторы</w:t>
      </w:r>
      <w:r w:rsidR="00821599" w:rsidRPr="00821599">
        <w:t xml:space="preserve">. </w:t>
      </w:r>
      <w:r w:rsidR="00073635" w:rsidRPr="00821599">
        <w:t>Кроме того, в том месте, где они выходят их сетчатки по направлению к мозгу, отсутствуют светочувствительные элементы</w:t>
      </w:r>
      <w:r w:rsidR="00073635" w:rsidRPr="00821599">
        <w:rPr>
          <w:noProof/>
        </w:rPr>
        <w:t xml:space="preserve"> </w:t>
      </w:r>
      <w:r w:rsidR="00821599">
        <w:rPr>
          <w:noProof/>
        </w:rPr>
        <w:t>-</w:t>
      </w:r>
      <w:r w:rsidR="00073635" w:rsidRPr="00821599">
        <w:t xml:space="preserve"> это так называемое </w:t>
      </w:r>
      <w:r w:rsidR="00073635" w:rsidRPr="00821599">
        <w:rPr>
          <w:i/>
          <w:iCs/>
        </w:rPr>
        <w:t>слепое пятно</w:t>
      </w:r>
      <w:r w:rsidR="00821599" w:rsidRPr="00821599">
        <w:rPr>
          <w:i/>
          <w:iCs/>
        </w:rPr>
        <w:t xml:space="preserve">. </w:t>
      </w:r>
      <w:r w:rsidR="00073635" w:rsidRPr="00821599">
        <w:t>Свет, попадающий на сетчатку в области слепого пятна не воспринимается элементами сетчатки, поэтому остается</w:t>
      </w:r>
      <w:r w:rsidR="00821599">
        <w:t xml:space="preserve"> "</w:t>
      </w:r>
      <w:r w:rsidR="00073635" w:rsidRPr="00821599">
        <w:t>дефект</w:t>
      </w:r>
      <w:r w:rsidR="00821599">
        <w:t xml:space="preserve">" </w:t>
      </w:r>
      <w:r w:rsidR="00073635" w:rsidRPr="00821599">
        <w:t>изображения, проецируемого на сетчатку</w:t>
      </w:r>
      <w:r w:rsidR="00821599" w:rsidRPr="00821599">
        <w:t>.</w:t>
      </w:r>
    </w:p>
    <w:p w:rsidR="00821599" w:rsidRDefault="00073635" w:rsidP="00821599">
      <w:r w:rsidRPr="00821599">
        <w:rPr>
          <w:i/>
          <w:iCs/>
        </w:rPr>
        <w:t>Палочки</w:t>
      </w:r>
      <w:r w:rsidRPr="00821599">
        <w:t xml:space="preserve"> и </w:t>
      </w:r>
      <w:r w:rsidRPr="00821599">
        <w:rPr>
          <w:i/>
          <w:iCs/>
        </w:rPr>
        <w:t>колбочки</w:t>
      </w:r>
      <w:r w:rsidRPr="00821599">
        <w:t xml:space="preserve"> отличаются как структурно, так и функционально</w:t>
      </w:r>
      <w:r w:rsidR="00821599" w:rsidRPr="00821599">
        <w:t xml:space="preserve">. </w:t>
      </w:r>
      <w:r w:rsidRPr="00821599">
        <w:t>Зрительный пигмент</w:t>
      </w:r>
      <w:r w:rsidR="00821599">
        <w:t xml:space="preserve"> (</w:t>
      </w:r>
      <w:r w:rsidRPr="00821599">
        <w:t>пурпур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родопсин</w:t>
      </w:r>
      <w:r w:rsidR="00821599" w:rsidRPr="00821599">
        <w:t xml:space="preserve">) </w:t>
      </w:r>
      <w:r w:rsidR="00821599">
        <w:rPr>
          <w:noProof/>
        </w:rPr>
        <w:t>-</w:t>
      </w:r>
      <w:r w:rsidRPr="00821599">
        <w:t xml:space="preserve"> содержится только в палочках</w:t>
      </w:r>
      <w:r w:rsidR="00821599" w:rsidRPr="00821599">
        <w:t xml:space="preserve">. </w:t>
      </w:r>
      <w:r w:rsidRPr="00821599">
        <w:t>В колбочках находятся другие зрительные пигменты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="00433C03">
        <w:t xml:space="preserve"> й</w:t>
      </w:r>
      <w:r w:rsidRPr="00821599">
        <w:t>одопсин, хлоролаб, эритлаб, необходимые для цветового зрения</w:t>
      </w:r>
      <w:r w:rsidR="00821599" w:rsidRPr="00821599">
        <w:t xml:space="preserve">. </w:t>
      </w:r>
      <w:r w:rsidRPr="00821599">
        <w:t>Палочка в</w:t>
      </w:r>
      <w:r w:rsidRPr="00821599">
        <w:rPr>
          <w:noProof/>
        </w:rPr>
        <w:t xml:space="preserve"> 500</w:t>
      </w:r>
      <w:r w:rsidRPr="00821599">
        <w:t xml:space="preserve"> раз более чувствительна к свету, чем колбочка, но не реагирует на свет с разной длиной волны, </w:t>
      </w:r>
      <w:r w:rsidR="00821599">
        <w:t>т.е.</w:t>
      </w:r>
      <w:r w:rsidR="00821599" w:rsidRPr="00821599">
        <w:t xml:space="preserve"> </w:t>
      </w:r>
      <w:r w:rsidRPr="00821599">
        <w:t>она не цветочувствительна</w:t>
      </w:r>
      <w:r w:rsidR="00821599" w:rsidRPr="00821599">
        <w:t>.</w:t>
      </w:r>
      <w:r w:rsidR="00CC75D9">
        <w:t xml:space="preserve"> </w:t>
      </w:r>
      <w:r w:rsidR="00727E2E" w:rsidRPr="00821599">
        <w:t>В глазу человека около</w:t>
      </w:r>
      <w:r w:rsidR="00727E2E" w:rsidRPr="00821599">
        <w:rPr>
          <w:noProof/>
        </w:rPr>
        <w:t xml:space="preserve"> 6</w:t>
      </w:r>
      <w:r w:rsidR="00727E2E" w:rsidRPr="00821599">
        <w:t xml:space="preserve"> млн</w:t>
      </w:r>
      <w:r w:rsidR="00821599" w:rsidRPr="00821599">
        <w:t xml:space="preserve">. </w:t>
      </w:r>
      <w:r w:rsidR="00727E2E" w:rsidRPr="00821599">
        <w:t>колбочек и</w:t>
      </w:r>
      <w:r w:rsidR="00727E2E" w:rsidRPr="00821599">
        <w:rPr>
          <w:noProof/>
        </w:rPr>
        <w:t xml:space="preserve"> 120</w:t>
      </w:r>
      <w:r w:rsidR="00727E2E" w:rsidRPr="00821599">
        <w:t xml:space="preserve"> млн</w:t>
      </w:r>
      <w:r w:rsidR="00821599" w:rsidRPr="00821599">
        <w:t xml:space="preserve">. </w:t>
      </w:r>
      <w:r w:rsidR="00727E2E" w:rsidRPr="00821599">
        <w:t>палочек</w:t>
      </w:r>
      <w:r w:rsidR="00727E2E" w:rsidRPr="00821599">
        <w:rPr>
          <w:noProof/>
        </w:rPr>
        <w:t xml:space="preserve"> </w:t>
      </w:r>
      <w:r w:rsidR="00821599">
        <w:rPr>
          <w:noProof/>
        </w:rPr>
        <w:t>-</w:t>
      </w:r>
      <w:r w:rsidR="00727E2E" w:rsidRPr="00821599">
        <w:rPr>
          <w:noProof/>
        </w:rPr>
        <w:t xml:space="preserve"> </w:t>
      </w:r>
      <w:r w:rsidR="00727E2E" w:rsidRPr="00821599">
        <w:t>всего около</w:t>
      </w:r>
      <w:r w:rsidR="00727E2E" w:rsidRPr="00821599">
        <w:rPr>
          <w:noProof/>
        </w:rPr>
        <w:t xml:space="preserve"> 130</w:t>
      </w:r>
      <w:r w:rsidR="00727E2E" w:rsidRPr="00821599">
        <w:t xml:space="preserve"> млн</w:t>
      </w:r>
      <w:r w:rsidR="00821599" w:rsidRPr="00821599">
        <w:t xml:space="preserve">. </w:t>
      </w:r>
      <w:r w:rsidR="00727E2E" w:rsidRPr="00821599">
        <w:t>фоторецепторов</w:t>
      </w:r>
      <w:r w:rsidR="00821599" w:rsidRPr="00821599">
        <w:t xml:space="preserve">. </w:t>
      </w:r>
      <w:r w:rsidR="00727E2E" w:rsidRPr="00821599">
        <w:t>Плотность колбочек наиболее высока в центре сетчатки и падает к периферии</w:t>
      </w:r>
      <w:r w:rsidR="00821599" w:rsidRPr="00821599">
        <w:t xml:space="preserve">. </w:t>
      </w:r>
      <w:r w:rsidR="00727E2E" w:rsidRPr="00821599">
        <w:t>В центре сетчатки, в небольшом ее участке, находятся только колбочки</w:t>
      </w:r>
      <w:r w:rsidR="00821599" w:rsidRPr="00821599">
        <w:t xml:space="preserve">. </w:t>
      </w:r>
      <w:r w:rsidR="00727E2E" w:rsidRPr="00821599">
        <w:t xml:space="preserve">Этот участок называется </w:t>
      </w:r>
      <w:r w:rsidR="00727E2E" w:rsidRPr="00821599">
        <w:rPr>
          <w:i/>
          <w:iCs/>
        </w:rPr>
        <w:t>центральной ямкой</w:t>
      </w:r>
      <w:r w:rsidR="00821599" w:rsidRPr="00821599">
        <w:rPr>
          <w:i/>
          <w:iCs/>
        </w:rPr>
        <w:t xml:space="preserve">. </w:t>
      </w:r>
      <w:r w:rsidR="00727E2E" w:rsidRPr="00821599">
        <w:t>Здесь плотность колбочек равна</w:t>
      </w:r>
      <w:r w:rsidR="00727E2E" w:rsidRPr="00821599">
        <w:rPr>
          <w:noProof/>
        </w:rPr>
        <w:t xml:space="preserve"> 150 </w:t>
      </w:r>
      <w:r w:rsidR="00727E2E" w:rsidRPr="00821599">
        <w:t>тысячам на</w:t>
      </w:r>
      <w:r w:rsidR="00727E2E" w:rsidRPr="00821599">
        <w:rPr>
          <w:noProof/>
        </w:rPr>
        <w:t xml:space="preserve"> 1</w:t>
      </w:r>
      <w:r w:rsidR="00727E2E" w:rsidRPr="00821599">
        <w:t xml:space="preserve"> квадратный миллиметр, поэтому в области центральной ямки острота зрения максимальна</w:t>
      </w:r>
      <w:r w:rsidR="00821599" w:rsidRPr="00821599">
        <w:t xml:space="preserve">. </w:t>
      </w:r>
      <w:r w:rsidR="00727E2E" w:rsidRPr="00821599">
        <w:t>Палочек в центре сетчатки очень мало, их больше на периферии сетчатки, но острота</w:t>
      </w:r>
      <w:r w:rsidR="00821599">
        <w:t xml:space="preserve"> "</w:t>
      </w:r>
      <w:r w:rsidR="00727E2E" w:rsidRPr="00821599">
        <w:t>периферического</w:t>
      </w:r>
      <w:r w:rsidR="00821599">
        <w:t xml:space="preserve">" </w:t>
      </w:r>
      <w:r w:rsidR="00727E2E" w:rsidRPr="00821599">
        <w:t>зрения при хорошей освещенности невелика</w:t>
      </w:r>
      <w:r w:rsidR="00821599" w:rsidRPr="00821599">
        <w:t xml:space="preserve">. </w:t>
      </w:r>
      <w:r w:rsidR="00727E2E" w:rsidRPr="00821599">
        <w:t>В условиях сумеречного освещения преобладает периферическое зрение, а острота зрения в области центральной ямки падает</w:t>
      </w:r>
      <w:r w:rsidR="00821599" w:rsidRPr="00821599">
        <w:t xml:space="preserve">. </w:t>
      </w:r>
      <w:r w:rsidR="00727E2E" w:rsidRPr="00821599">
        <w:t>Таким образом, колбочки функционируют при ярком свете и выполняют функцию восприятия цвета, палочки воспринимают свет и обеспечивают зрительное восприятие при слабой освещенности</w:t>
      </w:r>
      <w:r w:rsidR="00821599" w:rsidRPr="00821599">
        <w:t>.</w:t>
      </w:r>
    </w:p>
    <w:p w:rsidR="00073635" w:rsidRPr="00821599" w:rsidRDefault="00E74ACC" w:rsidP="00821599">
      <w:r>
        <w:pict>
          <v:shape id="_x0000_i1029" type="#_x0000_t75" style="width:162pt;height:186pt;mso-wrap-edited:f;mso-position-horizontal:left;mso-position-vertical:top;mso-position-vertical-relative:line" wrapcoords="-56 0 -56 21559 21600 21559 21600 0 -56 0" o:allowoverlap="f" fillcolor="window">
            <v:imagedata r:id="rId11" o:title="" gain="192753f"/>
          </v:shape>
        </w:pict>
      </w:r>
    </w:p>
    <w:p w:rsidR="00073635" w:rsidRDefault="00CC75D9" w:rsidP="00CC75D9">
      <w:r w:rsidRPr="00821599">
        <w:t>Строение сетчатки глаза</w:t>
      </w:r>
      <w:r>
        <w:t xml:space="preserve">. </w:t>
      </w:r>
      <w:r w:rsidRPr="00821599">
        <w:t>Вверху</w:t>
      </w:r>
      <w:r w:rsidRPr="00821599">
        <w:rPr>
          <w:noProof/>
        </w:rPr>
        <w:t xml:space="preserve"> </w:t>
      </w:r>
      <w:r>
        <w:rPr>
          <w:noProof/>
        </w:rPr>
        <w:t>-</w:t>
      </w:r>
      <w:r w:rsidRPr="00821599">
        <w:t xml:space="preserve"> падающий свет;</w:t>
      </w:r>
      <w:r>
        <w:t xml:space="preserve"> </w:t>
      </w:r>
      <w:r w:rsidRPr="00821599">
        <w:rPr>
          <w:noProof/>
        </w:rPr>
        <w:t xml:space="preserve">1 </w:t>
      </w:r>
      <w:r>
        <w:rPr>
          <w:noProof/>
        </w:rPr>
        <w:t>-</w:t>
      </w:r>
      <w:r w:rsidRPr="00821599">
        <w:t xml:space="preserve"> волокна зрительного нерва; </w:t>
      </w:r>
      <w:r w:rsidRPr="00821599">
        <w:rPr>
          <w:noProof/>
        </w:rPr>
        <w:t xml:space="preserve">2 </w:t>
      </w:r>
      <w:r>
        <w:rPr>
          <w:noProof/>
        </w:rPr>
        <w:t>-</w:t>
      </w:r>
      <w:r w:rsidRPr="00821599">
        <w:t xml:space="preserve"> ганглиоэные клетки; </w:t>
      </w:r>
      <w:r w:rsidRPr="00821599">
        <w:rPr>
          <w:noProof/>
        </w:rPr>
        <w:t xml:space="preserve">3 </w:t>
      </w:r>
      <w:r>
        <w:rPr>
          <w:noProof/>
        </w:rPr>
        <w:t>-</w:t>
      </w:r>
      <w:r w:rsidRPr="00821599">
        <w:t xml:space="preserve"> внутренний синаптический слой; </w:t>
      </w:r>
      <w:r w:rsidRPr="00821599">
        <w:rPr>
          <w:noProof/>
        </w:rPr>
        <w:t xml:space="preserve">4 </w:t>
      </w:r>
      <w:r>
        <w:rPr>
          <w:noProof/>
        </w:rPr>
        <w:t>-</w:t>
      </w:r>
      <w:r w:rsidRPr="00821599">
        <w:t xml:space="preserve"> амакриновые клетки; </w:t>
      </w:r>
      <w:r w:rsidRPr="00821599">
        <w:rPr>
          <w:noProof/>
        </w:rPr>
        <w:t xml:space="preserve">5 </w:t>
      </w:r>
      <w:r>
        <w:rPr>
          <w:noProof/>
        </w:rPr>
        <w:t>-</w:t>
      </w:r>
      <w:r w:rsidRPr="00821599">
        <w:t xml:space="preserve"> биполярные клетки; </w:t>
      </w:r>
      <w:r w:rsidRPr="00821599">
        <w:rPr>
          <w:noProof/>
        </w:rPr>
        <w:t xml:space="preserve">6 </w:t>
      </w:r>
      <w:r>
        <w:rPr>
          <w:noProof/>
        </w:rPr>
        <w:t>-</w:t>
      </w:r>
      <w:r w:rsidRPr="00821599">
        <w:t xml:space="preserve"> горизонтальные клетки; </w:t>
      </w:r>
      <w:r w:rsidRPr="00821599">
        <w:rPr>
          <w:noProof/>
        </w:rPr>
        <w:t xml:space="preserve">7 </w:t>
      </w:r>
      <w:r>
        <w:rPr>
          <w:noProof/>
        </w:rPr>
        <w:t>-</w:t>
      </w:r>
      <w:r w:rsidRPr="00821599">
        <w:t xml:space="preserve"> наружный синаптический слой, </w:t>
      </w:r>
      <w:r w:rsidRPr="00821599">
        <w:rPr>
          <w:noProof/>
        </w:rPr>
        <w:t xml:space="preserve">8 </w:t>
      </w:r>
      <w:r>
        <w:rPr>
          <w:noProof/>
        </w:rPr>
        <w:t>-</w:t>
      </w:r>
      <w:r w:rsidRPr="00821599">
        <w:t xml:space="preserve"> ядра рецепторов; </w:t>
      </w:r>
      <w:r w:rsidRPr="00821599">
        <w:rPr>
          <w:noProof/>
        </w:rPr>
        <w:t xml:space="preserve">9 </w:t>
      </w:r>
      <w:r>
        <w:rPr>
          <w:noProof/>
        </w:rPr>
        <w:t>-</w:t>
      </w:r>
      <w:r w:rsidRPr="00821599">
        <w:t xml:space="preserve"> рецепторы; </w:t>
      </w:r>
      <w:r w:rsidRPr="00821599">
        <w:rPr>
          <w:noProof/>
        </w:rPr>
        <w:t xml:space="preserve">10 </w:t>
      </w:r>
      <w:r>
        <w:rPr>
          <w:noProof/>
        </w:rPr>
        <w:t>-</w:t>
      </w:r>
      <w:r w:rsidRPr="00821599">
        <w:t xml:space="preserve"> пигментный слой эпителиальных клеток</w:t>
      </w:r>
    </w:p>
    <w:p w:rsidR="00CC75D9" w:rsidRPr="00821599" w:rsidRDefault="00CC75D9" w:rsidP="00CC75D9"/>
    <w:p w:rsidR="00821599" w:rsidRDefault="00073635" w:rsidP="00821599">
      <w:r w:rsidRPr="00821599">
        <w:t>Обработка информации в центрах</w:t>
      </w:r>
      <w:r w:rsidR="00821599" w:rsidRPr="00821599">
        <w:t xml:space="preserve">. </w:t>
      </w:r>
      <w:r w:rsidRPr="00821599">
        <w:t>Обработка информации в этом анализаторе начинается на периферии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непосредственно на сетчатке </w:t>
      </w:r>
      <w:r w:rsidR="00821599">
        <w:t>- (</w:t>
      </w:r>
      <w:r w:rsidRPr="00821599">
        <w:t>верхние бугры четверохолмия, затылочная доля коры мозга</w:t>
      </w:r>
      <w:r w:rsidR="00821599" w:rsidRPr="00821599">
        <w:t>).</w:t>
      </w:r>
    </w:p>
    <w:p w:rsidR="00821599" w:rsidRDefault="00073635" w:rsidP="00821599">
      <w:r w:rsidRPr="00821599">
        <w:t>Теория цветоощущения</w:t>
      </w:r>
      <w:r w:rsidR="00821599" w:rsidRPr="00821599">
        <w:t xml:space="preserve">. </w:t>
      </w:r>
      <w:r w:rsidRPr="00821599">
        <w:t>Все исследователи сходятся на том, что цвет мы определяем на основе рецепции световой волны с помощью трех видов колбочек</w:t>
      </w:r>
      <w:r w:rsidR="00821599" w:rsidRPr="00821599">
        <w:t xml:space="preserve">: </w:t>
      </w:r>
      <w:r w:rsidRPr="00821599">
        <w:t>один вид наиболее чувствителен к длине волны, дающий ощущение красного, другой вид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синего</w:t>
      </w:r>
      <w:r w:rsidR="00821599">
        <w:t xml:space="preserve"> (</w:t>
      </w:r>
      <w:r w:rsidRPr="00821599">
        <w:t>фиолетового</w:t>
      </w:r>
      <w:r w:rsidR="00821599" w:rsidRPr="00821599">
        <w:t>),</w:t>
      </w:r>
      <w:r w:rsidRPr="00821599">
        <w:t xml:space="preserve"> а третий вид колбочек дает ощущение желтого</w:t>
      </w:r>
      <w:r w:rsidR="00821599">
        <w:t xml:space="preserve"> (</w:t>
      </w:r>
      <w:r w:rsidRPr="00821599">
        <w:t>принятое ранее представление о наличии</w:t>
      </w:r>
      <w:r w:rsidR="00821599">
        <w:t xml:space="preserve"> "</w:t>
      </w:r>
      <w:r w:rsidRPr="00821599">
        <w:t>зеленоузнающих</w:t>
      </w:r>
      <w:r w:rsidR="00821599">
        <w:t xml:space="preserve">" </w:t>
      </w:r>
      <w:r w:rsidRPr="00821599">
        <w:t>колбочек подвергнуто ревизии</w:t>
      </w:r>
      <w:r w:rsidR="00821599" w:rsidRPr="00821599">
        <w:t xml:space="preserve">). </w:t>
      </w:r>
      <w:r w:rsidRPr="00821599">
        <w:t>Еще в прошлом веке физиолог Э</w:t>
      </w:r>
      <w:r w:rsidR="00821599" w:rsidRPr="00821599">
        <w:t xml:space="preserve">. </w:t>
      </w:r>
      <w:r w:rsidRPr="00821599">
        <w:t>Геринг выдвинул представление о так называемых оппонентных цветах</w:t>
      </w:r>
      <w:r w:rsidR="00821599">
        <w:t xml:space="preserve"> (</w:t>
      </w:r>
      <w:r w:rsidRPr="00821599">
        <w:t>красный-зеленый, синий-желтый, черный-белый</w:t>
      </w:r>
      <w:r w:rsidR="00821599" w:rsidRPr="00821599">
        <w:t xml:space="preserve">). </w:t>
      </w:r>
      <w:r w:rsidRPr="00821599">
        <w:t>Оказалось, что его теория хорошо объясняет способность человека различать цвета</w:t>
      </w:r>
      <w:r w:rsidR="00821599" w:rsidRPr="00821599">
        <w:t>.</w:t>
      </w:r>
    </w:p>
    <w:p w:rsidR="00821599" w:rsidRDefault="00073635" w:rsidP="00821599">
      <w:r w:rsidRPr="00821599">
        <w:t>Таким образом, трехкомпонентная теория цветовосприятия</w:t>
      </w:r>
      <w:r w:rsidR="00821599">
        <w:t xml:space="preserve"> (</w:t>
      </w:r>
      <w:r w:rsidRPr="00821599">
        <w:t>колбочки трех видов</w:t>
      </w:r>
      <w:r w:rsidR="00821599" w:rsidRPr="00821599">
        <w:t xml:space="preserve">) </w:t>
      </w:r>
      <w:r w:rsidRPr="00821599">
        <w:t>хорошо согласуется с оппонентной теорией</w:t>
      </w:r>
      <w:r w:rsidR="00821599" w:rsidRPr="00821599">
        <w:t>.</w:t>
      </w:r>
    </w:p>
    <w:p w:rsidR="00073635" w:rsidRPr="00821599" w:rsidRDefault="00EE3146" w:rsidP="00EE3146">
      <w:pPr>
        <w:pStyle w:val="2"/>
      </w:pPr>
      <w:r>
        <w:br w:type="page"/>
      </w:r>
      <w:bookmarkStart w:id="7" w:name="_Toc240614430"/>
      <w:r w:rsidR="00CC75D9" w:rsidRPr="00821599">
        <w:t>Обонятельный анализатор</w:t>
      </w:r>
      <w:bookmarkEnd w:id="7"/>
    </w:p>
    <w:p w:rsidR="00CC75D9" w:rsidRDefault="00CC75D9" w:rsidP="00821599"/>
    <w:p w:rsidR="00821599" w:rsidRDefault="00073635" w:rsidP="00821599">
      <w:r w:rsidRPr="00821599">
        <w:t>Рецепторы обонятельного анализатора заложены в слизистой носа в области верхней носовой раковины</w:t>
      </w:r>
      <w:r w:rsidR="00821599" w:rsidRPr="00821599">
        <w:t xml:space="preserve">. </w:t>
      </w:r>
      <w:r w:rsidRPr="00821599">
        <w:t>Они представляют собой чувствительные волосковые клетки, располагающиеся среди опорных клеток, включенных в эпителий</w:t>
      </w:r>
      <w:r w:rsidR="00821599" w:rsidRPr="00821599">
        <w:t xml:space="preserve">. </w:t>
      </w:r>
      <w:r w:rsidRPr="00821599">
        <w:t>Нервные волокна, отходящие от чувствительных клеток, составляют обонятельные нервы, заканчивающиеся обонятельными луковицами</w:t>
      </w:r>
      <w:r w:rsidR="00821599" w:rsidRPr="00821599">
        <w:t xml:space="preserve">. </w:t>
      </w:r>
      <w:r w:rsidRPr="00821599">
        <w:t>Аксоны этих клеток направляются в подкорковые центры, нейроны которых дают аксоны, поступающие в корковые центры</w:t>
      </w:r>
      <w:r w:rsidRPr="00821599">
        <w:rPr>
          <w:noProof/>
        </w:rPr>
        <w:t xml:space="preserve"> </w:t>
      </w:r>
      <w:r w:rsidR="00821599">
        <w:rPr>
          <w:noProof/>
        </w:rPr>
        <w:t>-</w:t>
      </w:r>
      <w:r w:rsidRPr="00821599">
        <w:t xml:space="preserve"> в области ункус гиппокампа</w:t>
      </w:r>
      <w:r w:rsidR="00EE3146">
        <w:t>.</w:t>
      </w:r>
      <w:r w:rsidRPr="00821599">
        <w:t xml:space="preserve"> При взаимодействии молекулы с рецептором в нервном окончании генерируется потенциал, передающийся по волокнам в центры</w:t>
      </w:r>
      <w:r w:rsidR="00821599" w:rsidRPr="00821599">
        <w:t>.</w:t>
      </w:r>
    </w:p>
    <w:p w:rsidR="00EE3146" w:rsidRDefault="00EE3146" w:rsidP="00821599"/>
    <w:p w:rsidR="00073635" w:rsidRPr="00821599" w:rsidRDefault="004B3C01" w:rsidP="004B3C01">
      <w:pPr>
        <w:pStyle w:val="2"/>
      </w:pPr>
      <w:bookmarkStart w:id="8" w:name="_Toc240614431"/>
      <w:r w:rsidRPr="00821599">
        <w:t>Вкусовой анализатор</w:t>
      </w:r>
      <w:bookmarkEnd w:id="8"/>
    </w:p>
    <w:p w:rsidR="004B3C01" w:rsidRDefault="004B3C01" w:rsidP="00821599"/>
    <w:p w:rsidR="00821599" w:rsidRDefault="00073635" w:rsidP="00821599">
      <w:r w:rsidRPr="00821599">
        <w:t>Вкусовые рецепторы заложены в сосочках языка</w:t>
      </w:r>
      <w:r w:rsidR="00821599" w:rsidRPr="00821599">
        <w:t xml:space="preserve">. </w:t>
      </w:r>
      <w:r w:rsidRPr="00821599">
        <w:t>Они представляют собой вкусовые</w:t>
      </w:r>
      <w:r w:rsidR="00821599">
        <w:t xml:space="preserve"> "</w:t>
      </w:r>
      <w:r w:rsidRPr="00821599">
        <w:t>почки</w:t>
      </w:r>
      <w:r w:rsidR="00821599">
        <w:t xml:space="preserve">". </w:t>
      </w:r>
      <w:r w:rsidRPr="00821599">
        <w:t>Чувствительные клетки в них окружены опорными и погружены в глубину</w:t>
      </w:r>
      <w:r w:rsidR="00821599" w:rsidRPr="00821599">
        <w:t xml:space="preserve">. </w:t>
      </w:r>
      <w:r w:rsidRPr="00821599">
        <w:t>Небольшие углубления над ними заполнены слизью, в которую выстоят чувствительные волоски</w:t>
      </w:r>
      <w:r w:rsidR="00821599" w:rsidRPr="00821599">
        <w:t xml:space="preserve">. </w:t>
      </w:r>
      <w:r w:rsidRPr="00821599">
        <w:t>Они воспринимают раздражение от веществ, имеющих к ним стереохимическое сродство</w:t>
      </w:r>
      <w:r w:rsidR="00821599" w:rsidRPr="00821599">
        <w:t xml:space="preserve">. </w:t>
      </w:r>
      <w:r w:rsidRPr="00821599">
        <w:t>Нервные волокна, отходящие от почек, формируют вкусовые</w:t>
      </w:r>
      <w:r w:rsidR="00821599" w:rsidRPr="00821599">
        <w:t xml:space="preserve">. </w:t>
      </w:r>
      <w:r w:rsidRPr="00821599">
        <w:t>Импульсы поступают в ядра одиночного пучка продолговатого мозга, отсюда нейроны передают импульсы в составе медиальной петли в ядра таламуса</w:t>
      </w:r>
      <w:r w:rsidR="00821599" w:rsidRPr="00821599">
        <w:t xml:space="preserve">. </w:t>
      </w:r>
      <w:r w:rsidRPr="00821599">
        <w:t>Нейроны, заложенные здесь, передают импульсы в кору</w:t>
      </w:r>
      <w:r w:rsidR="00821599" w:rsidRPr="00821599">
        <w:t xml:space="preserve">. </w:t>
      </w:r>
      <w:r w:rsidRPr="00821599">
        <w:t>Различают вкусовые ощущения следующих типов</w:t>
      </w:r>
      <w:r w:rsidR="00821599" w:rsidRPr="00821599">
        <w:t xml:space="preserve">: </w:t>
      </w:r>
      <w:r w:rsidRPr="00821599">
        <w:t>сладкий, кислый, соленый, горький</w:t>
      </w:r>
      <w:r w:rsidR="00821599" w:rsidRPr="00821599">
        <w:t>.</w:t>
      </w:r>
    </w:p>
    <w:p w:rsidR="00821599" w:rsidRDefault="007C6196" w:rsidP="00821599">
      <w:r w:rsidRPr="00821599">
        <w:t>Всевозможные оттенки вкусовых ощущений зависят от множества дополнительных вкусовых и обонятельных раздражении, создаваемых определенными веществами</w:t>
      </w:r>
      <w:r w:rsidR="00821599" w:rsidRPr="00821599">
        <w:t xml:space="preserve">. </w:t>
      </w:r>
      <w:r w:rsidRPr="00821599">
        <w:t>Обонятельный и вкусовой анализаторы тесно связаны в своей активности</w:t>
      </w:r>
      <w:r w:rsidR="00821599" w:rsidRPr="00821599">
        <w:t xml:space="preserve">. </w:t>
      </w:r>
      <w:r w:rsidRPr="00821599">
        <w:t>Оба они принадлежат к легко адаптирующимся</w:t>
      </w:r>
      <w:r w:rsidR="00821599" w:rsidRPr="00821599">
        <w:t xml:space="preserve">. </w:t>
      </w:r>
      <w:r w:rsidRPr="00821599">
        <w:t>Кроме того, оба могут поддаваться</w:t>
      </w:r>
      <w:r w:rsidR="00821599">
        <w:t xml:space="preserve"> "</w:t>
      </w:r>
      <w:r w:rsidRPr="00821599">
        <w:t>тренировке</w:t>
      </w:r>
      <w:r w:rsidR="00821599">
        <w:t xml:space="preserve">" </w:t>
      </w:r>
      <w:r w:rsidR="00821599">
        <w:rPr>
          <w:noProof/>
        </w:rPr>
        <w:t>-</w:t>
      </w:r>
      <w:r w:rsidRPr="00821599">
        <w:t xml:space="preserve"> понижению порогов возбуждения и повышению чувствительности к определенным факторам</w:t>
      </w:r>
      <w:r w:rsidR="00821599" w:rsidRPr="00821599">
        <w:t>.</w:t>
      </w:r>
    </w:p>
    <w:p w:rsidR="00073635" w:rsidRPr="00821599" w:rsidRDefault="00E74ACC" w:rsidP="00821599">
      <w:r>
        <w:pict>
          <v:shape id="_x0000_i1030" type="#_x0000_t75" style="width:194.25pt;height:225pt;mso-wrap-edited:f;mso-position-horizontal:left;mso-position-vertical:top;mso-position-vertical-relative:line" wrapcoords="-78 0 -78 21538 21600 21538 21600 0 -78 0" o:allowoverlap="f" fillcolor="window">
            <v:imagedata r:id="rId12" o:title="" gain="112993f"/>
          </v:shape>
        </w:pict>
      </w:r>
    </w:p>
    <w:p w:rsidR="007C6196" w:rsidRPr="00821599" w:rsidRDefault="004B3C01" w:rsidP="00821599">
      <w:r w:rsidRPr="00821599">
        <w:t>Расположение вкусовых рецепторов на языке</w:t>
      </w:r>
      <w:r>
        <w:t>.</w:t>
      </w:r>
      <w:bookmarkStart w:id="9" w:name="_GoBack"/>
      <w:bookmarkEnd w:id="9"/>
    </w:p>
    <w:sectPr w:rsidR="007C6196" w:rsidRPr="00821599" w:rsidSect="00821599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850" w:bottom="1134" w:left="1701" w:header="680" w:footer="567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10E" w:rsidRDefault="003C010E">
      <w:r>
        <w:separator/>
      </w:r>
    </w:p>
  </w:endnote>
  <w:endnote w:type="continuationSeparator" w:id="0">
    <w:p w:rsidR="003C010E" w:rsidRDefault="003C0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5D9" w:rsidRDefault="00CC75D9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5D9" w:rsidRDefault="00CC75D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10E" w:rsidRDefault="003C010E">
      <w:r>
        <w:separator/>
      </w:r>
    </w:p>
  </w:footnote>
  <w:footnote w:type="continuationSeparator" w:id="0">
    <w:p w:rsidR="003C010E" w:rsidRDefault="003C01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5D9" w:rsidRDefault="0044365D" w:rsidP="00821599">
    <w:pPr>
      <w:pStyle w:val="ac"/>
      <w:framePr w:wrap="auto" w:vAnchor="text" w:hAnchor="margin" w:xAlign="right" w:y="1"/>
      <w:rPr>
        <w:rStyle w:val="af4"/>
      </w:rPr>
    </w:pPr>
    <w:r>
      <w:rPr>
        <w:rStyle w:val="af4"/>
      </w:rPr>
      <w:t>2</w:t>
    </w:r>
  </w:p>
  <w:p w:rsidR="00CC75D9" w:rsidRDefault="00CC75D9" w:rsidP="00821599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5D9" w:rsidRDefault="00CC75D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3635"/>
    <w:rsid w:val="00022D92"/>
    <w:rsid w:val="0004629F"/>
    <w:rsid w:val="00073635"/>
    <w:rsid w:val="00117941"/>
    <w:rsid w:val="00322A99"/>
    <w:rsid w:val="003C010E"/>
    <w:rsid w:val="004244A1"/>
    <w:rsid w:val="00433C03"/>
    <w:rsid w:val="0044365D"/>
    <w:rsid w:val="004B3C01"/>
    <w:rsid w:val="0055296C"/>
    <w:rsid w:val="005746EE"/>
    <w:rsid w:val="0059658D"/>
    <w:rsid w:val="00611CE4"/>
    <w:rsid w:val="00727E2E"/>
    <w:rsid w:val="007C6196"/>
    <w:rsid w:val="00821599"/>
    <w:rsid w:val="00896877"/>
    <w:rsid w:val="009B5094"/>
    <w:rsid w:val="00A91274"/>
    <w:rsid w:val="00B30DB9"/>
    <w:rsid w:val="00BE0D3F"/>
    <w:rsid w:val="00C641A3"/>
    <w:rsid w:val="00CC75D9"/>
    <w:rsid w:val="00D36B95"/>
    <w:rsid w:val="00E31874"/>
    <w:rsid w:val="00E74ACC"/>
    <w:rsid w:val="00EE3146"/>
    <w:rsid w:val="00F32775"/>
    <w:rsid w:val="00F4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chartTrackingRefBased/>
  <w15:docId w15:val="{CD746684-17A5-414B-B55D-E38BE94A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821599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821599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821599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821599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821599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821599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821599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821599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821599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51">
    <w:name w:val="Стиль5"/>
    <w:basedOn w:val="a6"/>
    <w:next w:val="a6"/>
    <w:uiPriority w:val="99"/>
    <w:rsid w:val="00117941"/>
    <w:rPr>
      <w:rFonts w:ascii="Arial" w:hAnsi="Arial" w:cs="Arial"/>
      <w:sz w:val="28"/>
      <w:szCs w:val="28"/>
    </w:rPr>
  </w:style>
  <w:style w:type="paragraph" w:styleId="a6">
    <w:name w:val="Plain Text"/>
    <w:basedOn w:val="a2"/>
    <w:link w:val="a7"/>
    <w:uiPriority w:val="99"/>
    <w:rsid w:val="00821599"/>
    <w:rPr>
      <w:rFonts w:ascii="Consolas" w:hAnsi="Consolas" w:cs="Consolas"/>
      <w:sz w:val="21"/>
      <w:szCs w:val="21"/>
      <w:lang w:val="uk-UA" w:eastAsia="en-US"/>
    </w:rPr>
  </w:style>
  <w:style w:type="character" w:customStyle="1" w:styleId="a7">
    <w:name w:val="Текст Знак"/>
    <w:link w:val="a6"/>
    <w:uiPriority w:val="99"/>
    <w:locked/>
    <w:rsid w:val="00821599"/>
    <w:rPr>
      <w:rFonts w:ascii="Consolas" w:hAnsi="Consolas" w:cs="Consolas"/>
      <w:sz w:val="21"/>
      <w:szCs w:val="21"/>
      <w:lang w:val="uk-UA" w:eastAsia="en-US"/>
    </w:rPr>
  </w:style>
  <w:style w:type="character" w:styleId="a8">
    <w:name w:val="footnote reference"/>
    <w:uiPriority w:val="99"/>
    <w:semiHidden/>
    <w:rsid w:val="00821599"/>
    <w:rPr>
      <w:rFonts w:cs="Times New Roman"/>
      <w:sz w:val="28"/>
      <w:szCs w:val="28"/>
      <w:vertAlign w:val="superscript"/>
    </w:rPr>
  </w:style>
  <w:style w:type="character" w:styleId="a9">
    <w:name w:val="Hyperlink"/>
    <w:uiPriority w:val="99"/>
    <w:rsid w:val="00821599"/>
    <w:rPr>
      <w:rFonts w:cs="Times New Roman"/>
      <w:color w:val="0000FF"/>
      <w:u w:val="single"/>
    </w:rPr>
  </w:style>
  <w:style w:type="paragraph" w:styleId="aa">
    <w:name w:val="Body Text Indent"/>
    <w:basedOn w:val="a2"/>
    <w:link w:val="ab"/>
    <w:uiPriority w:val="99"/>
    <w:rsid w:val="00821599"/>
    <w:pPr>
      <w:shd w:val="clear" w:color="auto" w:fill="FFFFFF"/>
      <w:spacing w:before="192"/>
      <w:ind w:right="-5" w:firstLine="360"/>
    </w:pPr>
  </w:style>
  <w:style w:type="character" w:customStyle="1" w:styleId="ab">
    <w:name w:val="Основной текст с отступом Знак"/>
    <w:link w:val="aa"/>
    <w:uiPriority w:val="99"/>
    <w:semiHidden/>
    <w:locked/>
    <w:rPr>
      <w:rFonts w:cs="Times New Roman"/>
      <w:sz w:val="28"/>
      <w:szCs w:val="28"/>
    </w:rPr>
  </w:style>
  <w:style w:type="paragraph" w:styleId="21">
    <w:name w:val="Body Text Indent 2"/>
    <w:basedOn w:val="a2"/>
    <w:link w:val="22"/>
    <w:uiPriority w:val="99"/>
    <w:rsid w:val="00821599"/>
    <w:pPr>
      <w:shd w:val="clear" w:color="auto" w:fill="FFFFFF"/>
      <w:tabs>
        <w:tab w:val="left" w:pos="163"/>
      </w:tabs>
      <w:ind w:firstLine="360"/>
    </w:p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  <w:sz w:val="28"/>
      <w:szCs w:val="28"/>
    </w:rPr>
  </w:style>
  <w:style w:type="paragraph" w:customStyle="1" w:styleId="FR2">
    <w:name w:val="FR2"/>
    <w:uiPriority w:val="99"/>
    <w:rsid w:val="00073635"/>
    <w:pPr>
      <w:widowControl w:val="0"/>
      <w:snapToGrid w:val="0"/>
      <w:spacing w:line="256" w:lineRule="auto"/>
      <w:ind w:firstLine="220"/>
      <w:jc w:val="both"/>
    </w:pPr>
    <w:rPr>
      <w:sz w:val="22"/>
      <w:szCs w:val="22"/>
    </w:rPr>
  </w:style>
  <w:style w:type="paragraph" w:customStyle="1" w:styleId="FR3">
    <w:name w:val="FR3"/>
    <w:uiPriority w:val="99"/>
    <w:rsid w:val="00073635"/>
    <w:pPr>
      <w:widowControl w:val="0"/>
      <w:snapToGrid w:val="0"/>
    </w:pPr>
    <w:rPr>
      <w:rFonts w:ascii="Arial" w:hAnsi="Arial" w:cs="Arial"/>
      <w:sz w:val="16"/>
      <w:szCs w:val="16"/>
    </w:rPr>
  </w:style>
  <w:style w:type="table" w:styleId="-1">
    <w:name w:val="Table Web 1"/>
    <w:basedOn w:val="a4"/>
    <w:uiPriority w:val="99"/>
    <w:rsid w:val="00821599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2"/>
    <w:next w:val="ad"/>
    <w:link w:val="ae"/>
    <w:uiPriority w:val="99"/>
    <w:rsid w:val="00821599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e">
    <w:name w:val="Верхний колонтитул Знак"/>
    <w:link w:val="ac"/>
    <w:uiPriority w:val="99"/>
    <w:semiHidden/>
    <w:locked/>
    <w:rsid w:val="00821599"/>
    <w:rPr>
      <w:rFonts w:cs="Times New Roman"/>
      <w:noProof/>
      <w:kern w:val="16"/>
      <w:sz w:val="28"/>
      <w:szCs w:val="28"/>
      <w:lang w:val="ru-RU" w:eastAsia="ru-RU"/>
    </w:rPr>
  </w:style>
  <w:style w:type="character" w:styleId="af">
    <w:name w:val="endnote reference"/>
    <w:uiPriority w:val="99"/>
    <w:semiHidden/>
    <w:rsid w:val="00821599"/>
    <w:rPr>
      <w:rFonts w:cs="Times New Roman"/>
      <w:vertAlign w:val="superscript"/>
    </w:rPr>
  </w:style>
  <w:style w:type="paragraph" w:styleId="ad">
    <w:name w:val="Body Text"/>
    <w:basedOn w:val="a2"/>
    <w:link w:val="af0"/>
    <w:uiPriority w:val="99"/>
    <w:rsid w:val="00821599"/>
    <w:pPr>
      <w:ind w:firstLine="0"/>
    </w:pPr>
  </w:style>
  <w:style w:type="character" w:customStyle="1" w:styleId="af0">
    <w:name w:val="Основной текст Знак"/>
    <w:link w:val="ad"/>
    <w:uiPriority w:val="99"/>
    <w:semiHidden/>
    <w:locked/>
    <w:rPr>
      <w:rFonts w:cs="Times New Roman"/>
      <w:sz w:val="28"/>
      <w:szCs w:val="28"/>
    </w:rPr>
  </w:style>
  <w:style w:type="paragraph" w:customStyle="1" w:styleId="af1">
    <w:name w:val="выделение"/>
    <w:uiPriority w:val="99"/>
    <w:rsid w:val="00821599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3">
    <w:name w:val="Заголовок 2 дипл"/>
    <w:basedOn w:val="a2"/>
    <w:next w:val="aa"/>
    <w:uiPriority w:val="99"/>
    <w:rsid w:val="00821599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2">
    <w:name w:val="footer"/>
    <w:basedOn w:val="a2"/>
    <w:link w:val="11"/>
    <w:uiPriority w:val="99"/>
    <w:semiHidden/>
    <w:rsid w:val="00821599"/>
    <w:pPr>
      <w:tabs>
        <w:tab w:val="center" w:pos="4819"/>
        <w:tab w:val="right" w:pos="9639"/>
      </w:tabs>
    </w:pPr>
  </w:style>
  <w:style w:type="character" w:customStyle="1" w:styleId="af3">
    <w:name w:val="Нижний колонтитул Знак"/>
    <w:uiPriority w:val="99"/>
    <w:semiHidden/>
    <w:rPr>
      <w:sz w:val="28"/>
      <w:szCs w:val="28"/>
    </w:rPr>
  </w:style>
  <w:style w:type="character" w:customStyle="1" w:styleId="11">
    <w:name w:val="Нижний колонтитул Знак1"/>
    <w:link w:val="af2"/>
    <w:uiPriority w:val="99"/>
    <w:semiHidden/>
    <w:locked/>
    <w:rPr>
      <w:rFonts w:cs="Times New Roman"/>
      <w:sz w:val="28"/>
      <w:szCs w:val="28"/>
    </w:rPr>
  </w:style>
  <w:style w:type="paragraph" w:customStyle="1" w:styleId="a0">
    <w:name w:val="лит"/>
    <w:autoRedefine/>
    <w:uiPriority w:val="99"/>
    <w:rsid w:val="00821599"/>
    <w:pPr>
      <w:numPr>
        <w:numId w:val="1"/>
      </w:numPr>
      <w:tabs>
        <w:tab w:val="num" w:pos="1077"/>
      </w:tabs>
      <w:spacing w:line="360" w:lineRule="auto"/>
      <w:ind w:firstLine="720"/>
      <w:jc w:val="both"/>
    </w:pPr>
    <w:rPr>
      <w:sz w:val="28"/>
      <w:szCs w:val="28"/>
    </w:rPr>
  </w:style>
  <w:style w:type="character" w:styleId="af4">
    <w:name w:val="page number"/>
    <w:uiPriority w:val="99"/>
    <w:rsid w:val="00821599"/>
    <w:rPr>
      <w:rFonts w:cs="Times New Roman"/>
    </w:rPr>
  </w:style>
  <w:style w:type="character" w:customStyle="1" w:styleId="af5">
    <w:name w:val="номер страницы"/>
    <w:uiPriority w:val="99"/>
    <w:rsid w:val="00821599"/>
    <w:rPr>
      <w:rFonts w:cs="Times New Roman"/>
      <w:sz w:val="28"/>
      <w:szCs w:val="28"/>
    </w:rPr>
  </w:style>
  <w:style w:type="paragraph" w:styleId="af6">
    <w:name w:val="Normal (Web)"/>
    <w:basedOn w:val="a2"/>
    <w:uiPriority w:val="99"/>
    <w:rsid w:val="00821599"/>
    <w:pPr>
      <w:spacing w:before="100" w:beforeAutospacing="1" w:after="100" w:afterAutospacing="1"/>
    </w:pPr>
    <w:rPr>
      <w:lang w:val="uk-UA" w:eastAsia="uk-UA"/>
    </w:rPr>
  </w:style>
  <w:style w:type="paragraph" w:styleId="12">
    <w:name w:val="toc 1"/>
    <w:basedOn w:val="a2"/>
    <w:next w:val="a2"/>
    <w:autoRedefine/>
    <w:uiPriority w:val="99"/>
    <w:semiHidden/>
    <w:rsid w:val="00821599"/>
    <w:pPr>
      <w:tabs>
        <w:tab w:val="right" w:leader="dot" w:pos="1400"/>
      </w:tabs>
      <w:ind w:firstLine="0"/>
    </w:pPr>
  </w:style>
  <w:style w:type="paragraph" w:styleId="24">
    <w:name w:val="toc 2"/>
    <w:basedOn w:val="a2"/>
    <w:next w:val="a2"/>
    <w:autoRedefine/>
    <w:uiPriority w:val="99"/>
    <w:semiHidden/>
    <w:rsid w:val="00821599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821599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821599"/>
    <w:pPr>
      <w:tabs>
        <w:tab w:val="right" w:leader="dot" w:pos="9345"/>
      </w:tabs>
      <w:ind w:firstLine="0"/>
    </w:pPr>
    <w:rPr>
      <w:noProof/>
    </w:rPr>
  </w:style>
  <w:style w:type="paragraph" w:styleId="52">
    <w:name w:val="toc 5"/>
    <w:basedOn w:val="a2"/>
    <w:next w:val="a2"/>
    <w:autoRedefine/>
    <w:uiPriority w:val="99"/>
    <w:semiHidden/>
    <w:rsid w:val="00821599"/>
    <w:pPr>
      <w:ind w:left="958"/>
    </w:pPr>
  </w:style>
  <w:style w:type="paragraph" w:styleId="32">
    <w:name w:val="Body Text Indent 3"/>
    <w:basedOn w:val="a2"/>
    <w:link w:val="33"/>
    <w:uiPriority w:val="99"/>
    <w:rsid w:val="00821599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cs="Times New Roman"/>
      <w:sz w:val="16"/>
      <w:szCs w:val="16"/>
    </w:rPr>
  </w:style>
  <w:style w:type="table" w:styleId="af7">
    <w:name w:val="Table Grid"/>
    <w:basedOn w:val="a4"/>
    <w:uiPriority w:val="99"/>
    <w:rsid w:val="00821599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одержание"/>
    <w:uiPriority w:val="99"/>
    <w:rsid w:val="00821599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821599"/>
    <w:pPr>
      <w:numPr>
        <w:numId w:val="2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821599"/>
    <w:pPr>
      <w:numPr>
        <w:numId w:val="3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821599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821599"/>
    <w:rPr>
      <w:b/>
      <w:bCs/>
    </w:rPr>
  </w:style>
  <w:style w:type="paragraph" w:customStyle="1" w:styleId="200">
    <w:name w:val="Стиль Оглавление 2 + Слева:  0 см Первая строка:  0 см"/>
    <w:basedOn w:val="24"/>
    <w:autoRedefine/>
    <w:uiPriority w:val="99"/>
    <w:rsid w:val="00821599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821599"/>
    <w:rPr>
      <w:i/>
      <w:iCs/>
    </w:rPr>
  </w:style>
  <w:style w:type="paragraph" w:customStyle="1" w:styleId="af9">
    <w:name w:val="ТАБЛИЦА"/>
    <w:next w:val="a2"/>
    <w:autoRedefine/>
    <w:uiPriority w:val="99"/>
    <w:rsid w:val="00821599"/>
    <w:pPr>
      <w:spacing w:line="360" w:lineRule="auto"/>
    </w:pPr>
    <w:rPr>
      <w:color w:val="000000"/>
    </w:rPr>
  </w:style>
  <w:style w:type="paragraph" w:customStyle="1" w:styleId="afa">
    <w:name w:val="Стиль ТАБЛИЦА + Междустр.интервал:  полуторный"/>
    <w:basedOn w:val="af9"/>
    <w:uiPriority w:val="99"/>
    <w:rsid w:val="00821599"/>
  </w:style>
  <w:style w:type="paragraph" w:customStyle="1" w:styleId="13">
    <w:name w:val="Стиль ТАБЛИЦА + Междустр.интервал:  полуторный1"/>
    <w:basedOn w:val="af9"/>
    <w:autoRedefine/>
    <w:uiPriority w:val="99"/>
    <w:rsid w:val="00821599"/>
  </w:style>
  <w:style w:type="table" w:customStyle="1" w:styleId="14">
    <w:name w:val="Стиль таблицы1"/>
    <w:uiPriority w:val="99"/>
    <w:rsid w:val="00821599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хема"/>
    <w:basedOn w:val="a2"/>
    <w:autoRedefine/>
    <w:uiPriority w:val="99"/>
    <w:rsid w:val="00821599"/>
    <w:pPr>
      <w:spacing w:line="240" w:lineRule="auto"/>
      <w:ind w:firstLine="0"/>
      <w:jc w:val="center"/>
    </w:pPr>
    <w:rPr>
      <w:sz w:val="20"/>
      <w:szCs w:val="20"/>
    </w:rPr>
  </w:style>
  <w:style w:type="paragraph" w:styleId="afc">
    <w:name w:val="endnote text"/>
    <w:basedOn w:val="a2"/>
    <w:link w:val="afd"/>
    <w:uiPriority w:val="99"/>
    <w:semiHidden/>
    <w:rsid w:val="00821599"/>
    <w:rPr>
      <w:sz w:val="20"/>
      <w:szCs w:val="20"/>
    </w:rPr>
  </w:style>
  <w:style w:type="character" w:customStyle="1" w:styleId="afd">
    <w:name w:val="Текст концевой сноски Знак"/>
    <w:link w:val="afc"/>
    <w:uiPriority w:val="99"/>
    <w:semiHidden/>
    <w:locked/>
    <w:rPr>
      <w:rFonts w:cs="Times New Roman"/>
      <w:sz w:val="20"/>
      <w:szCs w:val="20"/>
    </w:rPr>
  </w:style>
  <w:style w:type="paragraph" w:styleId="afe">
    <w:name w:val="footnote text"/>
    <w:basedOn w:val="a2"/>
    <w:link w:val="aff"/>
    <w:autoRedefine/>
    <w:uiPriority w:val="99"/>
    <w:semiHidden/>
    <w:rsid w:val="00821599"/>
    <w:rPr>
      <w:sz w:val="20"/>
      <w:szCs w:val="20"/>
    </w:rPr>
  </w:style>
  <w:style w:type="character" w:customStyle="1" w:styleId="aff">
    <w:name w:val="Текст сноски Знак"/>
    <w:link w:val="afe"/>
    <w:uiPriority w:val="99"/>
    <w:semiHidden/>
    <w:locked/>
    <w:rPr>
      <w:rFonts w:cs="Times New Roman"/>
      <w:sz w:val="20"/>
      <w:szCs w:val="20"/>
    </w:rPr>
  </w:style>
  <w:style w:type="paragraph" w:customStyle="1" w:styleId="aff0">
    <w:name w:val="титут"/>
    <w:autoRedefine/>
    <w:uiPriority w:val="99"/>
    <w:rsid w:val="00821599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61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3390</Words>
  <Characters>19323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ФИЗИОЛОГИЯ  АНАЛИЗАТОРОВ</vt:lpstr>
    </vt:vector>
  </TitlesOfParts>
  <Company>home</Company>
  <LinksUpToDate>false</LinksUpToDate>
  <CharactersWithSpaces>22668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ФИЗИОЛОГИЯ  АНАЛИЗАТОРОВ</dc:title>
  <dc:subject/>
  <dc:creator>User</dc:creator>
  <cp:keywords/>
  <dc:description/>
  <cp:lastModifiedBy>admin</cp:lastModifiedBy>
  <cp:revision>2</cp:revision>
  <cp:lastPrinted>2008-06-17T11:29:00Z</cp:lastPrinted>
  <dcterms:created xsi:type="dcterms:W3CDTF">2014-03-02T18:29:00Z</dcterms:created>
  <dcterms:modified xsi:type="dcterms:W3CDTF">2014-03-02T18:29:00Z</dcterms:modified>
</cp:coreProperties>
</file>