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91" w:rsidRDefault="00577091">
      <w:pPr>
        <w:pStyle w:val="af1"/>
      </w:pPr>
      <w:r>
        <w:t>Министерство образования и науки Украины</w:t>
      </w:r>
    </w:p>
    <w:p w:rsidR="00577091" w:rsidRDefault="00577091">
      <w:pPr>
        <w:pStyle w:val="af1"/>
      </w:pPr>
      <w:r>
        <w:t>Севастопольский национальный технический университет</w:t>
      </w:r>
    </w:p>
    <w:p w:rsidR="00577091" w:rsidRDefault="00577091">
      <w:pPr>
        <w:pStyle w:val="af1"/>
      </w:pPr>
      <w:r>
        <w:t>Факультет Экономики и Менеджмента</w:t>
      </w:r>
    </w:p>
    <w:p w:rsidR="00577091" w:rsidRDefault="00577091">
      <w:pPr>
        <w:pStyle w:val="af1"/>
      </w:pPr>
      <w:r>
        <w:t>Кафедра менеджмента и экономико-математических методов</w:t>
      </w: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  <w:r>
        <w:t>Контрольная работа №2</w:t>
      </w:r>
    </w:p>
    <w:p w:rsidR="00577091" w:rsidRDefault="00577091">
      <w:pPr>
        <w:pStyle w:val="af1"/>
      </w:pPr>
      <w:r>
        <w:t>По дисциплине: Основы менеджмента</w:t>
      </w:r>
    </w:p>
    <w:p w:rsidR="00577091" w:rsidRDefault="00577091">
      <w:pPr>
        <w:pStyle w:val="af1"/>
      </w:pPr>
      <w:r>
        <w:t>На тему: "Формирование целей организации"</w:t>
      </w: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</w:p>
    <w:p w:rsidR="00577091" w:rsidRDefault="00577091">
      <w:pPr>
        <w:pStyle w:val="af1"/>
      </w:pPr>
      <w:r>
        <w:t>Севастополь</w:t>
      </w:r>
    </w:p>
    <w:p w:rsidR="00577091" w:rsidRDefault="00577091">
      <w:pPr>
        <w:pStyle w:val="af1"/>
      </w:pPr>
      <w:r>
        <w:t>2008</w:t>
      </w:r>
    </w:p>
    <w:p w:rsidR="00577091" w:rsidRDefault="00577091"/>
    <w:p w:rsidR="00577091" w:rsidRDefault="00577091">
      <w:pPr>
        <w:pStyle w:val="1"/>
        <w:rPr>
          <w:kern w:val="0"/>
        </w:rPr>
      </w:pPr>
      <w:r>
        <w:br w:type="page"/>
      </w:r>
      <w:r>
        <w:rPr>
          <w:kern w:val="0"/>
        </w:rPr>
        <w:t>Цель работы</w:t>
      </w:r>
    </w:p>
    <w:p w:rsidR="00577091" w:rsidRDefault="00577091"/>
    <w:p w:rsidR="00577091" w:rsidRDefault="00577091">
      <w:r>
        <w:t>Контрольная работа ставит своими целями:</w:t>
      </w:r>
    </w:p>
    <w:p w:rsidR="00577091" w:rsidRDefault="00577091">
      <w:r>
        <w:t>- формирование исходных навыков определения главной и основных общих целей организации (фирмы, предприятия), реализующей принятой (в рамках выполнения КР1) темы проекта бизнес процесса;</w:t>
      </w:r>
    </w:p>
    <w:p w:rsidR="00577091" w:rsidRDefault="00577091">
      <w:r>
        <w:t xml:space="preserve">- получение исходных управленческих навыков по формированию основных характеристик развертываемого проекта / бизнес процесса. </w:t>
      </w:r>
    </w:p>
    <w:p w:rsidR="00577091" w:rsidRDefault="00577091">
      <w:r>
        <w:t>2. Определение миссии организации</w:t>
      </w:r>
    </w:p>
    <w:p w:rsidR="00577091" w:rsidRDefault="00577091">
      <w:r>
        <w:t xml:space="preserve">Миссия кондитерского цеха "Сладкая жизнь" заключается в занятии лидирующих позиций на рынке кондитерских изделий путём производства изделий с учётом индивидуальных пожеланий клиентов на основе использования передовой техники, соответствующей экологическим стандартам. </w:t>
      </w:r>
    </w:p>
    <w:p w:rsidR="00577091" w:rsidRDefault="00577091">
      <w:r>
        <w:t>Определение стратегических целей и задач организации</w:t>
      </w:r>
    </w:p>
    <w:p w:rsidR="00577091" w:rsidRDefault="00577091">
      <w:r>
        <w:t xml:space="preserve">Стратегические цели и задачи кондитерского цеха "Сладкая жизнь" представлены в таблице 1.1. – Стратегические цели и задачи см. Приложение А. </w:t>
      </w:r>
    </w:p>
    <w:p w:rsidR="00577091" w:rsidRDefault="00577091">
      <w:r>
        <w:t>Система ценностей кондитерского цеха "Сладкая жизнь"</w:t>
      </w:r>
    </w:p>
    <w:p w:rsidR="00577091" w:rsidRDefault="00577091">
      <w:r>
        <w:t xml:space="preserve">Система ценностей кондитерского цеха "Сладкая жизнь" включает следующие аспекты: </w:t>
      </w:r>
    </w:p>
    <w:p w:rsidR="00577091" w:rsidRDefault="00577091">
      <w:pPr>
        <w:pStyle w:val="a"/>
      </w:pPr>
      <w:r>
        <w:t xml:space="preserve">новаторство, эксклюзивность, творческий подход; </w:t>
      </w:r>
    </w:p>
    <w:p w:rsidR="00577091" w:rsidRDefault="00577091">
      <w:pPr>
        <w:pStyle w:val="a"/>
      </w:pPr>
      <w:r>
        <w:t xml:space="preserve">высокий уровень технологии и качества - продукция сертифицирована на соответствие требованиям мирового стандарта системы управления качеством ISO 9001: 2000; </w:t>
      </w:r>
    </w:p>
    <w:p w:rsidR="00577091" w:rsidRDefault="00577091">
      <w:pPr>
        <w:pStyle w:val="a"/>
      </w:pPr>
      <w:r>
        <w:t xml:space="preserve">ориентация на клиента - во главу угла ставится удовлетворение его потребностей: "Клиент всегда прав! "; </w:t>
      </w:r>
    </w:p>
    <w:p w:rsidR="00577091" w:rsidRDefault="00577091">
      <w:pPr>
        <w:pStyle w:val="a"/>
      </w:pPr>
      <w:r>
        <w:t xml:space="preserve">ориентация на своих сотрудников, которая предполагает не только высокие требования, но и внимание, заботу и содействие развитию персонала; </w:t>
      </w:r>
    </w:p>
    <w:p w:rsidR="00577091" w:rsidRDefault="00577091">
      <w:pPr>
        <w:pStyle w:val="a"/>
      </w:pPr>
      <w:r>
        <w:t xml:space="preserve">демократический стиль руководства и управления; </w:t>
      </w:r>
    </w:p>
    <w:p w:rsidR="00577091" w:rsidRDefault="00577091">
      <w:pPr>
        <w:pStyle w:val="a"/>
      </w:pPr>
      <w:r>
        <w:t xml:space="preserve">процессы принятия решений имеют коллективный характер; </w:t>
      </w:r>
    </w:p>
    <w:p w:rsidR="00577091" w:rsidRDefault="00577091">
      <w:pPr>
        <w:pStyle w:val="a"/>
      </w:pPr>
      <w:r>
        <w:t xml:space="preserve">предпочтение личных контактов с высшим руководством, проведение общих собраний. </w:t>
      </w:r>
    </w:p>
    <w:p w:rsidR="00577091" w:rsidRDefault="00577091"/>
    <w:p w:rsidR="00577091" w:rsidRDefault="00577091">
      <w:r>
        <w:br w:type="page"/>
        <w:t>Приложение А</w:t>
      </w:r>
    </w:p>
    <w:p w:rsidR="00577091" w:rsidRDefault="00577091">
      <w:r>
        <w:t>Таблица 1 – Стратегические цели и задачи кондитерского цеха "Сладкая жизнь"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3"/>
        <w:gridCol w:w="1966"/>
        <w:gridCol w:w="6022"/>
      </w:tblGrid>
      <w:tr w:rsidR="00577091" w:rsidRPr="00577091">
        <w:tc>
          <w:tcPr>
            <w:tcW w:w="827" w:type="pct"/>
            <w:vAlign w:val="center"/>
          </w:tcPr>
          <w:p w:rsidR="00577091" w:rsidRPr="00577091" w:rsidRDefault="00577091">
            <w:pPr>
              <w:pStyle w:val="ae"/>
            </w:pPr>
            <w:r w:rsidRPr="00577091">
              <w:t>Область стратегического планирования</w:t>
            </w:r>
          </w:p>
        </w:tc>
        <w:tc>
          <w:tcPr>
            <w:tcW w:w="1027" w:type="pct"/>
            <w:vAlign w:val="center"/>
          </w:tcPr>
          <w:p w:rsidR="00577091" w:rsidRPr="00577091" w:rsidRDefault="00577091">
            <w:pPr>
              <w:pStyle w:val="ae"/>
            </w:pPr>
            <w:r w:rsidRPr="00577091">
              <w:t>Стратегические цели организации</w:t>
            </w:r>
          </w:p>
        </w:tc>
        <w:tc>
          <w:tcPr>
            <w:tcW w:w="3146" w:type="pct"/>
            <w:vAlign w:val="center"/>
          </w:tcPr>
          <w:p w:rsidR="00577091" w:rsidRPr="00577091" w:rsidRDefault="00577091">
            <w:pPr>
              <w:pStyle w:val="ae"/>
            </w:pPr>
            <w:r w:rsidRPr="00577091">
              <w:t>Задачи</w:t>
            </w:r>
          </w:p>
        </w:tc>
      </w:tr>
      <w:tr w:rsidR="00577091" w:rsidRPr="00577091">
        <w:tc>
          <w:tcPr>
            <w:tcW w:w="827" w:type="pct"/>
          </w:tcPr>
          <w:p w:rsidR="00577091" w:rsidRPr="00577091" w:rsidRDefault="00577091">
            <w:pPr>
              <w:pStyle w:val="ae"/>
            </w:pPr>
            <w:r w:rsidRPr="00577091">
              <w:t>Рыночные позиции</w:t>
            </w:r>
          </w:p>
        </w:tc>
        <w:tc>
          <w:tcPr>
            <w:tcW w:w="1027" w:type="pct"/>
          </w:tcPr>
          <w:p w:rsidR="00577091" w:rsidRPr="00577091" w:rsidRDefault="00577091">
            <w:pPr>
              <w:pStyle w:val="ae"/>
            </w:pPr>
            <w:r w:rsidRPr="00577091">
              <w:t xml:space="preserve">Занять лидирующие позиции на рынке кондитерских изделий в Севастополе </w:t>
            </w:r>
          </w:p>
        </w:tc>
        <w:tc>
          <w:tcPr>
            <w:tcW w:w="3146" w:type="pct"/>
          </w:tcPr>
          <w:p w:rsidR="00577091" w:rsidRPr="00577091" w:rsidRDefault="00577091">
            <w:pPr>
              <w:pStyle w:val="ae"/>
            </w:pPr>
            <w:r w:rsidRPr="00577091">
              <w:t xml:space="preserve">в течение 5 лет фиксировать определенный сегмент кондитерского рынка;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вытеснить основных конкурентов;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концентрировать усилия на выбранном рыночном сегменте для удержания позиций. </w:t>
            </w:r>
          </w:p>
        </w:tc>
      </w:tr>
      <w:tr w:rsidR="00577091" w:rsidRPr="00577091">
        <w:tc>
          <w:tcPr>
            <w:tcW w:w="827" w:type="pct"/>
          </w:tcPr>
          <w:p w:rsidR="00577091" w:rsidRPr="00577091" w:rsidRDefault="00577091">
            <w:pPr>
              <w:pStyle w:val="ae"/>
            </w:pPr>
            <w:r w:rsidRPr="00577091">
              <w:t>Инновации</w:t>
            </w:r>
          </w:p>
        </w:tc>
        <w:tc>
          <w:tcPr>
            <w:tcW w:w="1027" w:type="pct"/>
          </w:tcPr>
          <w:p w:rsidR="00577091" w:rsidRPr="00577091" w:rsidRDefault="00577091">
            <w:pPr>
              <w:pStyle w:val="ae"/>
            </w:pPr>
            <w:r w:rsidRPr="00577091">
              <w:t>Увеличить объёмы продаж и привлечь новых клиентов путём внедрения новых рецептур и технологий</w:t>
            </w:r>
          </w:p>
        </w:tc>
        <w:tc>
          <w:tcPr>
            <w:tcW w:w="3146" w:type="pct"/>
          </w:tcPr>
          <w:p w:rsidR="00577091" w:rsidRPr="00577091" w:rsidRDefault="00577091">
            <w:pPr>
              <w:pStyle w:val="ae"/>
            </w:pPr>
            <w:r w:rsidRPr="00577091">
              <w:t xml:space="preserve">производить ежеквартальные отчисления на приобретение нового оборудования в размере 8% от прибыли;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ежегодно участвовать в международных форумах кондитеров и выставках кондитерских изделий, для сотрудничества и привлечения знаний зарубежных коллег.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оснастить современным, автоматизированным оборудованием и специальными кондитерскими устройствами;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производить ежегодную модернизацию имеющегося оборудования за счёт специального резерва, созданного на предприятии;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усовершенствовать существующие технологии изготовления за счёт проработки калькуляционных карт. </w:t>
            </w:r>
          </w:p>
        </w:tc>
      </w:tr>
      <w:tr w:rsidR="00577091" w:rsidRPr="00577091">
        <w:tc>
          <w:tcPr>
            <w:tcW w:w="827" w:type="pct"/>
          </w:tcPr>
          <w:p w:rsidR="00577091" w:rsidRPr="00577091" w:rsidRDefault="00577091">
            <w:pPr>
              <w:pStyle w:val="ae"/>
            </w:pPr>
            <w:r w:rsidRPr="00577091">
              <w:t>Производительность</w:t>
            </w:r>
          </w:p>
        </w:tc>
        <w:tc>
          <w:tcPr>
            <w:tcW w:w="1027" w:type="pct"/>
          </w:tcPr>
          <w:p w:rsidR="00577091" w:rsidRPr="00577091" w:rsidRDefault="00577091">
            <w:pPr>
              <w:pStyle w:val="ae"/>
            </w:pPr>
            <w:r w:rsidRPr="00577091">
              <w:t>Достичь высокой производительности путём грамотной минимизации издержек производства</w:t>
            </w:r>
          </w:p>
        </w:tc>
        <w:tc>
          <w:tcPr>
            <w:tcW w:w="3146" w:type="pct"/>
          </w:tcPr>
          <w:p w:rsidR="00577091" w:rsidRPr="00577091" w:rsidRDefault="00577091">
            <w:pPr>
              <w:pStyle w:val="ae"/>
            </w:pPr>
            <w:r w:rsidRPr="00577091">
              <w:t xml:space="preserve">финансировать техническое оснащение и перевооружение ежемесячно в размере 10% от прибыли;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За счёт финансирования внедрить современную техническую и технологическую основу кондитерского производства, которая гарантирует равномерное распределение компонентов и достижение требуемого соотношения между ними и микродобавками в каждом единичном изделии, что позволит обеспечить выпуск продукции, сопоставимой по своим характеристикам с лучшими отечественными и зарубежными аналогами, а также к снижению затрат на единицу продукции.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Вести постоянный контроль за производственным процессом для быстрого выявления отклонений от норм и нарушений с последующим их устранением на ранних стадиях. </w:t>
            </w:r>
          </w:p>
        </w:tc>
      </w:tr>
      <w:tr w:rsidR="00577091" w:rsidRPr="00577091">
        <w:tc>
          <w:tcPr>
            <w:tcW w:w="827" w:type="pct"/>
          </w:tcPr>
          <w:p w:rsidR="00577091" w:rsidRPr="00577091" w:rsidRDefault="00577091">
            <w:pPr>
              <w:pStyle w:val="ae"/>
            </w:pPr>
            <w:r w:rsidRPr="00577091">
              <w:t>Рыночные позиции</w:t>
            </w:r>
          </w:p>
        </w:tc>
        <w:tc>
          <w:tcPr>
            <w:tcW w:w="1027" w:type="pct"/>
          </w:tcPr>
          <w:p w:rsidR="00577091" w:rsidRPr="00577091" w:rsidRDefault="00577091">
            <w:pPr>
              <w:pStyle w:val="ae"/>
            </w:pPr>
            <w:r w:rsidRPr="00577091">
              <w:t xml:space="preserve">Занять лидирующие позиции на рынке кондитерских изделий в Севастополе </w:t>
            </w:r>
          </w:p>
        </w:tc>
        <w:tc>
          <w:tcPr>
            <w:tcW w:w="3146" w:type="pct"/>
          </w:tcPr>
          <w:p w:rsidR="00577091" w:rsidRPr="00577091" w:rsidRDefault="00577091">
            <w:pPr>
              <w:pStyle w:val="ae"/>
            </w:pPr>
            <w:r w:rsidRPr="00577091">
              <w:t xml:space="preserve">в течение 5 лет фиксировать определенный сегмент кондитерского рынка;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вытеснить основных конкурентов;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концентрировать усилия на выбранном рыночном сегменте для удержания позиций. </w:t>
            </w:r>
          </w:p>
        </w:tc>
      </w:tr>
      <w:tr w:rsidR="00577091" w:rsidRPr="00577091">
        <w:tc>
          <w:tcPr>
            <w:tcW w:w="827" w:type="pct"/>
          </w:tcPr>
          <w:p w:rsidR="00577091" w:rsidRPr="00577091" w:rsidRDefault="00577091">
            <w:pPr>
              <w:pStyle w:val="ae"/>
            </w:pPr>
            <w:r w:rsidRPr="00577091">
              <w:t>Инновации</w:t>
            </w:r>
          </w:p>
        </w:tc>
        <w:tc>
          <w:tcPr>
            <w:tcW w:w="1027" w:type="pct"/>
          </w:tcPr>
          <w:p w:rsidR="00577091" w:rsidRPr="00577091" w:rsidRDefault="00577091">
            <w:pPr>
              <w:pStyle w:val="ae"/>
            </w:pPr>
            <w:r w:rsidRPr="00577091">
              <w:t>Увеличить объёмы продаж и привлечь новых клиентов путём внедрения новых рецептур и технологий</w:t>
            </w:r>
          </w:p>
        </w:tc>
        <w:tc>
          <w:tcPr>
            <w:tcW w:w="3146" w:type="pct"/>
          </w:tcPr>
          <w:p w:rsidR="00577091" w:rsidRPr="00577091" w:rsidRDefault="00577091">
            <w:pPr>
              <w:pStyle w:val="ae"/>
            </w:pPr>
            <w:r w:rsidRPr="00577091">
              <w:t xml:space="preserve">производить ежеквартальные отчисления на приобретение нового оборудования в размере 8% от прибыли;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ежегодно участвовать в международных форумах кондитеров и выставках кондитерских изделий, для сотрудничества и привлечения знаний зарубежных коллег.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оснастить современным, автоматизированным оборудованием и специальными кондитерскими устройствами;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производить ежегодную модернизацию имеющегося оборудования за счёт специального резерва, созданного на предприятии;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усовершенствовать существующие технологии изготовления за счёт проработки калькуляционных карт. </w:t>
            </w:r>
          </w:p>
        </w:tc>
      </w:tr>
    </w:tbl>
    <w:p w:rsidR="00577091" w:rsidRDefault="00577091">
      <w:pPr>
        <w:jc w:val="right"/>
      </w:pPr>
      <w:r>
        <w:br w:type="page"/>
        <w:t>Продолжение таблицы 1.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3"/>
        <w:gridCol w:w="1966"/>
        <w:gridCol w:w="6022"/>
      </w:tblGrid>
      <w:tr w:rsidR="00577091" w:rsidRPr="00577091">
        <w:tc>
          <w:tcPr>
            <w:tcW w:w="827" w:type="pct"/>
          </w:tcPr>
          <w:p w:rsidR="00577091" w:rsidRPr="00577091" w:rsidRDefault="00577091">
            <w:pPr>
              <w:pStyle w:val="ae"/>
            </w:pPr>
            <w:r w:rsidRPr="00577091">
              <w:t>Производительность</w:t>
            </w:r>
          </w:p>
        </w:tc>
        <w:tc>
          <w:tcPr>
            <w:tcW w:w="1027" w:type="pct"/>
          </w:tcPr>
          <w:p w:rsidR="00577091" w:rsidRPr="00577091" w:rsidRDefault="00577091">
            <w:pPr>
              <w:pStyle w:val="ae"/>
            </w:pPr>
            <w:r w:rsidRPr="00577091">
              <w:t>Достичь высокой производительности путём грамотной минимизации издержек производства</w:t>
            </w:r>
          </w:p>
        </w:tc>
        <w:tc>
          <w:tcPr>
            <w:tcW w:w="3146" w:type="pct"/>
          </w:tcPr>
          <w:p w:rsidR="00577091" w:rsidRPr="00577091" w:rsidRDefault="00577091">
            <w:pPr>
              <w:pStyle w:val="ae"/>
            </w:pPr>
            <w:r w:rsidRPr="00577091">
              <w:t xml:space="preserve">финансировать техническое оснащение и перевооружение ежемесячно в размере 10% от прибыли;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За счёт финансирования внедрить современную техническую и технологическую основу кондитерского производства, которая гарантирует равномерное распределение компонентов и достижение требуемого соотношения между ними и микродобавками в каждом единичном изделии, что позволит обеспечить выпуск продукции, сопоставимой по своим характеристикам с лучшими отечественными и зарубежными аналогами, а также к снижению затрат на единицу продукции.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Вести постоянный контроль за производственным процессом для быстрого выявления отклонений от норм и нарушений с последующим их устранением на ранних стадиях. </w:t>
            </w:r>
          </w:p>
        </w:tc>
      </w:tr>
    </w:tbl>
    <w:p w:rsidR="00577091" w:rsidRDefault="00577091"/>
    <w:p w:rsidR="00577091" w:rsidRDefault="00577091">
      <w:pPr>
        <w:jc w:val="right"/>
      </w:pPr>
      <w:r>
        <w:t>Таблица.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2201"/>
        <w:gridCol w:w="6258"/>
      </w:tblGrid>
      <w:tr w:rsidR="00577091" w:rsidRPr="00577091">
        <w:tc>
          <w:tcPr>
            <w:tcW w:w="581" w:type="pct"/>
            <w:vAlign w:val="center"/>
          </w:tcPr>
          <w:p w:rsidR="00577091" w:rsidRPr="00577091" w:rsidRDefault="00577091">
            <w:pPr>
              <w:pStyle w:val="ae"/>
            </w:pPr>
            <w:r w:rsidRPr="00577091">
              <w:t>Область стратегического планирования</w:t>
            </w:r>
          </w:p>
        </w:tc>
        <w:tc>
          <w:tcPr>
            <w:tcW w:w="1150" w:type="pct"/>
            <w:vAlign w:val="center"/>
          </w:tcPr>
          <w:p w:rsidR="00577091" w:rsidRPr="00577091" w:rsidRDefault="00577091">
            <w:pPr>
              <w:pStyle w:val="ae"/>
            </w:pPr>
            <w:r w:rsidRPr="00577091">
              <w:t>Стратегические цели организации</w:t>
            </w:r>
          </w:p>
        </w:tc>
        <w:tc>
          <w:tcPr>
            <w:tcW w:w="3269" w:type="pct"/>
            <w:vAlign w:val="center"/>
          </w:tcPr>
          <w:p w:rsidR="00577091" w:rsidRPr="00577091" w:rsidRDefault="00577091">
            <w:pPr>
              <w:pStyle w:val="ae"/>
            </w:pPr>
            <w:r w:rsidRPr="00577091">
              <w:t>Задачи</w:t>
            </w:r>
          </w:p>
        </w:tc>
      </w:tr>
      <w:tr w:rsidR="00577091" w:rsidRPr="00577091">
        <w:tc>
          <w:tcPr>
            <w:tcW w:w="581" w:type="pct"/>
          </w:tcPr>
          <w:p w:rsidR="00577091" w:rsidRPr="00577091" w:rsidRDefault="00577091">
            <w:pPr>
              <w:pStyle w:val="ae"/>
            </w:pPr>
            <w:r w:rsidRPr="00577091">
              <w:t>Материальные и финансовые ресурсы</w:t>
            </w:r>
          </w:p>
        </w:tc>
        <w:tc>
          <w:tcPr>
            <w:tcW w:w="1150" w:type="pct"/>
          </w:tcPr>
          <w:p w:rsidR="00577091" w:rsidRPr="00577091" w:rsidRDefault="00577091">
            <w:pPr>
              <w:pStyle w:val="ae"/>
            </w:pPr>
            <w:r w:rsidRPr="00577091">
              <w:t>Сохранять и поддерживать на необходимом уровне все виды финансовых ресурсов</w:t>
            </w:r>
          </w:p>
        </w:tc>
        <w:tc>
          <w:tcPr>
            <w:tcW w:w="3269" w:type="pct"/>
          </w:tcPr>
          <w:p w:rsidR="00577091" w:rsidRPr="00577091" w:rsidRDefault="00577091">
            <w:pPr>
              <w:pStyle w:val="ae"/>
            </w:pPr>
            <w:r w:rsidRPr="00577091">
              <w:t xml:space="preserve">Создать финансовый резервный фонд на нужды предприятия, которые должны пополняться ежемесячно в размере 3% от прибыли;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Вести чёткий контроль за материально - техническим обеспечением, финансовыми и экономическими показателями деятельности предприятия.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Ежегодно проводить аудиторские проверки за счёт резервного фонда, отчисления в который производятся ежемесячно и составляют 3% от прибыли. </w:t>
            </w:r>
          </w:p>
        </w:tc>
      </w:tr>
      <w:tr w:rsidR="00577091" w:rsidRPr="00577091">
        <w:trPr>
          <w:trHeight w:val="2573"/>
        </w:trPr>
        <w:tc>
          <w:tcPr>
            <w:tcW w:w="581" w:type="pct"/>
          </w:tcPr>
          <w:p w:rsidR="00577091" w:rsidRPr="00577091" w:rsidRDefault="00577091">
            <w:pPr>
              <w:pStyle w:val="ae"/>
            </w:pPr>
            <w:r w:rsidRPr="00577091">
              <w:t>Прибыльность</w:t>
            </w:r>
          </w:p>
        </w:tc>
        <w:tc>
          <w:tcPr>
            <w:tcW w:w="1150" w:type="pct"/>
          </w:tcPr>
          <w:p w:rsidR="00577091" w:rsidRPr="00577091" w:rsidRDefault="00577091">
            <w:pPr>
              <w:pStyle w:val="ae"/>
            </w:pPr>
            <w:r w:rsidRPr="00577091">
              <w:t>Обеспечить накопление прибыли от производства и сбыта продукции, достаточной для выполнения обязательств перед кредиторами. Обеспечить сбыт продукции кондитерского цеха на местном рынке, а также выйти на украинский рынок</w:t>
            </w:r>
          </w:p>
        </w:tc>
        <w:tc>
          <w:tcPr>
            <w:tcW w:w="3269" w:type="pct"/>
          </w:tcPr>
          <w:p w:rsidR="00577091" w:rsidRPr="00577091" w:rsidRDefault="00577091">
            <w:pPr>
              <w:pStyle w:val="ae"/>
            </w:pPr>
            <w:r w:rsidRPr="00577091">
              <w:t xml:space="preserve">Производить ежеквартальные маркетинговые исследования за счёт специального резерва, который финансируется ежемесячно в размере 8% от прибыли, проводить бэнчмаркинг;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Согласно результатам маркетинговых исследований осуществлять концентрическую диверсификацию, т.е. пополнять ассортимент новыми изделиями.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Устанавливать деловые отношения с регионами, предоставляя к ознакомлению бизнес-план, стратегический план управления, а также производить пробный маркетинг и дегустации. </w:t>
            </w:r>
          </w:p>
        </w:tc>
      </w:tr>
    </w:tbl>
    <w:p w:rsidR="00577091" w:rsidRDefault="00577091"/>
    <w:p w:rsidR="00577091" w:rsidRDefault="00577091">
      <w:pPr>
        <w:jc w:val="right"/>
      </w:pPr>
      <w:r>
        <w:t>Таблица.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956"/>
        <w:gridCol w:w="6014"/>
      </w:tblGrid>
      <w:tr w:rsidR="00577091" w:rsidRPr="00577091">
        <w:trPr>
          <w:trHeight w:val="2328"/>
        </w:trPr>
        <w:tc>
          <w:tcPr>
            <w:tcW w:w="836" w:type="pct"/>
          </w:tcPr>
          <w:p w:rsidR="00577091" w:rsidRPr="00577091" w:rsidRDefault="00577091">
            <w:pPr>
              <w:pStyle w:val="ae"/>
            </w:pPr>
            <w:r w:rsidRPr="00577091">
              <w:t>Управленческая деятельность и её развитие</w:t>
            </w:r>
          </w:p>
        </w:tc>
        <w:tc>
          <w:tcPr>
            <w:tcW w:w="1022" w:type="pct"/>
          </w:tcPr>
          <w:p w:rsidR="00577091" w:rsidRPr="00577091" w:rsidRDefault="00577091">
            <w:pPr>
              <w:pStyle w:val="ae"/>
            </w:pPr>
            <w:r w:rsidRPr="00577091">
              <w:t xml:space="preserve">Определять главные области управленческого воздействия, приоритетные задачи и методы их решения, обеспечивающие получение запланированных результатов. </w:t>
            </w:r>
          </w:p>
        </w:tc>
        <w:tc>
          <w:tcPr>
            <w:tcW w:w="3142" w:type="pct"/>
          </w:tcPr>
          <w:p w:rsidR="00577091" w:rsidRPr="00577091" w:rsidRDefault="00577091">
            <w:pPr>
              <w:pStyle w:val="ae"/>
            </w:pPr>
            <w:r w:rsidRPr="00577091">
              <w:t xml:space="preserve">Вести текущее и стратегическое планирование;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Ежеквартально проводить мониторинг;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Поддерживать вертикальную оргструктуру;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Отдавать предпочтение личному общению с сотрудниками;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Ориентироваться на коллективное участие в процессе принятия решений;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Каждые полгода участвовать в бизнес-треннингах, для повышения квалификации и внедрения новых методов рационального управления предприятием. </w:t>
            </w:r>
          </w:p>
        </w:tc>
      </w:tr>
    </w:tbl>
    <w:p w:rsidR="00577091" w:rsidRDefault="00577091">
      <w:pPr>
        <w:jc w:val="left"/>
      </w:pPr>
    </w:p>
    <w:p w:rsidR="00577091" w:rsidRDefault="00577091">
      <w:pPr>
        <w:jc w:val="right"/>
      </w:pPr>
      <w:r>
        <w:br w:type="page"/>
        <w:t>Таблица.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2201"/>
        <w:gridCol w:w="6258"/>
      </w:tblGrid>
      <w:tr w:rsidR="00577091" w:rsidRPr="00577091">
        <w:tc>
          <w:tcPr>
            <w:tcW w:w="581" w:type="pct"/>
            <w:vAlign w:val="center"/>
          </w:tcPr>
          <w:p w:rsidR="00577091" w:rsidRPr="00577091" w:rsidRDefault="00577091">
            <w:pPr>
              <w:pStyle w:val="ae"/>
            </w:pPr>
            <w:r w:rsidRPr="00577091">
              <w:t>Область стратегического планирования</w:t>
            </w:r>
          </w:p>
        </w:tc>
        <w:tc>
          <w:tcPr>
            <w:tcW w:w="1150" w:type="pct"/>
            <w:vAlign w:val="center"/>
          </w:tcPr>
          <w:p w:rsidR="00577091" w:rsidRPr="00577091" w:rsidRDefault="00577091">
            <w:pPr>
              <w:pStyle w:val="ae"/>
            </w:pPr>
            <w:r w:rsidRPr="00577091">
              <w:t>Стратегические цели организации</w:t>
            </w:r>
          </w:p>
        </w:tc>
        <w:tc>
          <w:tcPr>
            <w:tcW w:w="3269" w:type="pct"/>
            <w:vAlign w:val="center"/>
          </w:tcPr>
          <w:p w:rsidR="00577091" w:rsidRPr="00577091" w:rsidRDefault="00577091">
            <w:pPr>
              <w:pStyle w:val="ae"/>
            </w:pPr>
            <w:r w:rsidRPr="00577091">
              <w:t>Задачи</w:t>
            </w:r>
          </w:p>
        </w:tc>
      </w:tr>
      <w:tr w:rsidR="00577091" w:rsidRPr="00577091">
        <w:tc>
          <w:tcPr>
            <w:tcW w:w="581" w:type="pct"/>
          </w:tcPr>
          <w:p w:rsidR="00577091" w:rsidRPr="00577091" w:rsidRDefault="00577091">
            <w:pPr>
              <w:pStyle w:val="ae"/>
            </w:pPr>
            <w:r w:rsidRPr="00577091">
              <w:t>Трудовая деятельность и установки сотрудников</w:t>
            </w:r>
          </w:p>
        </w:tc>
        <w:tc>
          <w:tcPr>
            <w:tcW w:w="1150" w:type="pct"/>
          </w:tcPr>
          <w:p w:rsidR="00577091" w:rsidRPr="00577091" w:rsidRDefault="00577091">
            <w:pPr>
              <w:pStyle w:val="ae"/>
            </w:pPr>
            <w:r w:rsidRPr="00577091">
              <w:t xml:space="preserve">Мотивировать коллектив для повышения эффективности трудовой деятельности. </w:t>
            </w:r>
          </w:p>
        </w:tc>
        <w:tc>
          <w:tcPr>
            <w:tcW w:w="3269" w:type="pct"/>
          </w:tcPr>
          <w:p w:rsidR="00577091" w:rsidRPr="00577091" w:rsidRDefault="00577091">
            <w:pPr>
              <w:pStyle w:val="ae"/>
            </w:pPr>
            <w:r w:rsidRPr="00577091">
              <w:t xml:space="preserve">В течение первых месяцев работы создать и совершенствовать систему мотиваций, включающую реализацию потребностей сотрудников в достойной оценке труда, систему поощрений и социальных гарантий.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Установить дисциплину трудовой деятельности для поддержания корпоративного духа и создания правильного имиджа предприятия. </w:t>
            </w:r>
          </w:p>
          <w:p w:rsidR="00577091" w:rsidRPr="00577091" w:rsidRDefault="00577091">
            <w:pPr>
              <w:pStyle w:val="ae"/>
            </w:pPr>
            <w:r w:rsidRPr="00577091">
              <w:t xml:space="preserve">Проводить общие ежемесячные собрания для решения текущих и стратегических задач, оглашения показателей предприятия, и пути их повышения или поддержания на должном уровне, выявления обстановки в коллективе. </w:t>
            </w:r>
          </w:p>
        </w:tc>
      </w:tr>
      <w:tr w:rsidR="00577091" w:rsidRPr="00577091">
        <w:tc>
          <w:tcPr>
            <w:tcW w:w="581" w:type="pct"/>
          </w:tcPr>
          <w:p w:rsidR="00577091" w:rsidRPr="00577091" w:rsidRDefault="00577091">
            <w:pPr>
              <w:pStyle w:val="ae"/>
            </w:pPr>
            <w:r w:rsidRPr="00577091">
              <w:t>Обязательства перед обществом</w:t>
            </w:r>
          </w:p>
        </w:tc>
        <w:tc>
          <w:tcPr>
            <w:tcW w:w="1150" w:type="pct"/>
          </w:tcPr>
          <w:p w:rsidR="00577091" w:rsidRPr="00577091" w:rsidRDefault="00577091">
            <w:pPr>
              <w:pStyle w:val="ae"/>
            </w:pPr>
            <w:r w:rsidRPr="00577091">
              <w:t xml:space="preserve">Удовлетворять потребность населения в высококачественной продукции без ущерба экологии. </w:t>
            </w:r>
          </w:p>
        </w:tc>
        <w:tc>
          <w:tcPr>
            <w:tcW w:w="3269" w:type="pct"/>
          </w:tcPr>
          <w:p w:rsidR="00577091" w:rsidRPr="00577091" w:rsidRDefault="00577091">
            <w:pPr>
              <w:pStyle w:val="ae"/>
            </w:pPr>
            <w:r w:rsidRPr="00577091">
              <w:t xml:space="preserve">В течение первого года организовать экологическую безопасность производства и создать эффективную систему тепло - и энергосбережения за счёт использования современных технологий и оборудования, приобретение которых планируется за счёт резервного фонда. </w:t>
            </w:r>
          </w:p>
          <w:p w:rsidR="00577091" w:rsidRPr="00577091" w:rsidRDefault="00577091">
            <w:pPr>
              <w:pStyle w:val="ae"/>
            </w:pPr>
          </w:p>
        </w:tc>
      </w:tr>
    </w:tbl>
    <w:p w:rsidR="00577091" w:rsidRDefault="00577091">
      <w:bookmarkStart w:id="0" w:name="_GoBack"/>
      <w:bookmarkEnd w:id="0"/>
    </w:p>
    <w:sectPr w:rsidR="005770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91" w:rsidRDefault="00577091">
      <w:pPr>
        <w:spacing w:line="240" w:lineRule="auto"/>
      </w:pPr>
      <w:r>
        <w:separator/>
      </w:r>
    </w:p>
  </w:endnote>
  <w:endnote w:type="continuationSeparator" w:id="0">
    <w:p w:rsidR="00577091" w:rsidRDefault="00577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91" w:rsidRDefault="0057709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91" w:rsidRDefault="0057709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91" w:rsidRDefault="00577091">
      <w:pPr>
        <w:spacing w:line="240" w:lineRule="auto"/>
      </w:pPr>
      <w:r>
        <w:separator/>
      </w:r>
    </w:p>
  </w:footnote>
  <w:footnote w:type="continuationSeparator" w:id="0">
    <w:p w:rsidR="00577091" w:rsidRDefault="00577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91" w:rsidRDefault="00577091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929D2">
      <w:rPr>
        <w:rStyle w:val="af4"/>
      </w:rPr>
      <w:t>2</w:t>
    </w:r>
    <w:r>
      <w:rPr>
        <w:rStyle w:val="af4"/>
      </w:rPr>
      <w:fldChar w:fldCharType="end"/>
    </w:r>
  </w:p>
  <w:p w:rsidR="00577091" w:rsidRDefault="0057709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91" w:rsidRDefault="005770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27A2D73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5CC21C6"/>
    <w:multiLevelType w:val="hybridMultilevel"/>
    <w:tmpl w:val="8E5CDEDE"/>
    <w:lvl w:ilvl="0" w:tplc="307A1C3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370112"/>
    <w:multiLevelType w:val="hybridMultilevel"/>
    <w:tmpl w:val="132E31E4"/>
    <w:lvl w:ilvl="0" w:tplc="CAF49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10007C11"/>
    <w:multiLevelType w:val="hybridMultilevel"/>
    <w:tmpl w:val="EDA0A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4A673C"/>
    <w:multiLevelType w:val="hybridMultilevel"/>
    <w:tmpl w:val="7ED89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14414A"/>
    <w:multiLevelType w:val="hybridMultilevel"/>
    <w:tmpl w:val="0DBC2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2B321B"/>
    <w:multiLevelType w:val="hybridMultilevel"/>
    <w:tmpl w:val="9F6C61DE"/>
    <w:lvl w:ilvl="0" w:tplc="26DC24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B1616A1"/>
    <w:multiLevelType w:val="hybridMultilevel"/>
    <w:tmpl w:val="EA4AD20A"/>
    <w:lvl w:ilvl="0" w:tplc="B518E1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EFD4D6D"/>
    <w:multiLevelType w:val="hybridMultilevel"/>
    <w:tmpl w:val="416A0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3E4249"/>
    <w:multiLevelType w:val="multilevel"/>
    <w:tmpl w:val="7CC4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01800"/>
    <w:multiLevelType w:val="hybridMultilevel"/>
    <w:tmpl w:val="CC462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7457ECE"/>
    <w:multiLevelType w:val="hybridMultilevel"/>
    <w:tmpl w:val="DBC6E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200CC1"/>
    <w:multiLevelType w:val="multilevel"/>
    <w:tmpl w:val="EA4AD2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A403D6B"/>
    <w:multiLevelType w:val="hybridMultilevel"/>
    <w:tmpl w:val="E7625A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57BC1784"/>
    <w:multiLevelType w:val="hybridMultilevel"/>
    <w:tmpl w:val="957E852A"/>
    <w:lvl w:ilvl="0" w:tplc="F394361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5E0C39ED"/>
    <w:multiLevelType w:val="hybridMultilevel"/>
    <w:tmpl w:val="D5407D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9384C8F"/>
    <w:multiLevelType w:val="hybridMultilevel"/>
    <w:tmpl w:val="9982A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1475D6"/>
    <w:multiLevelType w:val="hybridMultilevel"/>
    <w:tmpl w:val="D54C82EC"/>
    <w:lvl w:ilvl="0" w:tplc="26DC24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FB0C37"/>
    <w:multiLevelType w:val="hybridMultilevel"/>
    <w:tmpl w:val="6E589084"/>
    <w:lvl w:ilvl="0" w:tplc="A8A8C9E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DB674F9"/>
    <w:multiLevelType w:val="hybridMultilevel"/>
    <w:tmpl w:val="90D82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DD34BEA"/>
    <w:multiLevelType w:val="singleLevel"/>
    <w:tmpl w:val="128CE9FA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18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6"/>
  </w:num>
  <w:num w:numId="14">
    <w:abstractNumId w:val="17"/>
  </w:num>
  <w:num w:numId="15">
    <w:abstractNumId w:val="9"/>
  </w:num>
  <w:num w:numId="16">
    <w:abstractNumId w:val="8"/>
  </w:num>
  <w:num w:numId="17">
    <w:abstractNumId w:val="13"/>
  </w:num>
  <w:num w:numId="18">
    <w:abstractNumId w:val="19"/>
  </w:num>
  <w:num w:numId="19">
    <w:abstractNumId w:val="10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9D2"/>
    <w:rsid w:val="00181E2B"/>
    <w:rsid w:val="002371E7"/>
    <w:rsid w:val="00577091"/>
    <w:rsid w:val="006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D96052-0362-480B-8171-279E860D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styleId="a5">
    <w:name w:val="Emphasis"/>
    <w:uiPriority w:val="99"/>
    <w:qFormat/>
    <w:rPr>
      <w:i/>
      <w:iCs/>
    </w:rPr>
  </w:style>
  <w:style w:type="paragraph" w:styleId="a6">
    <w:name w:val="Normal (Web)"/>
    <w:basedOn w:val="a1"/>
    <w:uiPriority w:val="99"/>
    <w:pPr>
      <w:spacing w:before="100" w:beforeAutospacing="1" w:after="100" w:afterAutospacing="1"/>
    </w:pPr>
  </w:style>
  <w:style w:type="paragraph" w:styleId="a7">
    <w:name w:val="header"/>
    <w:basedOn w:val="a1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9">
    <w:name w:val="Верхній колонтитул Знак"/>
    <w:link w:val="a7"/>
    <w:uiPriority w:val="99"/>
    <w:rPr>
      <w:kern w:val="16"/>
      <w:sz w:val="24"/>
      <w:szCs w:val="24"/>
    </w:rPr>
  </w:style>
  <w:style w:type="paragraph" w:styleId="a8">
    <w:name w:val="Body Text"/>
    <w:basedOn w:val="a1"/>
    <w:link w:val="aa"/>
    <w:uiPriority w:val="99"/>
  </w:style>
  <w:style w:type="character" w:customStyle="1" w:styleId="aa">
    <w:name w:val="Основний текст Знак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b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tabs>
        <w:tab w:val="right" w:leader="dot" w:pos="9345"/>
      </w:tabs>
      <w:ind w:left="737" w:hanging="17"/>
      <w:jc w:val="left"/>
    </w:pPr>
    <w:rPr>
      <w:b/>
      <w:bCs/>
      <w:caps/>
      <w:noProof/>
    </w:rPr>
  </w:style>
  <w:style w:type="paragraph" w:styleId="21">
    <w:name w:val="toc 2"/>
    <w:basedOn w:val="a1"/>
    <w:next w:val="a1"/>
    <w:autoRedefine/>
    <w:uiPriority w:val="99"/>
    <w:pPr>
      <w:tabs>
        <w:tab w:val="right" w:leader="dot" w:pos="9345"/>
      </w:tabs>
      <w:ind w:left="1005" w:hanging="7"/>
      <w:jc w:val="left"/>
    </w:pPr>
    <w:rPr>
      <w:smallCaps/>
      <w:noProof/>
    </w:rPr>
  </w:style>
  <w:style w:type="paragraph" w:styleId="31">
    <w:name w:val="toc 3"/>
    <w:basedOn w:val="a1"/>
    <w:next w:val="a1"/>
    <w:autoRedefine/>
    <w:uiPriority w:val="99"/>
    <w:pPr>
      <w:tabs>
        <w:tab w:val="right" w:leader="dot" w:pos="9345"/>
      </w:tabs>
      <w:ind w:left="1273" w:firstLine="8"/>
      <w:jc w:val="left"/>
    </w:pPr>
    <w:rPr>
      <w:i/>
      <w:iCs/>
      <w:noProof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21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d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e">
    <w:name w:val="ТАБЛИЦА"/>
    <w:uiPriority w:val="99"/>
    <w:pPr>
      <w:jc w:val="center"/>
    </w:pPr>
    <w:rPr>
      <w:rFonts w:ascii="Times New Roman" w:hAnsi="Times New Roman"/>
    </w:rPr>
  </w:style>
  <w:style w:type="paragraph" w:styleId="af">
    <w:name w:val="footnote text"/>
    <w:basedOn w:val="a1"/>
    <w:link w:val="af0"/>
    <w:uiPriority w:val="99"/>
  </w:style>
  <w:style w:type="character" w:customStyle="1" w:styleId="af0">
    <w:name w:val="Текст виноски Знак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1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2">
    <w:name w:val="footer"/>
    <w:basedOn w:val="a1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link w:val="af2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4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MoBIL GROUP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Irina</cp:lastModifiedBy>
  <cp:revision>2</cp:revision>
  <dcterms:created xsi:type="dcterms:W3CDTF">2014-10-31T11:54:00Z</dcterms:created>
  <dcterms:modified xsi:type="dcterms:W3CDTF">2014-10-31T11:54:00Z</dcterms:modified>
</cp:coreProperties>
</file>