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69" w:rsidRPr="00BC2EFE" w:rsidRDefault="00DC4E69" w:rsidP="00BC2EFE">
      <w:pPr>
        <w:spacing w:line="360" w:lineRule="auto"/>
        <w:jc w:val="center"/>
        <w:rPr>
          <w:b/>
          <w:i/>
          <w:spacing w:val="0"/>
          <w:szCs w:val="28"/>
        </w:rPr>
      </w:pPr>
      <w:r w:rsidRPr="00BC2EFE">
        <w:rPr>
          <w:b/>
          <w:i/>
          <w:spacing w:val="0"/>
          <w:szCs w:val="28"/>
        </w:rPr>
        <w:t>ФЕДЕРАЛЬНОЕ</w:t>
      </w:r>
      <w:r w:rsidR="00BC2EFE">
        <w:rPr>
          <w:b/>
          <w:i/>
          <w:spacing w:val="0"/>
          <w:szCs w:val="28"/>
        </w:rPr>
        <w:t xml:space="preserve"> </w:t>
      </w:r>
      <w:r w:rsidRPr="00BC2EFE">
        <w:rPr>
          <w:b/>
          <w:i/>
          <w:spacing w:val="0"/>
          <w:szCs w:val="28"/>
        </w:rPr>
        <w:t>АГЕНТСТВО ПО ОБРАЗОВАНИЮ</w:t>
      </w:r>
    </w:p>
    <w:p w:rsidR="00DC4E69" w:rsidRPr="00BC2EFE" w:rsidRDefault="00DC4E69" w:rsidP="00BC2EFE">
      <w:pPr>
        <w:spacing w:line="360" w:lineRule="auto"/>
        <w:jc w:val="center"/>
        <w:rPr>
          <w:b/>
          <w:i/>
          <w:spacing w:val="0"/>
          <w:szCs w:val="28"/>
        </w:rPr>
      </w:pPr>
      <w:r w:rsidRPr="00BC2EFE">
        <w:rPr>
          <w:b/>
          <w:i/>
          <w:spacing w:val="0"/>
          <w:szCs w:val="28"/>
        </w:rPr>
        <w:t>Московский университет экономики, статистики и информатики (МЭСИ)</w:t>
      </w:r>
    </w:p>
    <w:p w:rsidR="00DC4E69" w:rsidRPr="00BC2EFE" w:rsidRDefault="00DC4E69" w:rsidP="00BC2EFE">
      <w:pPr>
        <w:spacing w:line="360" w:lineRule="auto"/>
        <w:jc w:val="center"/>
        <w:rPr>
          <w:b/>
          <w:i/>
          <w:spacing w:val="0"/>
          <w:szCs w:val="28"/>
        </w:rPr>
      </w:pPr>
      <w:r w:rsidRPr="00BC2EFE">
        <w:rPr>
          <w:b/>
          <w:i/>
          <w:spacing w:val="0"/>
          <w:szCs w:val="28"/>
        </w:rPr>
        <w:t>Белгородский филиал</w:t>
      </w:r>
    </w:p>
    <w:p w:rsidR="00DC4E69" w:rsidRPr="00BC2EFE" w:rsidRDefault="00DC4E69" w:rsidP="00BC2EFE">
      <w:pPr>
        <w:pStyle w:val="3"/>
        <w:spacing w:line="360" w:lineRule="auto"/>
        <w:rPr>
          <w:spacing w:val="0"/>
          <w:sz w:val="28"/>
          <w:szCs w:val="28"/>
        </w:rPr>
      </w:pPr>
      <w:r w:rsidRPr="00BC2EFE">
        <w:rPr>
          <w:spacing w:val="0"/>
          <w:sz w:val="28"/>
          <w:szCs w:val="28"/>
        </w:rPr>
        <w:t>Кафедра менеджмента и маркетинга</w:t>
      </w:r>
    </w:p>
    <w:p w:rsidR="00BC2EFE" w:rsidRPr="00BC2EFE" w:rsidRDefault="00BC2EFE" w:rsidP="00BC2EFE">
      <w:pPr>
        <w:pStyle w:val="a4"/>
      </w:pPr>
    </w:p>
    <w:p w:rsidR="00DC4E69" w:rsidRDefault="00DC4E69" w:rsidP="00BC2EFE">
      <w:pPr>
        <w:spacing w:line="360" w:lineRule="auto"/>
        <w:jc w:val="center"/>
        <w:rPr>
          <w:spacing w:val="0"/>
          <w:szCs w:val="28"/>
        </w:rPr>
      </w:pPr>
    </w:p>
    <w:p w:rsidR="00BC2EFE" w:rsidRDefault="00BC2EFE" w:rsidP="00BC2EFE">
      <w:pPr>
        <w:spacing w:line="360" w:lineRule="auto"/>
        <w:jc w:val="center"/>
        <w:rPr>
          <w:b/>
          <w:i/>
          <w:spacing w:val="0"/>
          <w:szCs w:val="28"/>
        </w:rPr>
      </w:pPr>
    </w:p>
    <w:p w:rsidR="00BC2EFE" w:rsidRDefault="00BC2EFE" w:rsidP="00BC2EFE">
      <w:pPr>
        <w:spacing w:line="360" w:lineRule="auto"/>
        <w:jc w:val="center"/>
        <w:rPr>
          <w:b/>
          <w:i/>
          <w:spacing w:val="0"/>
          <w:szCs w:val="28"/>
        </w:rPr>
      </w:pPr>
    </w:p>
    <w:p w:rsidR="00BC2EFE" w:rsidRDefault="00BC2EFE" w:rsidP="00BC2EFE">
      <w:pPr>
        <w:spacing w:line="360" w:lineRule="auto"/>
        <w:jc w:val="center"/>
        <w:rPr>
          <w:b/>
          <w:i/>
          <w:spacing w:val="0"/>
          <w:szCs w:val="28"/>
        </w:rPr>
      </w:pPr>
    </w:p>
    <w:p w:rsidR="00BC2EFE" w:rsidRDefault="00BC2EFE" w:rsidP="00BC2EFE">
      <w:pPr>
        <w:spacing w:line="360" w:lineRule="auto"/>
        <w:jc w:val="center"/>
        <w:rPr>
          <w:b/>
          <w:i/>
          <w:spacing w:val="0"/>
          <w:szCs w:val="28"/>
        </w:rPr>
      </w:pPr>
    </w:p>
    <w:p w:rsidR="00BC2EFE" w:rsidRDefault="00BC2EFE" w:rsidP="00BC2EFE">
      <w:pPr>
        <w:spacing w:line="360" w:lineRule="auto"/>
        <w:jc w:val="center"/>
        <w:rPr>
          <w:b/>
          <w:i/>
          <w:spacing w:val="0"/>
          <w:szCs w:val="28"/>
        </w:rPr>
      </w:pPr>
    </w:p>
    <w:p w:rsidR="00BC2EFE" w:rsidRDefault="00BC2EFE" w:rsidP="00BC2EFE">
      <w:pPr>
        <w:spacing w:line="360" w:lineRule="auto"/>
        <w:jc w:val="center"/>
        <w:rPr>
          <w:b/>
          <w:i/>
          <w:spacing w:val="0"/>
          <w:szCs w:val="28"/>
        </w:rPr>
      </w:pPr>
    </w:p>
    <w:p w:rsidR="00DC4E69" w:rsidRPr="00BC2EFE" w:rsidRDefault="00DC4E69" w:rsidP="00BC2EFE">
      <w:pPr>
        <w:spacing w:line="360" w:lineRule="auto"/>
        <w:jc w:val="center"/>
        <w:rPr>
          <w:b/>
          <w:i/>
          <w:spacing w:val="0"/>
          <w:szCs w:val="28"/>
        </w:rPr>
      </w:pPr>
      <w:r w:rsidRPr="00BC2EFE">
        <w:rPr>
          <w:b/>
          <w:i/>
          <w:spacing w:val="0"/>
          <w:szCs w:val="28"/>
        </w:rPr>
        <w:t>Контрольная работа</w:t>
      </w:r>
    </w:p>
    <w:p w:rsidR="00DC4E69" w:rsidRPr="00BC2EFE" w:rsidRDefault="00DC4E69" w:rsidP="00BC2EFE">
      <w:pPr>
        <w:pStyle w:val="1"/>
        <w:jc w:val="center"/>
        <w:rPr>
          <w:b/>
          <w:bCs/>
          <w:spacing w:val="0"/>
          <w:sz w:val="28"/>
          <w:szCs w:val="28"/>
        </w:rPr>
      </w:pPr>
      <w:r w:rsidRPr="00BC2EFE">
        <w:rPr>
          <w:spacing w:val="0"/>
          <w:sz w:val="28"/>
          <w:szCs w:val="28"/>
        </w:rPr>
        <w:t xml:space="preserve">по дисциплине </w:t>
      </w:r>
      <w:r w:rsidRPr="00BC2EFE">
        <w:rPr>
          <w:b/>
          <w:bCs/>
          <w:spacing w:val="0"/>
          <w:sz w:val="28"/>
          <w:szCs w:val="28"/>
        </w:rPr>
        <w:t>«Теория антикризисного управления предприятием»</w:t>
      </w:r>
    </w:p>
    <w:p w:rsidR="00DC4E69" w:rsidRPr="00BC2EFE" w:rsidRDefault="00DC4E69" w:rsidP="00BC2EFE">
      <w:pPr>
        <w:spacing w:line="360" w:lineRule="auto"/>
        <w:jc w:val="center"/>
        <w:rPr>
          <w:b/>
          <w:i/>
          <w:spacing w:val="0"/>
          <w:szCs w:val="28"/>
        </w:rPr>
      </w:pPr>
      <w:r w:rsidRPr="00BC2EFE">
        <w:rPr>
          <w:b/>
          <w:i/>
          <w:spacing w:val="0"/>
          <w:szCs w:val="28"/>
        </w:rPr>
        <w:t>Вариант № 4.</w:t>
      </w:r>
    </w:p>
    <w:p w:rsidR="00DC4E69" w:rsidRPr="00BC2EFE" w:rsidRDefault="00DC4E69" w:rsidP="00BC2EFE">
      <w:pPr>
        <w:spacing w:line="360" w:lineRule="auto"/>
        <w:jc w:val="center"/>
        <w:rPr>
          <w:b/>
          <w:spacing w:val="0"/>
          <w:szCs w:val="28"/>
        </w:rPr>
      </w:pPr>
    </w:p>
    <w:p w:rsidR="00DC4E69" w:rsidRPr="00BC2EFE" w:rsidRDefault="00DC4E69" w:rsidP="00BC2EFE">
      <w:pPr>
        <w:pStyle w:val="a0"/>
        <w:spacing w:line="360" w:lineRule="auto"/>
        <w:jc w:val="center"/>
        <w:rPr>
          <w:spacing w:val="0"/>
          <w:sz w:val="28"/>
          <w:szCs w:val="28"/>
        </w:rPr>
      </w:pPr>
    </w:p>
    <w:p w:rsidR="00DC4E69" w:rsidRPr="00BC2EFE" w:rsidRDefault="00DC4E69" w:rsidP="00BC2EFE">
      <w:pPr>
        <w:pStyle w:val="a9"/>
        <w:spacing w:line="360" w:lineRule="auto"/>
        <w:ind w:left="4395" w:firstLine="0"/>
        <w:jc w:val="left"/>
        <w:rPr>
          <w:b/>
          <w:bCs/>
          <w:i/>
          <w:iCs/>
          <w:szCs w:val="28"/>
        </w:rPr>
      </w:pPr>
      <w:r w:rsidRPr="00BC2EFE">
        <w:rPr>
          <w:b/>
          <w:bCs/>
          <w:i/>
          <w:iCs/>
          <w:szCs w:val="28"/>
        </w:rPr>
        <w:t>Выполнила</w:t>
      </w:r>
      <w:r w:rsidR="00BC2EFE">
        <w:rPr>
          <w:b/>
          <w:bCs/>
          <w:i/>
          <w:iCs/>
          <w:szCs w:val="28"/>
        </w:rPr>
        <w:t xml:space="preserve"> </w:t>
      </w:r>
      <w:r w:rsidRPr="00BC2EFE">
        <w:rPr>
          <w:b/>
          <w:bCs/>
          <w:i/>
          <w:iCs/>
          <w:szCs w:val="28"/>
        </w:rPr>
        <w:t>Студентка гр. ЗММ –41</w:t>
      </w:r>
    </w:p>
    <w:p w:rsidR="00DC4E69" w:rsidRPr="00BC2EFE" w:rsidRDefault="00DC4E69" w:rsidP="00BC2EFE">
      <w:pPr>
        <w:pStyle w:val="a9"/>
        <w:spacing w:line="360" w:lineRule="auto"/>
        <w:ind w:firstLine="0"/>
        <w:jc w:val="center"/>
        <w:rPr>
          <w:b/>
          <w:bCs/>
          <w:i/>
          <w:iCs/>
          <w:szCs w:val="28"/>
        </w:rPr>
      </w:pPr>
    </w:p>
    <w:p w:rsidR="00DC4E69" w:rsidRPr="00BC2EFE" w:rsidRDefault="00DC4E69" w:rsidP="00BC2EFE">
      <w:pPr>
        <w:pStyle w:val="a9"/>
        <w:spacing w:line="360" w:lineRule="auto"/>
        <w:ind w:firstLine="0"/>
        <w:jc w:val="center"/>
        <w:rPr>
          <w:b/>
          <w:bCs/>
          <w:i/>
          <w:iCs/>
          <w:szCs w:val="28"/>
        </w:rPr>
      </w:pPr>
    </w:p>
    <w:p w:rsidR="00DC4E69" w:rsidRPr="00BC2EFE" w:rsidRDefault="00DC4E69" w:rsidP="00BC2EFE">
      <w:pPr>
        <w:pStyle w:val="a4"/>
        <w:spacing w:after="0" w:line="360" w:lineRule="auto"/>
        <w:jc w:val="center"/>
        <w:rPr>
          <w:spacing w:val="0"/>
          <w:szCs w:val="28"/>
        </w:rPr>
      </w:pPr>
    </w:p>
    <w:p w:rsidR="00340BA5" w:rsidRPr="00BC2EFE" w:rsidRDefault="00340BA5" w:rsidP="00BC2EFE">
      <w:pPr>
        <w:pStyle w:val="a4"/>
        <w:spacing w:after="0" w:line="360" w:lineRule="auto"/>
        <w:jc w:val="center"/>
        <w:rPr>
          <w:spacing w:val="0"/>
          <w:szCs w:val="28"/>
        </w:rPr>
      </w:pPr>
    </w:p>
    <w:p w:rsidR="00340BA5" w:rsidRPr="00BC2EFE" w:rsidRDefault="00340BA5" w:rsidP="00BC2EFE">
      <w:pPr>
        <w:pStyle w:val="a4"/>
        <w:spacing w:after="0" w:line="360" w:lineRule="auto"/>
        <w:jc w:val="center"/>
        <w:rPr>
          <w:spacing w:val="0"/>
          <w:szCs w:val="28"/>
        </w:rPr>
      </w:pPr>
    </w:p>
    <w:p w:rsidR="00DC4E69" w:rsidRPr="00BC2EFE" w:rsidRDefault="00DC4E69" w:rsidP="00BC2EFE">
      <w:pPr>
        <w:spacing w:line="360" w:lineRule="auto"/>
        <w:jc w:val="center"/>
        <w:rPr>
          <w:b/>
          <w:spacing w:val="0"/>
          <w:szCs w:val="28"/>
        </w:rPr>
      </w:pPr>
    </w:p>
    <w:p w:rsidR="00DC4E69" w:rsidRPr="00BC2EFE" w:rsidRDefault="00DC4E69" w:rsidP="00BC2EFE">
      <w:pPr>
        <w:spacing w:line="360" w:lineRule="auto"/>
        <w:jc w:val="center"/>
        <w:rPr>
          <w:b/>
          <w:spacing w:val="0"/>
          <w:szCs w:val="28"/>
        </w:rPr>
      </w:pPr>
    </w:p>
    <w:p w:rsidR="00BC2EFE" w:rsidRDefault="00BC2EFE" w:rsidP="00BC2EFE">
      <w:pPr>
        <w:pStyle w:val="a4"/>
        <w:spacing w:after="0" w:line="360" w:lineRule="auto"/>
        <w:jc w:val="center"/>
        <w:rPr>
          <w:b/>
          <w:i/>
          <w:spacing w:val="0"/>
          <w:szCs w:val="28"/>
        </w:rPr>
      </w:pPr>
    </w:p>
    <w:p w:rsidR="00DC4E69" w:rsidRDefault="00DC4E69" w:rsidP="00BC2EFE">
      <w:pPr>
        <w:pStyle w:val="a4"/>
        <w:spacing w:after="0" w:line="360" w:lineRule="auto"/>
        <w:jc w:val="center"/>
        <w:rPr>
          <w:b/>
          <w:i/>
          <w:spacing w:val="0"/>
          <w:szCs w:val="28"/>
        </w:rPr>
      </w:pPr>
      <w:r w:rsidRPr="00BC2EFE">
        <w:rPr>
          <w:b/>
          <w:i/>
          <w:spacing w:val="0"/>
          <w:szCs w:val="28"/>
        </w:rPr>
        <w:t>Белгород –200</w:t>
      </w:r>
      <w:r w:rsidR="00340BA5" w:rsidRPr="00BC2EFE">
        <w:rPr>
          <w:b/>
          <w:i/>
          <w:spacing w:val="0"/>
          <w:szCs w:val="28"/>
        </w:rPr>
        <w:t>8</w:t>
      </w:r>
    </w:p>
    <w:p w:rsidR="00BC2EFE" w:rsidRDefault="00BC2EFE" w:rsidP="00BC2EFE">
      <w:pPr>
        <w:pStyle w:val="a4"/>
        <w:spacing w:after="0" w:line="360" w:lineRule="auto"/>
        <w:jc w:val="center"/>
        <w:rPr>
          <w:spacing w:val="0"/>
          <w:szCs w:val="28"/>
        </w:rPr>
      </w:pPr>
    </w:p>
    <w:p w:rsidR="00DC4E69" w:rsidRPr="00BC2EFE" w:rsidRDefault="00BC2EFE" w:rsidP="00BC2EFE">
      <w:pPr>
        <w:pStyle w:val="a4"/>
        <w:spacing w:after="0" w:line="360" w:lineRule="auto"/>
        <w:ind w:firstLine="709"/>
        <w:jc w:val="center"/>
        <w:rPr>
          <w:b/>
          <w:spacing w:val="0"/>
          <w:szCs w:val="28"/>
        </w:rPr>
      </w:pPr>
      <w:r>
        <w:rPr>
          <w:spacing w:val="0"/>
          <w:szCs w:val="28"/>
        </w:rPr>
        <w:br w:type="page"/>
      </w:r>
      <w:r w:rsidR="00DC4E69" w:rsidRPr="00BC2EFE">
        <w:rPr>
          <w:b/>
          <w:spacing w:val="0"/>
          <w:szCs w:val="28"/>
        </w:rPr>
        <w:t>ИСХОДНЫЕ ДАННЫЕ ДЛЯ ПРАКТИЧЕСКОГО ЗАДАНИЯ</w:t>
      </w:r>
    </w:p>
    <w:p w:rsidR="00BC2EFE" w:rsidRPr="00BC2EFE" w:rsidRDefault="00BC2EFE" w:rsidP="00BC2EFE">
      <w:pPr>
        <w:pStyle w:val="a4"/>
        <w:spacing w:after="0" w:line="360" w:lineRule="auto"/>
        <w:jc w:val="center"/>
        <w:rPr>
          <w:spacing w:val="0"/>
          <w:szCs w:val="28"/>
        </w:rPr>
      </w:pPr>
    </w:p>
    <w:p w:rsidR="00DC4E69" w:rsidRPr="00BC2EFE" w:rsidRDefault="00DC4E69" w:rsidP="00BC2EFE">
      <w:pPr>
        <w:numPr>
          <w:ilvl w:val="0"/>
          <w:numId w:val="18"/>
        </w:num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Дата составления последнего отчетного бухгалтерского баланса - 1 апреля текущего года.</w:t>
      </w:r>
    </w:p>
    <w:p w:rsidR="00DC4E69" w:rsidRPr="00BC2EFE" w:rsidRDefault="00DC4E69" w:rsidP="00BC2EFE">
      <w:pPr>
        <w:numPr>
          <w:ilvl w:val="0"/>
          <w:numId w:val="18"/>
        </w:num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Дата решения арбитражного суда о признании предприятия банкротом указана в таблице 1.</w:t>
      </w:r>
    </w:p>
    <w:p w:rsidR="00DC4E69" w:rsidRPr="00BC2EFE" w:rsidRDefault="00DC4E69" w:rsidP="00BC2EFE">
      <w:pPr>
        <w:numPr>
          <w:ilvl w:val="0"/>
          <w:numId w:val="18"/>
        </w:num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Дата проведения инвентаризации имущества и обязательств представлена в таблице 1.</w:t>
      </w:r>
    </w:p>
    <w:p w:rsidR="00DC4E69" w:rsidRPr="00BC2EFE" w:rsidRDefault="00DC4E69" w:rsidP="00BC2EFE">
      <w:pPr>
        <w:numPr>
          <w:ilvl w:val="0"/>
          <w:numId w:val="18"/>
        </w:num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Ставка налога на прибыль указана в таблице 1. По остальным налогам и отчислениям во внебюджетные фонды ставки соответствуют уровню на момент выполнения курсовой работы.</w:t>
      </w:r>
    </w:p>
    <w:p w:rsidR="00DC4E69" w:rsidRDefault="00DC4E69" w:rsidP="00BC2EFE">
      <w:pPr>
        <w:numPr>
          <w:ilvl w:val="0"/>
          <w:numId w:val="18"/>
        </w:num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Индекс инфляции, применяемый для индексации стоимости основных фондов и иного имущества при их реализации в целях определения налогооблагаемой прибыли, установленный на дату проведения инвентаризации, указан в таблице 1.</w:t>
      </w:r>
    </w:p>
    <w:p w:rsidR="00BC2EFE" w:rsidRDefault="00BC2EFE" w:rsidP="00BC2EFE">
      <w:pPr>
        <w:pStyle w:val="4"/>
        <w:tabs>
          <w:tab w:val="clear" w:pos="0"/>
        </w:tabs>
        <w:ind w:right="0" w:firstLine="709"/>
        <w:jc w:val="both"/>
        <w:rPr>
          <w:color w:val="auto"/>
          <w:spacing w:val="0"/>
          <w:szCs w:val="28"/>
        </w:rPr>
      </w:pPr>
    </w:p>
    <w:p w:rsidR="00DC4E69" w:rsidRPr="00BC2EFE" w:rsidRDefault="00DC4E69" w:rsidP="00BC2EFE">
      <w:pPr>
        <w:pStyle w:val="4"/>
        <w:tabs>
          <w:tab w:val="clear" w:pos="0"/>
        </w:tabs>
        <w:ind w:right="0" w:firstLine="709"/>
        <w:jc w:val="both"/>
        <w:rPr>
          <w:color w:val="auto"/>
          <w:spacing w:val="0"/>
          <w:szCs w:val="28"/>
        </w:rPr>
      </w:pPr>
      <w:r w:rsidRPr="00BC2EFE">
        <w:rPr>
          <w:color w:val="auto"/>
          <w:spacing w:val="0"/>
          <w:szCs w:val="28"/>
        </w:rPr>
        <w:t>Таблица 1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"/>
        <w:gridCol w:w="1368"/>
        <w:gridCol w:w="1317"/>
        <w:gridCol w:w="1280"/>
        <w:gridCol w:w="1125"/>
        <w:gridCol w:w="1213"/>
        <w:gridCol w:w="1134"/>
        <w:gridCol w:w="992"/>
      </w:tblGrid>
      <w:tr w:rsidR="00BC2EFE" w:rsidRPr="00BC2EFE" w:rsidTr="00BC2EFE">
        <w:tc>
          <w:tcPr>
            <w:tcW w:w="495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Вариант</w:t>
            </w:r>
          </w:p>
        </w:tc>
        <w:tc>
          <w:tcPr>
            <w:tcW w:w="731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Расходы</w:t>
            </w:r>
            <w:r w:rsid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на проведение конкурсного производства</w:t>
            </w:r>
          </w:p>
        </w:tc>
        <w:tc>
          <w:tcPr>
            <w:tcW w:w="704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Средняя ставка подоходного налога</w:t>
            </w:r>
          </w:p>
        </w:tc>
        <w:tc>
          <w:tcPr>
            <w:tcW w:w="684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Дата увольнения персонала</w:t>
            </w:r>
          </w:p>
        </w:tc>
        <w:tc>
          <w:tcPr>
            <w:tcW w:w="601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Индекс инфляции, %</w:t>
            </w:r>
          </w:p>
        </w:tc>
        <w:tc>
          <w:tcPr>
            <w:tcW w:w="648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Ставка налога на прибыль, %</w:t>
            </w:r>
          </w:p>
        </w:tc>
        <w:tc>
          <w:tcPr>
            <w:tcW w:w="606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Дата инвентаризации</w:t>
            </w:r>
          </w:p>
        </w:tc>
        <w:tc>
          <w:tcPr>
            <w:tcW w:w="530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Дата решения суда</w:t>
            </w:r>
          </w:p>
        </w:tc>
      </w:tr>
      <w:tr w:rsidR="00BC2EFE" w:rsidRPr="00BC2EFE" w:rsidTr="00BC2EFE">
        <w:trPr>
          <w:trHeight w:val="385"/>
        </w:trPr>
        <w:tc>
          <w:tcPr>
            <w:tcW w:w="495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731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350</w:t>
            </w:r>
          </w:p>
        </w:tc>
        <w:tc>
          <w:tcPr>
            <w:tcW w:w="704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684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1.06</w:t>
            </w:r>
          </w:p>
        </w:tc>
        <w:tc>
          <w:tcPr>
            <w:tcW w:w="601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105</w:t>
            </w:r>
          </w:p>
        </w:tc>
        <w:tc>
          <w:tcPr>
            <w:tcW w:w="648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35</w:t>
            </w:r>
          </w:p>
        </w:tc>
        <w:tc>
          <w:tcPr>
            <w:tcW w:w="606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01.06</w:t>
            </w:r>
          </w:p>
        </w:tc>
        <w:tc>
          <w:tcPr>
            <w:tcW w:w="530" w:type="pct"/>
          </w:tcPr>
          <w:p w:rsidR="00DC4E69" w:rsidRPr="00BC2EFE" w:rsidRDefault="00DC4E69" w:rsidP="00BC2EFE">
            <w:pPr>
              <w:pStyle w:val="ae"/>
              <w:shd w:val="clear" w:color="auto" w:fill="auto"/>
              <w:spacing w:line="360" w:lineRule="auto"/>
              <w:ind w:left="0" w:right="0" w:firstLine="0"/>
              <w:jc w:val="both"/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</w:pPr>
            <w:r w:rsidRPr="00BC2EFE">
              <w:rPr>
                <w:b w:val="0"/>
                <w:bCs w:val="0"/>
                <w:color w:val="auto"/>
                <w:spacing w:val="0"/>
                <w:w w:val="100"/>
                <w:sz w:val="20"/>
                <w:szCs w:val="20"/>
              </w:rPr>
              <w:t>18.05</w:t>
            </w:r>
          </w:p>
        </w:tc>
      </w:tr>
    </w:tbl>
    <w:p w:rsidR="00DC4E69" w:rsidRPr="00BC2EFE" w:rsidRDefault="00DC4E69" w:rsidP="00BC2EFE">
      <w:pPr>
        <w:pStyle w:val="ae"/>
        <w:spacing w:line="360" w:lineRule="auto"/>
        <w:ind w:left="0" w:right="0" w:firstLine="709"/>
        <w:jc w:val="both"/>
        <w:rPr>
          <w:b w:val="0"/>
          <w:bCs w:val="0"/>
          <w:color w:val="auto"/>
          <w:spacing w:val="0"/>
          <w:w w:val="100"/>
          <w:sz w:val="28"/>
          <w:szCs w:val="28"/>
        </w:rPr>
      </w:pPr>
    </w:p>
    <w:p w:rsidR="00BC2EFE" w:rsidRDefault="00DC4E69" w:rsidP="00BC2EFE">
      <w:pPr>
        <w:shd w:val="clear" w:color="auto" w:fill="FFFFFF"/>
        <w:spacing w:line="360" w:lineRule="auto"/>
        <w:ind w:firstLine="709"/>
        <w:jc w:val="center"/>
        <w:rPr>
          <w:spacing w:val="0"/>
          <w:szCs w:val="28"/>
        </w:rPr>
      </w:pPr>
      <w:r w:rsidRPr="00BC2EFE">
        <w:rPr>
          <w:b/>
          <w:bCs/>
          <w:spacing w:val="0"/>
          <w:szCs w:val="28"/>
        </w:rPr>
        <w:t>Активы предприятия</w:t>
      </w:r>
    </w:p>
    <w:p w:rsidR="00BC2EFE" w:rsidRDefault="00BC2EFE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</w:p>
    <w:p w:rsidR="00DC4E69" w:rsidRPr="00BC2EFE" w:rsidRDefault="00DC4E69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 xml:space="preserve">Таблица 2 </w:t>
      </w:r>
      <w:r w:rsidRPr="00BC2EFE">
        <w:rPr>
          <w:spacing w:val="0"/>
          <w:szCs w:val="28"/>
        </w:rPr>
        <w:t>Состав активов, установленный в процессе инвентаризации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850"/>
        <w:gridCol w:w="1560"/>
        <w:gridCol w:w="850"/>
        <w:gridCol w:w="1701"/>
        <w:gridCol w:w="1276"/>
      </w:tblGrid>
      <w:tr w:rsidR="00DC4E69" w:rsidRPr="00BC2EFE" w:rsidTr="00BC2EFE">
        <w:tc>
          <w:tcPr>
            <w:tcW w:w="709" w:type="dxa"/>
          </w:tcPr>
          <w:p w:rsidR="00DC4E69" w:rsidRPr="00BC2EFE" w:rsidRDefault="00DC4E69" w:rsidP="00BC2EFE">
            <w:pPr>
              <w:spacing w:line="360" w:lineRule="auto"/>
              <w:jc w:val="both"/>
              <w:rPr>
                <w:bCs/>
                <w:spacing w:val="0"/>
                <w:sz w:val="20"/>
              </w:rPr>
            </w:pPr>
            <w:r w:rsidRPr="00BC2EFE">
              <w:rPr>
                <w:bCs/>
                <w:spacing w:val="0"/>
                <w:sz w:val="20"/>
              </w:rPr>
              <w:t>№</w:t>
            </w:r>
          </w:p>
          <w:p w:rsidR="00DC4E69" w:rsidRPr="00BC2EFE" w:rsidRDefault="00DC4E69" w:rsidP="00BC2EFE">
            <w:pPr>
              <w:spacing w:line="360" w:lineRule="auto"/>
              <w:jc w:val="both"/>
              <w:rPr>
                <w:bCs/>
                <w:spacing w:val="0"/>
                <w:sz w:val="20"/>
              </w:rPr>
            </w:pPr>
            <w:r w:rsidRPr="00BC2EFE">
              <w:rPr>
                <w:bCs/>
                <w:spacing w:val="0"/>
                <w:sz w:val="20"/>
              </w:rPr>
              <w:t>пп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spacing w:line="360" w:lineRule="auto"/>
              <w:jc w:val="both"/>
              <w:rPr>
                <w:bCs/>
                <w:spacing w:val="0"/>
                <w:sz w:val="20"/>
              </w:rPr>
            </w:pPr>
            <w:r w:rsidRPr="00BC2EFE">
              <w:rPr>
                <w:bCs/>
                <w:spacing w:val="0"/>
                <w:sz w:val="20"/>
              </w:rPr>
              <w:t>Наименование активов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spacing w:line="360" w:lineRule="auto"/>
              <w:jc w:val="both"/>
              <w:rPr>
                <w:bCs/>
                <w:spacing w:val="0"/>
                <w:sz w:val="20"/>
              </w:rPr>
            </w:pPr>
            <w:r w:rsidRPr="00BC2EFE">
              <w:rPr>
                <w:bCs/>
                <w:spacing w:val="0"/>
                <w:sz w:val="20"/>
              </w:rPr>
              <w:t>Кол-во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spacing w:line="360" w:lineRule="auto"/>
              <w:jc w:val="both"/>
              <w:rPr>
                <w:bCs/>
                <w:spacing w:val="0"/>
                <w:sz w:val="20"/>
              </w:rPr>
            </w:pPr>
            <w:r w:rsidRPr="00BC2EFE">
              <w:rPr>
                <w:bCs/>
                <w:spacing w:val="0"/>
                <w:sz w:val="20"/>
              </w:rPr>
              <w:t>Первонач.ст</w:t>
            </w:r>
            <w:r w:rsidR="00BC2EFE">
              <w:rPr>
                <w:bCs/>
                <w:spacing w:val="0"/>
                <w:sz w:val="20"/>
              </w:rPr>
              <w:t>-</w:t>
            </w:r>
            <w:r w:rsidRPr="00BC2EFE">
              <w:rPr>
                <w:bCs/>
                <w:spacing w:val="0"/>
                <w:sz w:val="20"/>
              </w:rPr>
              <w:t>ть единицы, тыс.руб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spacing w:line="360" w:lineRule="auto"/>
              <w:jc w:val="both"/>
              <w:rPr>
                <w:bCs/>
                <w:spacing w:val="0"/>
                <w:sz w:val="20"/>
              </w:rPr>
            </w:pPr>
            <w:r w:rsidRPr="00BC2EFE">
              <w:rPr>
                <w:bCs/>
                <w:spacing w:val="0"/>
                <w:sz w:val="20"/>
              </w:rPr>
              <w:t>Износ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spacing w:line="360" w:lineRule="auto"/>
              <w:jc w:val="both"/>
              <w:rPr>
                <w:bCs/>
                <w:spacing w:val="0"/>
                <w:sz w:val="20"/>
              </w:rPr>
            </w:pPr>
            <w:r w:rsidRPr="00BC2EFE">
              <w:rPr>
                <w:bCs/>
                <w:spacing w:val="0"/>
                <w:sz w:val="20"/>
              </w:rPr>
              <w:t>Рыночн.</w:t>
            </w:r>
          </w:p>
          <w:p w:rsidR="00DC4E69" w:rsidRPr="00BC2EFE" w:rsidRDefault="00DC4E69" w:rsidP="00BC2EFE">
            <w:pPr>
              <w:spacing w:line="360" w:lineRule="auto"/>
              <w:jc w:val="both"/>
              <w:rPr>
                <w:bCs/>
                <w:spacing w:val="0"/>
                <w:sz w:val="20"/>
              </w:rPr>
            </w:pPr>
            <w:r w:rsidRPr="00BC2EFE">
              <w:rPr>
                <w:bCs/>
                <w:spacing w:val="0"/>
                <w:sz w:val="20"/>
              </w:rPr>
              <w:t>ст-ть единицы, тыс.руб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spacing w:line="360" w:lineRule="auto"/>
              <w:jc w:val="both"/>
              <w:rPr>
                <w:bCs/>
                <w:spacing w:val="0"/>
                <w:sz w:val="20"/>
              </w:rPr>
            </w:pPr>
            <w:r w:rsidRPr="00BC2EFE">
              <w:rPr>
                <w:bCs/>
                <w:spacing w:val="0"/>
                <w:sz w:val="20"/>
              </w:rPr>
              <w:t>Прим.</w:t>
            </w:r>
          </w:p>
        </w:tc>
      </w:tr>
      <w:tr w:rsidR="00DC4E69" w:rsidRPr="00BC2EFE" w:rsidTr="00BC2EFE"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7</w:t>
            </w:r>
          </w:p>
        </w:tc>
      </w:tr>
      <w:tr w:rsidR="00DC4E69" w:rsidRPr="00BC2EFE" w:rsidTr="00BC2EFE"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Нематериальные активы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1.1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Патент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1.2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Лицензия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1.3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Товарный знак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Основные фонды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2.1</w:t>
            </w:r>
          </w:p>
        </w:tc>
        <w:tc>
          <w:tcPr>
            <w:tcW w:w="2410" w:type="dxa"/>
            <w:vMerge w:val="restart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4300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4300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Аренда</w:t>
            </w: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2.1</w:t>
            </w:r>
          </w:p>
        </w:tc>
        <w:tc>
          <w:tcPr>
            <w:tcW w:w="2410" w:type="dxa"/>
            <w:vMerge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14000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25000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2.3</w:t>
            </w:r>
          </w:p>
        </w:tc>
        <w:tc>
          <w:tcPr>
            <w:tcW w:w="2410" w:type="dxa"/>
            <w:vMerge w:val="restart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Здание администрации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8600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2.4</w:t>
            </w:r>
          </w:p>
        </w:tc>
        <w:tc>
          <w:tcPr>
            <w:tcW w:w="2410" w:type="dxa"/>
            <w:vMerge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2.5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Здание цеха 1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2.6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Здание цеха 2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960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2.7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Здание цеха 3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27500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40000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2.8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Склад-ангар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9760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Обс.гор.</w:t>
            </w: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2.9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2.10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Котельная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2.11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Очистные сооружения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6300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Обс.гор.</w:t>
            </w: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2.12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Станки металлорежущие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181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2.13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Кузнечно-пресс. оборуд.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562,5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2.14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Автомобиль грузовой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370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2.15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Автомобиль легковой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Произв. запасы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3.1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Сырье А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2950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3.2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Материал Б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3.3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Материал В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880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3.4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Материал Г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3.5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Готовая продукция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3600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Прочие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4.1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1950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4.2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Денежные средства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DC4E69" w:rsidRPr="00BC2EFE" w:rsidTr="00BC2EFE">
        <w:trPr>
          <w:cantSplit/>
        </w:trPr>
        <w:tc>
          <w:tcPr>
            <w:tcW w:w="709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4.3</w:t>
            </w:r>
          </w:p>
        </w:tc>
        <w:tc>
          <w:tcPr>
            <w:tcW w:w="241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Ценные бумаги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330</w:t>
            </w:r>
          </w:p>
        </w:tc>
        <w:tc>
          <w:tcPr>
            <w:tcW w:w="850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BC2EFE">
              <w:rPr>
                <w:spacing w:val="0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DC4E69" w:rsidRPr="00BC2EFE" w:rsidRDefault="00DC4E69" w:rsidP="00BC2EFE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</w:tr>
    </w:tbl>
    <w:p w:rsidR="00DC4E69" w:rsidRPr="00BC2EFE" w:rsidRDefault="00DC4E69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</w:p>
    <w:p w:rsidR="00DC4E69" w:rsidRDefault="00DC4E69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В процессе инвентаризации установлено, что 17 мая текущего года частному предприятию "Фантом" в погашение кредиторской задолженности в сумме 5000 тыс. руб. за маркетинговые исследования передано здание торгового центра, ранее принадлежавшего предприятию-банкроту, балансовой стоимостью 4000 тыс. руб., рыночной стоимостью 20000 тыс. руб., износом 5 %.</w:t>
      </w:r>
    </w:p>
    <w:p w:rsidR="00BC2EFE" w:rsidRDefault="00BC2EFE" w:rsidP="00BC2EFE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</w:p>
    <w:p w:rsidR="00DC4E69" w:rsidRPr="00BC2EFE" w:rsidRDefault="00BC2EFE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  <w:r>
        <w:rPr>
          <w:b/>
          <w:bCs/>
          <w:i/>
          <w:iCs/>
          <w:spacing w:val="0"/>
          <w:szCs w:val="28"/>
        </w:rPr>
        <w:br w:type="page"/>
      </w:r>
      <w:r w:rsidR="00DC4E69" w:rsidRPr="00BC2EFE">
        <w:rPr>
          <w:b/>
          <w:bCs/>
          <w:i/>
          <w:iCs/>
          <w:spacing w:val="0"/>
          <w:szCs w:val="28"/>
        </w:rPr>
        <w:t>Таблица 3</w:t>
      </w:r>
      <w:r>
        <w:rPr>
          <w:b/>
          <w:bCs/>
          <w:i/>
          <w:iCs/>
          <w:spacing w:val="0"/>
          <w:szCs w:val="28"/>
        </w:rPr>
        <w:t xml:space="preserve"> </w:t>
      </w:r>
      <w:r w:rsidR="00DC4E69" w:rsidRPr="00BC2EFE">
        <w:rPr>
          <w:spacing w:val="0"/>
          <w:szCs w:val="28"/>
        </w:rPr>
        <w:t>Дебиторская задолженность по продукции отгруженной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52"/>
        <w:gridCol w:w="2976"/>
        <w:gridCol w:w="3119"/>
      </w:tblGrid>
      <w:tr w:rsidR="00DC4E69" w:rsidRPr="008D3F35" w:rsidTr="008D3F35">
        <w:tc>
          <w:tcPr>
            <w:tcW w:w="70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№ пп</w:t>
            </w:r>
          </w:p>
        </w:tc>
        <w:tc>
          <w:tcPr>
            <w:tcW w:w="255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Дебитор</w:t>
            </w:r>
          </w:p>
        </w:tc>
        <w:tc>
          <w:tcPr>
            <w:tcW w:w="2976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Себестоимость отгруженной продукции, тыс. руб.</w:t>
            </w:r>
          </w:p>
        </w:tc>
        <w:tc>
          <w:tcPr>
            <w:tcW w:w="311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Выручка от реализации, тыс. руб.</w:t>
            </w:r>
          </w:p>
        </w:tc>
      </w:tr>
      <w:tr w:rsidR="00DC4E69" w:rsidRPr="008D3F35" w:rsidTr="008D3F35">
        <w:tc>
          <w:tcPr>
            <w:tcW w:w="70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</w:t>
            </w:r>
          </w:p>
        </w:tc>
      </w:tr>
      <w:tr w:rsidR="00DC4E69" w:rsidRPr="008D3F35" w:rsidTr="008D3F35">
        <w:tc>
          <w:tcPr>
            <w:tcW w:w="70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Предприятие «Бета»</w:t>
            </w:r>
          </w:p>
        </w:tc>
        <w:tc>
          <w:tcPr>
            <w:tcW w:w="2976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40000</w:t>
            </w:r>
          </w:p>
        </w:tc>
        <w:tc>
          <w:tcPr>
            <w:tcW w:w="311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3000</w:t>
            </w:r>
          </w:p>
        </w:tc>
      </w:tr>
      <w:tr w:rsidR="00DC4E69" w:rsidRPr="008D3F35" w:rsidTr="008D3F35">
        <w:tc>
          <w:tcPr>
            <w:tcW w:w="70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Предприятие «Гамма»</w:t>
            </w:r>
          </w:p>
        </w:tc>
        <w:tc>
          <w:tcPr>
            <w:tcW w:w="2976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311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4800</w:t>
            </w:r>
          </w:p>
        </w:tc>
      </w:tr>
      <w:tr w:rsidR="00DC4E69" w:rsidRPr="008D3F35" w:rsidTr="008D3F35">
        <w:tc>
          <w:tcPr>
            <w:tcW w:w="70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Предприятие «Дельта»</w:t>
            </w:r>
          </w:p>
        </w:tc>
        <w:tc>
          <w:tcPr>
            <w:tcW w:w="2976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8600</w:t>
            </w:r>
          </w:p>
        </w:tc>
        <w:tc>
          <w:tcPr>
            <w:tcW w:w="311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-</w:t>
            </w:r>
          </w:p>
        </w:tc>
      </w:tr>
      <w:tr w:rsidR="00DC4E69" w:rsidRPr="008D3F35" w:rsidTr="008D3F35">
        <w:tc>
          <w:tcPr>
            <w:tcW w:w="70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Предприятие «Эпсилон»</w:t>
            </w:r>
          </w:p>
        </w:tc>
        <w:tc>
          <w:tcPr>
            <w:tcW w:w="2976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4900</w:t>
            </w:r>
          </w:p>
        </w:tc>
        <w:tc>
          <w:tcPr>
            <w:tcW w:w="311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-</w:t>
            </w:r>
          </w:p>
        </w:tc>
      </w:tr>
      <w:tr w:rsidR="00DC4E69" w:rsidRPr="008D3F35" w:rsidTr="008D3F35">
        <w:tc>
          <w:tcPr>
            <w:tcW w:w="70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Предприятие «Омега»</w:t>
            </w:r>
          </w:p>
        </w:tc>
        <w:tc>
          <w:tcPr>
            <w:tcW w:w="2976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3200</w:t>
            </w:r>
          </w:p>
        </w:tc>
        <w:tc>
          <w:tcPr>
            <w:tcW w:w="311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4500</w:t>
            </w:r>
          </w:p>
        </w:tc>
      </w:tr>
      <w:tr w:rsidR="00DC4E69" w:rsidRPr="008D3F35" w:rsidTr="008D3F35">
        <w:tc>
          <w:tcPr>
            <w:tcW w:w="70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Предприятие «Альфа»</w:t>
            </w:r>
          </w:p>
        </w:tc>
        <w:tc>
          <w:tcPr>
            <w:tcW w:w="2976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900</w:t>
            </w:r>
          </w:p>
        </w:tc>
        <w:tc>
          <w:tcPr>
            <w:tcW w:w="311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-</w:t>
            </w:r>
          </w:p>
        </w:tc>
      </w:tr>
    </w:tbl>
    <w:p w:rsidR="00DC4E69" w:rsidRPr="00BC2EFE" w:rsidRDefault="00DC4E69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</w:p>
    <w:p w:rsidR="00DC4E69" w:rsidRPr="00BC2EFE" w:rsidRDefault="00DC4E69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Продукция предприятия-банкрота облагается налогом на добавленную стоимость. Иных косвенных налогов нет.</w:t>
      </w:r>
    </w:p>
    <w:p w:rsidR="00DC4E69" w:rsidRPr="00BC2EFE" w:rsidRDefault="00DC4E69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</w:p>
    <w:p w:rsidR="00DC4E69" w:rsidRDefault="00DC4E69" w:rsidP="008D3F35">
      <w:pPr>
        <w:shd w:val="clear" w:color="auto" w:fill="FFFFFF"/>
        <w:spacing w:line="360" w:lineRule="auto"/>
        <w:ind w:firstLine="709"/>
        <w:jc w:val="center"/>
        <w:rPr>
          <w:b/>
          <w:bCs/>
          <w:spacing w:val="0"/>
          <w:szCs w:val="28"/>
        </w:rPr>
      </w:pPr>
      <w:r w:rsidRPr="00BC2EFE">
        <w:rPr>
          <w:b/>
          <w:bCs/>
          <w:spacing w:val="0"/>
          <w:szCs w:val="28"/>
        </w:rPr>
        <w:t>Пассивы предприятия</w:t>
      </w:r>
    </w:p>
    <w:p w:rsidR="008D3F35" w:rsidRDefault="008D3F35" w:rsidP="00BC2EFE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</w:p>
    <w:p w:rsidR="00DC4E69" w:rsidRPr="00BC2EFE" w:rsidRDefault="00DC4E69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Таблица 4</w:t>
      </w:r>
      <w:r w:rsidR="008D3F35">
        <w:rPr>
          <w:b/>
          <w:bCs/>
          <w:i/>
          <w:iCs/>
          <w:spacing w:val="0"/>
          <w:szCs w:val="28"/>
        </w:rPr>
        <w:t xml:space="preserve"> </w:t>
      </w:r>
      <w:r w:rsidRPr="00BC2EFE">
        <w:rPr>
          <w:spacing w:val="0"/>
          <w:szCs w:val="28"/>
        </w:rPr>
        <w:t>Капитал и резервы</w:t>
      </w:r>
    </w:p>
    <w:tbl>
      <w:tblPr>
        <w:tblW w:w="4851" w:type="pct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815"/>
        <w:gridCol w:w="1809"/>
        <w:gridCol w:w="1811"/>
        <w:gridCol w:w="1255"/>
        <w:gridCol w:w="1253"/>
        <w:gridCol w:w="1138"/>
      </w:tblGrid>
      <w:tr w:rsidR="00DC4E69" w:rsidRPr="008D3F35" w:rsidTr="008D3F35">
        <w:trPr>
          <w:cantSplit/>
        </w:trPr>
        <w:tc>
          <w:tcPr>
            <w:tcW w:w="1087" w:type="pct"/>
            <w:gridSpan w:val="2"/>
            <w:vMerge w:val="restar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Акционеры предприятия</w:t>
            </w:r>
          </w:p>
        </w:tc>
        <w:tc>
          <w:tcPr>
            <w:tcW w:w="1949" w:type="pct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Юридические лица</w:t>
            </w:r>
          </w:p>
        </w:tc>
        <w:tc>
          <w:tcPr>
            <w:tcW w:w="1964" w:type="pct"/>
            <w:gridSpan w:val="3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Физические лица</w:t>
            </w:r>
          </w:p>
        </w:tc>
      </w:tr>
      <w:tr w:rsidR="00DC4E69" w:rsidRPr="008D3F35" w:rsidTr="008D3F35">
        <w:trPr>
          <w:cantSplit/>
          <w:trHeight w:val="222"/>
        </w:trPr>
        <w:tc>
          <w:tcPr>
            <w:tcW w:w="1087" w:type="pct"/>
            <w:gridSpan w:val="2"/>
            <w:vMerge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74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ОАО «Глобус»</w:t>
            </w:r>
          </w:p>
        </w:tc>
        <w:tc>
          <w:tcPr>
            <w:tcW w:w="975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ООО «Бизон»</w:t>
            </w:r>
          </w:p>
        </w:tc>
        <w:tc>
          <w:tcPr>
            <w:tcW w:w="676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Иванов</w:t>
            </w:r>
          </w:p>
        </w:tc>
        <w:tc>
          <w:tcPr>
            <w:tcW w:w="675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Сидоров</w:t>
            </w:r>
          </w:p>
        </w:tc>
        <w:tc>
          <w:tcPr>
            <w:tcW w:w="612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Петров</w:t>
            </w:r>
          </w:p>
        </w:tc>
      </w:tr>
      <w:tr w:rsidR="00DC4E69" w:rsidRPr="008D3F35" w:rsidTr="008D3F35">
        <w:trPr>
          <w:cantSplit/>
          <w:trHeight w:val="311"/>
        </w:trPr>
        <w:tc>
          <w:tcPr>
            <w:tcW w:w="648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Вариант</w:t>
            </w:r>
          </w:p>
        </w:tc>
        <w:tc>
          <w:tcPr>
            <w:tcW w:w="439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974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8 000</w:t>
            </w:r>
          </w:p>
        </w:tc>
        <w:tc>
          <w:tcPr>
            <w:tcW w:w="975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600</w:t>
            </w:r>
          </w:p>
        </w:tc>
        <w:tc>
          <w:tcPr>
            <w:tcW w:w="676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675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300</w:t>
            </w:r>
          </w:p>
        </w:tc>
        <w:tc>
          <w:tcPr>
            <w:tcW w:w="612" w:type="pc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2 000</w:t>
            </w:r>
          </w:p>
        </w:tc>
      </w:tr>
    </w:tbl>
    <w:p w:rsidR="00DC4E69" w:rsidRPr="00BC2EFE" w:rsidRDefault="00DC4E69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</w:p>
    <w:p w:rsidR="00DC4E69" w:rsidRPr="00BC2EFE" w:rsidRDefault="00DC4E69" w:rsidP="00BC2EFE">
      <w:pPr>
        <w:pStyle w:val="ab"/>
        <w:ind w:left="0" w:right="0" w:firstLine="709"/>
        <w:rPr>
          <w:color w:val="auto"/>
          <w:spacing w:val="0"/>
          <w:szCs w:val="28"/>
        </w:rPr>
      </w:pPr>
      <w:r w:rsidRPr="00BC2EFE">
        <w:rPr>
          <w:color w:val="auto"/>
          <w:spacing w:val="0"/>
          <w:szCs w:val="28"/>
        </w:rPr>
        <w:t>Номинальная стоимость одной акции – 1000 руб. Весь уставный капитал оплачен.</w:t>
      </w:r>
    </w:p>
    <w:p w:rsidR="00DC4E69" w:rsidRPr="00BC2EFE" w:rsidRDefault="00DC4E69" w:rsidP="00BC2EFE">
      <w:pPr>
        <w:pStyle w:val="ab"/>
        <w:ind w:left="0" w:right="0" w:firstLine="709"/>
        <w:rPr>
          <w:color w:val="auto"/>
          <w:spacing w:val="0"/>
          <w:szCs w:val="28"/>
        </w:rPr>
      </w:pPr>
    </w:p>
    <w:p w:rsidR="00DC4E69" w:rsidRDefault="00DC4E69" w:rsidP="008D3F35">
      <w:pPr>
        <w:spacing w:line="360" w:lineRule="auto"/>
        <w:ind w:firstLine="709"/>
        <w:jc w:val="center"/>
        <w:rPr>
          <w:b/>
          <w:bCs/>
          <w:spacing w:val="0"/>
          <w:szCs w:val="28"/>
        </w:rPr>
      </w:pPr>
      <w:r w:rsidRPr="00BC2EFE">
        <w:rPr>
          <w:b/>
          <w:bCs/>
          <w:spacing w:val="0"/>
          <w:szCs w:val="28"/>
        </w:rPr>
        <w:t>Обязательства предприятия</w:t>
      </w:r>
    </w:p>
    <w:p w:rsidR="008D3F35" w:rsidRDefault="008D3F35" w:rsidP="00BC2EFE">
      <w:pPr>
        <w:spacing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</w:p>
    <w:p w:rsidR="00DC4E69" w:rsidRPr="00BC2EFE" w:rsidRDefault="00DC4E69" w:rsidP="00BC2EFE">
      <w:pPr>
        <w:spacing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Таблица 5</w:t>
      </w:r>
      <w:r w:rsidR="008D3F35">
        <w:rPr>
          <w:b/>
          <w:bCs/>
          <w:i/>
          <w:iCs/>
          <w:spacing w:val="0"/>
          <w:szCs w:val="28"/>
        </w:rPr>
        <w:t xml:space="preserve"> </w:t>
      </w:r>
      <w:r w:rsidRPr="00BC2EFE">
        <w:rPr>
          <w:spacing w:val="0"/>
          <w:szCs w:val="28"/>
        </w:rPr>
        <w:t>Данные о численности и средней зарплате на дату увольнения персонала</w:t>
      </w:r>
    </w:p>
    <w:tbl>
      <w:tblPr>
        <w:tblW w:w="52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992"/>
      </w:tblGrid>
      <w:tr w:rsidR="00DC4E69" w:rsidRPr="008D3F35" w:rsidTr="008D3F35">
        <w:trPr>
          <w:cantSplit/>
        </w:trPr>
        <w:tc>
          <w:tcPr>
            <w:tcW w:w="4253" w:type="dxa"/>
            <w:vMerge w:val="restar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Вариант</w:t>
            </w:r>
          </w:p>
        </w:tc>
      </w:tr>
      <w:tr w:rsidR="00DC4E69" w:rsidRPr="008D3F35" w:rsidTr="008D3F35">
        <w:trPr>
          <w:cantSplit/>
          <w:trHeight w:val="415"/>
        </w:trPr>
        <w:tc>
          <w:tcPr>
            <w:tcW w:w="4253" w:type="dxa"/>
            <w:vMerge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4</w:t>
            </w:r>
          </w:p>
        </w:tc>
      </w:tr>
      <w:tr w:rsidR="00DC4E69" w:rsidRPr="008D3F35" w:rsidTr="008D3F35">
        <w:trPr>
          <w:cantSplit/>
          <w:trHeight w:val="418"/>
        </w:trPr>
        <w:tc>
          <w:tcPr>
            <w:tcW w:w="4253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 Численность персонала, чел.</w:t>
            </w:r>
          </w:p>
        </w:tc>
        <w:tc>
          <w:tcPr>
            <w:tcW w:w="99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315</w:t>
            </w:r>
          </w:p>
        </w:tc>
      </w:tr>
      <w:tr w:rsidR="00DC4E69" w:rsidRPr="008D3F35" w:rsidTr="008D3F35">
        <w:trPr>
          <w:cantSplit/>
          <w:trHeight w:val="405"/>
        </w:trPr>
        <w:tc>
          <w:tcPr>
            <w:tcW w:w="4253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2. Среднемесячная зарплата работника, руб.</w:t>
            </w:r>
          </w:p>
        </w:tc>
        <w:tc>
          <w:tcPr>
            <w:tcW w:w="992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2600</w:t>
            </w:r>
          </w:p>
        </w:tc>
      </w:tr>
    </w:tbl>
    <w:p w:rsidR="00DC4E69" w:rsidRDefault="00DC4E69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</w:p>
    <w:p w:rsidR="00DC4E69" w:rsidRPr="00BC2EFE" w:rsidRDefault="008D3F35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br w:type="page"/>
      </w:r>
      <w:r w:rsidR="00DC4E69" w:rsidRPr="00BC2EFE">
        <w:rPr>
          <w:spacing w:val="0"/>
          <w:szCs w:val="28"/>
        </w:rPr>
        <w:t>Задолженность по оплате труда на дату составления баланса отсутствует. С этой даты заработная плата персоналу не выплачивалась.</w:t>
      </w:r>
    </w:p>
    <w:p w:rsidR="008D3F35" w:rsidRDefault="008D3F35" w:rsidP="00BC2EFE">
      <w:pPr>
        <w:pStyle w:val="8"/>
        <w:spacing w:before="0"/>
        <w:ind w:right="0" w:firstLine="709"/>
        <w:jc w:val="both"/>
        <w:rPr>
          <w:color w:val="auto"/>
          <w:spacing w:val="0"/>
          <w:szCs w:val="28"/>
        </w:rPr>
      </w:pPr>
    </w:p>
    <w:p w:rsidR="00DC4E69" w:rsidRPr="00BC2EFE" w:rsidRDefault="00DC4E69" w:rsidP="008D3F35">
      <w:pPr>
        <w:pStyle w:val="8"/>
        <w:spacing w:before="0"/>
        <w:ind w:right="0" w:firstLine="709"/>
        <w:jc w:val="both"/>
        <w:rPr>
          <w:color w:val="auto"/>
          <w:spacing w:val="0"/>
          <w:szCs w:val="28"/>
        </w:rPr>
      </w:pPr>
      <w:r w:rsidRPr="00BC2EFE">
        <w:rPr>
          <w:color w:val="auto"/>
          <w:spacing w:val="0"/>
          <w:szCs w:val="28"/>
        </w:rPr>
        <w:t>Таблица 6 Задолженность по банковскому кредиту</w:t>
      </w:r>
    </w:p>
    <w:tbl>
      <w:tblPr>
        <w:tblW w:w="7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559"/>
      </w:tblGrid>
      <w:tr w:rsidR="00DC4E69" w:rsidRPr="008D3F35" w:rsidTr="008D3F35">
        <w:trPr>
          <w:cantSplit/>
        </w:trPr>
        <w:tc>
          <w:tcPr>
            <w:tcW w:w="5954" w:type="dxa"/>
            <w:vMerge w:val="restar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Условия кредитных договоров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Вариант</w:t>
            </w:r>
          </w:p>
        </w:tc>
      </w:tr>
      <w:tr w:rsidR="00DC4E69" w:rsidRPr="008D3F35" w:rsidTr="008D3F35">
        <w:trPr>
          <w:cantSplit/>
          <w:trHeight w:val="262"/>
        </w:trPr>
        <w:tc>
          <w:tcPr>
            <w:tcW w:w="5954" w:type="dxa"/>
            <w:vMerge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</w:t>
            </w:r>
          </w:p>
        </w:tc>
      </w:tr>
      <w:tr w:rsidR="00DC4E69" w:rsidRPr="008D3F35" w:rsidTr="008D3F35">
        <w:trPr>
          <w:cantSplit/>
        </w:trPr>
        <w:tc>
          <w:tcPr>
            <w:tcW w:w="7513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Договор К1 с ком. банком «Икс»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1.1Сумма кредита, тыс. руб.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4000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1.2 Проценты за кредит, %годовых при своевременном погашении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30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За просроченный кредит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140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1.3 Дата предоставления кредита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02.01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1.4 Дата погашения по плану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01.03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1.5 Обеспечение кредита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нет</w:t>
            </w:r>
          </w:p>
        </w:tc>
      </w:tr>
      <w:tr w:rsidR="00DC4E69" w:rsidRPr="008D3F35" w:rsidTr="008D3F35">
        <w:trPr>
          <w:cantSplit/>
        </w:trPr>
        <w:tc>
          <w:tcPr>
            <w:tcW w:w="7513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Договор К2 с ком. банком «Игрек»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1.1 Сумма кредита, тыс. руб.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3000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1.2 Проценты за кредит, %годовых при своевременном погашении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40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За просроченный кредит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100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1.3 Дата предоставления кредита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01.05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1.4 Дата погашения по плану</w:t>
            </w:r>
          </w:p>
        </w:tc>
        <w:tc>
          <w:tcPr>
            <w:tcW w:w="1559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11.07</w:t>
            </w:r>
          </w:p>
        </w:tc>
      </w:tr>
      <w:tr w:rsidR="00DC4E69" w:rsidRPr="008D3F35" w:rsidTr="008D3F35">
        <w:trPr>
          <w:cantSplit/>
        </w:trPr>
        <w:tc>
          <w:tcPr>
            <w:tcW w:w="5954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1.5 Обеспечение кредита</w:t>
            </w:r>
          </w:p>
        </w:tc>
        <w:tc>
          <w:tcPr>
            <w:tcW w:w="1559" w:type="dxa"/>
            <w:vAlign w:val="center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Здание цеха 1</w:t>
            </w:r>
          </w:p>
        </w:tc>
      </w:tr>
    </w:tbl>
    <w:p w:rsidR="00DC4E69" w:rsidRPr="00BC2EFE" w:rsidRDefault="00DC4E69" w:rsidP="00BC2EFE">
      <w:pPr>
        <w:pStyle w:val="23"/>
        <w:spacing w:before="0"/>
        <w:ind w:right="0" w:firstLine="709"/>
        <w:rPr>
          <w:spacing w:val="0"/>
          <w:szCs w:val="28"/>
        </w:rPr>
      </w:pPr>
    </w:p>
    <w:p w:rsidR="00DC4E69" w:rsidRPr="00BC2EFE" w:rsidRDefault="00DC4E69" w:rsidP="00BC2EFE">
      <w:pPr>
        <w:pStyle w:val="23"/>
        <w:spacing w:before="0"/>
        <w:ind w:right="0" w:firstLine="709"/>
        <w:rPr>
          <w:spacing w:val="0"/>
          <w:szCs w:val="28"/>
        </w:rPr>
      </w:pPr>
      <w:r w:rsidRPr="00BC2EFE">
        <w:rPr>
          <w:spacing w:val="0"/>
          <w:szCs w:val="28"/>
        </w:rPr>
        <w:t>На дату инвентаризации предприятие имеет два кредитных договора. Никаких платежей в погашение кредита предприятие не производило.</w:t>
      </w:r>
    </w:p>
    <w:p w:rsidR="008D3F35" w:rsidRDefault="008D3F35" w:rsidP="00BC2EFE">
      <w:pPr>
        <w:pStyle w:val="a0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8D3F35" w:rsidRDefault="00DC4E69" w:rsidP="008D3F35">
      <w:pPr>
        <w:pStyle w:val="a0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BC2EFE">
        <w:rPr>
          <w:b/>
          <w:bCs/>
          <w:i/>
          <w:iCs/>
          <w:spacing w:val="0"/>
          <w:sz w:val="28"/>
          <w:szCs w:val="28"/>
        </w:rPr>
        <w:t>Таблица 7</w:t>
      </w:r>
      <w:r w:rsidR="008D3F35">
        <w:rPr>
          <w:b/>
          <w:bCs/>
          <w:i/>
          <w:iCs/>
          <w:spacing w:val="0"/>
          <w:sz w:val="28"/>
          <w:szCs w:val="28"/>
        </w:rPr>
        <w:t xml:space="preserve"> </w:t>
      </w:r>
      <w:r w:rsidR="008D3F35" w:rsidRPr="00BC2EFE">
        <w:rPr>
          <w:spacing w:val="0"/>
          <w:sz w:val="28"/>
          <w:szCs w:val="28"/>
        </w:rPr>
        <w:t>Задолженность перед прочими кредиторам» на дату</w:t>
      </w:r>
      <w:r w:rsidR="008D3F35">
        <w:rPr>
          <w:spacing w:val="0"/>
          <w:sz w:val="28"/>
          <w:szCs w:val="28"/>
        </w:rPr>
        <w:t xml:space="preserve"> </w:t>
      </w:r>
      <w:r w:rsidR="008D3F35" w:rsidRPr="00BC2EFE">
        <w:rPr>
          <w:spacing w:val="0"/>
          <w:sz w:val="28"/>
          <w:szCs w:val="28"/>
        </w:rPr>
        <w:t>составления последнего квартального баланса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627"/>
      </w:tblGrid>
      <w:tr w:rsidR="00DC4E69" w:rsidRPr="008D3F35" w:rsidTr="008D3F35">
        <w:trPr>
          <w:cantSplit/>
        </w:trPr>
        <w:tc>
          <w:tcPr>
            <w:tcW w:w="4820" w:type="dxa"/>
            <w:vMerge w:val="restart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i/>
                <w:i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i/>
                <w:iCs/>
                <w:spacing w:val="0"/>
                <w:sz w:val="20"/>
                <w:szCs w:val="20"/>
              </w:rPr>
              <w:t>Кредитор/задолженность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Вариант</w:t>
            </w:r>
          </w:p>
        </w:tc>
      </w:tr>
      <w:tr w:rsidR="00DC4E69" w:rsidRPr="008D3F35" w:rsidTr="008D3F35">
        <w:trPr>
          <w:cantSplit/>
          <w:trHeight w:val="101"/>
        </w:trPr>
        <w:tc>
          <w:tcPr>
            <w:tcW w:w="4820" w:type="dxa"/>
            <w:vMerge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</w:t>
            </w:r>
          </w:p>
        </w:tc>
      </w:tr>
      <w:tr w:rsidR="00DC4E69" w:rsidRPr="008D3F35" w:rsidTr="008D3F35">
        <w:trPr>
          <w:cantSplit/>
        </w:trPr>
        <w:tc>
          <w:tcPr>
            <w:tcW w:w="6447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1 ОАО «Бирюза» (поставки сырья)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1.1 Сумма задолженности по платежам,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1300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1.2 В том числе просроченная,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300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1.3 Штрафные санкции,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нет</w:t>
            </w:r>
          </w:p>
        </w:tc>
      </w:tr>
      <w:tr w:rsidR="00DC4E69" w:rsidRPr="008D3F35" w:rsidTr="008D3F35">
        <w:trPr>
          <w:cantSplit/>
        </w:trPr>
        <w:tc>
          <w:tcPr>
            <w:tcW w:w="6447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2 НИИ «Алмаз» (за выполненную НИР)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2.1 Сумма задолженности по платежам,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160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2.2 В том числе просроченная,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160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2.3 Штрафные санкции,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нет</w:t>
            </w:r>
          </w:p>
        </w:tc>
      </w:tr>
      <w:tr w:rsidR="00DC4E69" w:rsidRPr="008D3F35" w:rsidTr="008D3F35">
        <w:trPr>
          <w:cantSplit/>
        </w:trPr>
        <w:tc>
          <w:tcPr>
            <w:tcW w:w="6447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3 Пенсионный фонд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3.1 Сумма задолженности по платежам,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1900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3.2 В том числе просроченная,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-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3.3 Штрафные санкции,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-</w:t>
            </w:r>
          </w:p>
        </w:tc>
      </w:tr>
      <w:tr w:rsidR="00DC4E69" w:rsidRPr="008D3F35" w:rsidTr="008D3F35">
        <w:trPr>
          <w:cantSplit/>
        </w:trPr>
        <w:tc>
          <w:tcPr>
            <w:tcW w:w="6447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4 Фонд социального страхования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4.1 Сумма задолженности по платежам,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4.2 В том числе просроченная,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380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4.3 Штрафные санкции,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400</w:t>
            </w:r>
          </w:p>
        </w:tc>
      </w:tr>
      <w:tr w:rsidR="00DC4E69" w:rsidRPr="008D3F35" w:rsidTr="008D3F35">
        <w:trPr>
          <w:cantSplit/>
        </w:trPr>
        <w:tc>
          <w:tcPr>
            <w:tcW w:w="6447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5 Фонд обязательного медицинского страхования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5.1 Сумма задолженности по платежам,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500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5.2 В том числе просроченная,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300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5.3 Штрафные санкции,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800</w:t>
            </w:r>
          </w:p>
        </w:tc>
      </w:tr>
      <w:tr w:rsidR="00DC4E69" w:rsidRPr="008D3F35" w:rsidTr="008D3F35">
        <w:trPr>
          <w:cantSplit/>
        </w:trPr>
        <w:tc>
          <w:tcPr>
            <w:tcW w:w="6447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6 Фонд занятости</w:t>
            </w:r>
          </w:p>
        </w:tc>
      </w:tr>
      <w:tr w:rsidR="00DC4E69" w:rsidRPr="008D3F35" w:rsidTr="008D3F35">
        <w:trPr>
          <w:cantSplit/>
          <w:trHeight w:val="365"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6.1 Сумма задолженности по платежам,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720</w:t>
            </w:r>
          </w:p>
        </w:tc>
      </w:tr>
      <w:tr w:rsidR="00DC4E69" w:rsidRPr="008D3F35" w:rsidTr="008D3F35">
        <w:trPr>
          <w:cantSplit/>
          <w:trHeight w:val="427"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6.2</w:t>
            </w:r>
            <w:r w:rsidR="00BC2EFE" w:rsidRPr="008D3F35">
              <w:rPr>
                <w:spacing w:val="0"/>
                <w:sz w:val="20"/>
                <w:szCs w:val="20"/>
              </w:rPr>
              <w:t xml:space="preserve"> </w:t>
            </w:r>
            <w:r w:rsidRPr="008D3F35">
              <w:rPr>
                <w:spacing w:val="0"/>
                <w:sz w:val="20"/>
                <w:szCs w:val="20"/>
              </w:rPr>
              <w:t>В том числе просроченная,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720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6.3 Штрафные санкции,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900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6.4 Перечислено фонду после 01.04,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1300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6.5 Дата перечисления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05.04</w:t>
            </w:r>
          </w:p>
        </w:tc>
      </w:tr>
      <w:tr w:rsidR="00DC4E69" w:rsidRPr="008D3F35" w:rsidTr="008D3F35">
        <w:trPr>
          <w:cantSplit/>
        </w:trPr>
        <w:tc>
          <w:tcPr>
            <w:tcW w:w="6447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7 Бюджет (НДС)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7.1 Сумма задолженности по платежам,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370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7.2 В том числе просроченная,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-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7.3 Штрафные санкции,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-</w:t>
            </w:r>
          </w:p>
        </w:tc>
      </w:tr>
      <w:tr w:rsidR="00DC4E69" w:rsidRPr="008D3F35" w:rsidTr="008D3F35">
        <w:trPr>
          <w:cantSplit/>
        </w:trPr>
        <w:tc>
          <w:tcPr>
            <w:tcW w:w="6447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8 Бюджет (налог на прибыль)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8.1 Сумма задолженности по платежам,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400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8.2 В том числе просроченная,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110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8.3 Штрафные санкции,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910</w:t>
            </w:r>
          </w:p>
        </w:tc>
      </w:tr>
      <w:tr w:rsidR="00DC4E69" w:rsidRPr="008D3F35" w:rsidTr="008D3F35">
        <w:trPr>
          <w:cantSplit/>
        </w:trPr>
        <w:tc>
          <w:tcPr>
            <w:tcW w:w="6447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9 Коммунальные платежи (э/энергия)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9.1 Сумма задолженности по платежам,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300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9.2 В том числе просроченная,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210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9.3 Штрафные санкции,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420</w:t>
            </w:r>
          </w:p>
        </w:tc>
      </w:tr>
      <w:tr w:rsidR="00DC4E69" w:rsidRPr="008D3F35" w:rsidTr="008D3F35">
        <w:trPr>
          <w:cantSplit/>
        </w:trPr>
        <w:tc>
          <w:tcPr>
            <w:tcW w:w="6447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10 Коммунальные платежи (вода)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10.1 Сумма задолженности по платежам,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160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10.2 В том числе просроченная,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130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10.3 Штрафные санкции,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340</w:t>
            </w:r>
          </w:p>
        </w:tc>
      </w:tr>
      <w:tr w:rsidR="00DC4E69" w:rsidRPr="008D3F35" w:rsidTr="008D3F35">
        <w:trPr>
          <w:cantSplit/>
        </w:trPr>
        <w:tc>
          <w:tcPr>
            <w:tcW w:w="6447" w:type="dxa"/>
            <w:gridSpan w:val="2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>11 Коммунальные платежи (канализация)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11.1 Сумма задолженности по платежам,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150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11.2 В том числе просроченная,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100</w:t>
            </w:r>
          </w:p>
        </w:tc>
      </w:tr>
      <w:tr w:rsidR="00DC4E69" w:rsidRPr="008D3F35" w:rsidTr="008D3F35">
        <w:trPr>
          <w:cantSplit/>
        </w:trPr>
        <w:tc>
          <w:tcPr>
            <w:tcW w:w="4820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11.3 Штрафные санкции, тыс. руб.</w:t>
            </w:r>
          </w:p>
        </w:tc>
        <w:tc>
          <w:tcPr>
            <w:tcW w:w="1627" w:type="dxa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200</w:t>
            </w:r>
          </w:p>
        </w:tc>
      </w:tr>
    </w:tbl>
    <w:p w:rsidR="00DC4E69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</w:p>
    <w:p w:rsidR="00DC4E69" w:rsidRPr="00BC2EFE" w:rsidRDefault="008D3F35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br w:type="page"/>
      </w:r>
      <w:r w:rsidR="00DC4E69" w:rsidRPr="00BC2EFE">
        <w:rPr>
          <w:b/>
          <w:bCs/>
          <w:i/>
          <w:iCs/>
          <w:spacing w:val="0"/>
          <w:szCs w:val="28"/>
        </w:rPr>
        <w:t>Таблица 8</w:t>
      </w:r>
      <w:r>
        <w:rPr>
          <w:b/>
          <w:bCs/>
          <w:i/>
          <w:iCs/>
          <w:spacing w:val="0"/>
          <w:szCs w:val="28"/>
        </w:rPr>
        <w:t xml:space="preserve"> </w:t>
      </w:r>
      <w:r w:rsidR="00DC4E69" w:rsidRPr="00BC2EFE">
        <w:rPr>
          <w:spacing w:val="0"/>
          <w:szCs w:val="28"/>
        </w:rPr>
        <w:t>Предельные сроки перечисления платежей предприятия</w:t>
      </w:r>
    </w:p>
    <w:tbl>
      <w:tblPr>
        <w:tblW w:w="878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4820"/>
      </w:tblGrid>
      <w:tr w:rsidR="00DC4E69" w:rsidRPr="008D3F35" w:rsidTr="008D3F35">
        <w:trPr>
          <w:trHeight w:hRule="exact" w:val="3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 xml:space="preserve">Кредитор / задолженность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 xml:space="preserve">Предельный срок </w:t>
            </w:r>
          </w:p>
        </w:tc>
      </w:tr>
      <w:tr w:rsidR="00DC4E69" w:rsidRPr="008D3F35" w:rsidTr="008D3F35">
        <w:trPr>
          <w:trHeight w:hRule="exact" w:val="7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1. Внебюджетные фонды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День выплаты зарплаты, но не позже 1 5-го числа следующего месяца </w:t>
            </w:r>
          </w:p>
        </w:tc>
      </w:tr>
      <w:tr w:rsidR="00DC4E69" w:rsidRPr="008D3F35" w:rsidTr="008D3F35">
        <w:trPr>
          <w:trHeight w:hRule="exact" w:val="71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2. Бюджет (НДС)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20-е число первого за отчетным кварталом месяца </w:t>
            </w:r>
          </w:p>
        </w:tc>
      </w:tr>
      <w:tr w:rsidR="00DC4E69" w:rsidRPr="008D3F35" w:rsidTr="008D3F35">
        <w:trPr>
          <w:trHeight w:hRule="exact" w:val="70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3. Бюджет (остальные налоги)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4-е число второго за отчетным кварталом месяца </w:t>
            </w:r>
          </w:p>
        </w:tc>
      </w:tr>
      <w:tr w:rsidR="00DC4E69" w:rsidRPr="008D3F35" w:rsidTr="008D3F35">
        <w:trPr>
          <w:trHeight w:hRule="exact" w:val="42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4. Мосэнерго (э/энергия)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3 апреля </w:t>
            </w:r>
          </w:p>
        </w:tc>
      </w:tr>
      <w:tr w:rsidR="00DC4E69" w:rsidRPr="008D3F35" w:rsidTr="008D3F35">
        <w:trPr>
          <w:trHeight w:hRule="exact" w:val="42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5. Мосводоканал (вода)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15 апреля </w:t>
            </w:r>
          </w:p>
        </w:tc>
      </w:tr>
      <w:tr w:rsidR="00DC4E69" w:rsidRPr="008D3F35" w:rsidTr="008D3F35">
        <w:trPr>
          <w:trHeight w:hRule="exact" w:val="47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6. Мосводоканал (канализация)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12 апреля </w:t>
            </w:r>
          </w:p>
        </w:tc>
      </w:tr>
      <w:tr w:rsidR="00DC4E69" w:rsidRPr="008D3F35" w:rsidTr="008D3F35">
        <w:trPr>
          <w:trHeight w:hRule="exact" w:val="44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7. Контрагенты по прочим хозяйственным договорам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Не установлен </w:t>
            </w:r>
          </w:p>
        </w:tc>
      </w:tr>
    </w:tbl>
    <w:p w:rsidR="00DC4E69" w:rsidRPr="00BC2EFE" w:rsidRDefault="00DC4E69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</w:p>
    <w:p w:rsidR="00DC4E69" w:rsidRPr="00BC2EFE" w:rsidRDefault="00DC4E69" w:rsidP="00BC2EFE">
      <w:pPr>
        <w:shd w:val="clear" w:color="auto" w:fill="FFFFFF"/>
        <w:spacing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Таблица 9</w:t>
      </w:r>
      <w:r w:rsidR="008D3F35">
        <w:rPr>
          <w:b/>
          <w:bCs/>
          <w:i/>
          <w:iCs/>
          <w:spacing w:val="0"/>
          <w:szCs w:val="28"/>
        </w:rPr>
        <w:t xml:space="preserve"> </w:t>
      </w:r>
      <w:r w:rsidRPr="00BC2EFE">
        <w:rPr>
          <w:spacing w:val="0"/>
          <w:szCs w:val="28"/>
        </w:rPr>
        <w:t>Штрафные санкции</w:t>
      </w:r>
    </w:p>
    <w:tbl>
      <w:tblPr>
        <w:tblW w:w="737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7"/>
        <w:gridCol w:w="3544"/>
      </w:tblGrid>
      <w:tr w:rsidR="00DC4E69" w:rsidRPr="008D3F35" w:rsidTr="008D3F35">
        <w:trPr>
          <w:trHeight w:hRule="exact" w:val="46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 xml:space="preserve">Вид задолженности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b/>
                <w:bCs/>
                <w:spacing w:val="0"/>
                <w:sz w:val="20"/>
                <w:szCs w:val="20"/>
              </w:rPr>
            </w:pPr>
            <w:r w:rsidRPr="008D3F35">
              <w:rPr>
                <w:b/>
                <w:bCs/>
                <w:spacing w:val="0"/>
                <w:sz w:val="20"/>
                <w:szCs w:val="20"/>
              </w:rPr>
              <w:t xml:space="preserve">Пени, % за день просрочки платежа </w:t>
            </w:r>
          </w:p>
        </w:tc>
      </w:tr>
      <w:tr w:rsidR="00DC4E69" w:rsidRPr="008D3F35" w:rsidTr="008D3F35">
        <w:trPr>
          <w:trHeight w:hRule="exact" w:val="414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1. Налоги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0,3</w:t>
            </w:r>
          </w:p>
        </w:tc>
      </w:tr>
      <w:tr w:rsidR="00DC4E69" w:rsidRPr="008D3F35" w:rsidTr="008D3F35">
        <w:trPr>
          <w:trHeight w:hRule="exact" w:val="42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2. Отчисления </w:t>
            </w:r>
            <w:r w:rsidRPr="008D3F35">
              <w:rPr>
                <w:i/>
                <w:iCs/>
                <w:spacing w:val="0"/>
                <w:sz w:val="20"/>
                <w:szCs w:val="20"/>
              </w:rPr>
              <w:t xml:space="preserve">в </w:t>
            </w:r>
            <w:r w:rsidRPr="008D3F35">
              <w:rPr>
                <w:spacing w:val="0"/>
                <w:sz w:val="20"/>
                <w:szCs w:val="20"/>
              </w:rPr>
              <w:t xml:space="preserve">Пенс, фонд РФ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0,3</w:t>
            </w:r>
          </w:p>
        </w:tc>
      </w:tr>
      <w:tr w:rsidR="00DC4E69" w:rsidRPr="008D3F35" w:rsidTr="008D3F35">
        <w:trPr>
          <w:trHeight w:hRule="exact" w:val="42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3. Отчисления в Фонд ОМС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0,3</w:t>
            </w:r>
          </w:p>
        </w:tc>
      </w:tr>
      <w:tr w:rsidR="00DC4E69" w:rsidRPr="008D3F35" w:rsidTr="008D3F35">
        <w:trPr>
          <w:trHeight w:hRule="exact" w:val="43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4. Отчисления в Фонд занятости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0,3</w:t>
            </w:r>
          </w:p>
        </w:tc>
      </w:tr>
      <w:tr w:rsidR="00DC4E69" w:rsidRPr="008D3F35" w:rsidTr="008D3F35">
        <w:trPr>
          <w:trHeight w:hRule="exact" w:val="424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5. Платежи Мосэнерго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0,5</w:t>
            </w:r>
          </w:p>
        </w:tc>
      </w:tr>
      <w:tr w:rsidR="00DC4E69" w:rsidRPr="008D3F35" w:rsidTr="008D3F35">
        <w:trPr>
          <w:trHeight w:hRule="exact" w:val="430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6. Платежи Мосводоканалу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0,5</w:t>
            </w:r>
          </w:p>
        </w:tc>
      </w:tr>
      <w:tr w:rsidR="00DC4E69" w:rsidRPr="008D3F35" w:rsidTr="008D3F35">
        <w:trPr>
          <w:trHeight w:hRule="exact" w:val="44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 xml:space="preserve">7. Отчисления в Фонд соцстрахования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E69" w:rsidRPr="008D3F35" w:rsidRDefault="00DC4E69" w:rsidP="008D3F35">
            <w:pPr>
              <w:pStyle w:val="a0"/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8D3F35">
              <w:rPr>
                <w:spacing w:val="0"/>
                <w:sz w:val="20"/>
                <w:szCs w:val="20"/>
              </w:rPr>
              <w:t>0,3</w:t>
            </w:r>
          </w:p>
        </w:tc>
      </w:tr>
    </w:tbl>
    <w:p w:rsidR="00DC4E69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</w:p>
    <w:p w:rsidR="00DC4E69" w:rsidRPr="008D3F35" w:rsidRDefault="008D3F35" w:rsidP="008D3F35">
      <w:pPr>
        <w:pStyle w:val="a4"/>
        <w:spacing w:after="0" w:line="360" w:lineRule="auto"/>
        <w:ind w:firstLine="709"/>
        <w:jc w:val="center"/>
        <w:rPr>
          <w:b/>
          <w:bCs/>
          <w:iCs/>
          <w:spacing w:val="0"/>
          <w:szCs w:val="28"/>
        </w:rPr>
      </w:pPr>
      <w:r>
        <w:rPr>
          <w:b/>
          <w:bCs/>
          <w:i/>
          <w:iCs/>
          <w:spacing w:val="0"/>
          <w:szCs w:val="28"/>
        </w:rPr>
        <w:br w:type="page"/>
      </w:r>
      <w:r w:rsidR="00DC4E69" w:rsidRPr="008D3F35">
        <w:rPr>
          <w:b/>
          <w:bCs/>
          <w:iCs/>
          <w:spacing w:val="0"/>
          <w:szCs w:val="28"/>
        </w:rPr>
        <w:t>Р</w:t>
      </w:r>
      <w:r w:rsidRPr="008D3F35">
        <w:rPr>
          <w:b/>
          <w:bCs/>
          <w:iCs/>
          <w:spacing w:val="0"/>
          <w:szCs w:val="28"/>
        </w:rPr>
        <w:t>ЕШЕНИЕ</w:t>
      </w:r>
    </w:p>
    <w:p w:rsidR="008D3F35" w:rsidRPr="00BC2EFE" w:rsidRDefault="008D3F35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1) Формирование конкурсной массы.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Состав конкурсной массы – активы, всё имущество банкрота, а именно: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а) основные средства и вложения;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б) запасы и затраты;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в) денежные средства;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г) прочие финансовые активы.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2) Формирование конкурсной массы и расчёт выручки от её реализации.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Рыночная стоимость имущества – выручка от реализации конкурсной массы.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Рыночная стоимость конкурсной массы: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25 000 +3 000 +800 +800 +220 +40 000 +26 +125 +150 +150 +2 000 +300 +120 +600 +500 +60 +300 = </w:t>
      </w:r>
      <w:r w:rsidRPr="00BC2EFE">
        <w:rPr>
          <w:b/>
          <w:bCs/>
          <w:spacing w:val="0"/>
          <w:szCs w:val="28"/>
        </w:rPr>
        <w:t>74 151</w:t>
      </w:r>
      <w:r w:rsidRPr="00BC2EFE">
        <w:rPr>
          <w:spacing w:val="0"/>
          <w:szCs w:val="28"/>
        </w:rPr>
        <w:t xml:space="preserve"> тыс. руб.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i/>
          <w:iCs/>
          <w:spacing w:val="0"/>
          <w:szCs w:val="28"/>
        </w:rPr>
        <w:t>Дебиторская задолженность</w:t>
      </w:r>
      <w:r w:rsidRPr="00BC2EFE">
        <w:rPr>
          <w:spacing w:val="0"/>
          <w:szCs w:val="28"/>
        </w:rPr>
        <w:t xml:space="preserve"> составляет: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3 000 +4 800 +4 500 = </w:t>
      </w:r>
      <w:r w:rsidRPr="00BC2EFE">
        <w:rPr>
          <w:b/>
          <w:bCs/>
          <w:spacing w:val="0"/>
          <w:szCs w:val="28"/>
        </w:rPr>
        <w:t>12 300</w:t>
      </w:r>
      <w:r w:rsidRPr="00BC2EFE">
        <w:rPr>
          <w:spacing w:val="0"/>
          <w:szCs w:val="28"/>
        </w:rPr>
        <w:t xml:space="preserve">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 учётом индекса инфляции рыночная стоимость конкурсной массы: 74 151 * 105 % / 100 = 77 858,55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Но 17 мая частному предприятию «Фантом» в погашение кредиторской задолженности за маркетинговые исследования передано здание торгового центра, ранее принадлежавшее предприятию-банкроту, рыночной стоимостью 20 000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Следовательно, рыночная стоимость конкурсной массы составит: 77 858,55 – 20 000 = 57 858,55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spacing w:val="0"/>
          <w:szCs w:val="28"/>
        </w:rPr>
      </w:pPr>
      <w:r w:rsidRPr="00BC2EFE">
        <w:rPr>
          <w:b/>
          <w:bCs/>
          <w:spacing w:val="0"/>
          <w:szCs w:val="28"/>
        </w:rPr>
        <w:t>Итого рыночная стоимость конкурсной массы: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57 858,55 + 12 300 = </w:t>
      </w:r>
      <w:r w:rsidRPr="00BC2EFE">
        <w:rPr>
          <w:b/>
          <w:bCs/>
          <w:spacing w:val="0"/>
          <w:szCs w:val="28"/>
        </w:rPr>
        <w:t>70 158,55</w:t>
      </w:r>
      <w:r w:rsidRPr="00BC2EFE">
        <w:rPr>
          <w:spacing w:val="0"/>
          <w:szCs w:val="28"/>
        </w:rPr>
        <w:t xml:space="preserve">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3) Обязательства перед персоналом по выплате заработной платы и выходных пособий.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Численность – 315 человек.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Среднемесячная заработная плата работника 2 600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Задолженность по оплате труда на 1 апреля отсутствует.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Дата увольнения персонала 1 июня.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Зарплата за апрель и май составляет: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(2 600 +2 600) * 315 = </w:t>
      </w:r>
      <w:r w:rsidRPr="00BC2EFE">
        <w:rPr>
          <w:b/>
          <w:bCs/>
          <w:spacing w:val="0"/>
          <w:szCs w:val="28"/>
        </w:rPr>
        <w:t>1 638</w:t>
      </w:r>
      <w:r w:rsidRPr="00BC2EFE">
        <w:rPr>
          <w:spacing w:val="0"/>
          <w:szCs w:val="28"/>
        </w:rPr>
        <w:t xml:space="preserve">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Выходное пособие и зарплата при увольнении: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(2 600 * 3) * 315 = </w:t>
      </w:r>
      <w:r w:rsidRPr="00BC2EFE">
        <w:rPr>
          <w:b/>
          <w:bCs/>
          <w:spacing w:val="0"/>
          <w:szCs w:val="28"/>
        </w:rPr>
        <w:t>2 457</w:t>
      </w:r>
      <w:r w:rsidRPr="00BC2EFE">
        <w:rPr>
          <w:spacing w:val="0"/>
          <w:szCs w:val="28"/>
        </w:rPr>
        <w:t xml:space="preserve"> тыс. руб. – заработная плата;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2 600 * 315 = </w:t>
      </w:r>
      <w:r w:rsidRPr="00BC2EFE">
        <w:rPr>
          <w:b/>
          <w:bCs/>
          <w:spacing w:val="0"/>
          <w:szCs w:val="28"/>
        </w:rPr>
        <w:t>819</w:t>
      </w:r>
      <w:r w:rsidRPr="00BC2EFE">
        <w:rPr>
          <w:spacing w:val="0"/>
          <w:szCs w:val="28"/>
        </w:rPr>
        <w:t xml:space="preserve"> тыс. руб. – выходное пособие.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Выходное пособие и зарплата при увольнении (сохраняется на период трудоустройства) относятся к выплатам социального характера и в совокупный годовой доход не включаются, а, следовательно, не облагаются подоходным налогом, и взносы в Пенсионный фонд не начисляются.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spacing w:val="0"/>
          <w:szCs w:val="28"/>
        </w:rPr>
      </w:pPr>
      <w:r w:rsidRPr="00BC2EFE">
        <w:rPr>
          <w:b/>
          <w:bCs/>
          <w:spacing w:val="0"/>
          <w:szCs w:val="28"/>
        </w:rPr>
        <w:t>Фонд заработной платы (ФЗП):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Зарплата персонала должна была выплачиваться с января по 1 июня, но так как по 1 апреля всё было уплачено, то в ФЗП будет включено только два месяца: апрель и май.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Взнос в Пенсионный фонд (ПФ):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1 638 * 1 % = </w:t>
      </w:r>
      <w:r w:rsidRPr="00BC2EFE">
        <w:rPr>
          <w:b/>
          <w:bCs/>
          <w:spacing w:val="0"/>
          <w:szCs w:val="28"/>
        </w:rPr>
        <w:t>16,38</w:t>
      </w:r>
      <w:r w:rsidRPr="00BC2EFE">
        <w:rPr>
          <w:spacing w:val="0"/>
          <w:szCs w:val="28"/>
        </w:rPr>
        <w:t xml:space="preserve">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Подоходный налог (ставка 5 %):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1 638 * 5 % = </w:t>
      </w:r>
      <w:r w:rsidRPr="00BC2EFE">
        <w:rPr>
          <w:b/>
          <w:bCs/>
          <w:spacing w:val="0"/>
          <w:szCs w:val="28"/>
        </w:rPr>
        <w:t>81,9</w:t>
      </w:r>
      <w:r w:rsidRPr="00BC2EFE">
        <w:rPr>
          <w:spacing w:val="0"/>
          <w:szCs w:val="28"/>
        </w:rPr>
        <w:t xml:space="preserve">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spacing w:val="0"/>
          <w:szCs w:val="28"/>
        </w:rPr>
        <w:t>Итого</w:t>
      </w:r>
      <w:r w:rsidRPr="00BC2EFE">
        <w:rPr>
          <w:spacing w:val="0"/>
          <w:szCs w:val="28"/>
        </w:rPr>
        <w:t xml:space="preserve"> по обязательствам перед персоналом: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1 638 +2 457 +819 +16,38 +81,9 = </w:t>
      </w:r>
      <w:r w:rsidRPr="00BC2EFE">
        <w:rPr>
          <w:b/>
          <w:bCs/>
          <w:spacing w:val="0"/>
          <w:szCs w:val="28"/>
        </w:rPr>
        <w:t>5 012,28</w:t>
      </w:r>
      <w:r w:rsidRPr="00BC2EFE">
        <w:rPr>
          <w:spacing w:val="0"/>
          <w:szCs w:val="28"/>
        </w:rPr>
        <w:t xml:space="preserve">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spacing w:val="0"/>
          <w:szCs w:val="28"/>
        </w:rPr>
      </w:pPr>
      <w:r w:rsidRPr="00BC2EFE">
        <w:rPr>
          <w:b/>
          <w:bCs/>
          <w:spacing w:val="0"/>
          <w:szCs w:val="28"/>
        </w:rPr>
        <w:t>Остаток средств: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70 158,55 – 5 012,28 =</w:t>
      </w:r>
      <w:r w:rsidRPr="00BC2EFE">
        <w:rPr>
          <w:b/>
          <w:bCs/>
          <w:spacing w:val="0"/>
          <w:szCs w:val="28"/>
        </w:rPr>
        <w:t xml:space="preserve"> 65 146,27 тыс. руб.</w:t>
      </w:r>
    </w:p>
    <w:p w:rsidR="00DC4E69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4) Расчёт задолженности перед банками по кредитным договорам.</w:t>
      </w:r>
    </w:p>
    <w:p w:rsidR="008D3F35" w:rsidRPr="00BC2EFE" w:rsidRDefault="008D3F35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</w:p>
    <w:p w:rsidR="008D3F35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П</w:t>
      </w:r>
      <w:r w:rsidRPr="00BC2EFE">
        <w:rPr>
          <w:b/>
          <w:bCs/>
          <w:i/>
          <w:iCs/>
          <w:spacing w:val="0"/>
          <w:szCs w:val="28"/>
          <w:vertAlign w:val="subscript"/>
        </w:rPr>
        <w:t>К</w:t>
      </w:r>
      <w:r w:rsidRPr="00BC2EFE">
        <w:rPr>
          <w:b/>
          <w:bCs/>
          <w:i/>
          <w:iCs/>
          <w:spacing w:val="0"/>
          <w:szCs w:val="28"/>
        </w:rPr>
        <w:t xml:space="preserve"> = К * </w:t>
      </w:r>
      <w:r w:rsidRPr="00BC2EFE">
        <w:rPr>
          <w:b/>
          <w:bCs/>
          <w:i/>
          <w:iCs/>
          <w:spacing w:val="0"/>
          <w:szCs w:val="28"/>
          <w:lang w:val="en-US"/>
        </w:rPr>
        <w:t>i</w:t>
      </w:r>
      <w:r w:rsidRPr="00BC2EFE">
        <w:rPr>
          <w:b/>
          <w:bCs/>
          <w:i/>
          <w:iCs/>
          <w:spacing w:val="0"/>
          <w:szCs w:val="28"/>
        </w:rPr>
        <w:t xml:space="preserve"> * </w:t>
      </w:r>
      <w:r w:rsidRPr="00BC2EFE">
        <w:rPr>
          <w:b/>
          <w:bCs/>
          <w:i/>
          <w:iCs/>
          <w:spacing w:val="0"/>
          <w:szCs w:val="28"/>
          <w:lang w:val="en-US"/>
        </w:rPr>
        <w:t>n</w:t>
      </w:r>
      <w:r w:rsidRPr="00BC2EFE">
        <w:rPr>
          <w:b/>
          <w:bCs/>
          <w:i/>
          <w:iCs/>
          <w:spacing w:val="0"/>
          <w:szCs w:val="28"/>
        </w:rPr>
        <w:t xml:space="preserve"> / 100</w:t>
      </w:r>
      <w:r w:rsidRPr="00BC2EFE">
        <w:rPr>
          <w:spacing w:val="0"/>
          <w:szCs w:val="28"/>
        </w:rPr>
        <w:t xml:space="preserve"> – плата за кредит, </w:t>
      </w:r>
    </w:p>
    <w:p w:rsidR="008D3F35" w:rsidRDefault="008D3F35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где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К – сумма кредита,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  <w:lang w:val="en-US"/>
        </w:rPr>
        <w:t>i</w:t>
      </w:r>
      <w:r w:rsidRPr="00BC2EFE">
        <w:rPr>
          <w:spacing w:val="0"/>
          <w:szCs w:val="28"/>
        </w:rPr>
        <w:t xml:space="preserve"> – ставка платы за кредит, % годовых</w:t>
      </w:r>
    </w:p>
    <w:p w:rsidR="00DC4E69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  <w:lang w:val="en-US"/>
        </w:rPr>
        <w:t>n</w:t>
      </w:r>
      <w:r w:rsidRPr="00BC2EFE">
        <w:rPr>
          <w:spacing w:val="0"/>
          <w:szCs w:val="28"/>
        </w:rPr>
        <w:t xml:space="preserve"> – срок использования кредита, годы.</w:t>
      </w:r>
    </w:p>
    <w:p w:rsidR="008D3F35" w:rsidRPr="00BC2EFE" w:rsidRDefault="008D3F35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</w:p>
    <w:p w:rsidR="008D3F35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 xml:space="preserve">Ш = З * </w:t>
      </w:r>
      <w:r w:rsidRPr="00BC2EFE">
        <w:rPr>
          <w:b/>
          <w:bCs/>
          <w:i/>
          <w:iCs/>
          <w:spacing w:val="0"/>
          <w:szCs w:val="28"/>
          <w:lang w:val="en-US"/>
        </w:rPr>
        <w:t>i</w:t>
      </w:r>
      <w:r w:rsidRPr="00BC2EFE">
        <w:rPr>
          <w:b/>
          <w:bCs/>
          <w:i/>
          <w:iCs/>
          <w:spacing w:val="0"/>
          <w:szCs w:val="28"/>
        </w:rPr>
        <w:t xml:space="preserve"> * </w:t>
      </w:r>
      <w:r w:rsidRPr="00BC2EFE">
        <w:rPr>
          <w:b/>
          <w:bCs/>
          <w:i/>
          <w:iCs/>
          <w:spacing w:val="0"/>
          <w:szCs w:val="28"/>
          <w:lang w:val="en-US"/>
        </w:rPr>
        <w:t>t</w:t>
      </w:r>
      <w:r w:rsidRPr="00BC2EFE">
        <w:rPr>
          <w:b/>
          <w:bCs/>
          <w:i/>
          <w:iCs/>
          <w:spacing w:val="0"/>
          <w:szCs w:val="28"/>
        </w:rPr>
        <w:t xml:space="preserve"> / 100</w:t>
      </w:r>
      <w:r w:rsidRPr="00BC2EFE">
        <w:rPr>
          <w:spacing w:val="0"/>
          <w:szCs w:val="28"/>
        </w:rPr>
        <w:t xml:space="preserve"> – штрафные санкции по кредиту, </w:t>
      </w:r>
    </w:p>
    <w:p w:rsidR="008D3F35" w:rsidRDefault="008D3F35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где: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З – сумма просроченной кредиторской задолженности,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  <w:lang w:val="en-US"/>
        </w:rPr>
        <w:t>i</w:t>
      </w:r>
      <w:r w:rsidRPr="00BC2EFE">
        <w:rPr>
          <w:spacing w:val="0"/>
          <w:szCs w:val="28"/>
        </w:rPr>
        <w:t xml:space="preserve"> – пеня за просрочку платежа, % в день.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  <w:lang w:val="en-US"/>
        </w:rPr>
        <w:t>t</w:t>
      </w:r>
      <w:r w:rsidRPr="00BC2EFE">
        <w:rPr>
          <w:spacing w:val="0"/>
          <w:szCs w:val="28"/>
        </w:rPr>
        <w:t xml:space="preserve"> – период существования просроченной кредиторской задолженности, дни.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spacing w:val="0"/>
          <w:szCs w:val="28"/>
        </w:rPr>
      </w:pPr>
      <w:r w:rsidRPr="00BC2EFE">
        <w:rPr>
          <w:b/>
          <w:bCs/>
          <w:spacing w:val="0"/>
          <w:szCs w:val="28"/>
        </w:rPr>
        <w:t>Договор К1 с коммерческим банком «Икс».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Сумма кредита 4 000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Проценты за кредит, % годовых при своевременном погашении 30.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За просроченный кредит 140 % годовых.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Дата предоставления кредита 02.01.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Дата погашения по плану 01.03.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К = 4 000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  <w:lang w:val="en-US"/>
        </w:rPr>
        <w:t>i</w:t>
      </w:r>
      <w:r w:rsidRPr="00BC2EFE">
        <w:rPr>
          <w:spacing w:val="0"/>
          <w:szCs w:val="28"/>
        </w:rPr>
        <w:t xml:space="preserve"> = 30 %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  <w:lang w:val="en-US"/>
        </w:rPr>
        <w:t>n</w:t>
      </w:r>
      <w:r w:rsidRPr="00BC2EFE">
        <w:rPr>
          <w:spacing w:val="0"/>
          <w:szCs w:val="28"/>
        </w:rPr>
        <w:t xml:space="preserve"> = 59 дней или 0,1589 года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Плата за кредит с 02.01 до 1.03 составляет: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</w:t>
      </w:r>
      <w:r w:rsidRPr="00BC2EFE">
        <w:rPr>
          <w:spacing w:val="0"/>
          <w:szCs w:val="28"/>
          <w:vertAlign w:val="subscript"/>
        </w:rPr>
        <w:t>К</w:t>
      </w:r>
      <w:r w:rsidRPr="00BC2EFE">
        <w:rPr>
          <w:spacing w:val="0"/>
          <w:szCs w:val="28"/>
        </w:rPr>
        <w:t xml:space="preserve"> = 4 000 * 30 * 0,1616 / 100 = 193,9726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Тогда общая сумма долга составит: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4 000 + 193,9726 = 4 193,9726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Дата решения суда 18 мая, значит по повышенной ставке с 1 марта по 18 мая: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Тогда </w:t>
      </w:r>
      <w:r w:rsidRPr="00BC2EFE">
        <w:rPr>
          <w:spacing w:val="0"/>
          <w:szCs w:val="28"/>
          <w:lang w:val="en-US"/>
        </w:rPr>
        <w:t>n</w:t>
      </w:r>
      <w:r w:rsidRPr="00BC2EFE">
        <w:rPr>
          <w:spacing w:val="0"/>
          <w:szCs w:val="28"/>
        </w:rPr>
        <w:t xml:space="preserve"> = 79 дней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Ш = 4 193,9726 * (140 / 365) * 79 / 100 = 1 270,83 тыс. руб. – сумма просроченной кредиторской задолженности.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Итого по договору К1: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4 000 + 193,9726 + 1 270,83 = </w:t>
      </w:r>
      <w:r w:rsidRPr="00BC2EFE">
        <w:rPr>
          <w:b/>
          <w:bCs/>
          <w:spacing w:val="0"/>
          <w:szCs w:val="28"/>
        </w:rPr>
        <w:t xml:space="preserve">5 464,8038 </w:t>
      </w:r>
      <w:r w:rsidRPr="00BC2EFE">
        <w:rPr>
          <w:spacing w:val="0"/>
          <w:szCs w:val="28"/>
        </w:rPr>
        <w:t>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spacing w:val="0"/>
          <w:szCs w:val="28"/>
        </w:rPr>
        <w:t>Договор К2 с коммерческим банком «Игрек».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К = 3000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  <w:lang w:val="en-US"/>
        </w:rPr>
        <w:t>i</w:t>
      </w:r>
      <w:r w:rsidRPr="00BC2EFE">
        <w:rPr>
          <w:spacing w:val="0"/>
          <w:szCs w:val="28"/>
        </w:rPr>
        <w:t xml:space="preserve"> = 40 %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  <w:lang w:val="en-US"/>
        </w:rPr>
        <w:t>n</w:t>
      </w:r>
      <w:r w:rsidRPr="00BC2EFE">
        <w:rPr>
          <w:spacing w:val="0"/>
          <w:szCs w:val="28"/>
        </w:rPr>
        <w:t xml:space="preserve"> = 72 дня или 0,19726 года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</w:t>
      </w:r>
      <w:r w:rsidRPr="00BC2EFE">
        <w:rPr>
          <w:spacing w:val="0"/>
          <w:szCs w:val="28"/>
          <w:vertAlign w:val="subscript"/>
        </w:rPr>
        <w:t xml:space="preserve">К </w:t>
      </w:r>
      <w:r w:rsidRPr="00BC2EFE">
        <w:rPr>
          <w:spacing w:val="0"/>
          <w:szCs w:val="28"/>
        </w:rPr>
        <w:t>= 3 000 * 40 * 0,19726 / 100 = 236,71233 тыс. руб. – сумма процентов за весь срок кредита.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Нужно рассчитать с 1</w:t>
      </w:r>
      <w:r w:rsidR="00BC2EFE">
        <w:rPr>
          <w:spacing w:val="0"/>
          <w:szCs w:val="28"/>
        </w:rPr>
        <w:t xml:space="preserve"> </w:t>
      </w:r>
      <w:r w:rsidRPr="00BC2EFE">
        <w:rPr>
          <w:spacing w:val="0"/>
          <w:szCs w:val="28"/>
        </w:rPr>
        <w:t>мая по 18 мая: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Тогда </w:t>
      </w:r>
      <w:r w:rsidRPr="00BC2EFE">
        <w:rPr>
          <w:spacing w:val="0"/>
          <w:szCs w:val="28"/>
          <w:lang w:val="en-US"/>
        </w:rPr>
        <w:t>n</w:t>
      </w:r>
      <w:r w:rsidRPr="00BC2EFE">
        <w:rPr>
          <w:spacing w:val="0"/>
          <w:szCs w:val="28"/>
        </w:rPr>
        <w:t xml:space="preserve"> = 18 дней или 0,049315 года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</w:t>
      </w:r>
      <w:r w:rsidRPr="00BC2EFE">
        <w:rPr>
          <w:spacing w:val="0"/>
          <w:szCs w:val="28"/>
          <w:vertAlign w:val="subscript"/>
        </w:rPr>
        <w:t>К</w:t>
      </w:r>
      <w:r w:rsidRPr="00BC2EFE">
        <w:rPr>
          <w:spacing w:val="0"/>
          <w:szCs w:val="28"/>
        </w:rPr>
        <w:t xml:space="preserve"> = 3 000 * 40 * 0,049315 / 100 = 59,178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Итого по договору К2: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59,178 + 3 000 = </w:t>
      </w:r>
      <w:r w:rsidRPr="00BC2EFE">
        <w:rPr>
          <w:b/>
          <w:bCs/>
          <w:spacing w:val="0"/>
          <w:szCs w:val="28"/>
        </w:rPr>
        <w:t>3 059,178</w:t>
      </w:r>
      <w:r w:rsidRPr="00BC2EFE">
        <w:rPr>
          <w:spacing w:val="0"/>
          <w:szCs w:val="28"/>
        </w:rPr>
        <w:t xml:space="preserve">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spacing w:val="0"/>
          <w:szCs w:val="28"/>
        </w:rPr>
        <w:t>Итого</w:t>
      </w:r>
      <w:r w:rsidRPr="00BC2EFE">
        <w:rPr>
          <w:spacing w:val="0"/>
          <w:szCs w:val="28"/>
        </w:rPr>
        <w:t xml:space="preserve"> задолженность перед банками: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5 464,8038 + 3 059,178 = </w:t>
      </w:r>
      <w:r w:rsidRPr="00BC2EFE">
        <w:rPr>
          <w:b/>
          <w:bCs/>
          <w:spacing w:val="0"/>
          <w:szCs w:val="28"/>
        </w:rPr>
        <w:t>8 523,9818</w:t>
      </w:r>
      <w:r w:rsidRPr="00BC2EFE">
        <w:rPr>
          <w:spacing w:val="0"/>
          <w:szCs w:val="28"/>
        </w:rPr>
        <w:t xml:space="preserve">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spacing w:val="0"/>
          <w:szCs w:val="28"/>
        </w:rPr>
        <w:t>Остаток средств</w:t>
      </w:r>
      <w:r w:rsidRPr="00BC2EFE">
        <w:rPr>
          <w:spacing w:val="0"/>
          <w:szCs w:val="28"/>
        </w:rPr>
        <w:t>:</w:t>
      </w:r>
      <w:r w:rsidR="00BC2EFE">
        <w:rPr>
          <w:spacing w:val="0"/>
          <w:szCs w:val="28"/>
        </w:rPr>
        <w:t xml:space="preserve"> </w:t>
      </w:r>
      <w:r w:rsidRPr="00BC2EFE">
        <w:rPr>
          <w:spacing w:val="0"/>
          <w:szCs w:val="28"/>
        </w:rPr>
        <w:t>65 146,27 – 8 523,9818 =</w:t>
      </w:r>
      <w:r w:rsidRPr="00BC2EFE">
        <w:rPr>
          <w:b/>
          <w:bCs/>
          <w:spacing w:val="0"/>
          <w:szCs w:val="28"/>
        </w:rPr>
        <w:t xml:space="preserve"> 56 622,2882 </w:t>
      </w:r>
      <w:r w:rsidRPr="00BC2EFE">
        <w:rPr>
          <w:spacing w:val="0"/>
          <w:szCs w:val="28"/>
        </w:rPr>
        <w:t>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5) Задолженность перед кредиторами – поставщиками продукции, работ, услуг.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а) ОАО «Бирюза» (поставки сырья):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1 300 + 300 = 1 600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б) НИИ «Алмаз» (за выполненную НИР):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160 + 160 = 320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в) ЧП «Фантом» (маркетинговые исследования):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4 000 * 5 % = 200 тыс. руб. – сумма износа.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4 000 – 200 = 3 800 тыс. руб. – стоимость.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3 800 * 5 % = 190 тыс. руб. – сумма переоценки в соответствии с индексом инфляции.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3 800 + 190 = 3 990 тыс. руб. – стоимость торгового центра.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5 000 – 3 990 = 1 010 тыс. руб. – долг.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Итого задолженность перед кредиторами: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1 600 + 320 + 1 010 = 2 930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spacing w:val="0"/>
          <w:szCs w:val="28"/>
        </w:rPr>
        <w:t xml:space="preserve">Остаток средств: </w:t>
      </w:r>
      <w:r w:rsidRPr="00BC2EFE">
        <w:rPr>
          <w:spacing w:val="0"/>
          <w:szCs w:val="28"/>
        </w:rPr>
        <w:t xml:space="preserve">56 622,2882 – 2 930 = </w:t>
      </w:r>
      <w:r w:rsidRPr="00BC2EFE">
        <w:rPr>
          <w:b/>
          <w:bCs/>
          <w:spacing w:val="0"/>
          <w:szCs w:val="28"/>
        </w:rPr>
        <w:t xml:space="preserve">53 692,2882 </w:t>
      </w:r>
      <w:r w:rsidRPr="00BC2EFE">
        <w:rPr>
          <w:spacing w:val="0"/>
          <w:szCs w:val="28"/>
        </w:rPr>
        <w:t>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6) Задолженность по коммунальным платежам.</w:t>
      </w:r>
    </w:p>
    <w:p w:rsidR="00DC4E69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Начисленные штрафные санкции (Ш) – сумма просроченной задолженности * количество дней просрочки * размер штрафных санкций в процентах / 100.</w:t>
      </w:r>
    </w:p>
    <w:p w:rsidR="008D3F35" w:rsidRPr="00BC2EFE" w:rsidRDefault="008D3F35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</w:p>
    <w:p w:rsidR="00DC4E69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Общая задолженность = сумма основного долга + пеня за период просрочки.</w:t>
      </w:r>
    </w:p>
    <w:p w:rsidR="008D3F35" w:rsidRPr="00BC2EFE" w:rsidRDefault="008D3F35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i/>
          <w:iCs/>
          <w:spacing w:val="0"/>
          <w:szCs w:val="28"/>
        </w:rPr>
      </w:pPr>
      <w:r w:rsidRPr="00BC2EFE">
        <w:rPr>
          <w:i/>
          <w:iCs/>
          <w:spacing w:val="0"/>
          <w:szCs w:val="28"/>
        </w:rPr>
        <w:t>Предельные сроки перечисления платежей: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Мосэнерго (электроэнергия) – 3 апреля.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Мосводоканал (вода) – 15 апреля.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Мосводоканал (канализация) – 12 апреля.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i/>
          <w:iCs/>
          <w:spacing w:val="0"/>
          <w:szCs w:val="28"/>
        </w:rPr>
      </w:pPr>
      <w:r w:rsidRPr="00BC2EFE">
        <w:rPr>
          <w:i/>
          <w:iCs/>
          <w:spacing w:val="0"/>
          <w:szCs w:val="28"/>
        </w:rPr>
        <w:t>Штрафные санкции: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Платежи Мосэнерго – 0,5 % за день просрочки.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Платежи Мосводоканалу – 0,5 % за день просрочки.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i/>
          <w:iCs/>
          <w:spacing w:val="0"/>
          <w:szCs w:val="28"/>
        </w:rPr>
      </w:pPr>
      <w:r w:rsidRPr="00BC2EFE">
        <w:rPr>
          <w:i/>
          <w:iCs/>
          <w:spacing w:val="0"/>
          <w:szCs w:val="28"/>
        </w:rPr>
        <w:t>Начисление пени: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 начала платёжного периода до наступления предельного срока платежа пени начисляются только на просроченную задолженность, а после наступления – на всю сумму задолженности.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Дата увольнения персонала – 1 июня.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i/>
          <w:iCs/>
          <w:spacing w:val="0"/>
          <w:szCs w:val="28"/>
        </w:rPr>
      </w:pPr>
      <w:r w:rsidRPr="00BC2EFE">
        <w:rPr>
          <w:i/>
          <w:iCs/>
          <w:spacing w:val="0"/>
          <w:szCs w:val="28"/>
        </w:rPr>
        <w:t>Мосэнерго (электроэнергия):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Количество дней просрочки – 60.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Пеня с 1 апреля по 3 апреля (на просроченную задолженность):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3 дня * 210 * 0,5 / 100 = 3,15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Сумма долга равна: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 300 +210 +420 +3,15 = 933,15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Штрафные санкции от 3 апреля до 1 июня: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933,15 * 60 дней *0,5 / 100= 279,945 тыс. руб.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Общая задолженность: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 933,15 + 279,945 = 1 213,095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i/>
          <w:iCs/>
          <w:spacing w:val="0"/>
          <w:szCs w:val="28"/>
        </w:rPr>
      </w:pPr>
      <w:r w:rsidRPr="00BC2EFE">
        <w:rPr>
          <w:i/>
          <w:iCs/>
          <w:spacing w:val="0"/>
          <w:szCs w:val="28"/>
        </w:rPr>
        <w:t>Мосводоканал (вода):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Количество дней просрочки – 48.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Пеня с 1 апреля по 15 апреля: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15 дней * 130 * 0,5 / 100 = 9,75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Сумма долга равна: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160 +130 +340 +9,75 = 639,75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Штрафные санкции с 15 апреля по 1 июня: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 639,75 * 48 дней * 0,5/100= 153,54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Общая задолженность: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 639,75 + 153,54 = 793,29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i/>
          <w:iCs/>
          <w:spacing w:val="0"/>
          <w:szCs w:val="28"/>
        </w:rPr>
      </w:pPr>
      <w:r w:rsidRPr="00BC2EFE">
        <w:rPr>
          <w:i/>
          <w:iCs/>
          <w:spacing w:val="0"/>
          <w:szCs w:val="28"/>
        </w:rPr>
        <w:t>Мосводоканал (канализация):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Количество дней просрочки – 51.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Пеня</w:t>
      </w:r>
      <w:r w:rsidR="00BC2EFE">
        <w:rPr>
          <w:spacing w:val="0"/>
          <w:szCs w:val="28"/>
        </w:rPr>
        <w:t xml:space="preserve"> </w:t>
      </w:r>
      <w:r w:rsidRPr="00BC2EFE">
        <w:rPr>
          <w:spacing w:val="0"/>
          <w:szCs w:val="28"/>
        </w:rPr>
        <w:t xml:space="preserve">с 1 апреля по 12 апреля: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12 дней * 100 * 0,5 / 100 = 6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Сумма долга равна: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150 + 100 + 200 + 6 = 456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Штрафные санкции с 12 апреля до 1 июня: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456 * 51 день * 0,5 /100 = 116,28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Общая задолженность: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 456 +116,28 = 572,28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spacing w:val="0"/>
          <w:szCs w:val="28"/>
        </w:rPr>
        <w:t>Итого</w:t>
      </w:r>
      <w:r w:rsidRPr="00BC2EFE">
        <w:rPr>
          <w:spacing w:val="0"/>
          <w:szCs w:val="28"/>
        </w:rPr>
        <w:t xml:space="preserve"> задолженность по коммунальным платежам: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spacing w:val="0"/>
          <w:szCs w:val="28"/>
        </w:rPr>
      </w:pPr>
      <w:r w:rsidRPr="00BC2EFE">
        <w:rPr>
          <w:spacing w:val="0"/>
          <w:szCs w:val="28"/>
        </w:rPr>
        <w:t>1 213,095 + 793,29 + 572,28 = 2 578,665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spacing w:val="0"/>
          <w:szCs w:val="28"/>
        </w:rPr>
      </w:pPr>
      <w:r w:rsidRPr="00BC2EFE">
        <w:rPr>
          <w:b/>
          <w:bCs/>
          <w:spacing w:val="0"/>
          <w:szCs w:val="28"/>
        </w:rPr>
        <w:t xml:space="preserve">Остаток средств: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53 692,2882 – 2 578,665 = </w:t>
      </w:r>
      <w:r w:rsidRPr="00BC2EFE">
        <w:rPr>
          <w:b/>
          <w:bCs/>
          <w:spacing w:val="0"/>
          <w:szCs w:val="28"/>
        </w:rPr>
        <w:t xml:space="preserve">51 113,6232 </w:t>
      </w:r>
      <w:r w:rsidRPr="00BC2EFE">
        <w:rPr>
          <w:spacing w:val="0"/>
          <w:szCs w:val="28"/>
        </w:rPr>
        <w:t>тыс. руб.</w:t>
      </w:r>
    </w:p>
    <w:p w:rsidR="00DC4E69" w:rsidRPr="00BC2EFE" w:rsidRDefault="00DC4E69" w:rsidP="00BC2EFE">
      <w:pPr>
        <w:pStyle w:val="a4"/>
        <w:numPr>
          <w:ilvl w:val="0"/>
          <w:numId w:val="3"/>
        </w:numPr>
        <w:tabs>
          <w:tab w:val="clear" w:pos="984"/>
        </w:tabs>
        <w:spacing w:after="0" w:line="360" w:lineRule="auto"/>
        <w:ind w:left="0"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Обязательства перед государственными внебюджетными фондами.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Работодатели производят отчисления в государственные внебюджетные фонды ежемесячно в день фактического получения в банке наличных средств на выплату заработной платы за истёкший месяц, но не позже 15-го числа месяца, следующего за месяцем, за который исчислены взносы.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Пенсионный фонд:</w:t>
      </w:r>
      <w:r w:rsidRPr="00BC2EFE">
        <w:rPr>
          <w:b/>
          <w:bCs/>
          <w:spacing w:val="0"/>
          <w:szCs w:val="28"/>
        </w:rPr>
        <w:t xml:space="preserve"> </w:t>
      </w:r>
      <w:r w:rsidRPr="00BC2EFE">
        <w:rPr>
          <w:spacing w:val="0"/>
          <w:szCs w:val="28"/>
        </w:rPr>
        <w:t>с работодателей 28 % от фонда оплаты труда, начисленного по всем основаниям.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Фонд социального страхования</w:t>
      </w:r>
      <w:r w:rsidRPr="00BC2EFE">
        <w:rPr>
          <w:spacing w:val="0"/>
          <w:szCs w:val="28"/>
        </w:rPr>
        <w:t>: 5,4 % от фонда оплаты труда.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Фонд обязательного медицинского страхования</w:t>
      </w:r>
      <w:r w:rsidRPr="00BC2EFE">
        <w:rPr>
          <w:spacing w:val="0"/>
          <w:szCs w:val="28"/>
        </w:rPr>
        <w:t>: 3,6 % от фонда оплаты труда, в том числе 3,4 % в территориальный фонд, а 0,2 % - в федеральный.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Фонд занятости:</w:t>
      </w:r>
      <w:r w:rsidRPr="00BC2EFE">
        <w:rPr>
          <w:spacing w:val="0"/>
          <w:szCs w:val="28"/>
        </w:rPr>
        <w:t xml:space="preserve"> 2 % от фонда оплаты труда.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При нарушении установленных сроков уплаты взносов невнесённая сумма считается недоимкой и взыскивается с начислением пеней. Пеня по взносам работодателей начисляется с сумм недоимки в размере установленного процента за каждый день просрочки. Полная сумма задолженности по обязательным платежам в государственные внебюджетные фонды включает в себя сумму основного долга и штрафные санкции, начисленные на просроченную задолженность.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i/>
          <w:iCs/>
          <w:spacing w:val="0"/>
          <w:szCs w:val="28"/>
        </w:rPr>
      </w:pPr>
      <w:r w:rsidRPr="00BC2EFE">
        <w:rPr>
          <w:i/>
          <w:iCs/>
          <w:spacing w:val="0"/>
          <w:szCs w:val="28"/>
        </w:rPr>
        <w:t>Предельные сроки перечисления платежей: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Внебюджетные фонды: день выплата заработной платы, но не позже 15-го числа следующего месяца.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Бюджет (НДС) – 20-е число первого за отчётным кварталом месяца.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Бюджет (остальные налоги) – 4-е число второго за отчётным кварталом месяца.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Пенсионный фонд: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1638 * 28 % / 100 = 458,64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Сумма долга: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1900 + 458,64 = 2 358,64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Пеня да 15 мая – нет.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Штрафные санкции с 15 мая до 1 июня: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2 358,64 * 17 дней *0,3 /100 = 120,291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Общая задолженность: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2 358,64 + 120,291 = 2 478,931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Фонд социального страхования: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1638 * 5,4 % / 100 = 88,452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Сумма долга: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30 +380 +400 +88,452 = 898,452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Пеня с 1 апреля до 15 мая: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380 *45 дней *0,3 / 100 = 51,3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Тогда сумма долга до 15 мая: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898,452 +51,3 = 949,752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Штрафные санкции с 15 мая до 1 июня: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949,752 *17 *0,3 / 100 = 48,4374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Общая задолженность: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949,752 +48,4374 = 998,1894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Фонд обязательного медицинского страхования: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1638 *3,6 % / 100 = 58,968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Сумма долга: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500 +300 +800 +58,968 = 1 658,968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В том числе: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Территориальный фонд: 1 638 *3,4 / 100 = 55,692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Федеральный фонд: 1638 *0,2 / 100 = 3,276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Пеня с 1 апреля по 15 мая: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300 * 45 дней * 0,3 / 100 = 40,5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Тогда сумма долга до 15 мая: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40,5 + 1 658,968 = 1 699,468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Штрафные санкции с 15 мая по 1 июня: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1 699,468 * 17 дней * 0,3 / 100 = 86,6729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Общая задолженность: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1 699,468 + 86,6729 = 1 786,141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Фонд занятости: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1638 * 2 / 100=32,76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Сумма долга: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 720 + 720 + 900 + 32,76 = 2 372,76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Пеня с 1 апреля по 15 мая: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720 * 45 дней * 0,3 / 100 = 97,2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Тогда сумма долга: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2 372,76 + 97,2 = 2 469,96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5.04 фонду было перечислено 1300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По условиям платежей за счёт перечисленных средств сначала погашаются штрафные санкции, а затем основной долг. Следовательно, долг составит: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2 469,96 –1 300 = 1 169,96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Штрафные санкции с 15 мая по 1 июня: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1 169,96 * 17 дней * 0,3 / 100 = 59,67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Общая задолженность: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1 169,96 + 59,67 = 1 229,628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spacing w:val="0"/>
          <w:szCs w:val="28"/>
        </w:rPr>
        <w:t>Итого</w:t>
      </w:r>
      <w:r w:rsidRPr="00BC2EFE">
        <w:rPr>
          <w:spacing w:val="0"/>
          <w:szCs w:val="28"/>
        </w:rPr>
        <w:t xml:space="preserve"> общая задолженность по внебюджетным фондам: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2 478,931 +998,1894 +1 786,141 +1 229,628 = </w:t>
      </w:r>
      <w:r w:rsidRPr="00BC2EFE">
        <w:rPr>
          <w:b/>
          <w:bCs/>
          <w:spacing w:val="0"/>
          <w:szCs w:val="28"/>
        </w:rPr>
        <w:t>6492,8894</w:t>
      </w:r>
      <w:r w:rsidRPr="00BC2EFE">
        <w:rPr>
          <w:spacing w:val="0"/>
          <w:szCs w:val="28"/>
        </w:rPr>
        <w:t xml:space="preserve">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Бюджет (НДС):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Пеня до 20 апреля – нет.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Сумма долга 370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Штрафные санкции с 20 апреля по 1 июня: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370 *42 дня *0,3 / 100 = 46,62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Общая задолженность: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 370 + 46,62 = 416,62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Дебиторская задолженность = 12300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НДС – 18 %.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Тогда 12 300 * 18 / 100 = 2 214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Общая задолженность по НДС: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2 214 + 416,62 = 2 630,62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Бюджет (налог на прибыль):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Пеня с 1 апреля по 4 мая: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110 * 34 дня * 0,3 / 100 = 11,22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Сумма долга: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400 + 110 + 910 + 11,22 = 1 431,22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Штрафные санкции с 4 мая по 1 июня: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1 431,22 * 28 дней * 0,3 / 100 = 120,223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Общая задолженность: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1 431,22 + 120,223 = 1 551,4425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Налог на прибыль с реализации конкурсной массы: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70 158 * 35 / 100 = 24 555,3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Общая задолженность по налогам на прибыль: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1 551,4425 + 24 555,3 = 26 106,7425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spacing w:val="0"/>
          <w:szCs w:val="28"/>
        </w:rPr>
        <w:t xml:space="preserve">Итого </w:t>
      </w:r>
      <w:r w:rsidRPr="00BC2EFE">
        <w:rPr>
          <w:spacing w:val="0"/>
          <w:szCs w:val="28"/>
        </w:rPr>
        <w:t>обязательства перед государственными внебюджетными фондами: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6 492,8894 + 2 630,62 + 2 6106,7425 = 35 230,2519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spacing w:val="0"/>
          <w:szCs w:val="28"/>
        </w:rPr>
        <w:t>Остаток средств</w:t>
      </w:r>
      <w:r w:rsidRPr="00BC2EFE">
        <w:rPr>
          <w:spacing w:val="0"/>
          <w:szCs w:val="28"/>
        </w:rPr>
        <w:t>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 51113,6232 – 35 230,2519 = </w:t>
      </w:r>
      <w:r w:rsidRPr="00BC2EFE">
        <w:rPr>
          <w:b/>
          <w:bCs/>
          <w:spacing w:val="0"/>
          <w:szCs w:val="28"/>
        </w:rPr>
        <w:t>15 883,3713</w:t>
      </w:r>
      <w:r w:rsidRPr="00BC2EFE">
        <w:rPr>
          <w:spacing w:val="0"/>
          <w:szCs w:val="28"/>
        </w:rPr>
        <w:t xml:space="preserve">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i/>
          <w:iCs/>
          <w:spacing w:val="0"/>
          <w:szCs w:val="28"/>
        </w:rPr>
      </w:pPr>
      <w:r w:rsidRPr="00BC2EFE">
        <w:rPr>
          <w:b/>
          <w:bCs/>
          <w:i/>
          <w:iCs/>
          <w:spacing w:val="0"/>
          <w:szCs w:val="28"/>
        </w:rPr>
        <w:t>8) Расчёт с собственниками предприятия.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ОАО «Глобус» = 8 000 * 1 000 = 8 000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ООО «Бизон» = 600 * 1 000 = 600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Сидоров = 300 * 1 000 = 300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Петров = 2 000 * 1 000 = 2 000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Расходы на ведение конкурсного производства = 350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b/>
          <w:bCs/>
          <w:spacing w:val="0"/>
          <w:szCs w:val="28"/>
        </w:rPr>
      </w:pPr>
      <w:r w:rsidRPr="00BC2EFE">
        <w:rPr>
          <w:b/>
          <w:bCs/>
          <w:spacing w:val="0"/>
          <w:szCs w:val="28"/>
        </w:rPr>
        <w:t>Итого: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>8 000 +600 +300 +2 000 +350 = 11 250 тыс. руб.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b/>
          <w:bCs/>
          <w:spacing w:val="0"/>
          <w:szCs w:val="28"/>
        </w:rPr>
        <w:t>Остаток средств:</w:t>
      </w:r>
      <w:r w:rsidRPr="00BC2EFE">
        <w:rPr>
          <w:spacing w:val="0"/>
          <w:szCs w:val="28"/>
        </w:rPr>
        <w:t xml:space="preserve"> </w:t>
      </w:r>
    </w:p>
    <w:p w:rsidR="00DC4E69" w:rsidRPr="00BC2EFE" w:rsidRDefault="00DC4E69" w:rsidP="00BC2EFE">
      <w:pPr>
        <w:pStyle w:val="a4"/>
        <w:spacing w:after="0" w:line="360" w:lineRule="auto"/>
        <w:ind w:firstLine="709"/>
        <w:jc w:val="both"/>
        <w:rPr>
          <w:spacing w:val="0"/>
          <w:szCs w:val="28"/>
        </w:rPr>
      </w:pPr>
      <w:r w:rsidRPr="00BC2EFE">
        <w:rPr>
          <w:spacing w:val="0"/>
          <w:szCs w:val="28"/>
        </w:rPr>
        <w:t xml:space="preserve">15 883,3713 – 11 250 = </w:t>
      </w:r>
      <w:r w:rsidRPr="00BC2EFE">
        <w:rPr>
          <w:b/>
          <w:bCs/>
          <w:spacing w:val="0"/>
          <w:szCs w:val="28"/>
        </w:rPr>
        <w:t xml:space="preserve">4 633,372 </w:t>
      </w:r>
      <w:r w:rsidRPr="00BC2EFE">
        <w:rPr>
          <w:spacing w:val="0"/>
          <w:szCs w:val="28"/>
        </w:rPr>
        <w:t>тыс. руб.</w:t>
      </w:r>
      <w:bookmarkStart w:id="0" w:name="_GoBack"/>
      <w:bookmarkEnd w:id="0"/>
    </w:p>
    <w:sectPr w:rsidR="00DC4E69" w:rsidRPr="00BC2EFE" w:rsidSect="00BC2EFE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EA1" w:rsidRDefault="00266EA1">
      <w:r>
        <w:separator/>
      </w:r>
    </w:p>
  </w:endnote>
  <w:endnote w:type="continuationSeparator" w:id="0">
    <w:p w:rsidR="00266EA1" w:rsidRDefault="0026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69" w:rsidRDefault="00DC4E69">
    <w:pPr>
      <w:pStyle w:val="a6"/>
      <w:framePr w:wrap="around" w:vAnchor="text" w:hAnchor="margin" w:xAlign="right" w:y="1"/>
      <w:rPr>
        <w:rStyle w:val="a8"/>
      </w:rPr>
    </w:pPr>
  </w:p>
  <w:p w:rsidR="00DC4E69" w:rsidRDefault="00DC4E6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69" w:rsidRDefault="002F75F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DC4E69" w:rsidRDefault="00DC4E6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EA1" w:rsidRDefault="00266EA1">
      <w:r>
        <w:separator/>
      </w:r>
    </w:p>
  </w:footnote>
  <w:footnote w:type="continuationSeparator" w:id="0">
    <w:p w:rsidR="00266EA1" w:rsidRDefault="0026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602BD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146E68"/>
    <w:multiLevelType w:val="hybridMultilevel"/>
    <w:tmpl w:val="9D2C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A3200E"/>
    <w:multiLevelType w:val="singleLevel"/>
    <w:tmpl w:val="4406F9C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254A4C09"/>
    <w:multiLevelType w:val="hybridMultilevel"/>
    <w:tmpl w:val="93465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E33E54"/>
    <w:multiLevelType w:val="hybridMultilevel"/>
    <w:tmpl w:val="90B2771C"/>
    <w:lvl w:ilvl="0" w:tplc="A0101A9E">
      <w:start w:val="1"/>
      <w:numFmt w:val="decimal"/>
      <w:lvlText w:val="%1)"/>
      <w:lvlJc w:val="left"/>
      <w:pPr>
        <w:tabs>
          <w:tab w:val="num" w:pos="984"/>
        </w:tabs>
        <w:ind w:left="984" w:hanging="6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AE7518"/>
    <w:multiLevelType w:val="hybridMultilevel"/>
    <w:tmpl w:val="B4B658DA"/>
    <w:lvl w:ilvl="0" w:tplc="3B7A0006">
      <w:start w:val="1"/>
      <w:numFmt w:val="bullet"/>
      <w:lvlText w:val=""/>
      <w:lvlJc w:val="left"/>
      <w:pPr>
        <w:tabs>
          <w:tab w:val="num" w:pos="870"/>
        </w:tabs>
        <w:ind w:firstLine="510"/>
      </w:pPr>
      <w:rPr>
        <w:rFonts w:ascii="Monotype Sorts" w:hAnsi="Monotype Sor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B5872"/>
    <w:multiLevelType w:val="hybridMultilevel"/>
    <w:tmpl w:val="AD34510E"/>
    <w:lvl w:ilvl="0" w:tplc="3B7A0006">
      <w:start w:val="1"/>
      <w:numFmt w:val="bullet"/>
      <w:lvlText w:val=""/>
      <w:lvlJc w:val="left"/>
      <w:pPr>
        <w:tabs>
          <w:tab w:val="num" w:pos="870"/>
        </w:tabs>
        <w:ind w:firstLine="510"/>
      </w:pPr>
      <w:rPr>
        <w:rFonts w:ascii="Monotype Sorts" w:hAnsi="Monotype Sort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47826"/>
    <w:multiLevelType w:val="hybridMultilevel"/>
    <w:tmpl w:val="3BEC1B3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71B01B4"/>
    <w:multiLevelType w:val="hybridMultilevel"/>
    <w:tmpl w:val="F718DF4A"/>
    <w:lvl w:ilvl="0" w:tplc="ADCCD6BE">
      <w:start w:val="1"/>
      <w:numFmt w:val="decimal"/>
      <w:lvlText w:val="%1)"/>
      <w:lvlJc w:val="left"/>
      <w:pPr>
        <w:tabs>
          <w:tab w:val="num" w:pos="798"/>
        </w:tabs>
        <w:ind w:left="798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5D170769"/>
    <w:multiLevelType w:val="singleLevel"/>
    <w:tmpl w:val="4406F9C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E0411F7"/>
    <w:multiLevelType w:val="singleLevel"/>
    <w:tmpl w:val="4406F9C0"/>
    <w:lvl w:ilvl="0">
      <w:start w:val="1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B624A35"/>
    <w:multiLevelType w:val="singleLevel"/>
    <w:tmpl w:val="4406F9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6F7413AC"/>
    <w:multiLevelType w:val="hybridMultilevel"/>
    <w:tmpl w:val="D4E4EC34"/>
    <w:lvl w:ilvl="0" w:tplc="040C88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7F311D"/>
    <w:multiLevelType w:val="hybridMultilevel"/>
    <w:tmpl w:val="2F681EB8"/>
    <w:lvl w:ilvl="0" w:tplc="A6EAE2A6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B906B358">
      <w:start w:val="1"/>
      <w:numFmt w:val="decimal"/>
      <w:lvlText w:val="%2."/>
      <w:lvlJc w:val="left"/>
      <w:pPr>
        <w:tabs>
          <w:tab w:val="num" w:pos="2004"/>
        </w:tabs>
        <w:ind w:left="2004" w:hanging="92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FD0192"/>
    <w:multiLevelType w:val="hybridMultilevel"/>
    <w:tmpl w:val="BFBAEC38"/>
    <w:lvl w:ilvl="0" w:tplc="2AA694E2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944F87"/>
    <w:multiLevelType w:val="hybridMultilevel"/>
    <w:tmpl w:val="89B2F992"/>
    <w:lvl w:ilvl="0" w:tplc="3B7A0006">
      <w:start w:val="1"/>
      <w:numFmt w:val="bullet"/>
      <w:lvlText w:val=""/>
      <w:lvlJc w:val="left"/>
      <w:pPr>
        <w:tabs>
          <w:tab w:val="num" w:pos="870"/>
        </w:tabs>
        <w:ind w:firstLine="510"/>
      </w:pPr>
      <w:rPr>
        <w:rFonts w:ascii="Monotype Sorts" w:hAnsi="Monotype Sort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F35892"/>
    <w:multiLevelType w:val="hybridMultilevel"/>
    <w:tmpl w:val="BFCC8E52"/>
    <w:lvl w:ilvl="0" w:tplc="75DC1E04">
      <w:start w:val="1"/>
      <w:numFmt w:val="decimal"/>
      <w:lvlText w:val="%1)"/>
      <w:lvlJc w:val="left"/>
      <w:pPr>
        <w:tabs>
          <w:tab w:val="num" w:pos="798"/>
        </w:tabs>
        <w:ind w:left="798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>
    <w:nsid w:val="7DF85775"/>
    <w:multiLevelType w:val="singleLevel"/>
    <w:tmpl w:val="4406F9C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5"/>
  </w:num>
  <w:num w:numId="5">
    <w:abstractNumId w:val="16"/>
  </w:num>
  <w:num w:numId="6">
    <w:abstractNumId w:val="5"/>
  </w:num>
  <w:num w:numId="7">
    <w:abstractNumId w:val="17"/>
  </w:num>
  <w:num w:numId="8">
    <w:abstractNumId w:val="10"/>
  </w:num>
  <w:num w:numId="9">
    <w:abstractNumId w:val="9"/>
  </w:num>
  <w:num w:numId="10">
    <w:abstractNumId w:val="9"/>
    <w:lvlOverride w:ilvl="0">
      <w:lvl w:ilvl="0">
        <w:start w:val="5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"/>
  </w:num>
  <w:num w:numId="13">
    <w:abstractNumId w:val="3"/>
  </w:num>
  <w:num w:numId="14">
    <w:abstractNumId w:val="11"/>
    <w:lvlOverride w:ilvl="0">
      <w:startOverride w:val="1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BA5"/>
    <w:rsid w:val="00266EA1"/>
    <w:rsid w:val="002F75FD"/>
    <w:rsid w:val="00340BA5"/>
    <w:rsid w:val="00791AD3"/>
    <w:rsid w:val="008D3F35"/>
    <w:rsid w:val="008F7D34"/>
    <w:rsid w:val="00BC2EFE"/>
    <w:rsid w:val="00DC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F70277-6039-4D6C-8CB1-D61FC502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spacing w:val="18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i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tabs>
        <w:tab w:val="left" w:pos="0"/>
      </w:tabs>
      <w:spacing w:line="360" w:lineRule="auto"/>
      <w:ind w:right="-56"/>
      <w:jc w:val="right"/>
      <w:outlineLvl w:val="3"/>
    </w:pPr>
    <w:rPr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before="96" w:line="230" w:lineRule="exact"/>
      <w:ind w:left="180" w:right="161"/>
      <w:jc w:val="both"/>
      <w:outlineLvl w:val="4"/>
    </w:pPr>
    <w:rPr>
      <w:b/>
      <w:bCs/>
      <w:color w:val="000000"/>
      <w:spacing w:val="-8"/>
      <w:sz w:val="21"/>
      <w:szCs w:val="21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96" w:line="230" w:lineRule="exact"/>
      <w:ind w:right="161"/>
      <w:outlineLvl w:val="5"/>
    </w:pPr>
    <w:rPr>
      <w:b/>
      <w:bCs/>
      <w:spacing w:val="0"/>
      <w:sz w:val="16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96" w:line="230" w:lineRule="exact"/>
      <w:ind w:right="161"/>
      <w:jc w:val="center"/>
      <w:outlineLvl w:val="6"/>
    </w:pPr>
    <w:rPr>
      <w:b/>
      <w:bCs/>
      <w:spacing w:val="0"/>
      <w:sz w:val="16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before="96" w:line="360" w:lineRule="auto"/>
      <w:ind w:right="161"/>
      <w:jc w:val="right"/>
      <w:outlineLvl w:val="7"/>
    </w:pPr>
    <w:rPr>
      <w:b/>
      <w:bCs/>
      <w:i/>
      <w:iCs/>
      <w:color w:val="000000"/>
      <w:spacing w:val="-1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before="96" w:line="230" w:lineRule="exact"/>
      <w:ind w:right="161"/>
      <w:jc w:val="center"/>
      <w:outlineLvl w:val="8"/>
    </w:pPr>
    <w:rPr>
      <w:b/>
      <w:bCs/>
      <w:color w:val="000000"/>
      <w:spacing w:val="-1"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18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pacing w:val="18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pacing w:val="18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pacing w:val="18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pacing w:val="18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pacing w:val="18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pacing w:val="18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pacing w:val="18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pacing w:val="18"/>
      <w:sz w:val="22"/>
      <w:szCs w:val="22"/>
    </w:rPr>
  </w:style>
  <w:style w:type="paragraph" w:styleId="a0">
    <w:name w:val="Normal (Web)"/>
    <w:basedOn w:val="a"/>
    <w:next w:val="a4"/>
    <w:uiPriority w:val="99"/>
    <w:semiHidden/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pacing w:val="18"/>
      <w:sz w:val="28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pacing w:val="18"/>
      <w:sz w:val="28"/>
    </w:rPr>
  </w:style>
  <w:style w:type="character" w:styleId="a8">
    <w:name w:val="page number"/>
    <w:uiPriority w:val="99"/>
    <w:semiHidden/>
    <w:rPr>
      <w:rFonts w:cs="Times New Roman"/>
    </w:rPr>
  </w:style>
  <w:style w:type="paragraph" w:styleId="21">
    <w:name w:val="Body Text 2"/>
    <w:basedOn w:val="a"/>
    <w:link w:val="22"/>
    <w:uiPriority w:val="99"/>
    <w:semiHidden/>
    <w:pPr>
      <w:shd w:val="clear" w:color="auto" w:fill="FFFFFF"/>
      <w:spacing w:before="48" w:line="360" w:lineRule="auto"/>
      <w:ind w:right="161"/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spacing w:val="18"/>
      <w:sz w:val="28"/>
    </w:rPr>
  </w:style>
  <w:style w:type="paragraph" w:styleId="31">
    <w:name w:val="Body Text 3"/>
    <w:basedOn w:val="a"/>
    <w:link w:val="32"/>
    <w:uiPriority w:val="99"/>
    <w:semiHidden/>
    <w:pPr>
      <w:spacing w:line="360" w:lineRule="auto"/>
    </w:pPr>
    <w:rPr>
      <w:b/>
      <w:bCs/>
      <w:i/>
      <w:iCs/>
      <w:sz w:val="36"/>
    </w:rPr>
  </w:style>
  <w:style w:type="character" w:customStyle="1" w:styleId="32">
    <w:name w:val="Основной текст 3 Знак"/>
    <w:link w:val="31"/>
    <w:uiPriority w:val="99"/>
    <w:semiHidden/>
    <w:rPr>
      <w:spacing w:val="18"/>
      <w:sz w:val="16"/>
      <w:szCs w:val="16"/>
    </w:rPr>
  </w:style>
  <w:style w:type="paragraph" w:styleId="a9">
    <w:name w:val="Body Text Indent"/>
    <w:basedOn w:val="a"/>
    <w:link w:val="aa"/>
    <w:uiPriority w:val="99"/>
    <w:semiHidden/>
    <w:pPr>
      <w:ind w:firstLine="426"/>
      <w:jc w:val="both"/>
    </w:pPr>
    <w:rPr>
      <w:spacing w:val="0"/>
    </w:rPr>
  </w:style>
  <w:style w:type="character" w:customStyle="1" w:styleId="aa">
    <w:name w:val="Основной текст с отступом Знак"/>
    <w:link w:val="a9"/>
    <w:uiPriority w:val="99"/>
    <w:semiHidden/>
    <w:rPr>
      <w:spacing w:val="18"/>
      <w:sz w:val="28"/>
    </w:rPr>
  </w:style>
  <w:style w:type="paragraph" w:styleId="ab">
    <w:name w:val="Block Text"/>
    <w:basedOn w:val="a"/>
    <w:uiPriority w:val="99"/>
    <w:semiHidden/>
    <w:pPr>
      <w:shd w:val="clear" w:color="auto" w:fill="FFFFFF"/>
      <w:spacing w:line="360" w:lineRule="auto"/>
      <w:ind w:left="180" w:right="161" w:firstLine="283"/>
      <w:jc w:val="both"/>
    </w:pPr>
    <w:rPr>
      <w:color w:val="000000"/>
      <w:spacing w:val="-1"/>
    </w:rPr>
  </w:style>
  <w:style w:type="paragraph" w:styleId="ac">
    <w:name w:val="Title"/>
    <w:basedOn w:val="a"/>
    <w:link w:val="ad"/>
    <w:uiPriority w:val="10"/>
    <w:qFormat/>
    <w:pPr>
      <w:widowControl w:val="0"/>
      <w:shd w:val="clear" w:color="auto" w:fill="FFFFFF"/>
      <w:autoSpaceDE w:val="0"/>
      <w:autoSpaceDN w:val="0"/>
      <w:adjustRightInd w:val="0"/>
      <w:spacing w:before="250"/>
      <w:ind w:left="336"/>
      <w:jc w:val="center"/>
      <w:outlineLvl w:val="0"/>
    </w:pPr>
    <w:rPr>
      <w:b/>
      <w:bCs/>
      <w:color w:val="000000"/>
      <w:spacing w:val="11"/>
      <w:w w:val="94"/>
      <w:sz w:val="24"/>
      <w:szCs w:val="23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spacing w:val="18"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pPr>
      <w:shd w:val="clear" w:color="auto" w:fill="FFFFFF"/>
      <w:spacing w:line="235" w:lineRule="exact"/>
      <w:ind w:left="43" w:right="38" w:firstLine="341"/>
      <w:jc w:val="center"/>
    </w:pPr>
    <w:rPr>
      <w:b/>
      <w:bCs/>
      <w:color w:val="000000"/>
      <w:spacing w:val="11"/>
      <w:w w:val="94"/>
      <w:sz w:val="24"/>
      <w:szCs w:val="23"/>
    </w:rPr>
  </w:style>
  <w:style w:type="character" w:customStyle="1" w:styleId="af">
    <w:name w:val="Подзаголовок Знак"/>
    <w:link w:val="ae"/>
    <w:uiPriority w:val="11"/>
    <w:rPr>
      <w:rFonts w:ascii="Cambria" w:eastAsia="Times New Roman" w:hAnsi="Cambria" w:cs="Times New Roman"/>
      <w:spacing w:val="18"/>
      <w:sz w:val="24"/>
      <w:szCs w:val="24"/>
    </w:rPr>
  </w:style>
  <w:style w:type="paragraph" w:styleId="23">
    <w:name w:val="Body Text Indent 2"/>
    <w:basedOn w:val="a"/>
    <w:link w:val="24"/>
    <w:uiPriority w:val="99"/>
    <w:semiHidden/>
    <w:pPr>
      <w:shd w:val="clear" w:color="auto" w:fill="FFFFFF"/>
      <w:spacing w:before="96" w:line="360" w:lineRule="auto"/>
      <w:ind w:right="161" w:firstLine="18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spacing w:val="18"/>
      <w:sz w:val="28"/>
    </w:rPr>
  </w:style>
  <w:style w:type="character" w:styleId="af0">
    <w:name w:val="Strong"/>
    <w:uiPriority w:val="22"/>
    <w:qFormat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</Company>
  <LinksUpToDate>false</LinksUpToDate>
  <CharactersWithSpaces>18746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Max</dc:creator>
  <cp:keywords/>
  <dc:description/>
  <cp:lastModifiedBy>admin</cp:lastModifiedBy>
  <cp:revision>2</cp:revision>
  <dcterms:created xsi:type="dcterms:W3CDTF">2014-03-01T09:32:00Z</dcterms:created>
  <dcterms:modified xsi:type="dcterms:W3CDTF">2014-03-01T09:32:00Z</dcterms:modified>
</cp:coreProperties>
</file>