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8E" w:rsidRDefault="0052658E" w:rsidP="00CC1ED4">
      <w:pPr>
        <w:pStyle w:val="afa"/>
      </w:pPr>
      <w:bookmarkStart w:id="0" w:name="_Toc130790333"/>
      <w:bookmarkStart w:id="1" w:name="_Toc132632400"/>
      <w:bookmarkStart w:id="2" w:name="_Toc132693578"/>
      <w:r w:rsidRPr="00CC1ED4">
        <w:t>Содержание</w:t>
      </w:r>
      <w:bookmarkEnd w:id="0"/>
      <w:bookmarkEnd w:id="1"/>
      <w:bookmarkEnd w:id="2"/>
    </w:p>
    <w:p w:rsidR="00CC1ED4" w:rsidRPr="00CC1ED4" w:rsidRDefault="00CC1ED4" w:rsidP="00CC1ED4">
      <w:pPr>
        <w:pStyle w:val="afa"/>
      </w:pPr>
    </w:p>
    <w:p w:rsidR="00CC1ED4" w:rsidRDefault="00CC1ED4">
      <w:pPr>
        <w:pStyle w:val="22"/>
        <w:rPr>
          <w:smallCaps w:val="0"/>
          <w:noProof/>
          <w:sz w:val="24"/>
          <w:szCs w:val="24"/>
        </w:rPr>
      </w:pPr>
      <w:r w:rsidRPr="00A7267F">
        <w:rPr>
          <w:rStyle w:val="ae"/>
          <w:noProof/>
        </w:rPr>
        <w:t>1. Формы воды в почве и степень ее доступности для растений</w:t>
      </w:r>
    </w:p>
    <w:p w:rsidR="00CC1ED4" w:rsidRDefault="00CC1ED4">
      <w:pPr>
        <w:pStyle w:val="22"/>
        <w:rPr>
          <w:smallCaps w:val="0"/>
          <w:noProof/>
          <w:sz w:val="24"/>
          <w:szCs w:val="24"/>
        </w:rPr>
      </w:pPr>
      <w:r w:rsidRPr="00A7267F">
        <w:rPr>
          <w:rStyle w:val="ae"/>
          <w:noProof/>
        </w:rPr>
        <w:t>2. Предупредительные меры борьбы с сорняками</w:t>
      </w:r>
    </w:p>
    <w:p w:rsidR="00CC1ED4" w:rsidRDefault="00CC1ED4">
      <w:pPr>
        <w:pStyle w:val="22"/>
        <w:rPr>
          <w:smallCaps w:val="0"/>
          <w:noProof/>
          <w:sz w:val="24"/>
          <w:szCs w:val="24"/>
        </w:rPr>
      </w:pPr>
      <w:r w:rsidRPr="00A7267F">
        <w:rPr>
          <w:rStyle w:val="ae"/>
          <w:noProof/>
        </w:rPr>
        <w:t>3. Обработка почв, подверженных ветровой эрозии</w:t>
      </w:r>
    </w:p>
    <w:p w:rsidR="00CC1ED4" w:rsidRDefault="00CC1ED4">
      <w:pPr>
        <w:pStyle w:val="22"/>
        <w:rPr>
          <w:smallCaps w:val="0"/>
          <w:noProof/>
          <w:sz w:val="24"/>
          <w:szCs w:val="24"/>
        </w:rPr>
      </w:pPr>
      <w:r w:rsidRPr="00A7267F">
        <w:rPr>
          <w:rStyle w:val="ae"/>
          <w:noProof/>
        </w:rPr>
        <w:t>4. Характеристика яровых зерновых культур как предшественников</w:t>
      </w:r>
    </w:p>
    <w:p w:rsidR="00CC1ED4" w:rsidRDefault="00CC1ED4">
      <w:pPr>
        <w:pStyle w:val="22"/>
        <w:rPr>
          <w:smallCaps w:val="0"/>
          <w:noProof/>
          <w:sz w:val="24"/>
          <w:szCs w:val="24"/>
        </w:rPr>
      </w:pPr>
      <w:r w:rsidRPr="00A7267F">
        <w:rPr>
          <w:rStyle w:val="ae"/>
          <w:noProof/>
        </w:rPr>
        <w:t>5. Роль фосфора в жизни растений. Фосфорные удобрения, их свойства и применение</w:t>
      </w:r>
    </w:p>
    <w:p w:rsidR="0052658E" w:rsidRPr="00CC1ED4" w:rsidRDefault="00CC1ED4" w:rsidP="00CC1ED4">
      <w:pPr>
        <w:pStyle w:val="22"/>
      </w:pPr>
      <w:r w:rsidRPr="00A7267F">
        <w:rPr>
          <w:rStyle w:val="ae"/>
          <w:noProof/>
        </w:rPr>
        <w:t>Список литературы</w:t>
      </w:r>
    </w:p>
    <w:p w:rsidR="00CC1ED4" w:rsidRPr="00CC1ED4" w:rsidRDefault="0052658E" w:rsidP="00CC1ED4">
      <w:pPr>
        <w:pStyle w:val="2"/>
      </w:pPr>
      <w:r w:rsidRPr="00CC1ED4">
        <w:br w:type="page"/>
      </w:r>
      <w:bookmarkStart w:id="3" w:name="_Toc130790334"/>
      <w:bookmarkStart w:id="4" w:name="_Toc132632401"/>
      <w:bookmarkStart w:id="5" w:name="_Toc132693579"/>
      <w:bookmarkStart w:id="6" w:name="_Toc275868482"/>
      <w:r w:rsidRPr="00CC1ED4">
        <w:t>1</w:t>
      </w:r>
      <w:r w:rsidR="00CC1ED4" w:rsidRPr="00CC1ED4">
        <w:t xml:space="preserve">. </w:t>
      </w:r>
      <w:r w:rsidRPr="00CC1ED4">
        <w:t>Формы воды в почве и степень ее доступности для растений</w:t>
      </w:r>
      <w:bookmarkEnd w:id="3"/>
      <w:bookmarkEnd w:id="4"/>
      <w:bookmarkEnd w:id="5"/>
      <w:bookmarkEnd w:id="6"/>
    </w:p>
    <w:p w:rsidR="00CC1ED4" w:rsidRDefault="00CC1ED4" w:rsidP="00CC1ED4">
      <w:pPr>
        <w:ind w:firstLine="709"/>
      </w:pPr>
    </w:p>
    <w:p w:rsidR="00CC1ED4" w:rsidRDefault="00421A71" w:rsidP="00CC1ED4">
      <w:pPr>
        <w:ind w:firstLine="709"/>
      </w:pPr>
      <w:r w:rsidRPr="00CC1ED4">
        <w:t>Вода может находиться в почве в разных состояниях и в зависимости от этого имеет неодинаковое значение для питания растений</w:t>
      </w:r>
      <w:r w:rsidR="00CC1ED4" w:rsidRPr="00CC1ED4">
        <w:t xml:space="preserve">. </w:t>
      </w:r>
      <w:r w:rsidRPr="00CC1ED4">
        <w:t>Различают следующие главные формы воды в почве</w:t>
      </w:r>
      <w:r w:rsidR="00CC1ED4" w:rsidRPr="00CC1ED4">
        <w:t>.</w:t>
      </w:r>
    </w:p>
    <w:p w:rsidR="00CC1ED4" w:rsidRDefault="00421A71" w:rsidP="00CC1ED4">
      <w:pPr>
        <w:ind w:firstLine="709"/>
      </w:pPr>
      <w:r w:rsidRPr="00CC1ED4">
        <w:t>Гравитационная вода занимает в почве крупные поры</w:t>
      </w:r>
      <w:r w:rsidR="00CC1ED4">
        <w:t xml:space="preserve"> (</w:t>
      </w:r>
      <w:r w:rsidRPr="00CC1ED4">
        <w:t>некапиллярные</w:t>
      </w:r>
      <w:r w:rsidR="00CC1ED4" w:rsidRPr="00CC1ED4">
        <w:t>),</w:t>
      </w:r>
      <w:r w:rsidRPr="00CC1ED4">
        <w:t xml:space="preserve"> передвигается сверху вниз под собственной тяжестью</w:t>
      </w:r>
      <w:r w:rsidR="00CC1ED4" w:rsidRPr="00CC1ED4">
        <w:t xml:space="preserve">. </w:t>
      </w:r>
      <w:r w:rsidRPr="00CC1ED4">
        <w:t>Это самая доступная для растений вода</w:t>
      </w:r>
      <w:r w:rsidR="00CC1ED4" w:rsidRPr="00CC1ED4">
        <w:t xml:space="preserve">. </w:t>
      </w:r>
      <w:r w:rsidRPr="00CC1ED4">
        <w:t>Однако если она заполняет все поры, то наступает переувлажнение почвы</w:t>
      </w:r>
      <w:r w:rsidR="00CC1ED4" w:rsidRPr="00CC1ED4">
        <w:t xml:space="preserve">. </w:t>
      </w:r>
      <w:r w:rsidRPr="00CC1ED4">
        <w:t>На песчаных почвах гравитационная вода легко уходит вглубь, в зону, недоступную для корней</w:t>
      </w:r>
      <w:r w:rsidR="00CC1ED4" w:rsidRPr="00CC1ED4">
        <w:t>.</w:t>
      </w:r>
    </w:p>
    <w:p w:rsidR="00CC1ED4" w:rsidRDefault="00421A71" w:rsidP="00CC1ED4">
      <w:pPr>
        <w:ind w:firstLine="709"/>
      </w:pPr>
      <w:r w:rsidRPr="00CC1ED4">
        <w:t>Капиллярная вода занимает капилляры почвы</w:t>
      </w:r>
      <w:r w:rsidR="00CC1ED4" w:rsidRPr="00CC1ED4">
        <w:t xml:space="preserve">. </w:t>
      </w:r>
      <w:r w:rsidRPr="00CC1ED4">
        <w:t>По ним она продвигается от более влажного слоя к более сухому</w:t>
      </w:r>
      <w:r w:rsidR="00CC1ED4" w:rsidRPr="00CC1ED4">
        <w:t xml:space="preserve">. </w:t>
      </w:r>
      <w:r w:rsidRPr="00CC1ED4">
        <w:t>По мере испарения воды с поверхности почвы такой восходящий ток ее может иссушить почвы</w:t>
      </w:r>
      <w:r w:rsidR="00CC1ED4" w:rsidRPr="00CC1ED4">
        <w:t xml:space="preserve">. </w:t>
      </w:r>
      <w:r w:rsidRPr="00CC1ED4">
        <w:t>Капиллярная вода вполне доступна растениям</w:t>
      </w:r>
      <w:r w:rsidR="00CC1ED4" w:rsidRPr="00CC1ED4">
        <w:t>.</w:t>
      </w:r>
    </w:p>
    <w:p w:rsidR="00CC1ED4" w:rsidRDefault="00421A71" w:rsidP="00CC1ED4">
      <w:pPr>
        <w:ind w:firstLine="709"/>
      </w:pPr>
      <w:r w:rsidRPr="00CC1ED4">
        <w:t>Гигроскопическая</w:t>
      </w:r>
      <w:r w:rsidR="00CC1ED4" w:rsidRPr="00CC1ED4">
        <w:t xml:space="preserve"> </w:t>
      </w:r>
      <w:r w:rsidRPr="00CC1ED4">
        <w:t>вода находится в почве в виде молекул в поглощенном состоянии, удерживается поверхностью почвенных частиц, почти недоступна растениям, передвигается между частицами почвы в форме пара</w:t>
      </w:r>
      <w:r w:rsidR="00CC1ED4" w:rsidRPr="00CC1ED4">
        <w:t>.</w:t>
      </w:r>
    </w:p>
    <w:p w:rsidR="00CC1ED4" w:rsidRDefault="00421A71" w:rsidP="00CC1ED4">
      <w:pPr>
        <w:ind w:firstLine="709"/>
      </w:pPr>
      <w:r w:rsidRPr="00CC1ED4">
        <w:t>Названные формы воды не являются постоянными</w:t>
      </w:r>
      <w:r w:rsidR="00CC1ED4" w:rsidRPr="00CC1ED4">
        <w:t xml:space="preserve">. </w:t>
      </w:r>
      <w:r w:rsidRPr="00CC1ED4">
        <w:t>Вода может из одной категории переходить в другую</w:t>
      </w:r>
      <w:r w:rsidR="00CC1ED4" w:rsidRPr="00CC1ED4">
        <w:t xml:space="preserve">. </w:t>
      </w:r>
      <w:r w:rsidRPr="00CC1ED4">
        <w:t>При переувлажнении почвы все промежутки между ее частицами заняты водой</w:t>
      </w:r>
      <w:r w:rsidR="00CC1ED4" w:rsidRPr="00CC1ED4">
        <w:t xml:space="preserve">. </w:t>
      </w:r>
      <w:r w:rsidRPr="00CC1ED4">
        <w:t>При подсыхании почвы расходуется в первую очередь свободная</w:t>
      </w:r>
      <w:r w:rsidR="00CC1ED4">
        <w:t xml:space="preserve"> (</w:t>
      </w:r>
      <w:r w:rsidRPr="00CC1ED4">
        <w:t>некапиллярная</w:t>
      </w:r>
      <w:r w:rsidR="00CC1ED4" w:rsidRPr="00CC1ED4">
        <w:t xml:space="preserve">) </w:t>
      </w:r>
      <w:r w:rsidRPr="00CC1ED4">
        <w:t>вода, а затем капиллярная</w:t>
      </w:r>
      <w:r w:rsidR="00CC1ED4" w:rsidRPr="00CC1ED4">
        <w:t xml:space="preserve">. </w:t>
      </w:r>
      <w:r w:rsidRPr="00CC1ED4">
        <w:t>Если запасы капиллярной</w:t>
      </w:r>
      <w:r w:rsidR="00CC1ED4" w:rsidRPr="00CC1ED4">
        <w:t xml:space="preserve"> </w:t>
      </w:r>
      <w:r w:rsidRPr="00CC1ED4">
        <w:t>и некапиллярной воды исчерпаны, то растения уже почти не могут получать ее из почвы через корневую систему, так как в почве остается только вода, малодоступная растениям</w:t>
      </w:r>
      <w:r w:rsidR="00CC1ED4" w:rsidRPr="00CC1ED4">
        <w:t xml:space="preserve">. </w:t>
      </w:r>
      <w:r w:rsidRPr="00CC1ED4">
        <w:t>Степень увлажнения почвы, при которой растения начинают завядать, от недостатка влаги, называется влажностью завядания</w:t>
      </w:r>
      <w:r w:rsidR="00CC1ED4">
        <w:t xml:space="preserve"> (</w:t>
      </w:r>
      <w:r w:rsidRPr="00CC1ED4">
        <w:t>ВЗ</w:t>
      </w:r>
      <w:r w:rsidR="00CC1ED4" w:rsidRPr="00CC1ED4">
        <w:t xml:space="preserve">). </w:t>
      </w:r>
      <w:r w:rsidRPr="00CC1ED4">
        <w:t>Влажность завядания равна обычно двойной максимальной гигроскопичности</w:t>
      </w:r>
      <w:r w:rsidR="00CC1ED4" w:rsidRPr="00CC1ED4">
        <w:t xml:space="preserve"> </w:t>
      </w:r>
      <w:r w:rsidRPr="00CC1ED4">
        <w:t>на песчаных почвах она ниже 1% на супесчаных 1</w:t>
      </w:r>
      <w:r w:rsidR="00CC1ED4" w:rsidRPr="00CC1ED4">
        <w:t xml:space="preserve"> - </w:t>
      </w:r>
      <w:r w:rsidRPr="00CC1ED4">
        <w:t>3, на суглинистых 4</w:t>
      </w:r>
      <w:r w:rsidR="00CC1ED4" w:rsidRPr="00CC1ED4">
        <w:t xml:space="preserve"> - </w:t>
      </w:r>
      <w:r w:rsidRPr="00CC1ED4">
        <w:t>10, а на глинистых 15% и выше</w:t>
      </w:r>
      <w:r w:rsidR="00CC1ED4" w:rsidRPr="00CC1ED4">
        <w:t>.</w:t>
      </w:r>
    </w:p>
    <w:p w:rsidR="00CC1ED4" w:rsidRDefault="00421A71" w:rsidP="00CC1ED4">
      <w:pPr>
        <w:ind w:firstLine="709"/>
      </w:pPr>
      <w:r w:rsidRPr="00CC1ED4">
        <w:t>Количество воды, которую почва прочно удерживает, а растения</w:t>
      </w:r>
      <w:r w:rsidR="00CC1ED4" w:rsidRPr="00CC1ED4">
        <w:t xml:space="preserve"> </w:t>
      </w:r>
      <w:r w:rsidRPr="00CC1ED4">
        <w:t>не могут использовать, составляет мертвый запас воды, обычно равный полуторной максимальной гигроскопичности</w:t>
      </w:r>
      <w:r w:rsidR="00CC1ED4" w:rsidRPr="00CC1ED4">
        <w:t>.</w:t>
      </w:r>
    </w:p>
    <w:p w:rsidR="00CC1ED4" w:rsidRDefault="00421A71" w:rsidP="00CC1ED4">
      <w:pPr>
        <w:ind w:firstLine="709"/>
      </w:pPr>
      <w:r w:rsidRPr="00CC1ED4">
        <w:t>В глинистых почвах, водоудерживающая способность которых очень велика, мертвый запас влаги составляет 10</w:t>
      </w:r>
      <w:r w:rsidR="00CC1ED4" w:rsidRPr="00CC1ED4">
        <w:t>-</w:t>
      </w:r>
      <w:r w:rsidRPr="00CC1ED4">
        <w:t>15% массы почвы, а в песчаных почвах</w:t>
      </w:r>
      <w:r w:rsidR="00CC1ED4" w:rsidRPr="00CC1ED4">
        <w:t xml:space="preserve"> - </w:t>
      </w:r>
      <w:r w:rsidRPr="00CC1ED4">
        <w:t>меньше 1</w:t>
      </w:r>
      <w:r w:rsidR="00CC1ED4" w:rsidRPr="00CC1ED4">
        <w:t xml:space="preserve">%. </w:t>
      </w:r>
      <w:r w:rsidRPr="00CC1ED4">
        <w:t>Это значит, что при одинаковой влажности</w:t>
      </w:r>
      <w:r w:rsidR="00CC1ED4">
        <w:t xml:space="preserve"> (</w:t>
      </w:r>
      <w:r w:rsidRPr="00CC1ED4">
        <w:t>допустим, 20%</w:t>
      </w:r>
      <w:r w:rsidR="00CC1ED4" w:rsidRPr="00CC1ED4">
        <w:t xml:space="preserve">) </w:t>
      </w:r>
      <w:r w:rsidRPr="00CC1ED4">
        <w:t>глинистая и песчаная почвы имеют разное количество доступной растениям воды</w:t>
      </w:r>
      <w:r w:rsidR="00CC1ED4" w:rsidRPr="00CC1ED4">
        <w:t xml:space="preserve">: </w:t>
      </w:r>
      <w:r w:rsidRPr="00CC1ED4">
        <w:t>глинистая 5</w:t>
      </w:r>
      <w:r w:rsidR="00CC1ED4" w:rsidRPr="00CC1ED4">
        <w:t>-</w:t>
      </w:r>
      <w:r w:rsidRPr="00CC1ED4">
        <w:t>10%, песчаная 19%</w:t>
      </w:r>
      <w:r w:rsidR="00CC1ED4" w:rsidRPr="00CC1ED4">
        <w:t>.</w:t>
      </w:r>
    </w:p>
    <w:p w:rsidR="00CC1ED4" w:rsidRDefault="00421A71" w:rsidP="00CC1ED4">
      <w:pPr>
        <w:ind w:firstLine="709"/>
      </w:pPr>
      <w:r w:rsidRPr="00CC1ED4">
        <w:t>Воду, которая содержится в почве сверх влажности завядания</w:t>
      </w:r>
      <w:r w:rsidR="00CC1ED4">
        <w:t xml:space="preserve"> (</w:t>
      </w:r>
      <w:r w:rsidRPr="00CC1ED4">
        <w:t>некоторые считают сверх мертвого запаса</w:t>
      </w:r>
      <w:r w:rsidR="00CC1ED4" w:rsidRPr="00CC1ED4">
        <w:t>),</w:t>
      </w:r>
      <w:r w:rsidRPr="00CC1ED4">
        <w:t xml:space="preserve"> </w:t>
      </w:r>
      <w:r w:rsidR="00CC1ED4">
        <w:t>т.е.</w:t>
      </w:r>
      <w:r w:rsidR="00CC1ED4" w:rsidRPr="00CC1ED4">
        <w:t xml:space="preserve"> </w:t>
      </w:r>
      <w:r w:rsidRPr="00CC1ED4">
        <w:t>больше двойной</w:t>
      </w:r>
      <w:r w:rsidR="00CC1ED4" w:rsidRPr="00CC1ED4">
        <w:t xml:space="preserve"> </w:t>
      </w:r>
      <w:r w:rsidRPr="00CC1ED4">
        <w:t>максимальной гигроскопичности, называют продуктивной</w:t>
      </w:r>
      <w:r w:rsidR="00CC1ED4">
        <w:t xml:space="preserve"> (</w:t>
      </w:r>
      <w:r w:rsidRPr="00CC1ED4">
        <w:t>или доступной</w:t>
      </w:r>
      <w:r w:rsidR="00CC1ED4" w:rsidRPr="00CC1ED4">
        <w:t xml:space="preserve">) </w:t>
      </w:r>
      <w:r w:rsidRPr="00CC1ED4">
        <w:t>влагой</w:t>
      </w:r>
      <w:r w:rsidR="00CC1ED4" w:rsidRPr="00CC1ED4">
        <w:t xml:space="preserve">. </w:t>
      </w:r>
      <w:r w:rsidRPr="00CC1ED4">
        <w:t>Процент продуктивной влаги в почве равен приблизительно влажности почвы, выраженной в процентах, за вычетом двойной максимальной гигроскопичности</w:t>
      </w:r>
      <w:r w:rsidR="00CC1ED4" w:rsidRPr="00CC1ED4">
        <w:t>.</w:t>
      </w:r>
    </w:p>
    <w:p w:rsidR="00CC1ED4" w:rsidRDefault="00421A71" w:rsidP="00CC1ED4">
      <w:pPr>
        <w:ind w:firstLine="709"/>
      </w:pPr>
      <w:r w:rsidRPr="00CC1ED4">
        <w:t>Однако более точно количество продуктивной влаги исчислять в весовых единицах</w:t>
      </w:r>
      <w:r w:rsidR="00CC1ED4" w:rsidRPr="00CC1ED4">
        <w:t xml:space="preserve">. </w:t>
      </w:r>
      <w:r w:rsidRPr="00CC1ED4">
        <w:t>Каждый миллиметр осадков соответствует</w:t>
      </w:r>
      <w:r w:rsidR="00CC1ED4" w:rsidRPr="00CC1ED4">
        <w:t xml:space="preserve"> </w:t>
      </w:r>
      <w:r w:rsidRPr="00CC1ED4">
        <w:t>10 т воды на 1 га</w:t>
      </w:r>
      <w:r w:rsidR="00CC1ED4" w:rsidRPr="00CC1ED4">
        <w:t>.</w:t>
      </w:r>
    </w:p>
    <w:p w:rsidR="00CC1ED4" w:rsidRDefault="00421A71" w:rsidP="00CC1ED4">
      <w:pPr>
        <w:ind w:firstLine="709"/>
      </w:pPr>
      <w:r w:rsidRPr="00CC1ED4">
        <w:t>Запас продуктивной влаги</w:t>
      </w:r>
      <w:r w:rsidR="00CC1ED4">
        <w:t xml:space="preserve"> (</w:t>
      </w:r>
      <w:r w:rsidRPr="00CC1ED4">
        <w:t>W</w:t>
      </w:r>
      <w:r w:rsidR="00CC1ED4" w:rsidRPr="00CC1ED4">
        <w:t xml:space="preserve">) </w:t>
      </w:r>
      <w:r w:rsidRPr="00CC1ED4">
        <w:t>вычисляют с учетом мощности и плотности каждого слоя почвы по формуле</w:t>
      </w:r>
      <w:r w:rsidR="00CC1ED4" w:rsidRPr="00CC1ED4">
        <w:t>:</w:t>
      </w:r>
    </w:p>
    <w:p w:rsidR="00CC1ED4" w:rsidRDefault="00CC1ED4" w:rsidP="00CC1ED4">
      <w:pPr>
        <w:ind w:firstLine="709"/>
      </w:pPr>
    </w:p>
    <w:p w:rsidR="00421A71" w:rsidRPr="00CC1ED4" w:rsidRDefault="00421A71" w:rsidP="00CC1ED4">
      <w:pPr>
        <w:ind w:firstLine="709"/>
      </w:pPr>
      <w:r w:rsidRPr="00CC1ED4">
        <w:t>W = 0,1 П h</w:t>
      </w:r>
      <w:r w:rsidR="00CC1ED4">
        <w:t xml:space="preserve"> (</w:t>
      </w:r>
      <w:r w:rsidRPr="00CC1ED4">
        <w:t>B</w:t>
      </w:r>
      <w:r w:rsidR="00CC1ED4" w:rsidRPr="00CC1ED4">
        <w:t xml:space="preserve"> - </w:t>
      </w:r>
      <w:r w:rsidRPr="00CC1ED4">
        <w:t>BЗ</w:t>
      </w:r>
      <w:r w:rsidR="00CC1ED4" w:rsidRPr="00CC1ED4">
        <w:t>),</w:t>
      </w:r>
    </w:p>
    <w:p w:rsidR="00CC1ED4" w:rsidRDefault="00CC1ED4" w:rsidP="00CC1ED4">
      <w:pPr>
        <w:ind w:firstLine="709"/>
      </w:pPr>
    </w:p>
    <w:p w:rsidR="00CC1ED4" w:rsidRDefault="00421A71" w:rsidP="00CC1ED4">
      <w:pPr>
        <w:ind w:firstLine="709"/>
      </w:pPr>
      <w:r w:rsidRPr="00CC1ED4">
        <w:t>где 0,1</w:t>
      </w:r>
      <w:r w:rsidR="00CC1ED4" w:rsidRPr="00CC1ED4">
        <w:t xml:space="preserve"> - </w:t>
      </w:r>
      <w:r w:rsidRPr="00CC1ED4">
        <w:t>коэффициент перевода в миллиметры водяного слоя</w:t>
      </w:r>
      <w:r w:rsidR="00CC1ED4" w:rsidRPr="00CC1ED4">
        <w:t xml:space="preserve">; </w:t>
      </w:r>
      <w:r w:rsidRPr="00CC1ED4">
        <w:t>П</w:t>
      </w:r>
      <w:r w:rsidR="007E3B0E">
        <w:t xml:space="preserve"> </w:t>
      </w:r>
      <w:r w:rsidR="00CC1ED4" w:rsidRPr="00CC1ED4">
        <w:t>-</w:t>
      </w:r>
      <w:r w:rsidR="007E3B0E">
        <w:t xml:space="preserve"> </w:t>
      </w:r>
      <w:r w:rsidRPr="00CC1ED4">
        <w:t>плотность почвы</w:t>
      </w:r>
      <w:r w:rsidR="00CC1ED4">
        <w:t xml:space="preserve"> (</w:t>
      </w:r>
      <w:r w:rsidRPr="00CC1ED4">
        <w:t>в г на 1 см куб</w:t>
      </w:r>
      <w:r w:rsidR="00CC1ED4" w:rsidRPr="00CC1ED4">
        <w:t xml:space="preserve">); </w:t>
      </w:r>
      <w:r w:rsidRPr="00CC1ED4">
        <w:t>h</w:t>
      </w:r>
      <w:r w:rsidR="00CC1ED4" w:rsidRPr="00CC1ED4">
        <w:t xml:space="preserve"> - </w:t>
      </w:r>
      <w:r w:rsidRPr="00CC1ED4">
        <w:t>мощность слоя почвы, для которого рассчитывается запас влаги</w:t>
      </w:r>
      <w:r w:rsidR="00CC1ED4">
        <w:t xml:space="preserve"> (</w:t>
      </w:r>
      <w:r w:rsidRPr="00CC1ED4">
        <w:t>в см</w:t>
      </w:r>
      <w:r w:rsidR="00CC1ED4" w:rsidRPr="00CC1ED4">
        <w:t xml:space="preserve">); </w:t>
      </w:r>
      <w:r w:rsidRPr="00CC1ED4">
        <w:t>В</w:t>
      </w:r>
      <w:r w:rsidR="00CC1ED4" w:rsidRPr="00CC1ED4">
        <w:t xml:space="preserve"> - </w:t>
      </w:r>
      <w:r w:rsidRPr="00CC1ED4">
        <w:t>влажность почвы и ВЗ</w:t>
      </w:r>
      <w:r w:rsidR="007E3B0E">
        <w:t xml:space="preserve"> </w:t>
      </w:r>
      <w:r w:rsidR="00CC1ED4" w:rsidRPr="00CC1ED4">
        <w:t>-</w:t>
      </w:r>
      <w:r w:rsidR="007E3B0E">
        <w:t xml:space="preserve"> </w:t>
      </w:r>
      <w:r w:rsidRPr="00CC1ED4">
        <w:t>влажность завядания</w:t>
      </w:r>
      <w:r w:rsidR="00CC1ED4">
        <w:t xml:space="preserve"> (</w:t>
      </w:r>
      <w:r w:rsidRPr="00CC1ED4">
        <w:t>в</w:t>
      </w:r>
      <w:r w:rsidR="007E3B0E">
        <w:t xml:space="preserve"> </w:t>
      </w:r>
      <w:r w:rsidR="00CC1ED4" w:rsidRPr="00CC1ED4">
        <w:t>%</w:t>
      </w:r>
      <w:r w:rsidRPr="00CC1ED4">
        <w:t xml:space="preserve"> от абсолютно сухой почвы</w:t>
      </w:r>
      <w:r w:rsidR="00CC1ED4" w:rsidRPr="00CC1ED4">
        <w:t>).</w:t>
      </w:r>
    </w:p>
    <w:p w:rsidR="00CC1ED4" w:rsidRDefault="00421A71" w:rsidP="00CC1ED4">
      <w:pPr>
        <w:ind w:firstLine="709"/>
      </w:pPr>
      <w:r w:rsidRPr="00CC1ED4">
        <w:t>Почва способна впитывать и удерживать воду, а затем отдавать ее растениям</w:t>
      </w:r>
      <w:r w:rsidR="00CC1ED4" w:rsidRPr="00CC1ED4">
        <w:t xml:space="preserve">. </w:t>
      </w:r>
      <w:r w:rsidRPr="00CC1ED4">
        <w:t>Для получения высокого урожая необходимо, чтобы в почве всегда содержалось нужное растениям количество воды</w:t>
      </w:r>
      <w:r w:rsidR="00CC1ED4" w:rsidRPr="00CC1ED4">
        <w:t xml:space="preserve">. </w:t>
      </w:r>
      <w:r w:rsidRPr="00CC1ED4">
        <w:t>Зерновые культуры расходуют на создание урожая 2</w:t>
      </w:r>
      <w:r w:rsidR="00CC1ED4" w:rsidRPr="00CC1ED4">
        <w:t>-</w:t>
      </w:r>
      <w:r w:rsidRPr="00CC1ED4">
        <w:t>3 тыс</w:t>
      </w:r>
      <w:r w:rsidR="00CC1ED4" w:rsidRPr="00CC1ED4">
        <w:t xml:space="preserve">. </w:t>
      </w:r>
      <w:r w:rsidRPr="00CC1ED4">
        <w:t>т воды на 1 га, а другие растения и больше</w:t>
      </w:r>
      <w:r w:rsidR="00CC1ED4" w:rsidRPr="00CC1ED4">
        <w:t>.</w:t>
      </w:r>
    </w:p>
    <w:p w:rsidR="00CC1ED4" w:rsidRDefault="00866047" w:rsidP="00CC1ED4">
      <w:pPr>
        <w:ind w:firstLine="709"/>
      </w:pPr>
      <w:r w:rsidRPr="00CC1ED4">
        <w:t>Именно от механического состава зависит насыщенность и ненасыщенность почв</w:t>
      </w:r>
      <w:r w:rsidR="00CC1ED4" w:rsidRPr="00CC1ED4">
        <w:t xml:space="preserve">. </w:t>
      </w:r>
      <w:r w:rsidRPr="00CC1ED4">
        <w:t>Механический состав почвы существенно влияет на её водные свойства и питательный режим</w:t>
      </w:r>
      <w:r w:rsidR="00CC1ED4" w:rsidRPr="00CC1ED4">
        <w:t xml:space="preserve">. </w:t>
      </w:r>
      <w:r w:rsidRPr="00CC1ED4">
        <w:t>Например, песчаные частицы хорошо пропускают воду, но плохо удерживают её, а пылеватые частицы</w:t>
      </w:r>
      <w:r w:rsidR="00CC1ED4">
        <w:t xml:space="preserve"> (</w:t>
      </w:r>
      <w:r w:rsidRPr="00CC1ED4">
        <w:t>физическая глина</w:t>
      </w:r>
      <w:r w:rsidR="00CC1ED4" w:rsidRPr="00CC1ED4">
        <w:t xml:space="preserve">) </w:t>
      </w:r>
      <w:r w:rsidRPr="00CC1ED4">
        <w:t>хорошо удерживают влагу, но плохо пропускают через себя избыток воды</w:t>
      </w:r>
      <w:r w:rsidR="00CC1ED4" w:rsidRPr="00CC1ED4">
        <w:t xml:space="preserve">. </w:t>
      </w:r>
      <w:r w:rsidRPr="00CC1ED4">
        <w:t>Поэтому песчаные почвы обладают хорошей водопроницаемостью и плохой водоудерживающей способностью</w:t>
      </w:r>
      <w:r w:rsidR="00CC1ED4">
        <w:t xml:space="preserve"> (</w:t>
      </w:r>
      <w:r w:rsidRPr="00CC1ED4">
        <w:t>влагоёмкостью</w:t>
      </w:r>
      <w:r w:rsidR="00CC1ED4" w:rsidRPr="00CC1ED4">
        <w:t>),</w:t>
      </w:r>
      <w:r w:rsidRPr="00CC1ED4">
        <w:t xml:space="preserve"> а глинистые почвы наоборот</w:t>
      </w:r>
      <w:r w:rsidRPr="00CC1ED4">
        <w:rPr>
          <w:rStyle w:val="a6"/>
          <w:color w:val="000000"/>
        </w:rPr>
        <w:footnoteReference w:id="1"/>
      </w:r>
      <w:r w:rsidR="00CC1ED4" w:rsidRPr="00CC1ED4">
        <w:t>.</w:t>
      </w:r>
    </w:p>
    <w:p w:rsidR="00CC1ED4" w:rsidRDefault="00CC1ED4" w:rsidP="00CC1ED4">
      <w:pPr>
        <w:ind w:firstLine="709"/>
      </w:pPr>
      <w:bookmarkStart w:id="7" w:name="_Toc130790335"/>
      <w:bookmarkStart w:id="8" w:name="_Toc132632402"/>
      <w:bookmarkStart w:id="9" w:name="_Toc132693580"/>
    </w:p>
    <w:p w:rsidR="00CC1ED4" w:rsidRPr="00CC1ED4" w:rsidRDefault="0052658E" w:rsidP="00CC1ED4">
      <w:pPr>
        <w:pStyle w:val="2"/>
      </w:pPr>
      <w:bookmarkStart w:id="10" w:name="_Toc275868483"/>
      <w:r w:rsidRPr="00CC1ED4">
        <w:t>2</w:t>
      </w:r>
      <w:r w:rsidR="00CC1ED4" w:rsidRPr="00CC1ED4">
        <w:t xml:space="preserve">. </w:t>
      </w:r>
      <w:r w:rsidRPr="00CC1ED4">
        <w:t>Предупредительные меры борьбы с сорняками</w:t>
      </w:r>
      <w:bookmarkEnd w:id="7"/>
      <w:bookmarkEnd w:id="8"/>
      <w:bookmarkEnd w:id="9"/>
      <w:bookmarkEnd w:id="10"/>
    </w:p>
    <w:p w:rsidR="00CC1ED4" w:rsidRDefault="00CC1ED4" w:rsidP="00CC1ED4">
      <w:pPr>
        <w:ind w:firstLine="709"/>
      </w:pPr>
    </w:p>
    <w:p w:rsidR="00CC1ED4" w:rsidRDefault="00866047" w:rsidP="00CC1ED4">
      <w:pPr>
        <w:ind w:firstLine="709"/>
      </w:pPr>
      <w:r w:rsidRPr="00CC1ED4">
        <w:t>Сорные растения, или сорняки,</w:t>
      </w:r>
      <w:r w:rsidR="00CC1ED4" w:rsidRPr="00CC1ED4">
        <w:t xml:space="preserve"> - </w:t>
      </w:r>
      <w:r w:rsidRPr="00CC1ED4">
        <w:t>это растения, засоряющие посевы сельскохозяйственных культур</w:t>
      </w:r>
      <w:r w:rsidR="00CC1ED4" w:rsidRPr="00CC1ED4">
        <w:t xml:space="preserve">. </w:t>
      </w:r>
      <w:r w:rsidRPr="00CC1ED4">
        <w:t>Сорняков несколько тысяч видов</w:t>
      </w:r>
      <w:r w:rsidR="00CC1ED4" w:rsidRPr="00CC1ED4">
        <w:t xml:space="preserve">. </w:t>
      </w:r>
      <w:r w:rsidRPr="00CC1ED4">
        <w:t>Некоторые сорные растения настолько приспособились к культурным, что встречаются только вместе</w:t>
      </w:r>
      <w:r w:rsidR="00CC1ED4" w:rsidRPr="00CC1ED4">
        <w:t xml:space="preserve">. </w:t>
      </w:r>
      <w:r w:rsidRPr="00CC1ED4">
        <w:t>Среди них есть специальные сорняки, засоряющие только одну культуру</w:t>
      </w:r>
      <w:r w:rsidR="00CC1ED4" w:rsidRPr="00CC1ED4">
        <w:t xml:space="preserve">. </w:t>
      </w:r>
      <w:r w:rsidR="00D018DD" w:rsidRPr="00CC1ED4">
        <w:t>Культурные растения других видов и сортов, произрастающие в посевах сельскохозяйственных культур, называют засорителями</w:t>
      </w:r>
      <w:r w:rsidR="00CC1ED4" w:rsidRPr="00CC1ED4">
        <w:t xml:space="preserve">. </w:t>
      </w:r>
      <w:r w:rsidR="00D018DD" w:rsidRPr="00CC1ED4">
        <w:t>Например, засорителями являются озимая рожь в</w:t>
      </w:r>
      <w:r w:rsidR="00CC1ED4" w:rsidRPr="00CC1ED4">
        <w:t xml:space="preserve"> </w:t>
      </w:r>
      <w:r w:rsidR="00D018DD" w:rsidRPr="00CC1ED4">
        <w:t>посевах</w:t>
      </w:r>
      <w:r w:rsidR="00CC1ED4" w:rsidRPr="00CC1ED4">
        <w:t xml:space="preserve"> </w:t>
      </w:r>
      <w:r w:rsidR="00D018DD" w:rsidRPr="00CC1ED4">
        <w:t>озимой</w:t>
      </w:r>
      <w:r w:rsidR="00CC1ED4" w:rsidRPr="00CC1ED4">
        <w:t xml:space="preserve"> </w:t>
      </w:r>
      <w:r w:rsidR="00D018DD" w:rsidRPr="00CC1ED4">
        <w:t>пшеницы, овес в посевах</w:t>
      </w:r>
      <w:r w:rsidR="00CC1ED4" w:rsidRPr="00CC1ED4">
        <w:t xml:space="preserve"> </w:t>
      </w:r>
      <w:r w:rsidR="00D018DD" w:rsidRPr="00CC1ED4">
        <w:t xml:space="preserve">пшеницы и </w:t>
      </w:r>
      <w:r w:rsidR="00CC1ED4">
        <w:t>т.д.</w:t>
      </w:r>
    </w:p>
    <w:p w:rsidR="00CC1ED4" w:rsidRDefault="00205883" w:rsidP="00CC1ED4">
      <w:pPr>
        <w:ind w:firstLine="709"/>
      </w:pPr>
      <w:r w:rsidRPr="00CC1ED4">
        <w:t>Сорняки наносят огромный вред сельскому хозяйству</w:t>
      </w:r>
      <w:r w:rsidR="00CC1ED4" w:rsidRPr="00CC1ED4">
        <w:t xml:space="preserve">. </w:t>
      </w:r>
      <w:r w:rsidRPr="00CC1ED4">
        <w:t>Менее требовательные к условиям произрастания, они опережают культурные растения в росте и развитии</w:t>
      </w:r>
      <w:r w:rsidR="00CC1ED4" w:rsidRPr="00CC1ED4">
        <w:t xml:space="preserve">. </w:t>
      </w:r>
      <w:r w:rsidRPr="00CC1ED4">
        <w:t>Поглощая влагу, питательные вещества, солнечный свет, сорняки резко снижают урожай, затрудняют уборку полевых культур, их обмолот, ухудшают качество продукции</w:t>
      </w:r>
      <w:r w:rsidR="00CC1ED4" w:rsidRPr="00CC1ED4">
        <w:t xml:space="preserve">. </w:t>
      </w:r>
      <w:r w:rsidRPr="00CC1ED4">
        <w:t>Они способствуют размножению вредителей и распространению болезней</w:t>
      </w:r>
      <w:r w:rsidR="00CC1ED4" w:rsidRPr="00CC1ED4">
        <w:t xml:space="preserve"> </w:t>
      </w:r>
      <w:r w:rsidRPr="00CC1ED4">
        <w:t>сельскохозяйственных</w:t>
      </w:r>
      <w:r w:rsidR="00CC1ED4" w:rsidRPr="00CC1ED4">
        <w:t xml:space="preserve"> </w:t>
      </w:r>
      <w:r w:rsidRPr="00CC1ED4">
        <w:t>растений</w:t>
      </w:r>
      <w:r w:rsidR="00421A71" w:rsidRPr="00CC1ED4">
        <w:rPr>
          <w:rStyle w:val="a6"/>
          <w:color w:val="000000"/>
        </w:rPr>
        <w:footnoteReference w:id="2"/>
      </w:r>
      <w:r w:rsidR="00CC1ED4" w:rsidRPr="00CC1ED4">
        <w:t>.</w:t>
      </w:r>
    </w:p>
    <w:p w:rsidR="00CC1ED4" w:rsidRDefault="00205883" w:rsidP="00CC1ED4">
      <w:pPr>
        <w:ind w:firstLine="709"/>
      </w:pPr>
      <w:r w:rsidRPr="00CC1ED4">
        <w:t>Многие сорняки являются вредными и даже ядовитыми для сельскохозяйственных животных и человека</w:t>
      </w:r>
      <w:r w:rsidR="00CC1ED4" w:rsidRPr="00CC1ED4">
        <w:t xml:space="preserve">. </w:t>
      </w:r>
      <w:r w:rsidRPr="00CC1ED4">
        <w:t>Пыльца амброзии и полыни вызывает аллергические заболевания</w:t>
      </w:r>
      <w:r w:rsidR="00CC1ED4" w:rsidRPr="00CC1ED4">
        <w:t xml:space="preserve">. </w:t>
      </w:r>
      <w:r w:rsidRPr="00CC1ED4">
        <w:t>Примеси горчака ползучего, лютика едкого, хвоща полевого в сене и в пастбищном корме могут вызвать отравление животных</w:t>
      </w:r>
      <w:r w:rsidR="00CC1ED4" w:rsidRPr="00CC1ED4">
        <w:t xml:space="preserve">. </w:t>
      </w:r>
      <w:r w:rsidRPr="00CC1ED4">
        <w:t>Донник лекарственный, чеснок, полынь горькая придают неприятный вкус молоку и маслу</w:t>
      </w:r>
      <w:r w:rsidR="00CC1ED4" w:rsidRPr="00CC1ED4">
        <w:t xml:space="preserve">. </w:t>
      </w:r>
      <w:r w:rsidRPr="00CC1ED4">
        <w:t>Зерно с примесью семян белены, куколя, плевела одуряющего, горчака ядовитого делают продукты переработки зерна и корма непригодными для человека и животных</w:t>
      </w:r>
      <w:r w:rsidR="00CC1ED4" w:rsidRPr="00CC1ED4">
        <w:t>.</w:t>
      </w:r>
    </w:p>
    <w:p w:rsidR="00CC1ED4" w:rsidRDefault="00205883" w:rsidP="00CC1ED4">
      <w:pPr>
        <w:ind w:firstLine="709"/>
      </w:pPr>
      <w:r w:rsidRPr="00CC1ED4">
        <w:t>С сорняками трудно бороться, так как от культурных растений они отличаются очень высокой плодовитостью, длительным сохранением всхожести семян, разнообразием способов распространения, способностью к вегетативному размножению, более ранним созреванием семян</w:t>
      </w:r>
      <w:r w:rsidR="00CC1ED4" w:rsidRPr="00CC1ED4">
        <w:t>.</w:t>
      </w:r>
    </w:p>
    <w:p w:rsidR="00CC1ED4" w:rsidRDefault="00D018DD" w:rsidP="00CC1ED4">
      <w:pPr>
        <w:ind w:firstLine="709"/>
      </w:pPr>
      <w:r w:rsidRPr="00CC1ED4">
        <w:t>Меры борьбы с сорными растениями разделяют обычно на агротехнические, химические и биологические</w:t>
      </w:r>
      <w:r w:rsidR="00CC1ED4" w:rsidRPr="00CC1ED4">
        <w:t xml:space="preserve">. </w:t>
      </w:r>
      <w:r w:rsidRPr="00CC1ED4">
        <w:t>Агротехнические предупредительные меры</w:t>
      </w:r>
      <w:r w:rsidR="00CC1ED4" w:rsidRPr="00CC1ED4">
        <w:t>:</w:t>
      </w:r>
    </w:p>
    <w:p w:rsidR="00CC1ED4" w:rsidRDefault="00D018DD" w:rsidP="00CC1ED4">
      <w:pPr>
        <w:ind w:firstLine="709"/>
      </w:pPr>
      <w:r w:rsidRPr="00CC1ED4">
        <w:t>тщательная очистка посевного материала</w:t>
      </w:r>
      <w:r w:rsidR="00CC1ED4" w:rsidRPr="00CC1ED4">
        <w:t>;</w:t>
      </w:r>
    </w:p>
    <w:p w:rsidR="00CC1ED4" w:rsidRDefault="00D018DD" w:rsidP="00CC1ED4">
      <w:pPr>
        <w:ind w:firstLine="709"/>
      </w:pPr>
      <w:r w:rsidRPr="00CC1ED4">
        <w:t>скашивание</w:t>
      </w:r>
      <w:r w:rsidR="00CC1ED4">
        <w:t xml:space="preserve"> (</w:t>
      </w:r>
      <w:r w:rsidRPr="00CC1ED4">
        <w:t>до обсеменения</w:t>
      </w:r>
      <w:r w:rsidR="00CC1ED4" w:rsidRPr="00CC1ED4">
        <w:t xml:space="preserve">) </w:t>
      </w:r>
      <w:r w:rsidRPr="00CC1ED4">
        <w:t>сорняков на межах, придорожных полосах, пустырях, краях дорог и обочин канав, приусадебных участках и других необрабатываемых землях</w:t>
      </w:r>
      <w:r w:rsidR="00CC1ED4" w:rsidRPr="00CC1ED4">
        <w:t>;</w:t>
      </w:r>
    </w:p>
    <w:p w:rsidR="00CC1ED4" w:rsidRDefault="00D018DD" w:rsidP="00CC1ED4">
      <w:pPr>
        <w:ind w:firstLine="709"/>
      </w:pPr>
      <w:r w:rsidRPr="00CC1ED4">
        <w:t>предупреждение засорения полей через навоз</w:t>
      </w:r>
      <w:r w:rsidR="00CC1ED4" w:rsidRPr="00CC1ED4">
        <w:t xml:space="preserve">. </w:t>
      </w:r>
      <w:r w:rsidRPr="00CC1ED4">
        <w:t>Для этого засоренное зерно скармливают в дробленом и размолотом виде</w:t>
      </w:r>
      <w:r w:rsidR="00CC1ED4" w:rsidRPr="00CC1ED4">
        <w:t xml:space="preserve">; </w:t>
      </w:r>
      <w:r w:rsidRPr="00CC1ED4">
        <w:t>солому, содержащую созревшие сорняки, перед скармливанием запаривают</w:t>
      </w:r>
      <w:r w:rsidR="00CC1ED4" w:rsidRPr="00CC1ED4">
        <w:t xml:space="preserve">; </w:t>
      </w:r>
      <w:r w:rsidRPr="00CC1ED4">
        <w:t>навоз вывозят на поля после предварительного компостирования и разогревания в буртах, где многие семена сорняков могут потерять всхожесть</w:t>
      </w:r>
      <w:r w:rsidR="00CC1ED4" w:rsidRPr="00CC1ED4">
        <w:t>;</w:t>
      </w:r>
    </w:p>
    <w:p w:rsidR="00CC1ED4" w:rsidRDefault="00D018DD" w:rsidP="00CC1ED4">
      <w:pPr>
        <w:ind w:firstLine="709"/>
      </w:pPr>
      <w:r w:rsidRPr="00CC1ED4">
        <w:t>сбор семян зерновых сорняков, осыпающихся на уборочные машины и остающихся в комбайне, с помощью зерноуловителей</w:t>
      </w:r>
      <w:r w:rsidR="00CC1ED4" w:rsidRPr="00CC1ED4">
        <w:t>;</w:t>
      </w:r>
    </w:p>
    <w:p w:rsidR="00CC1ED4" w:rsidRDefault="00D018DD" w:rsidP="00CC1ED4">
      <w:pPr>
        <w:ind w:firstLine="709"/>
      </w:pPr>
      <w:r w:rsidRPr="00CC1ED4">
        <w:t>контроль карантинными инспекциями семян карантинных сорняков</w:t>
      </w:r>
      <w:r w:rsidR="00CC1ED4" w:rsidRPr="00CC1ED4">
        <w:t xml:space="preserve">. </w:t>
      </w:r>
      <w:r w:rsidRPr="00CC1ED4">
        <w:t>К ним принадлежат разные виды амброзии, все виды стриги, горчак розовый, повилика и некоторые другие сорные растения</w:t>
      </w:r>
      <w:r w:rsidR="00CC1ED4" w:rsidRPr="00CC1ED4">
        <w:t>.</w:t>
      </w:r>
    </w:p>
    <w:p w:rsidR="00CC1ED4" w:rsidRDefault="00D018DD" w:rsidP="00CC1ED4">
      <w:pPr>
        <w:ind w:firstLine="709"/>
      </w:pPr>
      <w:r w:rsidRPr="00CC1ED4">
        <w:t>Приступая к борьбе с сорняками, следует тщательно обследовать поля, составить карту их засоренности</w:t>
      </w:r>
      <w:r w:rsidR="00CC1ED4" w:rsidRPr="00CC1ED4">
        <w:t xml:space="preserve">. </w:t>
      </w:r>
      <w:r w:rsidRPr="00CC1ED4">
        <w:t>Карты должны быть обязательно в каждом хозяйстве и через два года обновляться</w:t>
      </w:r>
      <w:r w:rsidR="00CC1ED4" w:rsidRPr="00CC1ED4">
        <w:t xml:space="preserve">. </w:t>
      </w:r>
      <w:r w:rsidRPr="00CC1ED4">
        <w:t>Важно также выявить степень засоренности почвы семенами сорняков</w:t>
      </w:r>
      <w:r w:rsidR="00CC1ED4" w:rsidRPr="00CC1ED4">
        <w:t>.</w:t>
      </w:r>
    </w:p>
    <w:p w:rsidR="00CC1ED4" w:rsidRDefault="00D018DD" w:rsidP="00CC1ED4">
      <w:pPr>
        <w:ind w:firstLine="709"/>
      </w:pPr>
      <w:r w:rsidRPr="00CC1ED4">
        <w:t>Для многих видов требуются специальные приемы их уничтожения, но есть некоторые общие меры борьбы с сорными растениями</w:t>
      </w:r>
      <w:r w:rsidR="00CC1ED4" w:rsidRPr="00CC1ED4">
        <w:t>.</w:t>
      </w:r>
    </w:p>
    <w:p w:rsidR="00CC1ED4" w:rsidRDefault="00D018DD" w:rsidP="00CC1ED4">
      <w:pPr>
        <w:ind w:firstLine="709"/>
      </w:pPr>
      <w:r w:rsidRPr="00CC1ED4">
        <w:t>Например, для ускорения прорастания</w:t>
      </w:r>
      <w:r w:rsidR="00CC1ED4" w:rsidRPr="00CC1ED4">
        <w:t xml:space="preserve"> </w:t>
      </w:r>
      <w:r w:rsidRPr="00CC1ED4">
        <w:t>семян сорняков широко используют боронование, прикатывание, лущение, дискован</w:t>
      </w:r>
      <w:r w:rsidR="007E3B0E">
        <w:t>и</w:t>
      </w:r>
      <w:r w:rsidRPr="00CC1ED4">
        <w:t>е</w:t>
      </w:r>
      <w:r w:rsidR="00CC1ED4" w:rsidRPr="00CC1ED4">
        <w:t xml:space="preserve">. </w:t>
      </w:r>
      <w:r w:rsidRPr="00CC1ED4">
        <w:t>Особенно удобно проводить эти приемы на паровом поле</w:t>
      </w:r>
      <w:r w:rsidR="00CC1ED4" w:rsidRPr="00CC1ED4">
        <w:t xml:space="preserve">. </w:t>
      </w:r>
      <w:r w:rsidRPr="00CC1ED4">
        <w:t>Для очистки полей от малолетних сорняков высевают яровые культуры в более поздние сроки</w:t>
      </w:r>
      <w:r w:rsidR="00CC1ED4" w:rsidRPr="00CC1ED4">
        <w:t xml:space="preserve">. </w:t>
      </w:r>
      <w:r w:rsidRPr="00CC1ED4">
        <w:t>Появившиеся всходы однолетников перед посевом зерновых уничтожают обработкой</w:t>
      </w:r>
      <w:r w:rsidR="00CC1ED4" w:rsidRPr="00CC1ED4">
        <w:t>.</w:t>
      </w:r>
    </w:p>
    <w:p w:rsidR="00CC1ED4" w:rsidRDefault="00D018DD" w:rsidP="00CC1ED4">
      <w:pPr>
        <w:ind w:firstLine="709"/>
      </w:pPr>
      <w:r w:rsidRPr="00CC1ED4">
        <w:t>Важнейший агротехнический прием борьбы с сорняками</w:t>
      </w:r>
      <w:r w:rsidR="00CC1ED4" w:rsidRPr="00CC1ED4">
        <w:t xml:space="preserve"> - </w:t>
      </w:r>
      <w:r w:rsidRPr="00CC1ED4">
        <w:t>введение севооборота</w:t>
      </w:r>
      <w:r w:rsidR="00CC1ED4" w:rsidRPr="00CC1ED4">
        <w:t xml:space="preserve">. </w:t>
      </w:r>
      <w:r w:rsidRPr="00CC1ED4">
        <w:t>Правильное чередование культур в нем препятствует разрастанию и способствует уничтожению многих сорняков</w:t>
      </w:r>
      <w:r w:rsidR="00CC1ED4" w:rsidRPr="00CC1ED4">
        <w:t xml:space="preserve">. </w:t>
      </w:r>
      <w:r w:rsidRPr="00CC1ED4">
        <w:t>Более успешная борьба с ними ведется в чистом пару</w:t>
      </w:r>
      <w:r w:rsidR="00CC1ED4" w:rsidRPr="00CC1ED4">
        <w:t>.</w:t>
      </w:r>
    </w:p>
    <w:p w:rsidR="00CC1ED4" w:rsidRDefault="00D018DD" w:rsidP="00CC1ED4">
      <w:pPr>
        <w:ind w:firstLine="709"/>
      </w:pPr>
      <w:r w:rsidRPr="00CC1ED4">
        <w:t>Жизнеспособные вегетативные органы, например корневища, уничтожают систематической обработкой полей пружинными культиваторами</w:t>
      </w:r>
      <w:r w:rsidR="00CC1ED4" w:rsidRPr="00CC1ED4">
        <w:t xml:space="preserve">. </w:t>
      </w:r>
      <w:r w:rsidRPr="00CC1ED4">
        <w:t>Применяют также способ истощения корневищных и корнеотпрысковых сорняков, основанный на систематической подрезке вегетативных подземных органов</w:t>
      </w:r>
      <w:r w:rsidR="00CC1ED4" w:rsidRPr="00CC1ED4">
        <w:t xml:space="preserve">. </w:t>
      </w:r>
      <w:r w:rsidRPr="00CC1ED4">
        <w:t>Лучший способ борьбы с пыреем ползучим</w:t>
      </w:r>
      <w:r w:rsidR="00CC1ED4" w:rsidRPr="00CC1ED4">
        <w:t xml:space="preserve"> - </w:t>
      </w:r>
      <w:r w:rsidRPr="00CC1ED4">
        <w:t>метод удушения, предложенный В</w:t>
      </w:r>
      <w:r w:rsidR="00CC1ED4">
        <w:t xml:space="preserve">.Р. </w:t>
      </w:r>
      <w:r w:rsidRPr="00CC1ED4">
        <w:t>Вильямсом</w:t>
      </w:r>
      <w:r w:rsidR="00CC1ED4" w:rsidRPr="00CC1ED4">
        <w:t>.</w:t>
      </w:r>
    </w:p>
    <w:p w:rsidR="00CC1ED4" w:rsidRDefault="00D018DD" w:rsidP="00CC1ED4">
      <w:pPr>
        <w:ind w:firstLine="709"/>
      </w:pPr>
      <w:r w:rsidRPr="00CC1ED4">
        <w:t>В посевах прорастающие сорняки уничтожают боронованием до и после появления всходов зерновых, картофеля, подсолнечника, кормовых бобов, сахарной свеклы и других культур</w:t>
      </w:r>
      <w:r w:rsidR="00CC1ED4" w:rsidRPr="00CC1ED4">
        <w:t xml:space="preserve">. </w:t>
      </w:r>
      <w:r w:rsidRPr="00CC1ED4">
        <w:t>Эффективный прием борьбы с сорняками в посадках пропашных культур и в широкорядных посевах проса и гречихи</w:t>
      </w:r>
      <w:r w:rsidR="00CC1ED4" w:rsidRPr="00CC1ED4">
        <w:t xml:space="preserve"> - </w:t>
      </w:r>
      <w:r w:rsidRPr="00CC1ED4">
        <w:t>обработка междурядий</w:t>
      </w:r>
      <w:r w:rsidR="00CC1ED4" w:rsidRPr="00CC1ED4">
        <w:t xml:space="preserve">. </w:t>
      </w:r>
      <w:r w:rsidRPr="00CC1ED4">
        <w:t>Применяются и другие способы</w:t>
      </w:r>
      <w:r w:rsidR="00CC1ED4" w:rsidRPr="00CC1ED4">
        <w:t xml:space="preserve">: </w:t>
      </w:r>
      <w:r w:rsidRPr="00CC1ED4">
        <w:t>вычесывание, вымораживание, высушивание</w:t>
      </w:r>
      <w:r w:rsidRPr="00CC1ED4">
        <w:rPr>
          <w:rStyle w:val="a6"/>
          <w:color w:val="000000"/>
        </w:rPr>
        <w:footnoteReference w:id="3"/>
      </w:r>
      <w:r w:rsidR="00CC1ED4" w:rsidRPr="00CC1ED4">
        <w:t>.</w:t>
      </w:r>
    </w:p>
    <w:p w:rsidR="00CC1ED4" w:rsidRDefault="00205883" w:rsidP="00CC1ED4">
      <w:pPr>
        <w:ind w:firstLine="709"/>
      </w:pPr>
      <w:r w:rsidRPr="00CC1ED4">
        <w:t>Химический метод</w:t>
      </w:r>
      <w:r w:rsidR="00CC1ED4" w:rsidRPr="00CC1ED4">
        <w:t xml:space="preserve"> - </w:t>
      </w:r>
      <w:r w:rsidRPr="00CC1ED4">
        <w:t>это уничтожение сорняков гербицидами</w:t>
      </w:r>
      <w:r w:rsidR="00CC1ED4" w:rsidRPr="00CC1ED4">
        <w:t xml:space="preserve">. </w:t>
      </w:r>
      <w:r w:rsidRPr="00CC1ED4">
        <w:t>По характеру поражения растений различают гербициды сплошного и избирательного действия</w:t>
      </w:r>
      <w:r w:rsidR="00CC1ED4" w:rsidRPr="00CC1ED4">
        <w:t xml:space="preserve">. </w:t>
      </w:r>
      <w:r w:rsidRPr="00CC1ED4">
        <w:t>Первые уничтожают все растения, вторые</w:t>
      </w:r>
      <w:r w:rsidR="00CC1ED4" w:rsidRPr="00CC1ED4">
        <w:t xml:space="preserve"> - </w:t>
      </w:r>
      <w:r w:rsidRPr="00CC1ED4">
        <w:t>только определенные виды сорняков</w:t>
      </w:r>
      <w:r w:rsidR="00CC1ED4" w:rsidRPr="00CC1ED4">
        <w:t xml:space="preserve">. </w:t>
      </w:r>
      <w:r w:rsidRPr="00CC1ED4">
        <w:t>В зависимости от природы действия на растения избирательные гербициды делятся на контактные, вызывающие отмирание тканей растений в местах нанесения раствора гербицида, системные, или передвигающиеся, которые оказывают на растение глубокое токсическое действие, проникая и в надземную часть, и в корни</w:t>
      </w:r>
      <w:r w:rsidR="00CC1ED4" w:rsidRPr="00CC1ED4">
        <w:t>.</w:t>
      </w:r>
    </w:p>
    <w:p w:rsidR="00CC1ED4" w:rsidRDefault="00CC1ED4" w:rsidP="00CC1ED4">
      <w:pPr>
        <w:ind w:firstLine="709"/>
      </w:pPr>
      <w:bookmarkStart w:id="11" w:name="_Toc130790336"/>
      <w:bookmarkStart w:id="12" w:name="_Toc132632403"/>
      <w:bookmarkStart w:id="13" w:name="_Toc132693581"/>
    </w:p>
    <w:p w:rsidR="00CC1ED4" w:rsidRPr="00CC1ED4" w:rsidRDefault="0052658E" w:rsidP="00CC1ED4">
      <w:pPr>
        <w:pStyle w:val="2"/>
      </w:pPr>
      <w:bookmarkStart w:id="14" w:name="_Toc275868484"/>
      <w:r w:rsidRPr="00CC1ED4">
        <w:t>3</w:t>
      </w:r>
      <w:r w:rsidR="00CC1ED4" w:rsidRPr="00CC1ED4">
        <w:t xml:space="preserve">. </w:t>
      </w:r>
      <w:r w:rsidRPr="00CC1ED4">
        <w:t>Обработка почв, подверженных ветровой эрозии</w:t>
      </w:r>
      <w:bookmarkEnd w:id="11"/>
      <w:bookmarkEnd w:id="12"/>
      <w:bookmarkEnd w:id="13"/>
      <w:bookmarkEnd w:id="14"/>
    </w:p>
    <w:p w:rsidR="00CC1ED4" w:rsidRDefault="00CC1ED4" w:rsidP="00CC1ED4">
      <w:pPr>
        <w:ind w:firstLine="709"/>
      </w:pPr>
    </w:p>
    <w:p w:rsidR="00CC1ED4" w:rsidRDefault="00866047" w:rsidP="00CC1ED4">
      <w:pPr>
        <w:ind w:firstLine="709"/>
      </w:pPr>
      <w:r w:rsidRPr="00CC1ED4">
        <w:t>Обработка почвы</w:t>
      </w:r>
      <w:r w:rsidR="00CC1ED4" w:rsidRPr="00CC1ED4">
        <w:t xml:space="preserve"> - </w:t>
      </w:r>
      <w:r w:rsidRPr="00CC1ED4">
        <w:t>это механическое воздействие на почву рабочими органами машин и орудий, обеспечивающими создание наилучших условий для возделываемых культур</w:t>
      </w:r>
      <w:r w:rsidR="00CC1ED4" w:rsidRPr="00CC1ED4">
        <w:t xml:space="preserve">. </w:t>
      </w:r>
      <w:r w:rsidRPr="00CC1ED4">
        <w:t>Это важное звено в системе агротехнических мероприятий</w:t>
      </w:r>
      <w:r w:rsidR="00CC1ED4" w:rsidRPr="00CC1ED4">
        <w:t>.</w:t>
      </w:r>
    </w:p>
    <w:p w:rsidR="00CC1ED4" w:rsidRDefault="00866047" w:rsidP="00CC1ED4">
      <w:pPr>
        <w:ind w:firstLine="709"/>
      </w:pPr>
      <w:r w:rsidRPr="00CC1ED4">
        <w:t>Основными операциями воздействия на почву являются</w:t>
      </w:r>
      <w:r w:rsidR="00CC1ED4" w:rsidRPr="00CC1ED4">
        <w:t xml:space="preserve">: </w:t>
      </w:r>
      <w:r w:rsidRPr="00CC1ED4">
        <w:t>оборачивание, крошение и рыхление, перемешивание, уплотнение, выравнивание</w:t>
      </w:r>
      <w:r w:rsidR="00CC1ED4" w:rsidRPr="00CC1ED4">
        <w:t xml:space="preserve">. </w:t>
      </w:r>
      <w:r w:rsidRPr="00CC1ED4">
        <w:t>подрезание сорняков, создание борозд и гребней, сохранение стерни на поверхности почвы</w:t>
      </w:r>
      <w:r w:rsidR="00CC1ED4" w:rsidRPr="00CC1ED4">
        <w:t xml:space="preserve">. </w:t>
      </w:r>
      <w:r w:rsidRPr="00CC1ED4">
        <w:t>Эти технологические процессы выполняются различными приемами и орудиями основной глубокой и поверхностной обработки почвы</w:t>
      </w:r>
      <w:r w:rsidR="00CC1ED4" w:rsidRPr="00CC1ED4">
        <w:t>.</w:t>
      </w:r>
    </w:p>
    <w:p w:rsidR="00CC1ED4" w:rsidRDefault="00A76145" w:rsidP="00CC1ED4">
      <w:pPr>
        <w:ind w:firstLine="709"/>
      </w:pPr>
      <w:r w:rsidRPr="00CC1ED4">
        <w:t>Под эрозией понимают смыв</w:t>
      </w:r>
      <w:r w:rsidR="00CC1ED4">
        <w:t xml:space="preserve"> (</w:t>
      </w:r>
      <w:r w:rsidRPr="00CC1ED4">
        <w:t>водная эрозия</w:t>
      </w:r>
      <w:r w:rsidR="00CC1ED4" w:rsidRPr="00CC1ED4">
        <w:t xml:space="preserve">) </w:t>
      </w:r>
      <w:r w:rsidRPr="00CC1ED4">
        <w:t>или сдувание</w:t>
      </w:r>
      <w:r w:rsidR="00CC1ED4">
        <w:t xml:space="preserve"> (</w:t>
      </w:r>
      <w:r w:rsidRPr="00CC1ED4">
        <w:t>ветровая эрозия</w:t>
      </w:r>
      <w:r w:rsidR="00CC1ED4" w:rsidRPr="00CC1ED4">
        <w:t xml:space="preserve">) </w:t>
      </w:r>
      <w:r w:rsidRPr="00CC1ED4">
        <w:t>верхнего слоя почвы</w:t>
      </w:r>
      <w:r w:rsidR="00CC1ED4" w:rsidRPr="00CC1ED4">
        <w:t xml:space="preserve">. </w:t>
      </w:r>
      <w:r w:rsidRPr="00CC1ED4">
        <w:t>Ветровая эрозия проявляется главным образом в засушливых и полузасушливых областях</w:t>
      </w:r>
      <w:r w:rsidR="00CC1ED4" w:rsidRPr="00CC1ED4">
        <w:t xml:space="preserve">. </w:t>
      </w:r>
      <w:r w:rsidRPr="00CC1ED4">
        <w:t>Пыльные бури вредят посевам на распаханных целинных землях</w:t>
      </w:r>
      <w:r w:rsidR="00CC1ED4" w:rsidRPr="00CC1ED4">
        <w:t xml:space="preserve">. </w:t>
      </w:r>
      <w:r w:rsidRPr="00CC1ED4">
        <w:t>Ветер уносит спелей вместе с частицами почвы посеянные семена и даже всходы сельскохозяйственных культур, а в других местах засыпает посевы землей</w:t>
      </w:r>
      <w:r w:rsidR="00CC1ED4" w:rsidRPr="00CC1ED4">
        <w:t xml:space="preserve">. </w:t>
      </w:r>
      <w:r w:rsidRPr="00CC1ED4">
        <w:t>Песком заносит оросительные системы, орошаемые участки</w:t>
      </w:r>
      <w:r w:rsidR="00CC1ED4" w:rsidRPr="00CC1ED4">
        <w:t>.</w:t>
      </w:r>
    </w:p>
    <w:p w:rsidR="00CC1ED4" w:rsidRDefault="00A76145" w:rsidP="00CC1ED4">
      <w:pPr>
        <w:ind w:firstLine="709"/>
      </w:pPr>
      <w:r w:rsidRPr="00CC1ED4">
        <w:t>По степени эродированности почвы делят на слабосмытые</w:t>
      </w:r>
      <w:r w:rsidR="00CC1ED4" w:rsidRPr="00CC1ED4">
        <w:t xml:space="preserve">. </w:t>
      </w:r>
      <w:r w:rsidRPr="00CC1ED4">
        <w:t>среднесмытые, сильносмытые и очень сильносмытые</w:t>
      </w:r>
      <w:r w:rsidR="00CC1ED4" w:rsidRPr="00CC1ED4">
        <w:t xml:space="preserve">. </w:t>
      </w:r>
      <w:r w:rsidRPr="00CC1ED4">
        <w:t>Такие же категории применяют и для оценки почв, подвергшихся ветровой эрозии</w:t>
      </w:r>
      <w:r w:rsidR="00CC1ED4" w:rsidRPr="00CC1ED4">
        <w:t xml:space="preserve">. </w:t>
      </w:r>
      <w:r w:rsidRPr="00CC1ED4">
        <w:t>Выделяют почвы намытые и наносные</w:t>
      </w:r>
      <w:r w:rsidR="00CC1ED4" w:rsidRPr="00CC1ED4">
        <w:t>.</w:t>
      </w:r>
    </w:p>
    <w:p w:rsidR="00CC1ED4" w:rsidRDefault="00A76145" w:rsidP="00CC1ED4">
      <w:pPr>
        <w:ind w:firstLine="709"/>
      </w:pPr>
      <w:r w:rsidRPr="00CC1ED4">
        <w:t>Влияющими на эрозию факторами являются</w:t>
      </w:r>
      <w:r w:rsidR="00CC1ED4" w:rsidRPr="00CC1ED4">
        <w:t xml:space="preserve">: </w:t>
      </w:r>
      <w:r w:rsidRPr="00CC1ED4">
        <w:t>климат</w:t>
      </w:r>
      <w:r w:rsidR="00CC1ED4" w:rsidRPr="00CC1ED4">
        <w:t xml:space="preserve">; </w:t>
      </w:r>
      <w:r w:rsidRPr="00CC1ED4">
        <w:t>растительность, препятствующая смыву и сдуванию почв</w:t>
      </w:r>
      <w:r w:rsidR="00CC1ED4" w:rsidRPr="00CC1ED4">
        <w:t xml:space="preserve">; </w:t>
      </w:r>
      <w:r w:rsidRPr="00CC1ED4">
        <w:t>рельеф</w:t>
      </w:r>
      <w:r w:rsidR="00CC1ED4" w:rsidRPr="00CC1ED4">
        <w:t xml:space="preserve">; </w:t>
      </w:r>
      <w:r w:rsidRPr="00CC1ED4">
        <w:t>физическое состояние почвы</w:t>
      </w:r>
      <w:r w:rsidR="00CC1ED4">
        <w:t xml:space="preserve"> (</w:t>
      </w:r>
      <w:r w:rsidRPr="00CC1ED4">
        <w:t>структурные почвы лучше противостоят размыву и сдуванию</w:t>
      </w:r>
      <w:r w:rsidR="00CC1ED4" w:rsidRPr="00CC1ED4">
        <w:t xml:space="preserve">); </w:t>
      </w:r>
      <w:r w:rsidRPr="00CC1ED4">
        <w:t>механический состав почвы</w:t>
      </w:r>
      <w:r w:rsidR="00CC1ED4">
        <w:t xml:space="preserve"> (</w:t>
      </w:r>
      <w:r w:rsidRPr="00CC1ED4">
        <w:t>чем больше она содержит частиц диаметром 0,05</w:t>
      </w:r>
      <w:r w:rsidR="00CC1ED4" w:rsidRPr="00CC1ED4">
        <w:t>-</w:t>
      </w:r>
      <w:r w:rsidRPr="00CC1ED4">
        <w:t>0,01 мм, тем легче подвергается размыву</w:t>
      </w:r>
      <w:r w:rsidR="00CC1ED4" w:rsidRPr="00CC1ED4">
        <w:t>).</w:t>
      </w:r>
    </w:p>
    <w:p w:rsidR="00CC1ED4" w:rsidRDefault="00D018DD" w:rsidP="00CC1ED4">
      <w:pPr>
        <w:ind w:firstLine="709"/>
      </w:pPr>
      <w:r w:rsidRPr="00CC1ED4">
        <w:t>В районах ветровой эрозии почву обрабатывают безотвальными орудиями</w:t>
      </w:r>
      <w:r w:rsidR="00CC1ED4" w:rsidRPr="00CC1ED4">
        <w:t xml:space="preserve">: </w:t>
      </w:r>
      <w:r w:rsidRPr="00CC1ED4">
        <w:t>глубокорыхлителями</w:t>
      </w:r>
      <w:r w:rsidR="00CC1ED4">
        <w:t xml:space="preserve"> (</w:t>
      </w:r>
      <w:r w:rsidRPr="00CC1ED4">
        <w:t>КПГ-250</w:t>
      </w:r>
      <w:r w:rsidR="00CC1ED4" w:rsidRPr="00CC1ED4">
        <w:t>),</w:t>
      </w:r>
      <w:r w:rsidRPr="00CC1ED4">
        <w:t xml:space="preserve"> культиваторами-плоскорезами</w:t>
      </w:r>
      <w:r w:rsidR="00CC1ED4">
        <w:t xml:space="preserve"> (</w:t>
      </w:r>
      <w:r w:rsidRPr="00CC1ED4">
        <w:t>КПП-2,2, КПЭ-3,8</w:t>
      </w:r>
      <w:r w:rsidR="00CC1ED4" w:rsidRPr="00CC1ED4">
        <w:t>),</w:t>
      </w:r>
      <w:r w:rsidRPr="00CC1ED4">
        <w:t xml:space="preserve"> сохраняющими на поверхности 65</w:t>
      </w:r>
      <w:r w:rsidR="00CC1ED4" w:rsidRPr="00CC1ED4">
        <w:t>-</w:t>
      </w:r>
      <w:r w:rsidRPr="00CC1ED4">
        <w:t>90% стерни</w:t>
      </w:r>
      <w:r w:rsidR="00CC1ED4" w:rsidRPr="00CC1ED4">
        <w:t xml:space="preserve">. </w:t>
      </w:r>
      <w:r w:rsidRPr="00CC1ED4">
        <w:t>При уходе за парами применяют специальные культиваторы</w:t>
      </w:r>
      <w:r w:rsidR="00CC1ED4">
        <w:t xml:space="preserve"> (</w:t>
      </w:r>
      <w:r w:rsidRPr="00CC1ED4">
        <w:t>КПЭ-3,8, КШ-3,6М</w:t>
      </w:r>
      <w:r w:rsidR="00CC1ED4" w:rsidRPr="00CC1ED4">
        <w:t xml:space="preserve">). </w:t>
      </w:r>
      <w:r w:rsidRPr="00CC1ED4">
        <w:t>Перед посевом используют особые бороны</w:t>
      </w:r>
      <w:r w:rsidR="00CC1ED4">
        <w:t xml:space="preserve"> (</w:t>
      </w:r>
      <w:r w:rsidRPr="00CC1ED4">
        <w:t>БИГ-З</w:t>
      </w:r>
      <w:r w:rsidR="00CC1ED4" w:rsidRPr="00CC1ED4">
        <w:t>),</w:t>
      </w:r>
      <w:r w:rsidRPr="00CC1ED4">
        <w:t xml:space="preserve"> а сеют по стерне стерневыми сеялками</w:t>
      </w:r>
      <w:r w:rsidR="00CC1ED4">
        <w:t xml:space="preserve"> (</w:t>
      </w:r>
      <w:r w:rsidRPr="00CC1ED4">
        <w:t xml:space="preserve">СЗС-2,1 и </w:t>
      </w:r>
      <w:r w:rsidR="00CC1ED4">
        <w:t>др.)</w:t>
      </w:r>
      <w:r w:rsidR="00CC1ED4" w:rsidRPr="00CC1ED4">
        <w:t>.</w:t>
      </w:r>
    </w:p>
    <w:p w:rsidR="00CC1ED4" w:rsidRDefault="00D018DD" w:rsidP="00CC1ED4">
      <w:pPr>
        <w:ind w:firstLine="709"/>
      </w:pPr>
      <w:r w:rsidRPr="00CC1ED4">
        <w:t>При паровой обработке вводят полосное размещение чистых паров, при котором поле делят на полосы шириной 50</w:t>
      </w:r>
      <w:r w:rsidR="00CC1ED4" w:rsidRPr="00CC1ED4">
        <w:t xml:space="preserve"> - </w:t>
      </w:r>
      <w:r w:rsidRPr="00CC1ED4">
        <w:t>150 м</w:t>
      </w:r>
      <w:r w:rsidR="00CC1ED4">
        <w:t xml:space="preserve"> (</w:t>
      </w:r>
      <w:r w:rsidRPr="00CC1ED4">
        <w:t>в зависимости от механического состава почвы</w:t>
      </w:r>
      <w:r w:rsidR="00CC1ED4" w:rsidRPr="00CC1ED4">
        <w:t xml:space="preserve">). </w:t>
      </w:r>
      <w:r w:rsidRPr="00CC1ED4">
        <w:t>Половину полос засевают зерновой культурой, а половину оставляют под чистым паром</w:t>
      </w:r>
      <w:r w:rsidR="00CC1ED4" w:rsidRPr="00CC1ED4">
        <w:t xml:space="preserve">. </w:t>
      </w:r>
      <w:r w:rsidRPr="00CC1ED4">
        <w:t>Таким образом, полосы пара и зерновой культуры чередуются между собой</w:t>
      </w:r>
      <w:r w:rsidR="00CC1ED4" w:rsidRPr="00CC1ED4">
        <w:t xml:space="preserve">. </w:t>
      </w:r>
      <w:r w:rsidRPr="00CC1ED4">
        <w:t>На следующий год их меняют местами</w:t>
      </w:r>
      <w:r w:rsidR="00CC1ED4" w:rsidRPr="00CC1ED4">
        <w:t xml:space="preserve">. </w:t>
      </w:r>
      <w:r w:rsidRPr="00CC1ED4">
        <w:t>Там, где был пар, засевают зерновой культурой, а полосы из-под зерновых оставляют под чистым паром</w:t>
      </w:r>
      <w:r w:rsidR="00CC1ED4" w:rsidRPr="00CC1ED4">
        <w:t xml:space="preserve">. </w:t>
      </w:r>
      <w:r w:rsidRPr="00CC1ED4">
        <w:t>В результате каждое поле севооборота проходит через чистый пар в течение двух лет</w:t>
      </w:r>
      <w:r w:rsidR="00CC1ED4" w:rsidRPr="00CC1ED4">
        <w:t xml:space="preserve">. </w:t>
      </w:r>
      <w:r w:rsidRPr="00CC1ED4">
        <w:t>Полосы размещают поперек господствующих ветров</w:t>
      </w:r>
      <w:r w:rsidR="00CC1ED4" w:rsidRPr="00CC1ED4">
        <w:t xml:space="preserve">. </w:t>
      </w:r>
      <w:r w:rsidRPr="00CC1ED4">
        <w:t>В некоторых случаях вводят специальные противоэрозионные</w:t>
      </w:r>
      <w:r w:rsidR="00CC1ED4" w:rsidRPr="00CC1ED4">
        <w:t xml:space="preserve"> </w:t>
      </w:r>
      <w:r w:rsidRPr="00CC1ED4">
        <w:t>севообороты с посевом многолетних трав, также располагая их полосами и соблюдая приемы противоэрозионной обработки почвы</w:t>
      </w:r>
      <w:r w:rsidR="00CC1ED4" w:rsidRPr="00CC1ED4">
        <w:t>.</w:t>
      </w:r>
    </w:p>
    <w:p w:rsidR="00CC1ED4" w:rsidRDefault="00866047" w:rsidP="00CC1ED4">
      <w:pPr>
        <w:pStyle w:val="2"/>
      </w:pPr>
      <w:r w:rsidRPr="00CC1ED4">
        <w:br w:type="page"/>
      </w:r>
      <w:bookmarkStart w:id="15" w:name="_Toc130790337"/>
      <w:bookmarkStart w:id="16" w:name="_Toc132632404"/>
      <w:bookmarkStart w:id="17" w:name="_Toc132693582"/>
      <w:bookmarkStart w:id="18" w:name="_Toc275868485"/>
      <w:r w:rsidR="0052658E" w:rsidRPr="00CC1ED4">
        <w:t>4</w:t>
      </w:r>
      <w:r w:rsidR="00CC1ED4" w:rsidRPr="00CC1ED4">
        <w:t xml:space="preserve">. </w:t>
      </w:r>
      <w:r w:rsidR="0052658E" w:rsidRPr="00CC1ED4">
        <w:t>Характеристика яровых зерновых культур как предшественников</w:t>
      </w:r>
      <w:bookmarkEnd w:id="15"/>
      <w:bookmarkEnd w:id="16"/>
      <w:bookmarkEnd w:id="17"/>
      <w:bookmarkEnd w:id="18"/>
    </w:p>
    <w:p w:rsidR="00CC1ED4" w:rsidRDefault="00CC1ED4" w:rsidP="00CC1ED4">
      <w:pPr>
        <w:ind w:firstLine="709"/>
      </w:pPr>
    </w:p>
    <w:p w:rsidR="00CC1ED4" w:rsidRDefault="00A76145" w:rsidP="00CC1ED4">
      <w:pPr>
        <w:ind w:firstLine="709"/>
      </w:pPr>
      <w:r w:rsidRPr="00CC1ED4">
        <w:t>Практикой земледелия и наукой доказано, что правильные севообороты в хозяйстве являются организующим звеном системы земледелия</w:t>
      </w:r>
      <w:r w:rsidR="00CC1ED4" w:rsidRPr="00CC1ED4">
        <w:t xml:space="preserve">. </w:t>
      </w:r>
      <w:r w:rsidRPr="00CC1ED4">
        <w:t>Правильный севооборот</w:t>
      </w:r>
      <w:r w:rsidR="00CC1ED4" w:rsidRPr="00CC1ED4">
        <w:t xml:space="preserve"> - </w:t>
      </w:r>
      <w:r w:rsidRPr="00CC1ED4">
        <w:t>это научно обоснованное чередование сельскохозяйственных культур и пара во времени и размещении на полях</w:t>
      </w:r>
      <w:r w:rsidR="00CC1ED4" w:rsidRPr="00CC1ED4">
        <w:t xml:space="preserve">. </w:t>
      </w:r>
      <w:r w:rsidRPr="00CC1ED4">
        <w:t>Бессменные посевы, когда сельскохозяйственная культура постоянно возделывается на поле, приводят к резкому снижению величины и качества урожая</w:t>
      </w:r>
      <w:r w:rsidR="00CC1ED4" w:rsidRPr="00CC1ED4">
        <w:t xml:space="preserve">. </w:t>
      </w:r>
      <w:r w:rsidRPr="00CC1ED4">
        <w:t>Повторные посевы многих видов растений также снижают их урожайность</w:t>
      </w:r>
      <w:r w:rsidR="00CC1ED4" w:rsidRPr="00CC1ED4">
        <w:t>.</w:t>
      </w:r>
    </w:p>
    <w:p w:rsidR="00CC1ED4" w:rsidRDefault="009B784B" w:rsidP="00CC1ED4">
      <w:pPr>
        <w:ind w:firstLine="709"/>
      </w:pPr>
      <w:r w:rsidRPr="00CC1ED4">
        <w:t>Состав и чередование культур в севооборотах зависят от почвенных условий и потребностей хозяйства</w:t>
      </w:r>
      <w:r w:rsidR="00CC1ED4" w:rsidRPr="00CC1ED4">
        <w:t xml:space="preserve">. </w:t>
      </w:r>
      <w:r w:rsidRPr="00CC1ED4">
        <w:t>При этом необходимо учитывать биологические особенности отдельных растений и отношение различных культур к предшественникам</w:t>
      </w:r>
      <w:r w:rsidR="00CC1ED4">
        <w:t xml:space="preserve"> (</w:t>
      </w:r>
      <w:r w:rsidRPr="00CC1ED4">
        <w:t>сельскохозяйственным культурам или чистому пару, занимавшим данное поле в предыдущем году</w:t>
      </w:r>
      <w:r w:rsidR="00CC1ED4" w:rsidRPr="00CC1ED4">
        <w:t xml:space="preserve">). </w:t>
      </w:r>
      <w:r w:rsidRPr="00CC1ED4">
        <w:t>Чистые и занятые пары, как правило, предшествуют озимым зерновым культурам, а в условиях Зауралья, Сибири и яровой пшенице</w:t>
      </w:r>
      <w:r w:rsidR="00CC1ED4" w:rsidRPr="00CC1ED4">
        <w:t xml:space="preserve">. </w:t>
      </w:r>
      <w:r w:rsidRPr="00CC1ED4">
        <w:t>Чистые пары имеют исключительно большое значение при недостатке влаги и высокой засоренности</w:t>
      </w:r>
      <w:r w:rsidR="00CC1ED4" w:rsidRPr="00CC1ED4">
        <w:t xml:space="preserve">. </w:t>
      </w:r>
      <w:r w:rsidRPr="00CC1ED4">
        <w:t>При высокой культуре земледелия в зоне достаточного увлажнения чистые пары заменяются занятыми парами</w:t>
      </w:r>
      <w:r w:rsidR="00CC1ED4" w:rsidRPr="00CC1ED4">
        <w:t>.</w:t>
      </w:r>
    </w:p>
    <w:p w:rsidR="00CC1ED4" w:rsidRDefault="009B784B" w:rsidP="00CC1ED4">
      <w:pPr>
        <w:ind w:firstLine="709"/>
      </w:pPr>
      <w:r w:rsidRPr="00CC1ED4">
        <w:t>Чередование в севообороте сельскохозяйственных культур, значительно различающихся по биологическим признакам и технологии возделывания</w:t>
      </w:r>
      <w:r w:rsidR="00CC1ED4">
        <w:t xml:space="preserve"> (</w:t>
      </w:r>
      <w:r w:rsidRPr="00CC1ED4">
        <w:t>зерновые</w:t>
      </w:r>
      <w:r w:rsidR="00CC1ED4" w:rsidRPr="00CC1ED4">
        <w:t xml:space="preserve"> - </w:t>
      </w:r>
      <w:r w:rsidRPr="00CC1ED4">
        <w:t>пропашные</w:t>
      </w:r>
      <w:r w:rsidR="00CC1ED4" w:rsidRPr="00CC1ED4">
        <w:t xml:space="preserve"> - </w:t>
      </w:r>
      <w:r w:rsidRPr="00CC1ED4">
        <w:t>бобовые</w:t>
      </w:r>
      <w:r w:rsidR="00CC1ED4" w:rsidRPr="00CC1ED4">
        <w:t>),</w:t>
      </w:r>
      <w:r w:rsidRPr="00CC1ED4">
        <w:t xml:space="preserve"> способствует более рациональному использованию питательных веществ из почвы, уменьшению засоренности и поражаемости растений болезнями и вредителями и улучшению всех показателей плодородия почвы химического, физического и биологического порядков</w:t>
      </w:r>
      <w:r w:rsidRPr="00CC1ED4">
        <w:rPr>
          <w:rStyle w:val="a6"/>
          <w:color w:val="000000"/>
        </w:rPr>
        <w:footnoteReference w:id="4"/>
      </w:r>
      <w:r w:rsidR="00CC1ED4" w:rsidRPr="00CC1ED4">
        <w:t>.</w:t>
      </w:r>
    </w:p>
    <w:p w:rsidR="00CC1ED4" w:rsidRDefault="007A0C50" w:rsidP="00CC1ED4">
      <w:pPr>
        <w:ind w:firstLine="709"/>
      </w:pPr>
      <w:r w:rsidRPr="00CC1ED4">
        <w:t>В Зауралье и в других зонах недостаточного увлажнения применяют также занятые пары</w:t>
      </w:r>
      <w:r w:rsidR="00CC1ED4" w:rsidRPr="00CC1ED4">
        <w:t xml:space="preserve">. </w:t>
      </w:r>
      <w:r w:rsidRPr="00CC1ED4">
        <w:t>Парозанимающими в них могут быть культуры сплошного посева</w:t>
      </w:r>
      <w:r w:rsidR="00CC1ED4">
        <w:t xml:space="preserve"> (</w:t>
      </w:r>
      <w:r w:rsidRPr="00CC1ED4">
        <w:t>вико-овсяная смесь на корм, горох на зерно, кормовой люпин, клевер первого пли второго года пользования</w:t>
      </w:r>
      <w:r w:rsidR="00CC1ED4" w:rsidRPr="00CC1ED4">
        <w:t xml:space="preserve">) </w:t>
      </w:r>
      <w:r w:rsidRPr="00CC1ED4">
        <w:t>и пропашные</w:t>
      </w:r>
      <w:r w:rsidR="00CC1ED4">
        <w:t xml:space="preserve"> (</w:t>
      </w:r>
      <w:r w:rsidRPr="00CC1ED4">
        <w:t>картофель, кукуруза и подсолнечник на силос, кормовые бобы</w:t>
      </w:r>
      <w:r w:rsidR="00CC1ED4" w:rsidRPr="00CC1ED4">
        <w:t>).</w:t>
      </w:r>
    </w:p>
    <w:p w:rsidR="00CC1ED4" w:rsidRDefault="007A0C50" w:rsidP="00CC1ED4">
      <w:pPr>
        <w:ind w:firstLine="709"/>
      </w:pPr>
      <w:r w:rsidRPr="00CC1ED4">
        <w:t>Обработка занятых паров под озимые зерновые</w:t>
      </w:r>
      <w:r w:rsidR="00CC1ED4">
        <w:t xml:space="preserve"> (</w:t>
      </w:r>
      <w:r w:rsidRPr="00CC1ED4">
        <w:t>рожь и пшеницу</w:t>
      </w:r>
      <w:r w:rsidR="00CC1ED4" w:rsidRPr="00CC1ED4">
        <w:t xml:space="preserve">) </w:t>
      </w:r>
      <w:r w:rsidRPr="00CC1ED4">
        <w:t>должна быть строго дифференцированная</w:t>
      </w:r>
      <w:r w:rsidR="00CC1ED4" w:rsidRPr="00CC1ED4">
        <w:t>.</w:t>
      </w:r>
    </w:p>
    <w:p w:rsidR="00CC1ED4" w:rsidRDefault="007A0C50" w:rsidP="00CC1ED4">
      <w:pPr>
        <w:ind w:firstLine="709"/>
      </w:pPr>
      <w:r w:rsidRPr="00CC1ED4">
        <w:t>В Нечерноземной зоне озимые часто размещают после клевера</w:t>
      </w:r>
      <w:r w:rsidR="00CC1ED4">
        <w:t xml:space="preserve"> (</w:t>
      </w:r>
      <w:r w:rsidRPr="00CC1ED4">
        <w:t>клеверный пар</w:t>
      </w:r>
      <w:r w:rsidR="00CC1ED4" w:rsidRPr="00CC1ED4">
        <w:t xml:space="preserve">). </w:t>
      </w:r>
      <w:r w:rsidRPr="00CC1ED4">
        <w:t>В этом случае хороший урожай их возможен лишь при уборке клевера в период бутонизации</w:t>
      </w:r>
      <w:r w:rsidR="00CC1ED4" w:rsidRPr="00CC1ED4">
        <w:t xml:space="preserve"> - </w:t>
      </w:r>
      <w:r w:rsidRPr="00CC1ED4">
        <w:t>начала цветения и немедленной вспашке плугом с предплужниками с последующим прикатыванием и поверхностной обработкой перед посевом озимых зерновых</w:t>
      </w:r>
      <w:r w:rsidR="00CC1ED4" w:rsidRPr="00CC1ED4">
        <w:t>.</w:t>
      </w:r>
    </w:p>
    <w:p w:rsidR="00CC1ED4" w:rsidRDefault="007A0C50" w:rsidP="00CC1ED4">
      <w:pPr>
        <w:ind w:firstLine="709"/>
      </w:pPr>
      <w:r w:rsidRPr="00CC1ED4">
        <w:t>Сидеральные пары вводят только в зонах достаточного увлажнения</w:t>
      </w:r>
      <w:r w:rsidR="00CC1ED4" w:rsidRPr="00CC1ED4">
        <w:t xml:space="preserve">. </w:t>
      </w:r>
      <w:r w:rsidRPr="00CC1ED4">
        <w:t>Чаще в них выращивают однолетний люпин, но в некоторых областях Нечерноземной зоны и лесостепи используют многолетний люпин и донник, которые высевают под покров предыдущей зерновой культуры</w:t>
      </w:r>
      <w:r w:rsidR="00CC1ED4" w:rsidRPr="00CC1ED4">
        <w:t>.</w:t>
      </w:r>
    </w:p>
    <w:p w:rsidR="00CC1ED4" w:rsidRDefault="007A0C50" w:rsidP="00CC1ED4">
      <w:pPr>
        <w:ind w:firstLine="709"/>
      </w:pPr>
      <w:r w:rsidRPr="00CC1ED4">
        <w:t>Приемы осенней обработки почвы сильно зависят от предшественников, которыми могут быть в севообороте зерновые сплошного посева, многолетние травы, пропашные культуры</w:t>
      </w:r>
      <w:r w:rsidR="00CC1ED4" w:rsidRPr="00CC1ED4">
        <w:t>.</w:t>
      </w:r>
    </w:p>
    <w:p w:rsidR="00CC1ED4" w:rsidRDefault="007A0C50" w:rsidP="00CC1ED4">
      <w:pPr>
        <w:ind w:firstLine="709"/>
      </w:pPr>
      <w:r w:rsidRPr="00CC1ED4">
        <w:t>В Нечерноземной зоне и лесостепи после уборки озимых проводят лущение и через 1,5</w:t>
      </w:r>
      <w:r w:rsidR="00CC1ED4" w:rsidRPr="00CC1ED4">
        <w:t xml:space="preserve"> - </w:t>
      </w:r>
      <w:r w:rsidRPr="00CC1ED4">
        <w:t>2 недели зяблевую вспашку</w:t>
      </w:r>
      <w:r w:rsidR="00CC1ED4" w:rsidRPr="00CC1ED4">
        <w:t xml:space="preserve">; </w:t>
      </w:r>
      <w:r w:rsidRPr="00CC1ED4">
        <w:t>после уборки яровых, как правило, ограничиваются только зяблевой вспашкой</w:t>
      </w:r>
      <w:r w:rsidR="00CC1ED4" w:rsidRPr="00CC1ED4">
        <w:t xml:space="preserve">. </w:t>
      </w:r>
      <w:r w:rsidRPr="00CC1ED4">
        <w:t>Однако на полях с высокой потенциальной засоренностью семенами и вегетативными органами размножения сорняков послеуборочное лущение обязательно</w:t>
      </w:r>
      <w:r w:rsidR="00CC1ED4" w:rsidRPr="00CC1ED4">
        <w:t>.</w:t>
      </w:r>
    </w:p>
    <w:p w:rsidR="00CC1ED4" w:rsidRDefault="001505A4" w:rsidP="00CC1ED4">
      <w:pPr>
        <w:ind w:firstLine="709"/>
      </w:pPr>
      <w:r w:rsidRPr="00CC1ED4">
        <w:t>Яровые зерновые культуры в севооборотах размещают после пропашных</w:t>
      </w:r>
      <w:r w:rsidR="00CC1ED4">
        <w:t xml:space="preserve"> (</w:t>
      </w:r>
      <w:r w:rsidRPr="00CC1ED4">
        <w:t>наилучший предшественник</w:t>
      </w:r>
      <w:r w:rsidR="00CC1ED4" w:rsidRPr="00CC1ED4">
        <w:t>),</w:t>
      </w:r>
      <w:r w:rsidRPr="00CC1ED4">
        <w:t xml:space="preserve"> зернобобовых, озимых зерновых и реже яровых зерновых</w:t>
      </w:r>
      <w:r w:rsidR="00CC1ED4" w:rsidRPr="00CC1ED4">
        <w:t xml:space="preserve">. </w:t>
      </w:r>
      <w:r w:rsidRPr="00CC1ED4">
        <w:t>Эффективность предшественника во многом зависит от срока его уборки, обеспеченности питательными веществами, своевременности основной обработки и качества предпосевной обработки</w:t>
      </w:r>
      <w:r w:rsidR="00CC1ED4" w:rsidRPr="00CC1ED4">
        <w:t xml:space="preserve">. </w:t>
      </w:r>
      <w:r w:rsidRPr="00CC1ED4">
        <w:t>Качество предпосевной обработки зависит также от почвенно-климатических условий, своевременности обработки и применяемого орудия</w:t>
      </w:r>
      <w:r w:rsidR="00CC1ED4" w:rsidRPr="00CC1ED4">
        <w:t>.</w:t>
      </w:r>
    </w:p>
    <w:p w:rsidR="00CC1ED4" w:rsidRDefault="001505A4" w:rsidP="00CC1ED4">
      <w:pPr>
        <w:ind w:firstLine="709"/>
      </w:pPr>
      <w:r w:rsidRPr="00CC1ED4">
        <w:t>Зерновые озимые значительно подавляют развитие сорняков, а яровые зерновые</w:t>
      </w:r>
      <w:r w:rsidR="00CC1ED4">
        <w:t xml:space="preserve"> (</w:t>
      </w:r>
      <w:r w:rsidRPr="00CC1ED4">
        <w:t>пшеница, ячмень, овес</w:t>
      </w:r>
      <w:r w:rsidR="00CC1ED4" w:rsidRPr="00CC1ED4">
        <w:t xml:space="preserve">) </w:t>
      </w:r>
      <w:r w:rsidRPr="00CC1ED4">
        <w:t xml:space="preserve">очень чувствительны к засоренности посевов, поэтому </w:t>
      </w:r>
      <w:r w:rsidR="00951714" w:rsidRPr="00CC1ED4">
        <w:t xml:space="preserve">их </w:t>
      </w:r>
      <w:r w:rsidRPr="00CC1ED4">
        <w:t>преимущественно размещают после озимых и пропашных культур</w:t>
      </w:r>
      <w:r w:rsidR="00CC1ED4" w:rsidRPr="00CC1ED4">
        <w:t xml:space="preserve">. </w:t>
      </w:r>
      <w:r w:rsidRPr="00CC1ED4">
        <w:t>После чистого пара эти культуры обычно возделываются до трех лет подряд</w:t>
      </w:r>
      <w:r w:rsidR="00CC1ED4" w:rsidRPr="00CC1ED4">
        <w:t>.</w:t>
      </w:r>
    </w:p>
    <w:p w:rsidR="00CC1ED4" w:rsidRDefault="00951714" w:rsidP="00CC1ED4">
      <w:pPr>
        <w:ind w:firstLine="709"/>
      </w:pPr>
      <w:r w:rsidRPr="00CC1ED4">
        <w:t>Озимые зерновые помещают после яровых, но в зависимости от предшественника необходима различная обработка почвы</w:t>
      </w:r>
      <w:r w:rsidR="00CC1ED4" w:rsidRPr="00CC1ED4">
        <w:t xml:space="preserve">. </w:t>
      </w:r>
      <w:r w:rsidRPr="00CC1ED4">
        <w:t>Если предшественником был яровая рожь, то необходимо проводить лущение, так как после ржи остаются очень засоренные поля</w:t>
      </w:r>
      <w:r w:rsidR="00CC1ED4" w:rsidRPr="00CC1ED4">
        <w:t xml:space="preserve">. </w:t>
      </w:r>
      <w:r w:rsidRPr="00CC1ED4">
        <w:t>Яровая пшеница не требует после себя такой тщательной обработки</w:t>
      </w:r>
      <w:r w:rsidR="00CC1ED4" w:rsidRPr="00CC1ED4">
        <w:t xml:space="preserve">. </w:t>
      </w:r>
      <w:r w:rsidRPr="00CC1ED4">
        <w:t>То же самое касается ярового ячменя и овса, как предшественников</w:t>
      </w:r>
      <w:r w:rsidR="00CC1ED4" w:rsidRPr="00CC1ED4">
        <w:t>.</w:t>
      </w:r>
    </w:p>
    <w:p w:rsidR="00CC1ED4" w:rsidRDefault="00C845EB" w:rsidP="00CC1ED4">
      <w:pPr>
        <w:ind w:firstLine="709"/>
      </w:pPr>
      <w:r w:rsidRPr="00CC1ED4">
        <w:t>Севооборот в хозяйстве должен допускать некоторую гибкость в размещении культур, взаимозаменяемость их</w:t>
      </w:r>
      <w:r w:rsidR="00CC1ED4" w:rsidRPr="00CC1ED4">
        <w:t xml:space="preserve">. </w:t>
      </w:r>
      <w:r w:rsidRPr="00CC1ED4">
        <w:t>Возможно наряду с севооборотом наличие каких-то участков повторного посева или даже длительного размещения одной и той же культуры, если это диктуется соображениями повышения продуктивности пашни, увеличения общего сбора продукции и сопровождается соответствующими приемами удобрения, борьбы с сорняками и др</w:t>
      </w:r>
      <w:r w:rsidR="00CC1ED4" w:rsidRPr="00CC1ED4">
        <w:t>.</w:t>
      </w:r>
    </w:p>
    <w:p w:rsidR="00CC1ED4" w:rsidRDefault="00CC1ED4" w:rsidP="00CC1ED4">
      <w:pPr>
        <w:ind w:firstLine="709"/>
      </w:pPr>
      <w:bookmarkStart w:id="19" w:name="_Toc130790338"/>
      <w:bookmarkStart w:id="20" w:name="_Toc132632405"/>
      <w:bookmarkStart w:id="21" w:name="_Toc132693583"/>
    </w:p>
    <w:p w:rsidR="00CC1ED4" w:rsidRPr="00CC1ED4" w:rsidRDefault="0052658E" w:rsidP="00CC1ED4">
      <w:pPr>
        <w:pStyle w:val="2"/>
      </w:pPr>
      <w:bookmarkStart w:id="22" w:name="_Toc275868486"/>
      <w:r w:rsidRPr="00CC1ED4">
        <w:t>5</w:t>
      </w:r>
      <w:r w:rsidR="00CC1ED4" w:rsidRPr="00CC1ED4">
        <w:t xml:space="preserve">. </w:t>
      </w:r>
      <w:r w:rsidRPr="00CC1ED4">
        <w:t>Роль фосфора в жизни растений</w:t>
      </w:r>
      <w:r w:rsidR="00CC1ED4" w:rsidRPr="00CC1ED4">
        <w:t xml:space="preserve">. </w:t>
      </w:r>
      <w:r w:rsidRPr="00CC1ED4">
        <w:t>Фосфорные удобрения, их свойства и применение</w:t>
      </w:r>
      <w:bookmarkEnd w:id="19"/>
      <w:bookmarkEnd w:id="20"/>
      <w:bookmarkEnd w:id="21"/>
      <w:bookmarkEnd w:id="22"/>
    </w:p>
    <w:p w:rsidR="00CC1ED4" w:rsidRDefault="00CC1ED4" w:rsidP="00CC1ED4">
      <w:pPr>
        <w:ind w:firstLine="709"/>
      </w:pPr>
    </w:p>
    <w:p w:rsidR="00CC1ED4" w:rsidRDefault="00421A71" w:rsidP="00CC1ED4">
      <w:pPr>
        <w:ind w:firstLine="709"/>
      </w:pPr>
      <w:r w:rsidRPr="00CC1ED4">
        <w:t>Почва</w:t>
      </w:r>
      <w:r w:rsidR="00CC1ED4" w:rsidRPr="00CC1ED4">
        <w:t xml:space="preserve"> - </w:t>
      </w:r>
      <w:r w:rsidRPr="00CC1ED4">
        <w:t>источник всех питательных веществ, поступающих в растения через корневую систему</w:t>
      </w:r>
      <w:r w:rsidR="00CC1ED4" w:rsidRPr="00CC1ED4">
        <w:t xml:space="preserve">. </w:t>
      </w:r>
      <w:r w:rsidRPr="00CC1ED4">
        <w:t>К необходимым для растений элементам питания относятся</w:t>
      </w:r>
      <w:r w:rsidR="00CC1ED4" w:rsidRPr="00CC1ED4">
        <w:t xml:space="preserve">: </w:t>
      </w:r>
      <w:r w:rsidRPr="00CC1ED4">
        <w:t>азот, фосфор, калий, кальций, магний, сера, железо</w:t>
      </w:r>
      <w:r w:rsidR="00CC1ED4" w:rsidRPr="00CC1ED4">
        <w:t xml:space="preserve">. </w:t>
      </w:r>
      <w:r w:rsidRPr="00CC1ED4">
        <w:t>Важную роль в жизни растений играют микроэлементы бор, марганец, цинк, кобальт, молибден, внесение которых в почву</w:t>
      </w:r>
      <w:r w:rsidR="00CC1ED4">
        <w:t xml:space="preserve"> (</w:t>
      </w:r>
      <w:r w:rsidRPr="00CC1ED4">
        <w:t>при их недостатке</w:t>
      </w:r>
      <w:r w:rsidR="00CC1ED4" w:rsidRPr="00CC1ED4">
        <w:t xml:space="preserve">) </w:t>
      </w:r>
      <w:r w:rsidRPr="00CC1ED4">
        <w:t>может повысить урожай и его качество</w:t>
      </w:r>
      <w:r w:rsidR="00CC1ED4" w:rsidRPr="00CC1ED4">
        <w:t>.</w:t>
      </w:r>
    </w:p>
    <w:p w:rsidR="00CC1ED4" w:rsidRDefault="00421A71" w:rsidP="00CC1ED4">
      <w:pPr>
        <w:ind w:firstLine="709"/>
      </w:pPr>
      <w:r w:rsidRPr="00CC1ED4">
        <w:t>Хотя содержание фосфора в земной коре не превышает 0,1%, значение этого элемента в жизни почвы и растений огромно</w:t>
      </w:r>
      <w:r w:rsidR="00CC1ED4" w:rsidRPr="00CC1ED4">
        <w:t xml:space="preserve">. </w:t>
      </w:r>
      <w:r w:rsidRPr="00CC1ED4">
        <w:t>Растения аккумулируют фосфор в перегнойном слое почвы, но в то же время и отчуждают с урожаями, особенно с товарной частью его</w:t>
      </w:r>
      <w:r w:rsidR="00CC1ED4" w:rsidRPr="00CC1ED4">
        <w:t xml:space="preserve">. </w:t>
      </w:r>
      <w:r w:rsidRPr="00CC1ED4">
        <w:t>Фосфор находится в почвах в органических и минеральных соединениях</w:t>
      </w:r>
      <w:r w:rsidR="00CC1ED4" w:rsidRPr="00CC1ED4">
        <w:t xml:space="preserve">. </w:t>
      </w:r>
      <w:r w:rsidRPr="00CC1ED4">
        <w:t>В черноземах примерно половина, а в дерново-подзолистых почвах одна треть его связана с органическим веществом</w:t>
      </w:r>
      <w:r w:rsidR="00CC1ED4" w:rsidRPr="00CC1ED4">
        <w:t>.</w:t>
      </w:r>
    </w:p>
    <w:p w:rsidR="00CC1ED4" w:rsidRDefault="00421A71" w:rsidP="00CC1ED4">
      <w:pPr>
        <w:ind w:firstLine="709"/>
      </w:pPr>
      <w:r w:rsidRPr="00CC1ED4">
        <w:t>Этот фосфор становится доступным растениям лишь после минерализации органического вещества</w:t>
      </w:r>
      <w:r w:rsidR="00CC1ED4" w:rsidRPr="00CC1ED4">
        <w:t>.</w:t>
      </w:r>
    </w:p>
    <w:p w:rsidR="00CC1ED4" w:rsidRDefault="00421A71" w:rsidP="00CC1ED4">
      <w:pPr>
        <w:ind w:firstLine="709"/>
      </w:pPr>
      <w:r w:rsidRPr="00CC1ED4">
        <w:t>Минеральные соединения фосфора представлены очень многими формами, преимущественно труднорастворимыми и слабодоступными растениям фосфатами алюминия, железа и трехкальциевыми фосфатами Са3</w:t>
      </w:r>
      <w:r w:rsidR="00CC1ED4">
        <w:t xml:space="preserve"> (</w:t>
      </w:r>
      <w:r w:rsidRPr="00CC1ED4">
        <w:t>РО4</w:t>
      </w:r>
      <w:r w:rsidR="00CC1ED4" w:rsidRPr="00CC1ED4">
        <w:t xml:space="preserve">) </w:t>
      </w:r>
      <w:r w:rsidRPr="00CC1ED4">
        <w:t>2</w:t>
      </w:r>
      <w:r w:rsidR="00CC1ED4" w:rsidRPr="00CC1ED4">
        <w:t xml:space="preserve">. </w:t>
      </w:r>
      <w:r w:rsidRPr="00CC1ED4">
        <w:t>Легкодоступных соединений фосфора, таких, как растворимые соли кальция</w:t>
      </w:r>
      <w:r w:rsidR="00CC1ED4" w:rsidRPr="00CC1ED4">
        <w:t xml:space="preserve"> [</w:t>
      </w:r>
      <w:r w:rsidRPr="00CC1ED4">
        <w:rPr>
          <w:lang w:val="en-US"/>
        </w:rPr>
        <w:t>Ca</w:t>
      </w:r>
      <w:r w:rsidR="00CC1ED4">
        <w:t xml:space="preserve"> (</w:t>
      </w:r>
      <w:r w:rsidRPr="00CC1ED4">
        <w:rPr>
          <w:lang w:val="en-US"/>
        </w:rPr>
        <w:t>H</w:t>
      </w:r>
      <w:r w:rsidRPr="00CC1ED4">
        <w:t>2</w:t>
      </w:r>
      <w:r w:rsidRPr="00CC1ED4">
        <w:rPr>
          <w:lang w:val="en-US"/>
        </w:rPr>
        <w:t>PO</w:t>
      </w:r>
      <w:r w:rsidRPr="00CC1ED4">
        <w:t>4</w:t>
      </w:r>
      <w:r w:rsidR="00CC1ED4" w:rsidRPr="00CC1ED4">
        <w:t xml:space="preserve">) </w:t>
      </w:r>
      <w:r w:rsidRPr="00CC1ED4">
        <w:t>2</w:t>
      </w:r>
      <w:r w:rsidR="00CC1ED4" w:rsidRPr="00CC1ED4">
        <w:t>]</w:t>
      </w:r>
      <w:r w:rsidR="00CC1ED4">
        <w:t>],</w:t>
      </w:r>
      <w:r w:rsidRPr="00CC1ED4">
        <w:t xml:space="preserve"> магния</w:t>
      </w:r>
      <w:r w:rsidR="00CC1ED4" w:rsidRPr="00CC1ED4">
        <w:t xml:space="preserve"> [</w:t>
      </w:r>
      <w:r w:rsidRPr="00CC1ED4">
        <w:rPr>
          <w:lang w:val="en-US"/>
        </w:rPr>
        <w:t>Mg</w:t>
      </w:r>
      <w:r w:rsidR="00CC1ED4">
        <w:t xml:space="preserve"> (</w:t>
      </w:r>
      <w:r w:rsidRPr="00CC1ED4">
        <w:rPr>
          <w:lang w:val="en-US"/>
        </w:rPr>
        <w:t>H</w:t>
      </w:r>
      <w:r w:rsidRPr="00CC1ED4">
        <w:t>2</w:t>
      </w:r>
      <w:r w:rsidRPr="00CC1ED4">
        <w:rPr>
          <w:lang w:val="en-US"/>
        </w:rPr>
        <w:t>P</w:t>
      </w:r>
      <w:r w:rsidRPr="00CC1ED4">
        <w:t>04</w:t>
      </w:r>
      <w:r w:rsidR="00CC1ED4" w:rsidRPr="00CC1ED4">
        <w:t xml:space="preserve">) </w:t>
      </w:r>
      <w:r w:rsidRPr="00CC1ED4">
        <w:t>2</w:t>
      </w:r>
      <w:r w:rsidR="00CC1ED4">
        <w:t>],</w:t>
      </w:r>
      <w:r w:rsidR="00CC1ED4" w:rsidRPr="00CC1ED4">
        <w:t xml:space="preserve"> </w:t>
      </w:r>
      <w:r w:rsidRPr="00CC1ED4">
        <w:t>калия</w:t>
      </w:r>
      <w:r w:rsidR="00CC1ED4">
        <w:t xml:space="preserve"> (</w:t>
      </w:r>
      <w:r w:rsidRPr="00CC1ED4">
        <w:t>КН2</w:t>
      </w:r>
      <w:r w:rsidRPr="00CC1ED4">
        <w:rPr>
          <w:lang w:val="en-US"/>
        </w:rPr>
        <w:t>PO</w:t>
      </w:r>
      <w:r w:rsidRPr="00CC1ED4">
        <w:t>4</w:t>
      </w:r>
      <w:r w:rsidR="00CC1ED4" w:rsidRPr="00CC1ED4">
        <w:t>),</w:t>
      </w:r>
      <w:r w:rsidRPr="00CC1ED4">
        <w:t xml:space="preserve"> аммония</w:t>
      </w:r>
      <w:r w:rsidR="00CC1ED4" w:rsidRPr="00CC1ED4">
        <w:t xml:space="preserve"> [</w:t>
      </w:r>
      <w:r w:rsidR="00CC1ED4">
        <w:t xml:space="preserve"> (</w:t>
      </w:r>
      <w:r w:rsidRPr="00CC1ED4">
        <w:rPr>
          <w:lang w:val="en-US"/>
        </w:rPr>
        <w:t>NH</w:t>
      </w:r>
      <w:r w:rsidRPr="00CC1ED4">
        <w:t>4</w:t>
      </w:r>
      <w:r w:rsidR="00CC1ED4" w:rsidRPr="00CC1ED4">
        <w:t xml:space="preserve">) </w:t>
      </w:r>
      <w:r w:rsidRPr="00CC1ED4">
        <w:t>2</w:t>
      </w:r>
      <w:r w:rsidRPr="00CC1ED4">
        <w:rPr>
          <w:lang w:val="en-US"/>
        </w:rPr>
        <w:t>HP</w:t>
      </w:r>
      <w:r w:rsidRPr="00CC1ED4">
        <w:t>04</w:t>
      </w:r>
      <w:r w:rsidR="00CC1ED4" w:rsidRPr="00CC1ED4">
        <w:t xml:space="preserve"> </w:t>
      </w:r>
      <w:r w:rsidRPr="00CC1ED4">
        <w:t xml:space="preserve">и </w:t>
      </w:r>
      <w:r w:rsidRPr="00CC1ED4">
        <w:rPr>
          <w:lang w:val="en-US"/>
        </w:rPr>
        <w:t>NH</w:t>
      </w:r>
      <w:r w:rsidRPr="00CC1ED4">
        <w:t>4</w:t>
      </w:r>
      <w:r w:rsidRPr="00CC1ED4">
        <w:rPr>
          <w:lang w:val="en-US"/>
        </w:rPr>
        <w:t>H</w:t>
      </w:r>
      <w:r w:rsidRPr="00CC1ED4">
        <w:t>2</w:t>
      </w:r>
      <w:r w:rsidRPr="00CC1ED4">
        <w:rPr>
          <w:lang w:val="en-US"/>
        </w:rPr>
        <w:t>P</w:t>
      </w:r>
      <w:r w:rsidRPr="00CC1ED4">
        <w:t>04</w:t>
      </w:r>
      <w:r w:rsidR="00CC1ED4" w:rsidRPr="00CC1ED4">
        <w:t xml:space="preserve">] </w:t>
      </w:r>
      <w:r w:rsidRPr="00CC1ED4">
        <w:t>в почве мало</w:t>
      </w:r>
      <w:r w:rsidR="00CC1ED4" w:rsidRPr="00CC1ED4">
        <w:t xml:space="preserve">. </w:t>
      </w:r>
      <w:r w:rsidRPr="00CC1ED4">
        <w:t>Наблюдается большой разрыв между валовым содержанием фосфора в почве и его количеством, доступным для растений</w:t>
      </w:r>
      <w:r w:rsidR="00CC1ED4" w:rsidRPr="00CC1ED4">
        <w:t xml:space="preserve">. </w:t>
      </w:r>
      <w:r w:rsidRPr="00CC1ED4">
        <w:t>Например, в дерново-подзолистых суглинистых почвах или в серых лесных общее содержание фосфора</w:t>
      </w:r>
      <w:r w:rsidR="00CC1ED4">
        <w:t xml:space="preserve"> (</w:t>
      </w:r>
      <w:r w:rsidRPr="00CC1ED4">
        <w:rPr>
          <w:lang w:val="en-US"/>
        </w:rPr>
        <w:t>P</w:t>
      </w:r>
      <w:r w:rsidRPr="00CC1ED4">
        <w:t>20</w:t>
      </w:r>
      <w:r w:rsidRPr="00CC1ED4">
        <w:rPr>
          <w:lang w:val="en-US"/>
        </w:rPr>
        <w:t>s</w:t>
      </w:r>
      <w:r w:rsidR="00CC1ED4" w:rsidRPr="00CC1ED4">
        <w:t xml:space="preserve">) </w:t>
      </w:r>
      <w:r w:rsidRPr="00CC1ED4">
        <w:t>в пахотном слое составляет 0,04</w:t>
      </w:r>
      <w:r w:rsidR="00CC1ED4" w:rsidRPr="00CC1ED4">
        <w:t>-</w:t>
      </w:r>
      <w:r w:rsidRPr="00CC1ED4">
        <w:t>0,12%, или 1,2</w:t>
      </w:r>
      <w:r w:rsidR="00CC1ED4" w:rsidRPr="00CC1ED4">
        <w:t>-</w:t>
      </w:r>
      <w:r w:rsidRPr="00CC1ED4">
        <w:t>3,6 т на 1 га, а количество доступных растениям форм фосфора в неудобренной фосфатами почве не превышает 0,1</w:t>
      </w:r>
      <w:r w:rsidR="00CC1ED4" w:rsidRPr="00CC1ED4">
        <w:t>-</w:t>
      </w:r>
      <w:r w:rsidRPr="00CC1ED4">
        <w:t>0,2 т на 1 га</w:t>
      </w:r>
      <w:r w:rsidR="00CC1ED4" w:rsidRPr="00CC1ED4">
        <w:t>.</w:t>
      </w:r>
    </w:p>
    <w:p w:rsidR="00CC1ED4" w:rsidRDefault="00A93273" w:rsidP="00CC1ED4">
      <w:pPr>
        <w:ind w:firstLine="709"/>
      </w:pPr>
      <w:r w:rsidRPr="00CC1ED4">
        <w:t>В сельском хозяйстве используется много химических веществ, их биологическое действие разнообразно</w:t>
      </w:r>
      <w:r w:rsidR="00CC1ED4" w:rsidRPr="00CC1ED4">
        <w:t xml:space="preserve">. </w:t>
      </w:r>
      <w:r w:rsidRPr="00CC1ED4">
        <w:t>Классификации делятся на две основные группы</w:t>
      </w:r>
      <w:r w:rsidR="00CC1ED4" w:rsidRPr="00CC1ED4">
        <w:t xml:space="preserve">: </w:t>
      </w:r>
      <w:r w:rsidRPr="00CC1ED4">
        <w:t>общие, основанные на принципе, пригодном для всех химических веществ, и специальные, отражающие связь между отдельными физико-химическими или другими признаками веществ и проявлениями токсичности этих веществ</w:t>
      </w:r>
      <w:r w:rsidR="00CC1ED4" w:rsidRPr="00CC1ED4">
        <w:t xml:space="preserve">. </w:t>
      </w:r>
      <w:r w:rsidRPr="00CC1ED4">
        <w:t>Обеспечение растений питательными элементами и создание благоприятной среды для их возделывания достигаются в основном за счет внесения минеральных, органических и известковых удобрений</w:t>
      </w:r>
      <w:r w:rsidR="00CC1ED4" w:rsidRPr="00CC1ED4">
        <w:t>.</w:t>
      </w:r>
    </w:p>
    <w:p w:rsidR="00CC1ED4" w:rsidRDefault="00A93273" w:rsidP="00CC1ED4">
      <w:pPr>
        <w:ind w:firstLine="709"/>
      </w:pPr>
      <w:r w:rsidRPr="00CC1ED4">
        <w:t>Применение удобрений должно не только способствовать получению с наибольшим экономическим эффектом запланированного урожая, но и обеспечивать непрерывное повышение плодородия почвы</w:t>
      </w:r>
      <w:r w:rsidR="00CC1ED4" w:rsidRPr="00CC1ED4">
        <w:t>.</w:t>
      </w:r>
    </w:p>
    <w:p w:rsidR="00CC1ED4" w:rsidRDefault="00A93273" w:rsidP="00CC1ED4">
      <w:pPr>
        <w:ind w:firstLine="709"/>
      </w:pPr>
      <w:r w:rsidRPr="00CC1ED4">
        <w:t>Для производства фосфорных удобрений используют природные залежи фосфорсодержащих руд</w:t>
      </w:r>
      <w:r w:rsidR="00CC1ED4" w:rsidRPr="00CC1ED4">
        <w:t xml:space="preserve"> - </w:t>
      </w:r>
      <w:r w:rsidRPr="00CC1ED4">
        <w:t>фосфоритов и апатитов</w:t>
      </w:r>
      <w:r w:rsidR="00CC1ED4" w:rsidRPr="00CC1ED4">
        <w:t xml:space="preserve">. </w:t>
      </w:r>
      <w:r w:rsidRPr="00CC1ED4">
        <w:t>Основным видом фосфорных удобрений является простой и двойной суперфосфат</w:t>
      </w:r>
      <w:r w:rsidR="00CC1ED4" w:rsidRPr="00CC1ED4">
        <w:t xml:space="preserve">. </w:t>
      </w:r>
      <w:r w:rsidRPr="00CC1ED4">
        <w:t>Он составляет более 95% всех выпускаемых промышленностью простых туков, содержащих фосфор</w:t>
      </w:r>
      <w:r w:rsidR="00CC1ED4" w:rsidRPr="00CC1ED4">
        <w:t>.</w:t>
      </w:r>
    </w:p>
    <w:p w:rsidR="00CC1ED4" w:rsidRDefault="00A93273" w:rsidP="00CC1ED4">
      <w:pPr>
        <w:ind w:firstLine="709"/>
      </w:pPr>
      <w:r w:rsidRPr="00CC1ED4">
        <w:t>В кислой почве растворимые фосфорные удобрения переходят в труднодоступные формы фосфатов алюминия и железа, а в почвах, богатых известью,</w:t>
      </w:r>
      <w:r w:rsidR="00CC1ED4" w:rsidRPr="00CC1ED4">
        <w:t xml:space="preserve"> - </w:t>
      </w:r>
      <w:r w:rsidRPr="00CC1ED4">
        <w:t>в трёхкальциевые фосфаты также трудно</w:t>
      </w:r>
      <w:r w:rsidR="00CC1ED4" w:rsidRPr="00CC1ED4">
        <w:t xml:space="preserve"> </w:t>
      </w:r>
      <w:r w:rsidRPr="00CC1ED4">
        <w:t>доступные растениям</w:t>
      </w:r>
      <w:r w:rsidR="00CC1ED4" w:rsidRPr="00CC1ED4">
        <w:t xml:space="preserve">. </w:t>
      </w:r>
      <w:r w:rsidRPr="00CC1ED4">
        <w:t>Эти процессы снижают коэффициент использования фосфорных удобрений</w:t>
      </w:r>
      <w:r w:rsidR="00CC1ED4" w:rsidRPr="00CC1ED4">
        <w:t xml:space="preserve">. </w:t>
      </w:r>
      <w:r w:rsidRPr="00CC1ED4">
        <w:t>При низкой обеспеченности почв фосфором и внесении малых доз, особенно при смешивании их со всем пахотным горизонтом, можно не получить желаемого результата от фосфорных удобрений</w:t>
      </w:r>
      <w:r w:rsidR="00CC1ED4" w:rsidRPr="00CC1ED4">
        <w:t xml:space="preserve">. </w:t>
      </w:r>
      <w:r w:rsidRPr="00CC1ED4">
        <w:t>В почвах с высоким содержанием фосфора опасность перехода фосфатов в труднодоступное состояние уменьшается</w:t>
      </w:r>
      <w:r w:rsidR="00CC1ED4" w:rsidRPr="00CC1ED4">
        <w:t xml:space="preserve">. </w:t>
      </w:r>
      <w:r w:rsidRPr="00CC1ED4">
        <w:t>На почвах с малым содержанием подвижных фосфатов основную часть дозы фосфорных удобрений вносят под глубокую обработку почвы во влажный слой, например с осени под вспашку, а часть применяют локально в рядки, лунки и борозды</w:t>
      </w:r>
      <w:r w:rsidR="00CC1ED4" w:rsidRPr="00CC1ED4">
        <w:t xml:space="preserve">. </w:t>
      </w:r>
      <w:r w:rsidRPr="00CC1ED4">
        <w:t>При рядковом внесении фосфаты имеют меньший контакт с почвой и ближе располагаются к корням растений в ранний период их развития</w:t>
      </w:r>
      <w:r w:rsidR="00CC1ED4" w:rsidRPr="00CC1ED4">
        <w:t xml:space="preserve">. </w:t>
      </w:r>
      <w:r w:rsidRPr="00CC1ED4">
        <w:t>Особенно высокие прибавки от местного применения получают на почвах, бедных подвижным фосфором</w:t>
      </w:r>
      <w:r w:rsidR="00CC1ED4" w:rsidRPr="00CC1ED4">
        <w:t>.</w:t>
      </w:r>
    </w:p>
    <w:p w:rsidR="00CC1ED4" w:rsidRDefault="00A93273" w:rsidP="00CC1ED4">
      <w:pPr>
        <w:ind w:firstLine="709"/>
      </w:pPr>
      <w:r w:rsidRPr="00CC1ED4">
        <w:t>В зоне дерново-подзолистых почв важным источником фосфора является фосфоритная мука</w:t>
      </w:r>
      <w:r w:rsidR="00CC1ED4" w:rsidRPr="00CC1ED4">
        <w:t xml:space="preserve">. </w:t>
      </w:r>
      <w:r w:rsidRPr="00CC1ED4">
        <w:t>Она нерастворима в воде и для большинства растений доступна только при определенной кислотности почвы, достаточной для ее разложения</w:t>
      </w:r>
      <w:r w:rsidR="00CC1ED4" w:rsidRPr="00CC1ED4">
        <w:t xml:space="preserve">. </w:t>
      </w:r>
      <w:r w:rsidRPr="00CC1ED4">
        <w:t>Так, в сильнокислых дерново-подзолистых, а также в серых лесных почвах и оподзоленных черноземах фосфор из фосфоритной муки постепенно переходит в усвояемые для растений формы</w:t>
      </w:r>
      <w:r w:rsidR="00CC1ED4" w:rsidRPr="00CC1ED4">
        <w:t xml:space="preserve">. </w:t>
      </w:r>
      <w:r w:rsidRPr="00CC1ED4">
        <w:t>Чем кислее почва и меньше ее насыщенность, тем вероятнее высокое действие фосфоритной муки</w:t>
      </w:r>
      <w:r w:rsidR="00CC1ED4" w:rsidRPr="00CC1ED4">
        <w:t>.</w:t>
      </w:r>
    </w:p>
    <w:p w:rsidR="00CC1ED4" w:rsidRDefault="00A93273" w:rsidP="00CC1ED4">
      <w:pPr>
        <w:ind w:firstLine="709"/>
      </w:pPr>
      <w:r w:rsidRPr="00CC1ED4">
        <w:t>Люпин, гречиха, эспарцет, горчица особенно хорошо усваивают фосфор этого удобрения</w:t>
      </w:r>
      <w:r w:rsidR="00CC1ED4" w:rsidRPr="00CC1ED4">
        <w:t xml:space="preserve">. </w:t>
      </w:r>
      <w:r w:rsidRPr="00CC1ED4">
        <w:t>Неплохо усваивают его также озимая рожь, клевер, горох, несколько хуже</w:t>
      </w:r>
      <w:r w:rsidR="00CC1ED4" w:rsidRPr="00CC1ED4">
        <w:t xml:space="preserve"> - </w:t>
      </w:r>
      <w:r w:rsidRPr="00CC1ED4">
        <w:t>яровые зерновые, картофель</w:t>
      </w:r>
      <w:r w:rsidR="00CC1ED4" w:rsidRPr="00CC1ED4">
        <w:t xml:space="preserve">. </w:t>
      </w:r>
      <w:r w:rsidRPr="00CC1ED4">
        <w:t>Считается, что каждый центнер фосфоритной муки равноценен по эффективности 50</w:t>
      </w:r>
      <w:r w:rsidR="00CC1ED4" w:rsidRPr="00CC1ED4">
        <w:t>-</w:t>
      </w:r>
      <w:r w:rsidRPr="00CC1ED4">
        <w:t>75 кг и более растворимых фосфорных удобрений, например суперфосфата</w:t>
      </w:r>
      <w:r w:rsidR="00D018DD" w:rsidRPr="00CC1ED4">
        <w:rPr>
          <w:rStyle w:val="a6"/>
          <w:color w:val="000000"/>
        </w:rPr>
        <w:footnoteReference w:id="5"/>
      </w:r>
      <w:r w:rsidR="00CC1ED4" w:rsidRPr="00CC1ED4">
        <w:t>.</w:t>
      </w:r>
    </w:p>
    <w:p w:rsidR="00CC1ED4" w:rsidRPr="00CC1ED4" w:rsidRDefault="00CC1ED4" w:rsidP="00CC1ED4">
      <w:pPr>
        <w:pStyle w:val="2"/>
      </w:pPr>
      <w:bookmarkStart w:id="23" w:name="_Toc130790339"/>
      <w:bookmarkStart w:id="24" w:name="_Toc132632406"/>
      <w:bookmarkStart w:id="25" w:name="_Toc132693584"/>
      <w:r>
        <w:br w:type="page"/>
      </w:r>
      <w:bookmarkStart w:id="26" w:name="_Toc275868487"/>
      <w:r w:rsidR="0052658E" w:rsidRPr="00CC1ED4">
        <w:t>Список литературы</w:t>
      </w:r>
      <w:bookmarkEnd w:id="23"/>
      <w:bookmarkEnd w:id="24"/>
      <w:bookmarkEnd w:id="25"/>
      <w:bookmarkEnd w:id="26"/>
    </w:p>
    <w:p w:rsidR="00CC1ED4" w:rsidRDefault="00CC1ED4" w:rsidP="00CC1ED4">
      <w:pPr>
        <w:ind w:firstLine="709"/>
      </w:pPr>
    </w:p>
    <w:p w:rsidR="00CC1ED4" w:rsidRDefault="00D018DD" w:rsidP="00CC1ED4">
      <w:pPr>
        <w:pStyle w:val="a"/>
      </w:pPr>
      <w:r w:rsidRPr="00CC1ED4">
        <w:t>Воронова М</w:t>
      </w:r>
      <w:r w:rsidR="00CC1ED4">
        <w:t xml:space="preserve">.В. </w:t>
      </w:r>
      <w:r w:rsidRPr="00CC1ED4">
        <w:t>Почвы и их состав</w:t>
      </w:r>
      <w:r w:rsidR="00CC1ED4" w:rsidRPr="00CC1ED4">
        <w:t xml:space="preserve">. </w:t>
      </w:r>
      <w:r w:rsidR="00CC1ED4">
        <w:t>-</w:t>
      </w:r>
      <w:r w:rsidRPr="00CC1ED4">
        <w:t xml:space="preserve"> М</w:t>
      </w:r>
      <w:r w:rsidR="00CC1ED4">
        <w:t>.:</w:t>
      </w:r>
      <w:r w:rsidR="00CC1ED4" w:rsidRPr="00CC1ED4">
        <w:t xml:space="preserve"> </w:t>
      </w:r>
      <w:r w:rsidRPr="00CC1ED4">
        <w:t>Колос, 1997</w:t>
      </w:r>
      <w:r w:rsidR="00CC1ED4" w:rsidRPr="00CC1ED4">
        <w:t>.</w:t>
      </w:r>
    </w:p>
    <w:p w:rsidR="00CC1ED4" w:rsidRDefault="009B784B" w:rsidP="00CC1ED4">
      <w:pPr>
        <w:pStyle w:val="a"/>
      </w:pPr>
      <w:r w:rsidRPr="00CC1ED4">
        <w:t>Земледелие с основами почвоведения и агрохимии</w:t>
      </w:r>
      <w:r w:rsidR="00CC1ED4" w:rsidRPr="00CC1ED4">
        <w:t xml:space="preserve">. </w:t>
      </w:r>
      <w:r w:rsidRPr="00CC1ED4">
        <w:t>/ Сос</w:t>
      </w:r>
      <w:r w:rsidR="00CC1ED4">
        <w:t>т.</w:t>
      </w:r>
      <w:r w:rsidR="007E3B0E">
        <w:t xml:space="preserve"> Д</w:t>
      </w:r>
      <w:r w:rsidRPr="00CC1ED4">
        <w:t>юрягин И</w:t>
      </w:r>
      <w:r w:rsidR="00CC1ED4">
        <w:t>.В. -</w:t>
      </w:r>
      <w:r w:rsidRPr="00CC1ED4">
        <w:t xml:space="preserve"> Курган</w:t>
      </w:r>
      <w:r w:rsidR="00CC1ED4" w:rsidRPr="00CC1ED4">
        <w:t xml:space="preserve">: </w:t>
      </w:r>
      <w:r w:rsidRPr="00CC1ED4">
        <w:t>КГУ, 1997</w:t>
      </w:r>
      <w:r w:rsidR="00CC1ED4" w:rsidRPr="00CC1ED4">
        <w:t>.</w:t>
      </w:r>
    </w:p>
    <w:p w:rsidR="00CC1ED4" w:rsidRDefault="00D018DD" w:rsidP="00CC1ED4">
      <w:pPr>
        <w:pStyle w:val="a"/>
      </w:pPr>
      <w:r w:rsidRPr="00CC1ED4">
        <w:t>Растениеводство</w:t>
      </w:r>
      <w:r w:rsidR="00CC1ED4" w:rsidRPr="00CC1ED4">
        <w:t xml:space="preserve">. </w:t>
      </w:r>
      <w:r w:rsidRPr="00CC1ED4">
        <w:t>/ Под ред</w:t>
      </w:r>
      <w:r w:rsidR="00CC1ED4" w:rsidRPr="00CC1ED4">
        <w:t xml:space="preserve">. </w:t>
      </w:r>
      <w:r w:rsidRPr="00CC1ED4">
        <w:t>Большакова Р</w:t>
      </w:r>
      <w:r w:rsidR="00CC1ED4">
        <w:t>.И. -</w:t>
      </w:r>
      <w:r w:rsidRPr="00CC1ED4">
        <w:t xml:space="preserve"> М</w:t>
      </w:r>
      <w:r w:rsidR="00CC1ED4">
        <w:t>.:</w:t>
      </w:r>
      <w:r w:rsidR="00CC1ED4" w:rsidRPr="00CC1ED4">
        <w:t xml:space="preserve"> </w:t>
      </w:r>
      <w:r w:rsidRPr="00CC1ED4">
        <w:t>Колос, 1989</w:t>
      </w:r>
      <w:r w:rsidR="00CC1ED4" w:rsidRPr="00CC1ED4">
        <w:t>.</w:t>
      </w:r>
    </w:p>
    <w:p w:rsidR="00CC1ED4" w:rsidRDefault="00D018DD" w:rsidP="00CC1ED4">
      <w:pPr>
        <w:pStyle w:val="a"/>
      </w:pPr>
      <w:r w:rsidRPr="00CC1ED4">
        <w:t>Растениеводство</w:t>
      </w:r>
      <w:r w:rsidR="00CC1ED4" w:rsidRPr="00CC1ED4">
        <w:t xml:space="preserve">. </w:t>
      </w:r>
      <w:r w:rsidRPr="00CC1ED4">
        <w:t>/ Под ред</w:t>
      </w:r>
      <w:r w:rsidR="00CC1ED4" w:rsidRPr="00CC1ED4">
        <w:t xml:space="preserve">. </w:t>
      </w:r>
      <w:r w:rsidRPr="00CC1ED4">
        <w:t>Муратова В</w:t>
      </w:r>
      <w:r w:rsidR="00CC1ED4">
        <w:t>.А. -</w:t>
      </w:r>
      <w:r w:rsidRPr="00CC1ED4">
        <w:t xml:space="preserve"> М</w:t>
      </w:r>
      <w:r w:rsidR="00CC1ED4">
        <w:t>.:</w:t>
      </w:r>
      <w:r w:rsidR="00CC1ED4" w:rsidRPr="00CC1ED4">
        <w:t xml:space="preserve"> </w:t>
      </w:r>
      <w:r w:rsidRPr="00CC1ED4">
        <w:t>Наука, 2005</w:t>
      </w:r>
      <w:r w:rsidR="00CC1ED4" w:rsidRPr="00CC1ED4">
        <w:t>.</w:t>
      </w:r>
    </w:p>
    <w:p w:rsidR="0052658E" w:rsidRPr="00CC1ED4" w:rsidRDefault="00D018DD" w:rsidP="00CC1ED4">
      <w:pPr>
        <w:pStyle w:val="a"/>
      </w:pPr>
      <w:r w:rsidRPr="00CC1ED4">
        <w:t>Удобрения в сельском хозяйстве</w:t>
      </w:r>
      <w:r w:rsidR="00CC1ED4" w:rsidRPr="00CC1ED4">
        <w:t xml:space="preserve">. </w:t>
      </w:r>
      <w:r w:rsidRPr="00CC1ED4">
        <w:t>/ Под ред</w:t>
      </w:r>
      <w:r w:rsidR="00CC1ED4" w:rsidRPr="00CC1ED4">
        <w:t xml:space="preserve">. </w:t>
      </w:r>
      <w:r w:rsidRPr="00CC1ED4">
        <w:t>Андреевой С</w:t>
      </w:r>
      <w:r w:rsidR="00CC1ED4">
        <w:t>.А. -</w:t>
      </w:r>
      <w:r w:rsidRPr="00CC1ED4">
        <w:t xml:space="preserve"> М</w:t>
      </w:r>
      <w:r w:rsidR="00CC1ED4">
        <w:t>.:</w:t>
      </w:r>
      <w:r w:rsidR="00CC1ED4" w:rsidRPr="00CC1ED4">
        <w:t xml:space="preserve"> </w:t>
      </w:r>
      <w:r w:rsidRPr="00CC1ED4">
        <w:t>Агропромиздат, 2003</w:t>
      </w:r>
      <w:r w:rsidR="00CC1ED4" w:rsidRPr="00CC1ED4">
        <w:t>.</w:t>
      </w:r>
      <w:bookmarkStart w:id="27" w:name="_GoBack"/>
      <w:bookmarkEnd w:id="27"/>
    </w:p>
    <w:sectPr w:rsidR="0052658E" w:rsidRPr="00CC1ED4" w:rsidSect="00CC1ED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DA" w:rsidRDefault="009916DA">
      <w:pPr>
        <w:ind w:firstLine="709"/>
      </w:pPr>
      <w:r>
        <w:separator/>
      </w:r>
    </w:p>
  </w:endnote>
  <w:endnote w:type="continuationSeparator" w:id="0">
    <w:p w:rsidR="009916DA" w:rsidRDefault="009916D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D4" w:rsidRDefault="00CC1ED4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D4" w:rsidRDefault="00CC1ED4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DA" w:rsidRDefault="009916DA">
      <w:pPr>
        <w:ind w:firstLine="709"/>
      </w:pPr>
      <w:r>
        <w:separator/>
      </w:r>
    </w:p>
  </w:footnote>
  <w:footnote w:type="continuationSeparator" w:id="0">
    <w:p w:rsidR="009916DA" w:rsidRDefault="009916DA">
      <w:pPr>
        <w:ind w:firstLine="709"/>
      </w:pPr>
      <w:r>
        <w:continuationSeparator/>
      </w:r>
    </w:p>
  </w:footnote>
  <w:footnote w:id="1">
    <w:p w:rsidR="009916DA" w:rsidRDefault="00866047" w:rsidP="00CC1ED4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Воронова М.В. Почвы и их состав. – М.: Колос, 1997.</w:t>
      </w:r>
    </w:p>
  </w:footnote>
  <w:footnote w:id="2">
    <w:p w:rsidR="009916DA" w:rsidRDefault="00421A71" w:rsidP="00CC1ED4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Растениеводство. / Под ред. Большакова Р.И. – М.: Колос, 1989. – с.265.</w:t>
      </w:r>
    </w:p>
  </w:footnote>
  <w:footnote w:id="3">
    <w:p w:rsidR="009916DA" w:rsidRDefault="00D018DD" w:rsidP="00CC1ED4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775B86">
        <w:t>Растениеводство. / Под ред. Муратова В.А.  – М.: Наука, 2005</w:t>
      </w:r>
      <w:r>
        <w:t>.</w:t>
      </w:r>
    </w:p>
  </w:footnote>
  <w:footnote w:id="4">
    <w:p w:rsidR="009916DA" w:rsidRDefault="009B784B" w:rsidP="00CC1ED4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Земледелие с основами почвоведения и агрохимии</w:t>
      </w:r>
      <w:r w:rsidRPr="00885E4B">
        <w:t>. / Сост. Дюрягин И.В. – Курган: КГУ,</w:t>
      </w:r>
      <w:r>
        <w:t xml:space="preserve"> </w:t>
      </w:r>
      <w:r w:rsidRPr="00885E4B">
        <w:t>1997</w:t>
      </w:r>
      <w:r>
        <w:t>.</w:t>
      </w:r>
    </w:p>
  </w:footnote>
  <w:footnote w:id="5">
    <w:p w:rsidR="009916DA" w:rsidRDefault="00D018DD" w:rsidP="00CC1ED4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775B86">
        <w:t>Удобрения в сельском хозяйстве. / Под ред. Андреевой С.А. – М.: Агропромиздат, 2003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047" w:rsidRDefault="00A7267F" w:rsidP="0036679D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866047" w:rsidRDefault="00866047" w:rsidP="0086604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ED4" w:rsidRDefault="00CC1E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1AA6"/>
    <w:multiLevelType w:val="hybridMultilevel"/>
    <w:tmpl w:val="2FF05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0565B"/>
    <w:multiLevelType w:val="hybridMultilevel"/>
    <w:tmpl w:val="65501DCC"/>
    <w:lvl w:ilvl="0" w:tplc="6E3A3FF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F8E35BD"/>
    <w:multiLevelType w:val="hybridMultilevel"/>
    <w:tmpl w:val="95AC4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8D1911"/>
    <w:multiLevelType w:val="hybridMultilevel"/>
    <w:tmpl w:val="AB182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386D9A"/>
    <w:multiLevelType w:val="hybridMultilevel"/>
    <w:tmpl w:val="E83A97AA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58E"/>
    <w:rsid w:val="00120DAD"/>
    <w:rsid w:val="001505A4"/>
    <w:rsid w:val="00204C3C"/>
    <w:rsid w:val="00205883"/>
    <w:rsid w:val="00211474"/>
    <w:rsid w:val="0036679D"/>
    <w:rsid w:val="0038650C"/>
    <w:rsid w:val="00421A71"/>
    <w:rsid w:val="00462E9D"/>
    <w:rsid w:val="004A1F6E"/>
    <w:rsid w:val="0052658E"/>
    <w:rsid w:val="005F02E9"/>
    <w:rsid w:val="00750483"/>
    <w:rsid w:val="00761AB8"/>
    <w:rsid w:val="00775B86"/>
    <w:rsid w:val="00792BDF"/>
    <w:rsid w:val="007A0C50"/>
    <w:rsid w:val="007E3B0E"/>
    <w:rsid w:val="00866047"/>
    <w:rsid w:val="00885E4B"/>
    <w:rsid w:val="00951714"/>
    <w:rsid w:val="009916DA"/>
    <w:rsid w:val="009A22C0"/>
    <w:rsid w:val="009B784B"/>
    <w:rsid w:val="00A7267F"/>
    <w:rsid w:val="00A76145"/>
    <w:rsid w:val="00A93273"/>
    <w:rsid w:val="00B3699F"/>
    <w:rsid w:val="00BD1FA8"/>
    <w:rsid w:val="00C230AA"/>
    <w:rsid w:val="00C845EB"/>
    <w:rsid w:val="00CC1ED4"/>
    <w:rsid w:val="00D018DD"/>
    <w:rsid w:val="00D2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1F4B65-CD84-430C-9846-8B25F2DC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C1ED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CC1ED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CC1ED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CC1ED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CC1ED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CC1ED4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CC1ED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CC1ED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C1ED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2">
    <w:name w:val="Стиль1"/>
    <w:basedOn w:val="a0"/>
    <w:link w:val="13"/>
    <w:uiPriority w:val="99"/>
    <w:rsid w:val="00B3699F"/>
    <w:pPr>
      <w:ind w:firstLine="709"/>
    </w:pPr>
  </w:style>
  <w:style w:type="paragraph" w:customStyle="1" w:styleId="21">
    <w:name w:val="Стиль2"/>
    <w:basedOn w:val="1"/>
    <w:next w:val="1"/>
    <w:uiPriority w:val="99"/>
    <w:rsid w:val="004A1F6E"/>
  </w:style>
  <w:style w:type="character" w:customStyle="1" w:styleId="13">
    <w:name w:val="Стиль1 Знак"/>
    <w:link w:val="12"/>
    <w:uiPriority w:val="99"/>
    <w:locked/>
    <w:rsid w:val="00866047"/>
    <w:rPr>
      <w:sz w:val="24"/>
      <w:szCs w:val="24"/>
      <w:lang w:val="ru-RU" w:eastAsia="ru-RU"/>
    </w:rPr>
  </w:style>
  <w:style w:type="paragraph" w:styleId="a4">
    <w:name w:val="footnote text"/>
    <w:basedOn w:val="a0"/>
    <w:link w:val="a5"/>
    <w:autoRedefine/>
    <w:uiPriority w:val="99"/>
    <w:semiHidden/>
    <w:rsid w:val="00CC1ED4"/>
    <w:pPr>
      <w:ind w:firstLine="709"/>
    </w:pPr>
    <w:rPr>
      <w:color w:val="000000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CC1ED4"/>
    <w:rPr>
      <w:color w:val="000000"/>
      <w:lang w:val="ru-RU" w:eastAsia="ru-RU"/>
    </w:rPr>
  </w:style>
  <w:style w:type="character" w:styleId="a6">
    <w:name w:val="footnote reference"/>
    <w:uiPriority w:val="99"/>
    <w:semiHidden/>
    <w:rsid w:val="00CC1ED4"/>
    <w:rPr>
      <w:sz w:val="28"/>
      <w:szCs w:val="28"/>
      <w:vertAlign w:val="superscript"/>
    </w:rPr>
  </w:style>
  <w:style w:type="paragraph" w:styleId="a7">
    <w:name w:val="header"/>
    <w:basedOn w:val="a0"/>
    <w:next w:val="a8"/>
    <w:link w:val="a9"/>
    <w:uiPriority w:val="99"/>
    <w:rsid w:val="00CC1ED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CC1ED4"/>
    <w:rPr>
      <w:vertAlign w:val="superscript"/>
    </w:rPr>
  </w:style>
  <w:style w:type="character" w:styleId="ab">
    <w:name w:val="page number"/>
    <w:uiPriority w:val="99"/>
    <w:rsid w:val="00CC1ED4"/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2"/>
    <w:uiPriority w:val="99"/>
    <w:rsid w:val="00CC1ED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d">
    <w:name w:val="Normal (Web)"/>
    <w:basedOn w:val="a0"/>
    <w:uiPriority w:val="99"/>
    <w:rsid w:val="00CC1ED4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31">
    <w:name w:val="toc 3"/>
    <w:basedOn w:val="a0"/>
    <w:next w:val="a0"/>
    <w:autoRedefine/>
    <w:uiPriority w:val="99"/>
    <w:semiHidden/>
    <w:rsid w:val="00CC1ED4"/>
    <w:pPr>
      <w:ind w:firstLine="709"/>
      <w:jc w:val="left"/>
    </w:pPr>
  </w:style>
  <w:style w:type="character" w:styleId="ae">
    <w:name w:val="Hyperlink"/>
    <w:uiPriority w:val="99"/>
    <w:rsid w:val="00C845EB"/>
    <w:rPr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D2332C"/>
    <w:pPr>
      <w:ind w:firstLine="709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a8">
    <w:name w:val="Body Text"/>
    <w:basedOn w:val="a0"/>
    <w:link w:val="af1"/>
    <w:uiPriority w:val="99"/>
    <w:rsid w:val="00CC1ED4"/>
    <w:pPr>
      <w:ind w:firstLine="709"/>
    </w:pPr>
  </w:style>
  <w:style w:type="character" w:customStyle="1" w:styleId="af1">
    <w:name w:val="Основной текст Знак"/>
    <w:link w:val="a8"/>
    <w:uiPriority w:val="99"/>
    <w:semiHidden/>
    <w:rPr>
      <w:sz w:val="28"/>
      <w:szCs w:val="28"/>
    </w:rPr>
  </w:style>
  <w:style w:type="character" w:customStyle="1" w:styleId="14">
    <w:name w:val="Текст Знак1"/>
    <w:link w:val="af2"/>
    <w:uiPriority w:val="99"/>
    <w:locked/>
    <w:rsid w:val="00CC1ED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0"/>
    <w:link w:val="14"/>
    <w:uiPriority w:val="99"/>
    <w:rsid w:val="00CC1ED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Верхний колонтитул Знак"/>
    <w:link w:val="a7"/>
    <w:uiPriority w:val="99"/>
    <w:semiHidden/>
    <w:locked/>
    <w:rsid w:val="00CC1ED4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CC1ED4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+номерация"/>
    <w:basedOn w:val="a0"/>
    <w:next w:val="a0"/>
    <w:autoRedefine/>
    <w:uiPriority w:val="99"/>
    <w:rsid w:val="00CC1ED4"/>
    <w:pPr>
      <w:ind w:firstLine="0"/>
    </w:pPr>
  </w:style>
  <w:style w:type="paragraph" w:customStyle="1" w:styleId="af5">
    <w:name w:val="литера"/>
    <w:uiPriority w:val="99"/>
    <w:rsid w:val="00CC1ED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CC1ED4"/>
    <w:rPr>
      <w:sz w:val="28"/>
      <w:szCs w:val="28"/>
    </w:rPr>
  </w:style>
  <w:style w:type="paragraph" w:customStyle="1" w:styleId="af7">
    <w:name w:val="Обычный +"/>
    <w:basedOn w:val="a0"/>
    <w:autoRedefine/>
    <w:uiPriority w:val="99"/>
    <w:rsid w:val="00CC1ED4"/>
    <w:pPr>
      <w:ind w:firstLine="709"/>
    </w:pPr>
  </w:style>
  <w:style w:type="paragraph" w:styleId="15">
    <w:name w:val="toc 1"/>
    <w:basedOn w:val="a0"/>
    <w:next w:val="a0"/>
    <w:autoRedefine/>
    <w:uiPriority w:val="99"/>
    <w:semiHidden/>
    <w:rsid w:val="00CC1ED4"/>
    <w:pPr>
      <w:tabs>
        <w:tab w:val="right" w:leader="dot" w:pos="1400"/>
      </w:tabs>
      <w:ind w:firstLine="709"/>
    </w:pPr>
  </w:style>
  <w:style w:type="paragraph" w:styleId="22">
    <w:name w:val="toc 2"/>
    <w:basedOn w:val="a0"/>
    <w:next w:val="a0"/>
    <w:autoRedefine/>
    <w:uiPriority w:val="99"/>
    <w:semiHidden/>
    <w:rsid w:val="00CC1ED4"/>
    <w:pPr>
      <w:tabs>
        <w:tab w:val="left" w:leader="dot" w:pos="3500"/>
      </w:tabs>
      <w:ind w:firstLine="0"/>
      <w:jc w:val="left"/>
    </w:pPr>
    <w:rPr>
      <w:smallCaps/>
    </w:rPr>
  </w:style>
  <w:style w:type="paragraph" w:styleId="41">
    <w:name w:val="toc 4"/>
    <w:basedOn w:val="a0"/>
    <w:next w:val="a0"/>
    <w:autoRedefine/>
    <w:uiPriority w:val="99"/>
    <w:semiHidden/>
    <w:rsid w:val="00CC1ED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CC1ED4"/>
    <w:pPr>
      <w:ind w:left="958" w:firstLine="709"/>
    </w:pPr>
  </w:style>
  <w:style w:type="paragraph" w:styleId="af8">
    <w:name w:val="Body Text Indent"/>
    <w:basedOn w:val="a0"/>
    <w:link w:val="af9"/>
    <w:uiPriority w:val="99"/>
    <w:rsid w:val="00CC1ED4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sz w:val="28"/>
      <w:szCs w:val="28"/>
    </w:rPr>
  </w:style>
  <w:style w:type="paragraph" w:styleId="23">
    <w:name w:val="Body Text Indent 2"/>
    <w:basedOn w:val="a0"/>
    <w:link w:val="24"/>
    <w:uiPriority w:val="99"/>
    <w:rsid w:val="00CC1ED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CC1ED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CC1ED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CC1ED4"/>
    <w:pPr>
      <w:numPr>
        <w:numId w:val="7"/>
      </w:numPr>
      <w:ind w:firstLine="0"/>
    </w:pPr>
  </w:style>
  <w:style w:type="paragraph" w:customStyle="1" w:styleId="100">
    <w:name w:val="Стиль Оглавление 1 + Первая строка:  0 см"/>
    <w:basedOn w:val="15"/>
    <w:autoRedefine/>
    <w:uiPriority w:val="99"/>
    <w:rsid w:val="00CC1ED4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CC1ED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C1ED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C1ED4"/>
    <w:rPr>
      <w:i/>
      <w:iCs/>
    </w:rPr>
  </w:style>
  <w:style w:type="table" w:customStyle="1" w:styleId="16">
    <w:name w:val="Стиль таблицы1"/>
    <w:uiPriority w:val="99"/>
    <w:rsid w:val="00CC1ED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CC1ED4"/>
    <w:pPr>
      <w:jc w:val="center"/>
    </w:pPr>
  </w:style>
  <w:style w:type="paragraph" w:customStyle="1" w:styleId="afc">
    <w:name w:val="ТАБЛИЦА"/>
    <w:next w:val="a0"/>
    <w:autoRedefine/>
    <w:uiPriority w:val="99"/>
    <w:rsid w:val="00CC1ED4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CC1ED4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CC1ED4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footer"/>
    <w:basedOn w:val="a0"/>
    <w:link w:val="aff1"/>
    <w:uiPriority w:val="99"/>
    <w:rsid w:val="00CC1ED4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ий колонтитул Знак"/>
    <w:link w:val="aff0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21304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cp:lastPrinted>2006-04-13T11:14:00Z</cp:lastPrinted>
  <dcterms:created xsi:type="dcterms:W3CDTF">2014-03-07T19:13:00Z</dcterms:created>
  <dcterms:modified xsi:type="dcterms:W3CDTF">2014-03-07T19:13:00Z</dcterms:modified>
</cp:coreProperties>
</file>