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19" w:rsidRDefault="00A43119" w:rsidP="00801859">
      <w:pPr>
        <w:spacing w:line="360" w:lineRule="auto"/>
        <w:jc w:val="center"/>
        <w:rPr>
          <w:sz w:val="28"/>
          <w:szCs w:val="28"/>
        </w:rPr>
      </w:pPr>
      <w:r w:rsidRPr="00C32E86">
        <w:rPr>
          <w:sz w:val="28"/>
          <w:szCs w:val="28"/>
        </w:rPr>
        <w:t>Содержание</w:t>
      </w:r>
    </w:p>
    <w:p w:rsidR="00801859" w:rsidRPr="00C32E86" w:rsidRDefault="00801859" w:rsidP="00801859">
      <w:pPr>
        <w:spacing w:line="360" w:lineRule="auto"/>
        <w:jc w:val="center"/>
        <w:rPr>
          <w:sz w:val="28"/>
          <w:szCs w:val="28"/>
        </w:rPr>
      </w:pPr>
    </w:p>
    <w:p w:rsidR="00A43119" w:rsidRPr="00C32E86" w:rsidRDefault="00A43119" w:rsidP="00801859">
      <w:pPr>
        <w:spacing w:line="360" w:lineRule="auto"/>
        <w:ind w:firstLine="360"/>
        <w:jc w:val="both"/>
        <w:rPr>
          <w:sz w:val="28"/>
          <w:szCs w:val="28"/>
        </w:rPr>
      </w:pPr>
      <w:r w:rsidRPr="00C32E86">
        <w:rPr>
          <w:sz w:val="28"/>
          <w:szCs w:val="28"/>
        </w:rPr>
        <w:t>Введение</w:t>
      </w:r>
      <w:r>
        <w:rPr>
          <w:sz w:val="28"/>
          <w:szCs w:val="28"/>
        </w:rPr>
        <w:t>……………………………………………………………………</w:t>
      </w:r>
      <w:r w:rsidR="00801859">
        <w:rPr>
          <w:sz w:val="28"/>
          <w:szCs w:val="28"/>
        </w:rPr>
        <w:t>…</w:t>
      </w:r>
      <w:r>
        <w:rPr>
          <w:sz w:val="28"/>
          <w:szCs w:val="28"/>
        </w:rPr>
        <w:t>..3</w:t>
      </w:r>
    </w:p>
    <w:p w:rsidR="00A43119" w:rsidRPr="001B64A7" w:rsidRDefault="00A43119" w:rsidP="00801859">
      <w:pPr>
        <w:numPr>
          <w:ilvl w:val="0"/>
          <w:numId w:val="7"/>
        </w:numPr>
        <w:tabs>
          <w:tab w:val="clear" w:pos="720"/>
          <w:tab w:val="num" w:pos="360"/>
        </w:tabs>
        <w:spacing w:line="360" w:lineRule="auto"/>
        <w:ind w:left="360"/>
        <w:jc w:val="both"/>
        <w:rPr>
          <w:sz w:val="28"/>
          <w:szCs w:val="28"/>
        </w:rPr>
      </w:pPr>
      <w:r w:rsidRPr="001B64A7">
        <w:rPr>
          <w:sz w:val="28"/>
          <w:szCs w:val="28"/>
        </w:rPr>
        <w:t>Инвестиционная</w:t>
      </w:r>
      <w:r w:rsidR="00801859">
        <w:rPr>
          <w:sz w:val="28"/>
          <w:szCs w:val="28"/>
        </w:rPr>
        <w:t xml:space="preserve"> привлекательность </w:t>
      </w:r>
      <w:r w:rsidRPr="001B64A7">
        <w:rPr>
          <w:sz w:val="28"/>
          <w:szCs w:val="28"/>
        </w:rPr>
        <w:t>России</w:t>
      </w:r>
      <w:r>
        <w:rPr>
          <w:sz w:val="28"/>
          <w:szCs w:val="28"/>
        </w:rPr>
        <w:t>……………………………</w:t>
      </w:r>
      <w:r w:rsidR="00801859">
        <w:rPr>
          <w:sz w:val="28"/>
          <w:szCs w:val="28"/>
        </w:rPr>
        <w:t>….</w:t>
      </w:r>
      <w:r>
        <w:rPr>
          <w:sz w:val="28"/>
          <w:szCs w:val="28"/>
        </w:rPr>
        <w:t>..4</w:t>
      </w:r>
    </w:p>
    <w:p w:rsidR="00A43119" w:rsidRPr="001B64A7" w:rsidRDefault="00A43119" w:rsidP="00801859">
      <w:pPr>
        <w:numPr>
          <w:ilvl w:val="0"/>
          <w:numId w:val="7"/>
        </w:numPr>
        <w:tabs>
          <w:tab w:val="clear" w:pos="720"/>
          <w:tab w:val="num" w:pos="360"/>
        </w:tabs>
        <w:spacing w:line="360" w:lineRule="auto"/>
        <w:ind w:left="360"/>
        <w:jc w:val="both"/>
        <w:rPr>
          <w:sz w:val="28"/>
          <w:szCs w:val="28"/>
        </w:rPr>
      </w:pPr>
      <w:r>
        <w:rPr>
          <w:sz w:val="28"/>
          <w:szCs w:val="28"/>
        </w:rPr>
        <w:t>Отраслевой анализ…………………………………………………………….</w:t>
      </w:r>
      <w:r w:rsidR="00ED783A">
        <w:rPr>
          <w:sz w:val="28"/>
          <w:szCs w:val="28"/>
        </w:rPr>
        <w:t>5</w:t>
      </w:r>
    </w:p>
    <w:p w:rsidR="00A43119" w:rsidRPr="006A6C7F" w:rsidRDefault="00A43119" w:rsidP="00801859">
      <w:pPr>
        <w:spacing w:line="360" w:lineRule="auto"/>
        <w:jc w:val="both"/>
        <w:rPr>
          <w:sz w:val="28"/>
          <w:szCs w:val="28"/>
        </w:rPr>
      </w:pPr>
      <w:r w:rsidRPr="006A6C7F">
        <w:rPr>
          <w:sz w:val="28"/>
          <w:szCs w:val="28"/>
        </w:rPr>
        <w:t xml:space="preserve">3. </w:t>
      </w:r>
      <w:r>
        <w:rPr>
          <w:sz w:val="28"/>
          <w:szCs w:val="28"/>
        </w:rPr>
        <w:t>Анализ эмитента, с учетом поступления будущих доходов………………</w:t>
      </w:r>
      <w:r w:rsidR="00ED783A">
        <w:rPr>
          <w:sz w:val="28"/>
          <w:szCs w:val="28"/>
        </w:rPr>
        <w:t>...7</w:t>
      </w:r>
    </w:p>
    <w:p w:rsidR="00ED783A" w:rsidRDefault="00A43119" w:rsidP="00801859">
      <w:pPr>
        <w:spacing w:line="360" w:lineRule="auto"/>
        <w:jc w:val="both"/>
        <w:rPr>
          <w:sz w:val="28"/>
          <w:szCs w:val="28"/>
        </w:rPr>
      </w:pPr>
      <w:r>
        <w:rPr>
          <w:color w:val="343434"/>
          <w:sz w:val="28"/>
          <w:szCs w:val="28"/>
        </w:rPr>
        <w:t>4. Финансовое положение</w:t>
      </w:r>
      <w:r w:rsidR="00ED783A">
        <w:rPr>
          <w:sz w:val="28"/>
          <w:szCs w:val="28"/>
        </w:rPr>
        <w:t>……………………………………………...………...8</w:t>
      </w:r>
    </w:p>
    <w:p w:rsidR="00801859" w:rsidRDefault="00A43119" w:rsidP="00801859">
      <w:pPr>
        <w:spacing w:line="360" w:lineRule="auto"/>
        <w:jc w:val="both"/>
        <w:rPr>
          <w:color w:val="343434"/>
          <w:sz w:val="28"/>
          <w:szCs w:val="28"/>
        </w:rPr>
      </w:pPr>
      <w:r>
        <w:rPr>
          <w:color w:val="343434"/>
          <w:sz w:val="28"/>
          <w:szCs w:val="28"/>
        </w:rPr>
        <w:t>5. Анализ обыкновенных акций эмитента</w:t>
      </w:r>
      <w:r w:rsidR="00ED783A">
        <w:rPr>
          <w:color w:val="343434"/>
          <w:sz w:val="28"/>
          <w:szCs w:val="28"/>
        </w:rPr>
        <w:t>…………………………………</w:t>
      </w:r>
      <w:r w:rsidR="00801859">
        <w:rPr>
          <w:color w:val="343434"/>
          <w:sz w:val="28"/>
          <w:szCs w:val="28"/>
        </w:rPr>
        <w:t>..</w:t>
      </w:r>
      <w:r w:rsidR="00ED783A">
        <w:rPr>
          <w:color w:val="343434"/>
          <w:sz w:val="28"/>
          <w:szCs w:val="28"/>
        </w:rPr>
        <w:t>.</w:t>
      </w:r>
      <w:r w:rsidR="00801859">
        <w:rPr>
          <w:color w:val="343434"/>
          <w:sz w:val="28"/>
          <w:szCs w:val="28"/>
        </w:rPr>
        <w:t>.</w:t>
      </w:r>
      <w:r w:rsidR="00ED783A">
        <w:rPr>
          <w:color w:val="343434"/>
          <w:sz w:val="28"/>
          <w:szCs w:val="28"/>
        </w:rPr>
        <w:t>.10</w:t>
      </w:r>
    </w:p>
    <w:p w:rsidR="00A43119" w:rsidRPr="00C32E86" w:rsidRDefault="00A43119" w:rsidP="00801859">
      <w:pPr>
        <w:spacing w:line="360" w:lineRule="auto"/>
        <w:ind w:firstLine="360"/>
        <w:jc w:val="both"/>
        <w:rPr>
          <w:sz w:val="28"/>
          <w:szCs w:val="28"/>
        </w:rPr>
      </w:pPr>
      <w:r w:rsidRPr="001E572A">
        <w:rPr>
          <w:sz w:val="28"/>
          <w:szCs w:val="28"/>
        </w:rPr>
        <w:t>Заключение</w:t>
      </w:r>
      <w:r w:rsidR="00ED783A">
        <w:rPr>
          <w:sz w:val="28"/>
          <w:szCs w:val="28"/>
        </w:rPr>
        <w:t>…………………………………………………………………</w:t>
      </w:r>
      <w:r w:rsidR="00801859">
        <w:rPr>
          <w:sz w:val="28"/>
          <w:szCs w:val="28"/>
        </w:rPr>
        <w:t>..</w:t>
      </w:r>
      <w:r w:rsidR="00ED783A">
        <w:rPr>
          <w:sz w:val="28"/>
          <w:szCs w:val="28"/>
        </w:rPr>
        <w:t>.12</w:t>
      </w:r>
    </w:p>
    <w:p w:rsidR="00A43119" w:rsidRPr="00C32E86" w:rsidRDefault="00A43119" w:rsidP="00801859">
      <w:pPr>
        <w:spacing w:line="360" w:lineRule="auto"/>
        <w:ind w:firstLine="360"/>
        <w:jc w:val="both"/>
        <w:rPr>
          <w:sz w:val="28"/>
          <w:szCs w:val="28"/>
        </w:rPr>
      </w:pPr>
      <w:r>
        <w:rPr>
          <w:sz w:val="28"/>
          <w:szCs w:val="28"/>
        </w:rPr>
        <w:t>Список использованной литературы</w:t>
      </w:r>
      <w:r w:rsidR="00ED783A">
        <w:rPr>
          <w:sz w:val="28"/>
          <w:szCs w:val="28"/>
        </w:rPr>
        <w:t>……………………………………</w:t>
      </w:r>
      <w:r w:rsidR="00801859">
        <w:rPr>
          <w:sz w:val="28"/>
          <w:szCs w:val="28"/>
        </w:rPr>
        <w:t>..</w:t>
      </w:r>
      <w:r w:rsidR="00ED783A">
        <w:rPr>
          <w:sz w:val="28"/>
          <w:szCs w:val="28"/>
        </w:rPr>
        <w:t>...13</w:t>
      </w:r>
    </w:p>
    <w:p w:rsidR="00801859" w:rsidRDefault="00ED783A" w:rsidP="00801859">
      <w:pPr>
        <w:spacing w:line="360" w:lineRule="auto"/>
        <w:ind w:firstLine="360"/>
        <w:jc w:val="both"/>
        <w:rPr>
          <w:sz w:val="28"/>
          <w:szCs w:val="28"/>
        </w:rPr>
      </w:pPr>
      <w:r>
        <w:rPr>
          <w:sz w:val="28"/>
          <w:szCs w:val="28"/>
        </w:rPr>
        <w:t>Приложения………………………………………………………………</w:t>
      </w:r>
      <w:r w:rsidR="00801859">
        <w:rPr>
          <w:sz w:val="28"/>
          <w:szCs w:val="28"/>
        </w:rPr>
        <w:t>...</w:t>
      </w:r>
      <w:r>
        <w:rPr>
          <w:sz w:val="28"/>
          <w:szCs w:val="28"/>
        </w:rPr>
        <w:t>...14</w:t>
      </w:r>
    </w:p>
    <w:p w:rsidR="00A62B39" w:rsidRPr="00801859" w:rsidRDefault="00801859" w:rsidP="00801859">
      <w:pPr>
        <w:spacing w:line="360" w:lineRule="auto"/>
        <w:ind w:firstLine="360"/>
        <w:jc w:val="center"/>
        <w:rPr>
          <w:b/>
          <w:bCs/>
          <w:sz w:val="28"/>
          <w:szCs w:val="28"/>
        </w:rPr>
      </w:pPr>
      <w:r>
        <w:br w:type="page"/>
      </w:r>
      <w:r w:rsidR="00A62B39" w:rsidRPr="00801859">
        <w:rPr>
          <w:b/>
          <w:bCs/>
          <w:sz w:val="28"/>
          <w:szCs w:val="28"/>
        </w:rPr>
        <w:t>Введение</w:t>
      </w:r>
    </w:p>
    <w:p w:rsidR="00A62B39" w:rsidRDefault="00A62B39" w:rsidP="00801859">
      <w:pPr>
        <w:spacing w:line="360" w:lineRule="auto"/>
        <w:ind w:firstLine="720"/>
        <w:jc w:val="both"/>
        <w:rPr>
          <w:sz w:val="28"/>
          <w:szCs w:val="28"/>
        </w:rPr>
      </w:pPr>
    </w:p>
    <w:p w:rsidR="00A62B39" w:rsidRPr="00A62B39" w:rsidRDefault="00A62B39" w:rsidP="00801859">
      <w:pPr>
        <w:spacing w:line="360" w:lineRule="auto"/>
        <w:ind w:firstLine="720"/>
        <w:jc w:val="both"/>
        <w:rPr>
          <w:sz w:val="28"/>
          <w:szCs w:val="28"/>
        </w:rPr>
      </w:pPr>
      <w:r w:rsidRPr="00A62B39">
        <w:rPr>
          <w:sz w:val="28"/>
          <w:szCs w:val="28"/>
        </w:rPr>
        <w:t xml:space="preserve">Фундаментальный анализ рынка акций — это способ определения целесообразности покупки и обоснованности цены акций, основанный на данных, которые могут быть получены из балансов, сравнения счетов прибылей и убытков и других источников информации. </w:t>
      </w:r>
    </w:p>
    <w:p w:rsidR="00A62B39" w:rsidRPr="00A62B39" w:rsidRDefault="00A62B39" w:rsidP="00801859">
      <w:pPr>
        <w:spacing w:line="360" w:lineRule="auto"/>
        <w:ind w:firstLine="720"/>
        <w:jc w:val="both"/>
        <w:rPr>
          <w:sz w:val="28"/>
          <w:szCs w:val="28"/>
        </w:rPr>
      </w:pPr>
      <w:r w:rsidRPr="00A62B39">
        <w:rPr>
          <w:sz w:val="28"/>
          <w:szCs w:val="28"/>
        </w:rPr>
        <w:t>Привлекательность обыкновенных акций для инвесторов объясняется про</w:t>
      </w:r>
      <w:r w:rsidRPr="00A62B39">
        <w:rPr>
          <w:sz w:val="28"/>
          <w:szCs w:val="28"/>
        </w:rPr>
        <w:softHyphen/>
        <w:t>стотой и относительной ясностью действия этого инвестиционного инстру</w:t>
      </w:r>
      <w:r w:rsidRPr="00A62B39">
        <w:rPr>
          <w:sz w:val="28"/>
          <w:szCs w:val="28"/>
        </w:rPr>
        <w:softHyphen/>
        <w:t>мента. Проблема сво</w:t>
      </w:r>
      <w:r w:rsidRPr="00A62B39">
        <w:rPr>
          <w:sz w:val="28"/>
          <w:szCs w:val="28"/>
        </w:rPr>
        <w:softHyphen/>
        <w:t>дится именно к тому, чтобы найти акции, гарантирующие такую прибыль, на которую инвестор рассчитывал.</w:t>
      </w:r>
    </w:p>
    <w:p w:rsidR="00801859" w:rsidRDefault="00A62B39" w:rsidP="00801859">
      <w:pPr>
        <w:spacing w:line="360" w:lineRule="auto"/>
        <w:ind w:firstLine="720"/>
        <w:jc w:val="both"/>
        <w:rPr>
          <w:sz w:val="28"/>
          <w:szCs w:val="28"/>
        </w:rPr>
      </w:pPr>
      <w:r w:rsidRPr="00A62B39">
        <w:rPr>
          <w:sz w:val="28"/>
          <w:szCs w:val="28"/>
        </w:rPr>
        <w:t>Фундаментальный анализ основан на убеждении в том, что на стоимость акции влияет эффективность функционирования компании, которая эту акцию выпустила. Если перспективы компании выглядят стабильными, то можно ожидать, что рыночный курс ее акции отражает этот факт и он бу</w:t>
      </w:r>
      <w:r w:rsidRPr="00A62B39">
        <w:rPr>
          <w:sz w:val="28"/>
          <w:szCs w:val="28"/>
        </w:rPr>
        <w:softHyphen/>
        <w:t>дет расти. Однако стоимость обыкновенной акции зависит не только от дохода, который она сулит, но также и от размера риска. Фундаментальный анализ позволяет охватить эти проблемные зоны.</w:t>
      </w:r>
    </w:p>
    <w:p w:rsidR="00A62B39" w:rsidRDefault="00801859" w:rsidP="00801859">
      <w:pPr>
        <w:spacing w:line="360" w:lineRule="auto"/>
        <w:ind w:firstLine="720"/>
        <w:jc w:val="center"/>
        <w:rPr>
          <w:b/>
          <w:bCs/>
          <w:sz w:val="28"/>
          <w:szCs w:val="28"/>
        </w:rPr>
      </w:pPr>
      <w:r>
        <w:rPr>
          <w:sz w:val="28"/>
          <w:szCs w:val="28"/>
        </w:rPr>
        <w:br w:type="page"/>
      </w:r>
      <w:r w:rsidR="00A62B39" w:rsidRPr="008E3882">
        <w:rPr>
          <w:b/>
          <w:bCs/>
          <w:sz w:val="28"/>
          <w:szCs w:val="28"/>
        </w:rPr>
        <w:t>Инвестиционная привлекательность России</w:t>
      </w:r>
    </w:p>
    <w:p w:rsidR="00801859" w:rsidRPr="008E3882" w:rsidRDefault="00801859" w:rsidP="00801859">
      <w:pPr>
        <w:spacing w:line="360" w:lineRule="auto"/>
        <w:ind w:firstLine="720"/>
        <w:jc w:val="center"/>
        <w:rPr>
          <w:b/>
          <w:bCs/>
          <w:sz w:val="28"/>
          <w:szCs w:val="28"/>
        </w:rPr>
      </w:pPr>
    </w:p>
    <w:p w:rsidR="00A62B39" w:rsidRPr="00801859" w:rsidRDefault="00A62B39" w:rsidP="00801859">
      <w:pPr>
        <w:spacing w:line="360" w:lineRule="auto"/>
        <w:ind w:firstLine="540"/>
        <w:jc w:val="both"/>
        <w:rPr>
          <w:sz w:val="28"/>
          <w:szCs w:val="28"/>
        </w:rPr>
      </w:pPr>
      <w:r w:rsidRPr="00801859">
        <w:rPr>
          <w:sz w:val="28"/>
          <w:szCs w:val="28"/>
        </w:rPr>
        <w:t>Социальная практика пока не создала более эффективного и универсального регулятора труда и производства, чем рынок. Только рынок способен раскрепостить хозяйственную инициативу и обеспечить экономическую свободу, которые составляют главные условия эффективной производственной деятельности. Однако без общественного контроля, рационального государственного вмешательства рынок может превратиться в свою противоположность - средство закрепощения работника собственником, исключающее какие-либо проявления экономической свободы. Рынок порождает монополии, он не способен учитывать социальные составляющие экономической деятельности, противостоять росту безработицы и усилению имущественной дифференциации в обществе, эффективно решать экологические, гуманитарные и другие общественно значимые проблемы.</w:t>
      </w:r>
    </w:p>
    <w:p w:rsidR="00A62B39" w:rsidRPr="00801859" w:rsidRDefault="00A62B39" w:rsidP="00801859">
      <w:pPr>
        <w:spacing w:line="360" w:lineRule="auto"/>
        <w:ind w:firstLine="540"/>
        <w:jc w:val="both"/>
        <w:rPr>
          <w:sz w:val="28"/>
          <w:szCs w:val="28"/>
        </w:rPr>
      </w:pPr>
      <w:r w:rsidRPr="00801859">
        <w:rPr>
          <w:sz w:val="28"/>
          <w:szCs w:val="28"/>
        </w:rPr>
        <w:t>Для становления современного рыночного хозяйства главной задачей государства в переходный период должно стать создание благоприятной нормативно-правовой, экономической и социально-политической среды, а также проведение обоснованной научно-технической, экологической и внешнеэкономической политики.</w:t>
      </w:r>
    </w:p>
    <w:p w:rsidR="00A62B39" w:rsidRPr="00801859" w:rsidRDefault="00A62B39" w:rsidP="00801859">
      <w:pPr>
        <w:spacing w:line="360" w:lineRule="auto"/>
        <w:ind w:firstLine="540"/>
        <w:jc w:val="both"/>
        <w:rPr>
          <w:sz w:val="28"/>
          <w:szCs w:val="28"/>
        </w:rPr>
      </w:pPr>
      <w:r w:rsidRPr="00801859">
        <w:rPr>
          <w:sz w:val="28"/>
          <w:szCs w:val="28"/>
        </w:rPr>
        <w:t xml:space="preserve">Стабильной экономике должно соответствовать стабильное и непротиворечивое экономическое законодательство. </w:t>
      </w:r>
    </w:p>
    <w:p w:rsidR="00A62B39" w:rsidRPr="00801859" w:rsidRDefault="00A62B39" w:rsidP="00801859">
      <w:pPr>
        <w:spacing w:line="360" w:lineRule="auto"/>
        <w:ind w:firstLine="540"/>
        <w:jc w:val="both"/>
        <w:rPr>
          <w:sz w:val="28"/>
          <w:szCs w:val="28"/>
        </w:rPr>
      </w:pPr>
      <w:r w:rsidRPr="00801859">
        <w:rPr>
          <w:sz w:val="28"/>
          <w:szCs w:val="28"/>
        </w:rPr>
        <w:t>Экономическая политика государства после 2008 г не изменится. Об этом заявил глава Минэкономразвития Герман Греф, выступая на конференции Американской торговой палаты.</w:t>
      </w:r>
    </w:p>
    <w:p w:rsidR="00A62B39" w:rsidRPr="00801859" w:rsidRDefault="00A62B39" w:rsidP="00801859">
      <w:pPr>
        <w:spacing w:line="360" w:lineRule="auto"/>
        <w:ind w:firstLine="540"/>
        <w:jc w:val="both"/>
        <w:rPr>
          <w:sz w:val="28"/>
          <w:szCs w:val="28"/>
        </w:rPr>
      </w:pPr>
      <w:r w:rsidRPr="00801859">
        <w:rPr>
          <w:sz w:val="28"/>
          <w:szCs w:val="28"/>
        </w:rPr>
        <w:t>"Период мучительного выбора экономической политики уже завершен", - подчеркнул Г.Греф.</w:t>
      </w:r>
    </w:p>
    <w:p w:rsidR="00ED783A" w:rsidRDefault="00A62B39" w:rsidP="00801859">
      <w:pPr>
        <w:spacing w:line="360" w:lineRule="auto"/>
        <w:ind w:firstLine="540"/>
        <w:jc w:val="both"/>
        <w:rPr>
          <w:sz w:val="28"/>
          <w:szCs w:val="28"/>
        </w:rPr>
      </w:pPr>
      <w:r w:rsidRPr="00801859">
        <w:rPr>
          <w:sz w:val="28"/>
          <w:szCs w:val="28"/>
        </w:rPr>
        <w:t xml:space="preserve">Экономическая политика государства направлена на регулирование динамики экономики и ее структуры. Что касается динамики, то еще год назад </w:t>
      </w:r>
      <w:r w:rsidR="008E3882" w:rsidRPr="00801859">
        <w:rPr>
          <w:sz w:val="28"/>
          <w:szCs w:val="28"/>
        </w:rPr>
        <w:t>можно было бы сказать</w:t>
      </w:r>
      <w:r w:rsidRPr="00801859">
        <w:rPr>
          <w:sz w:val="28"/>
          <w:szCs w:val="28"/>
        </w:rPr>
        <w:t>, что у нас есть неплохие шансы выйти, если и не на такие темпы, как у Китая, то, скажем, на уровень 5-6 % роста в год для последующих десяти лет. Сейчас мне кажется, что такая возможность еще остается, но существует большая вероятность того, что через 4-5 лет мы скатимся на мировой фоновый уровень, и у нас будет всего 3 % ежегодного роста. Но я не считаю, что это неизбежно, я думаю, что мы должны бороться за оптимистический вариант развития. Может быть, для непрофессионала разница между 5-6 % и 3 % выглядит не слишком существенной, но поверьте, за десять лет разница набегает вполне серьезная.</w:t>
      </w:r>
      <w:r w:rsidRPr="00801859">
        <w:rPr>
          <w:sz w:val="28"/>
          <w:szCs w:val="28"/>
        </w:rPr>
        <w:br/>
      </w:r>
      <w:r w:rsidR="00ED783A" w:rsidRPr="00801859">
        <w:rPr>
          <w:sz w:val="28"/>
          <w:szCs w:val="28"/>
        </w:rPr>
        <w:t xml:space="preserve">В то же время, большинство рисков, существовавших в российской экономике в предыдущие годы, сохранилось, так как они связаны с несовершенством существующих властных, регулятивных и других общественных институтов и структурными деформациями, доставшимся в наследство от советского народного хозяйства.  Зависимость динамики фондового рынка в большей степени от ситуации на фондовых рынках США, нежели от состояния российской экономики, хранение сбережений населения в форме наличной валюты, стагнация притока прямых иностранных инвестиций и высокий отток капитала свидетельствуют о сохранении у большинства потенциальных инвесторов недоверия к политике российского правительства и низкой оценке привлекательности вложений в российскую экономику. Перелома тенденции пока не произошло, а впечатляющий рост инвестиций несоизмерим с масштабом инвестиционного спада за прошедшее десятилетие. </w:t>
      </w:r>
    </w:p>
    <w:p w:rsidR="00801859" w:rsidRPr="00801859" w:rsidRDefault="00801859" w:rsidP="00801859">
      <w:pPr>
        <w:spacing w:line="360" w:lineRule="auto"/>
        <w:ind w:firstLine="540"/>
        <w:jc w:val="both"/>
        <w:rPr>
          <w:sz w:val="28"/>
          <w:szCs w:val="28"/>
        </w:rPr>
      </w:pPr>
    </w:p>
    <w:p w:rsidR="00A62B39" w:rsidRDefault="00A62B39" w:rsidP="00801859">
      <w:pPr>
        <w:numPr>
          <w:ilvl w:val="0"/>
          <w:numId w:val="1"/>
        </w:numPr>
        <w:spacing w:line="360" w:lineRule="auto"/>
        <w:ind w:firstLine="720"/>
        <w:jc w:val="both"/>
        <w:rPr>
          <w:b/>
          <w:bCs/>
          <w:sz w:val="28"/>
          <w:szCs w:val="28"/>
        </w:rPr>
      </w:pPr>
      <w:r w:rsidRPr="00A62B39">
        <w:rPr>
          <w:b/>
          <w:bCs/>
          <w:sz w:val="28"/>
          <w:szCs w:val="28"/>
        </w:rPr>
        <w:t>Отраслевой анализ</w:t>
      </w:r>
    </w:p>
    <w:p w:rsidR="008E3882" w:rsidRDefault="008E3882" w:rsidP="00801859">
      <w:pPr>
        <w:spacing w:line="360" w:lineRule="auto"/>
        <w:ind w:left="360" w:firstLine="720"/>
        <w:jc w:val="both"/>
        <w:rPr>
          <w:b/>
          <w:bCs/>
          <w:sz w:val="28"/>
          <w:szCs w:val="28"/>
        </w:rPr>
      </w:pPr>
    </w:p>
    <w:p w:rsidR="00801859" w:rsidRPr="008C2576" w:rsidRDefault="00801859" w:rsidP="008C2576">
      <w:pPr>
        <w:spacing w:line="360" w:lineRule="auto"/>
        <w:ind w:firstLine="540"/>
        <w:jc w:val="both"/>
        <w:rPr>
          <w:sz w:val="28"/>
          <w:szCs w:val="28"/>
        </w:rPr>
      </w:pPr>
      <w:r>
        <w:t xml:space="preserve">Задачей отраслевого анализа - в рамках </w:t>
      </w:r>
      <w:r w:rsidRPr="008C2576">
        <w:rPr>
          <w:sz w:val="28"/>
          <w:szCs w:val="28"/>
        </w:rPr>
        <w:t>фундаментального анализа состоит в том, чтобы определить границы анализа для последующего рассмотрения отдельных компаний. Разумеется, в рамках той или иной отрасли речь постоянно заходит об особой ситуации в отдельных компаниях. Следует подчеркнуть, что отраслевому анализу всегда должен предшествовать общеэкономический анализ. Перспективы развития нашей цивилизации во многом зависят от того, насколько быстро и адекватно человечество проникнет в сокровенные тайны информации, осознает преимущества и опасности, связанные со становлением общества, основанного на производстве, распространении и потреблении информации и называемого информационным.</w:t>
      </w:r>
    </w:p>
    <w:p w:rsidR="00801859" w:rsidRPr="008C2576" w:rsidRDefault="00801859" w:rsidP="008C2576">
      <w:pPr>
        <w:spacing w:line="360" w:lineRule="auto"/>
        <w:ind w:firstLine="540"/>
        <w:jc w:val="both"/>
        <w:rPr>
          <w:sz w:val="28"/>
          <w:szCs w:val="28"/>
        </w:rPr>
      </w:pPr>
      <w:r w:rsidRPr="008C2576">
        <w:rPr>
          <w:sz w:val="28"/>
          <w:szCs w:val="28"/>
        </w:rPr>
        <w:t>Создание российской информационно - телекоммуникационной инфраструктуры следует рассматривать как важнейший фактор подъёма национальной экономики, роста деловой и интеллектуальной активности общества, укрепления авторитета страны в глобальном масштабе. Опережающее развитие телекоммуникаций - необходимое условие развития инфраструктуры бизнеса, формирования благоприятных условий для привлечения иностранных инвестиций, решения вопросов занятости населения.</w:t>
      </w:r>
    </w:p>
    <w:p w:rsidR="00801859" w:rsidRPr="008C2576" w:rsidRDefault="00801859" w:rsidP="008C2576">
      <w:pPr>
        <w:spacing w:line="360" w:lineRule="auto"/>
        <w:ind w:firstLine="540"/>
        <w:jc w:val="both"/>
        <w:rPr>
          <w:sz w:val="28"/>
          <w:szCs w:val="28"/>
        </w:rPr>
      </w:pPr>
      <w:r w:rsidRPr="008C2576">
        <w:rPr>
          <w:sz w:val="28"/>
          <w:szCs w:val="28"/>
        </w:rPr>
        <w:t>В перспективе российская индустрия средств связи, которая сейчас способна производить лишь отдельные виды телекоммуникационного оборудования, используемого в мире, должна полностью обеспечить внутренние потребности в средствах связи для различных сетей телекоммуникаций.</w:t>
      </w:r>
    </w:p>
    <w:p w:rsidR="00801859" w:rsidRPr="008C2576" w:rsidRDefault="00801859" w:rsidP="008C2576">
      <w:pPr>
        <w:spacing w:line="360" w:lineRule="auto"/>
        <w:ind w:firstLine="540"/>
        <w:jc w:val="both"/>
        <w:rPr>
          <w:sz w:val="28"/>
          <w:szCs w:val="28"/>
        </w:rPr>
      </w:pPr>
      <w:r w:rsidRPr="008C2576">
        <w:rPr>
          <w:sz w:val="28"/>
          <w:szCs w:val="28"/>
        </w:rPr>
        <w:t>Россия имеет потенциальные возможности по развитию процесса компьютеризации и информатизации, а также интеграции в мировое информационное пространство, обладает уникальным сочетанием благоприятных факторов для широкого развития услуг в области заказных разработок и информационных систем.</w:t>
      </w:r>
    </w:p>
    <w:p w:rsidR="00801859" w:rsidRPr="008C2576" w:rsidRDefault="00801859" w:rsidP="008C2576">
      <w:pPr>
        <w:spacing w:line="360" w:lineRule="auto"/>
        <w:ind w:firstLine="540"/>
        <w:jc w:val="both"/>
        <w:rPr>
          <w:sz w:val="28"/>
          <w:szCs w:val="28"/>
        </w:rPr>
      </w:pPr>
      <w:r w:rsidRPr="008C2576">
        <w:rPr>
          <w:sz w:val="28"/>
          <w:szCs w:val="28"/>
        </w:rPr>
        <w:t>Удовлетворение огромного спроса на услуги в области оффшорного программирования может стать важным источником доходов страны. Экспорт интеллекта способен приносить стране не меньше доходов, чем вывоз невосполнимых природных ресурсов.</w:t>
      </w:r>
    </w:p>
    <w:p w:rsidR="00AC57A7" w:rsidRPr="00801859" w:rsidRDefault="008C2576" w:rsidP="00801859">
      <w:pPr>
        <w:ind w:firstLine="540"/>
        <w:jc w:val="both"/>
        <w:rPr>
          <w:sz w:val="28"/>
          <w:szCs w:val="28"/>
        </w:rPr>
      </w:pPr>
      <w:r>
        <w:rPr>
          <w:sz w:val="28"/>
          <w:szCs w:val="28"/>
        </w:rPr>
        <w:br w:type="page"/>
      </w:r>
    </w:p>
    <w:tbl>
      <w:tblPr>
        <w:tblW w:w="9364" w:type="dxa"/>
        <w:tblInd w:w="-13" w:type="dxa"/>
        <w:tblLook w:val="0000" w:firstRow="0" w:lastRow="0" w:firstColumn="0" w:lastColumn="0" w:noHBand="0" w:noVBand="0"/>
      </w:tblPr>
      <w:tblGrid>
        <w:gridCol w:w="3182"/>
        <w:gridCol w:w="1461"/>
        <w:gridCol w:w="764"/>
        <w:gridCol w:w="897"/>
        <w:gridCol w:w="1205"/>
        <w:gridCol w:w="1855"/>
      </w:tblGrid>
      <w:tr w:rsidR="009E4695" w:rsidRPr="008C2576">
        <w:trPr>
          <w:trHeight w:val="245"/>
        </w:trPr>
        <w:tc>
          <w:tcPr>
            <w:tcW w:w="9364" w:type="dxa"/>
            <w:gridSpan w:val="6"/>
            <w:tcBorders>
              <w:top w:val="single" w:sz="4" w:space="0" w:color="auto"/>
              <w:left w:val="single" w:sz="4" w:space="0" w:color="auto"/>
              <w:bottom w:val="single" w:sz="4" w:space="0" w:color="auto"/>
              <w:right w:val="single" w:sz="4" w:space="0" w:color="auto"/>
            </w:tcBorders>
            <w:noWrap/>
            <w:vAlign w:val="bottom"/>
          </w:tcPr>
          <w:p w:rsidR="009E4695" w:rsidRPr="008C2576" w:rsidRDefault="009E4695" w:rsidP="008C2576">
            <w:pPr>
              <w:jc w:val="center"/>
            </w:pPr>
            <w:r w:rsidRPr="008C2576">
              <w:t>Финансовые коэффициенты</w:t>
            </w:r>
          </w:p>
        </w:tc>
      </w:tr>
      <w:tr w:rsidR="009E4695" w:rsidRPr="008C2576">
        <w:trPr>
          <w:trHeight w:val="245"/>
        </w:trPr>
        <w:tc>
          <w:tcPr>
            <w:tcW w:w="3182" w:type="dxa"/>
            <w:tcBorders>
              <w:top w:val="nil"/>
              <w:left w:val="single" w:sz="4" w:space="0" w:color="auto"/>
              <w:bottom w:val="single" w:sz="4" w:space="0" w:color="auto"/>
              <w:right w:val="single" w:sz="4" w:space="0" w:color="auto"/>
            </w:tcBorders>
            <w:vAlign w:val="center"/>
          </w:tcPr>
          <w:p w:rsidR="009E4695" w:rsidRPr="008C2576" w:rsidRDefault="009E4695" w:rsidP="008C2576">
            <w:pPr>
              <w:jc w:val="center"/>
            </w:pPr>
          </w:p>
        </w:tc>
        <w:tc>
          <w:tcPr>
            <w:tcW w:w="1461" w:type="dxa"/>
            <w:tcBorders>
              <w:top w:val="nil"/>
              <w:left w:val="nil"/>
              <w:bottom w:val="nil"/>
              <w:right w:val="nil"/>
            </w:tcBorders>
            <w:noWrap/>
            <w:vAlign w:val="bottom"/>
          </w:tcPr>
          <w:p w:rsidR="009E4695" w:rsidRPr="008C2576" w:rsidRDefault="00666454" w:rsidP="008C2576">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 style="position:absolute;left:0;text-align:left;margin-left:0;margin-top:0;width:6pt;height:6.75pt;z-index:251657728;mso-position-horizontal-relative:text;mso-position-vertical-relative:text" o:button="t">
                  <v:imagedata r:id="rId7" o:title=""/>
                </v:shape>
              </w:pict>
            </w:r>
          </w:p>
          <w:tbl>
            <w:tblPr>
              <w:tblW w:w="0" w:type="auto"/>
              <w:tblCellSpacing w:w="0" w:type="dxa"/>
              <w:tblCellMar>
                <w:left w:w="0" w:type="dxa"/>
                <w:right w:w="0" w:type="dxa"/>
              </w:tblCellMar>
              <w:tblLook w:val="0000" w:firstRow="0" w:lastRow="0" w:firstColumn="0" w:lastColumn="0" w:noHBand="0" w:noVBand="0"/>
            </w:tblPr>
            <w:tblGrid>
              <w:gridCol w:w="1196"/>
            </w:tblGrid>
            <w:tr w:rsidR="009E4695" w:rsidRPr="008C2576">
              <w:trPr>
                <w:trHeight w:val="245"/>
                <w:tblCellSpacing w:w="0" w:type="dxa"/>
              </w:trPr>
              <w:tc>
                <w:tcPr>
                  <w:tcW w:w="1196" w:type="dxa"/>
                  <w:tcBorders>
                    <w:top w:val="nil"/>
                    <w:left w:val="nil"/>
                    <w:bottom w:val="single" w:sz="4" w:space="0" w:color="auto"/>
                    <w:right w:val="single" w:sz="4" w:space="0" w:color="auto"/>
                  </w:tcBorders>
                  <w:vAlign w:val="center"/>
                </w:tcPr>
                <w:p w:rsidR="009E4695" w:rsidRPr="008C2576" w:rsidRDefault="009E4695" w:rsidP="008C2576">
                  <w:pPr>
                    <w:jc w:val="center"/>
                  </w:pPr>
                  <w:r w:rsidRPr="008C2576">
                    <w:t>Cap, млн $</w:t>
                  </w:r>
                </w:p>
              </w:tc>
            </w:tr>
          </w:tbl>
          <w:p w:rsidR="009E4695" w:rsidRPr="008C2576" w:rsidRDefault="009E4695" w:rsidP="008C2576">
            <w:pPr>
              <w:jc w:val="center"/>
            </w:pPr>
          </w:p>
        </w:tc>
        <w:tc>
          <w:tcPr>
            <w:tcW w:w="764" w:type="dxa"/>
            <w:tcBorders>
              <w:top w:val="nil"/>
              <w:left w:val="nil"/>
              <w:bottom w:val="single" w:sz="4" w:space="0" w:color="auto"/>
              <w:right w:val="single" w:sz="4" w:space="0" w:color="auto"/>
            </w:tcBorders>
            <w:vAlign w:val="center"/>
          </w:tcPr>
          <w:p w:rsidR="009E4695" w:rsidRPr="008C2576" w:rsidRDefault="009E4695" w:rsidP="008C2576">
            <w:pPr>
              <w:jc w:val="center"/>
            </w:pPr>
            <w:r w:rsidRPr="008C2576">
              <w:t>P/E</w:t>
            </w:r>
          </w:p>
        </w:tc>
        <w:tc>
          <w:tcPr>
            <w:tcW w:w="897" w:type="dxa"/>
            <w:tcBorders>
              <w:top w:val="nil"/>
              <w:left w:val="nil"/>
              <w:bottom w:val="single" w:sz="4" w:space="0" w:color="auto"/>
              <w:right w:val="single" w:sz="4" w:space="0" w:color="auto"/>
            </w:tcBorders>
            <w:vAlign w:val="center"/>
          </w:tcPr>
          <w:p w:rsidR="009E4695" w:rsidRPr="008C2576" w:rsidRDefault="009E4695" w:rsidP="008C2576">
            <w:pPr>
              <w:jc w:val="center"/>
            </w:pPr>
            <w:r w:rsidRPr="008C2576">
              <w:t>P/S </w:t>
            </w:r>
          </w:p>
        </w:tc>
        <w:tc>
          <w:tcPr>
            <w:tcW w:w="1205" w:type="dxa"/>
            <w:tcBorders>
              <w:top w:val="nil"/>
              <w:left w:val="nil"/>
              <w:bottom w:val="single" w:sz="4" w:space="0" w:color="auto"/>
              <w:right w:val="single" w:sz="4" w:space="0" w:color="auto"/>
            </w:tcBorders>
            <w:vAlign w:val="center"/>
          </w:tcPr>
          <w:p w:rsidR="009E4695" w:rsidRPr="008C2576" w:rsidRDefault="009E4695" w:rsidP="008C2576">
            <w:pPr>
              <w:jc w:val="center"/>
            </w:pPr>
            <w:r w:rsidRPr="008C2576">
              <w:t>ROS,% </w:t>
            </w:r>
          </w:p>
        </w:tc>
        <w:tc>
          <w:tcPr>
            <w:tcW w:w="1855" w:type="dxa"/>
            <w:tcBorders>
              <w:top w:val="nil"/>
              <w:left w:val="nil"/>
              <w:bottom w:val="single" w:sz="4" w:space="0" w:color="auto"/>
              <w:right w:val="single" w:sz="4" w:space="0" w:color="auto"/>
            </w:tcBorders>
            <w:vAlign w:val="center"/>
          </w:tcPr>
          <w:p w:rsidR="009E4695" w:rsidRPr="008C2576" w:rsidRDefault="009E4695" w:rsidP="008C2576">
            <w:pPr>
              <w:jc w:val="center"/>
            </w:pPr>
            <w:r w:rsidRPr="008C2576">
              <w:t>EV/EBITDA </w:t>
            </w:r>
          </w:p>
        </w:tc>
      </w:tr>
      <w:tr w:rsidR="009E4695" w:rsidRPr="008C2576">
        <w:trPr>
          <w:trHeight w:val="245"/>
        </w:trPr>
        <w:tc>
          <w:tcPr>
            <w:tcW w:w="3182" w:type="dxa"/>
            <w:tcBorders>
              <w:top w:val="nil"/>
              <w:left w:val="single" w:sz="4" w:space="0" w:color="auto"/>
              <w:bottom w:val="single" w:sz="4" w:space="0" w:color="auto"/>
              <w:right w:val="single" w:sz="4" w:space="0" w:color="auto"/>
            </w:tcBorders>
            <w:noWrap/>
            <w:vAlign w:val="bottom"/>
          </w:tcPr>
          <w:p w:rsidR="009E4695" w:rsidRPr="008C2576" w:rsidRDefault="009E4695" w:rsidP="008C2576">
            <w:pPr>
              <w:jc w:val="center"/>
            </w:pPr>
            <w:r w:rsidRPr="008C2576">
              <w:t>Среднее по отрасли</w:t>
            </w:r>
          </w:p>
        </w:tc>
        <w:tc>
          <w:tcPr>
            <w:tcW w:w="1461"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83 640 *</w:t>
            </w:r>
          </w:p>
        </w:tc>
        <w:tc>
          <w:tcPr>
            <w:tcW w:w="764" w:type="dxa"/>
            <w:tcBorders>
              <w:top w:val="nil"/>
              <w:left w:val="nil"/>
              <w:bottom w:val="single" w:sz="4" w:space="0" w:color="auto"/>
              <w:right w:val="single" w:sz="4" w:space="0" w:color="auto"/>
            </w:tcBorders>
            <w:vAlign w:val="bottom"/>
          </w:tcPr>
          <w:p w:rsidR="009E4695" w:rsidRPr="008C2576" w:rsidRDefault="009E4695" w:rsidP="008C2576">
            <w:pPr>
              <w:jc w:val="center"/>
            </w:pPr>
            <w:r w:rsidRPr="008C2576">
              <w:t>21,7</w:t>
            </w:r>
          </w:p>
        </w:tc>
        <w:tc>
          <w:tcPr>
            <w:tcW w:w="897"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1,7</w:t>
            </w:r>
          </w:p>
        </w:tc>
        <w:tc>
          <w:tcPr>
            <w:tcW w:w="120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4</w:t>
            </w:r>
          </w:p>
        </w:tc>
        <w:tc>
          <w:tcPr>
            <w:tcW w:w="185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10,3</w:t>
            </w:r>
          </w:p>
        </w:tc>
      </w:tr>
      <w:tr w:rsidR="009E4695" w:rsidRPr="008C2576">
        <w:trPr>
          <w:trHeight w:val="245"/>
        </w:trPr>
        <w:tc>
          <w:tcPr>
            <w:tcW w:w="3182" w:type="dxa"/>
            <w:tcBorders>
              <w:top w:val="nil"/>
              <w:left w:val="single" w:sz="4" w:space="0" w:color="auto"/>
              <w:bottom w:val="single" w:sz="4" w:space="0" w:color="auto"/>
              <w:right w:val="single" w:sz="4" w:space="0" w:color="auto"/>
            </w:tcBorders>
            <w:noWrap/>
            <w:vAlign w:val="bottom"/>
          </w:tcPr>
          <w:p w:rsidR="009E4695" w:rsidRPr="008C2576" w:rsidRDefault="009E4695" w:rsidP="008C2576">
            <w:pPr>
              <w:jc w:val="center"/>
            </w:pPr>
            <w:r w:rsidRPr="008C2576">
              <w:t>Ростелеком</w:t>
            </w:r>
          </w:p>
        </w:tc>
        <w:tc>
          <w:tcPr>
            <w:tcW w:w="1461"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8 475</w:t>
            </w:r>
          </w:p>
        </w:tc>
        <w:tc>
          <w:tcPr>
            <w:tcW w:w="764" w:type="dxa"/>
            <w:tcBorders>
              <w:top w:val="nil"/>
              <w:left w:val="nil"/>
              <w:bottom w:val="single" w:sz="4" w:space="0" w:color="auto"/>
              <w:right w:val="single" w:sz="4" w:space="0" w:color="auto"/>
            </w:tcBorders>
            <w:vAlign w:val="bottom"/>
          </w:tcPr>
          <w:p w:rsidR="009E4695" w:rsidRPr="008C2576" w:rsidRDefault="009E4695" w:rsidP="008C2576">
            <w:pPr>
              <w:jc w:val="center"/>
            </w:pPr>
            <w:r w:rsidRPr="008C2576">
              <w:t>158</w:t>
            </w:r>
          </w:p>
        </w:tc>
        <w:tc>
          <w:tcPr>
            <w:tcW w:w="897"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3,7</w:t>
            </w:r>
          </w:p>
        </w:tc>
        <w:tc>
          <w:tcPr>
            <w:tcW w:w="120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2</w:t>
            </w:r>
          </w:p>
        </w:tc>
        <w:tc>
          <w:tcPr>
            <w:tcW w:w="185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24,4</w:t>
            </w:r>
          </w:p>
        </w:tc>
      </w:tr>
      <w:tr w:rsidR="009E4695" w:rsidRPr="008C2576">
        <w:trPr>
          <w:trHeight w:val="245"/>
        </w:trPr>
        <w:tc>
          <w:tcPr>
            <w:tcW w:w="3182" w:type="dxa"/>
            <w:tcBorders>
              <w:top w:val="nil"/>
              <w:left w:val="single" w:sz="4" w:space="0" w:color="auto"/>
              <w:bottom w:val="single" w:sz="4" w:space="0" w:color="auto"/>
              <w:right w:val="single" w:sz="4" w:space="0" w:color="auto"/>
            </w:tcBorders>
            <w:noWrap/>
            <w:vAlign w:val="bottom"/>
          </w:tcPr>
          <w:p w:rsidR="009E4695" w:rsidRPr="008C2576" w:rsidRDefault="009E4695" w:rsidP="008C2576">
            <w:pPr>
              <w:jc w:val="center"/>
            </w:pPr>
            <w:r w:rsidRPr="008C2576">
              <w:t>КОМСТАР-ОТС</w:t>
            </w:r>
          </w:p>
        </w:tc>
        <w:tc>
          <w:tcPr>
            <w:tcW w:w="1461"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3 831</w:t>
            </w:r>
          </w:p>
        </w:tc>
        <w:tc>
          <w:tcPr>
            <w:tcW w:w="764" w:type="dxa"/>
            <w:tcBorders>
              <w:top w:val="nil"/>
              <w:left w:val="nil"/>
              <w:bottom w:val="single" w:sz="4" w:space="0" w:color="auto"/>
              <w:right w:val="single" w:sz="4" w:space="0" w:color="auto"/>
            </w:tcBorders>
            <w:vAlign w:val="bottom"/>
          </w:tcPr>
          <w:p w:rsidR="009E4695" w:rsidRPr="008C2576" w:rsidRDefault="009E4695" w:rsidP="008C2576">
            <w:pPr>
              <w:jc w:val="center"/>
            </w:pPr>
            <w:r w:rsidRPr="008C2576">
              <w:t>отр.</w:t>
            </w:r>
          </w:p>
        </w:tc>
        <w:tc>
          <w:tcPr>
            <w:tcW w:w="897"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2,8</w:t>
            </w:r>
          </w:p>
        </w:tc>
        <w:tc>
          <w:tcPr>
            <w:tcW w:w="120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-5</w:t>
            </w:r>
          </w:p>
        </w:tc>
        <w:tc>
          <w:tcPr>
            <w:tcW w:w="185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24,1</w:t>
            </w:r>
          </w:p>
        </w:tc>
      </w:tr>
      <w:tr w:rsidR="009E4695" w:rsidRPr="008C2576">
        <w:trPr>
          <w:trHeight w:val="245"/>
        </w:trPr>
        <w:tc>
          <w:tcPr>
            <w:tcW w:w="3182" w:type="dxa"/>
            <w:tcBorders>
              <w:top w:val="nil"/>
              <w:left w:val="single" w:sz="4" w:space="0" w:color="auto"/>
              <w:bottom w:val="single" w:sz="4" w:space="0" w:color="auto"/>
              <w:right w:val="single" w:sz="4" w:space="0" w:color="auto"/>
            </w:tcBorders>
            <w:noWrap/>
            <w:vAlign w:val="bottom"/>
          </w:tcPr>
          <w:p w:rsidR="009E4695" w:rsidRPr="008C2576" w:rsidRDefault="009E4695" w:rsidP="008C2576">
            <w:pPr>
              <w:jc w:val="center"/>
            </w:pPr>
            <w:r w:rsidRPr="008C2576">
              <w:t>Уралсвязьинформ</w:t>
            </w:r>
          </w:p>
        </w:tc>
        <w:tc>
          <w:tcPr>
            <w:tcW w:w="1461"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1 574</w:t>
            </w:r>
          </w:p>
        </w:tc>
        <w:tc>
          <w:tcPr>
            <w:tcW w:w="764" w:type="dxa"/>
            <w:tcBorders>
              <w:top w:val="nil"/>
              <w:left w:val="nil"/>
              <w:bottom w:val="single" w:sz="4" w:space="0" w:color="auto"/>
              <w:right w:val="single" w:sz="4" w:space="0" w:color="auto"/>
            </w:tcBorders>
            <w:vAlign w:val="bottom"/>
          </w:tcPr>
          <w:p w:rsidR="009E4695" w:rsidRPr="008C2576" w:rsidRDefault="009E4695" w:rsidP="008C2576">
            <w:pPr>
              <w:jc w:val="center"/>
            </w:pPr>
            <w:r w:rsidRPr="008C2576">
              <w:t>56,7</w:t>
            </w:r>
          </w:p>
        </w:tc>
        <w:tc>
          <w:tcPr>
            <w:tcW w:w="897"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1,1</w:t>
            </w:r>
          </w:p>
        </w:tc>
        <w:tc>
          <w:tcPr>
            <w:tcW w:w="120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1</w:t>
            </w:r>
          </w:p>
        </w:tc>
        <w:tc>
          <w:tcPr>
            <w:tcW w:w="185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7,4</w:t>
            </w:r>
          </w:p>
        </w:tc>
      </w:tr>
      <w:tr w:rsidR="009E4695" w:rsidRPr="008C2576">
        <w:trPr>
          <w:trHeight w:val="245"/>
        </w:trPr>
        <w:tc>
          <w:tcPr>
            <w:tcW w:w="3182" w:type="dxa"/>
            <w:tcBorders>
              <w:top w:val="nil"/>
              <w:left w:val="single" w:sz="4" w:space="0" w:color="auto"/>
              <w:bottom w:val="single" w:sz="4" w:space="0" w:color="auto"/>
              <w:right w:val="single" w:sz="4" w:space="0" w:color="auto"/>
            </w:tcBorders>
            <w:noWrap/>
            <w:vAlign w:val="bottom"/>
          </w:tcPr>
          <w:p w:rsidR="009E4695" w:rsidRPr="008C2576" w:rsidRDefault="009E4695" w:rsidP="008C2576">
            <w:pPr>
              <w:jc w:val="center"/>
            </w:pPr>
            <w:r w:rsidRPr="008C2576">
              <w:t>ЦентрТелеком</w:t>
            </w:r>
          </w:p>
        </w:tc>
        <w:tc>
          <w:tcPr>
            <w:tcW w:w="1461"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1 195</w:t>
            </w:r>
          </w:p>
        </w:tc>
        <w:tc>
          <w:tcPr>
            <w:tcW w:w="764" w:type="dxa"/>
            <w:tcBorders>
              <w:top w:val="nil"/>
              <w:left w:val="nil"/>
              <w:bottom w:val="single" w:sz="4" w:space="0" w:color="auto"/>
              <w:right w:val="single" w:sz="4" w:space="0" w:color="auto"/>
            </w:tcBorders>
            <w:vAlign w:val="bottom"/>
          </w:tcPr>
          <w:p w:rsidR="009E4695" w:rsidRPr="008C2576" w:rsidRDefault="009E4695" w:rsidP="008C2576">
            <w:pPr>
              <w:jc w:val="center"/>
            </w:pPr>
            <w:r w:rsidRPr="008C2576">
              <w:t>11</w:t>
            </w:r>
          </w:p>
        </w:tc>
        <w:tc>
          <w:tcPr>
            <w:tcW w:w="897"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1</w:t>
            </w:r>
          </w:p>
        </w:tc>
        <w:tc>
          <w:tcPr>
            <w:tcW w:w="120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9</w:t>
            </w:r>
          </w:p>
        </w:tc>
        <w:tc>
          <w:tcPr>
            <w:tcW w:w="185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5,1</w:t>
            </w:r>
          </w:p>
        </w:tc>
      </w:tr>
      <w:tr w:rsidR="009E4695" w:rsidRPr="008C2576">
        <w:trPr>
          <w:trHeight w:val="245"/>
        </w:trPr>
        <w:tc>
          <w:tcPr>
            <w:tcW w:w="3182" w:type="dxa"/>
            <w:tcBorders>
              <w:top w:val="nil"/>
              <w:left w:val="single" w:sz="4" w:space="0" w:color="auto"/>
              <w:bottom w:val="single" w:sz="4" w:space="0" w:color="auto"/>
              <w:right w:val="single" w:sz="4" w:space="0" w:color="auto"/>
            </w:tcBorders>
            <w:noWrap/>
            <w:vAlign w:val="bottom"/>
          </w:tcPr>
          <w:p w:rsidR="009E4695" w:rsidRPr="008C2576" w:rsidRDefault="009E4695" w:rsidP="008C2576">
            <w:pPr>
              <w:jc w:val="center"/>
            </w:pPr>
            <w:r w:rsidRPr="008C2576">
              <w:t>Сибирьтелеком</w:t>
            </w:r>
          </w:p>
        </w:tc>
        <w:tc>
          <w:tcPr>
            <w:tcW w:w="1461"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1 098</w:t>
            </w:r>
          </w:p>
        </w:tc>
        <w:tc>
          <w:tcPr>
            <w:tcW w:w="764" w:type="dxa"/>
            <w:tcBorders>
              <w:top w:val="nil"/>
              <w:left w:val="nil"/>
              <w:bottom w:val="single" w:sz="4" w:space="0" w:color="auto"/>
              <w:right w:val="single" w:sz="4" w:space="0" w:color="auto"/>
            </w:tcBorders>
            <w:vAlign w:val="bottom"/>
          </w:tcPr>
          <w:p w:rsidR="009E4695" w:rsidRPr="008C2576" w:rsidRDefault="009E4695" w:rsidP="008C2576">
            <w:pPr>
              <w:jc w:val="center"/>
            </w:pPr>
            <w:r w:rsidRPr="008C2576">
              <w:t>21,4</w:t>
            </w:r>
          </w:p>
        </w:tc>
        <w:tc>
          <w:tcPr>
            <w:tcW w:w="897"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0,9</w:t>
            </w:r>
          </w:p>
        </w:tc>
        <w:tc>
          <w:tcPr>
            <w:tcW w:w="120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4</w:t>
            </w:r>
          </w:p>
        </w:tc>
        <w:tc>
          <w:tcPr>
            <w:tcW w:w="1855" w:type="dxa"/>
            <w:tcBorders>
              <w:top w:val="nil"/>
              <w:left w:val="nil"/>
              <w:bottom w:val="single" w:sz="4" w:space="0" w:color="auto"/>
              <w:right w:val="single" w:sz="4" w:space="0" w:color="auto"/>
            </w:tcBorders>
            <w:noWrap/>
            <w:vAlign w:val="bottom"/>
          </w:tcPr>
          <w:p w:rsidR="009E4695" w:rsidRPr="008C2576" w:rsidRDefault="009E4695" w:rsidP="008C2576">
            <w:pPr>
              <w:jc w:val="center"/>
            </w:pPr>
            <w:r w:rsidRPr="008C2576">
              <w:t>7,1</w:t>
            </w:r>
          </w:p>
        </w:tc>
      </w:tr>
    </w:tbl>
    <w:p w:rsidR="008C2576" w:rsidRDefault="008C2576" w:rsidP="008C2576">
      <w:pPr>
        <w:pStyle w:val="HTML"/>
        <w:spacing w:line="360" w:lineRule="auto"/>
        <w:ind w:firstLine="720"/>
        <w:jc w:val="center"/>
        <w:rPr>
          <w:rFonts w:ascii="Times New Roman" w:hAnsi="Times New Roman" w:cs="Times New Roman"/>
          <w:b/>
          <w:bCs/>
          <w:sz w:val="28"/>
          <w:szCs w:val="28"/>
        </w:rPr>
      </w:pPr>
    </w:p>
    <w:p w:rsidR="0034483D" w:rsidRDefault="0034483D" w:rsidP="00801859">
      <w:pPr>
        <w:pStyle w:val="HTML"/>
        <w:spacing w:line="360" w:lineRule="auto"/>
        <w:ind w:firstLine="720"/>
        <w:jc w:val="both"/>
        <w:rPr>
          <w:rFonts w:ascii="Times New Roman" w:hAnsi="Times New Roman" w:cs="Times New Roman"/>
          <w:b/>
          <w:bCs/>
          <w:sz w:val="28"/>
          <w:szCs w:val="28"/>
        </w:rPr>
      </w:pPr>
      <w:r w:rsidRPr="0034483D">
        <w:rPr>
          <w:rFonts w:ascii="Times New Roman" w:hAnsi="Times New Roman" w:cs="Times New Roman"/>
          <w:b/>
          <w:bCs/>
          <w:sz w:val="28"/>
          <w:szCs w:val="28"/>
        </w:rPr>
        <w:t xml:space="preserve">3. </w:t>
      </w:r>
      <w:r w:rsidR="009E4695">
        <w:rPr>
          <w:rFonts w:ascii="Times New Roman" w:hAnsi="Times New Roman" w:cs="Times New Roman"/>
          <w:b/>
          <w:bCs/>
          <w:sz w:val="28"/>
          <w:szCs w:val="28"/>
        </w:rPr>
        <w:t xml:space="preserve"> Анализ компании с учетом поступления будущих доходов.</w:t>
      </w:r>
    </w:p>
    <w:p w:rsidR="008E3882" w:rsidRDefault="008E3882" w:rsidP="00801859">
      <w:pPr>
        <w:spacing w:line="360" w:lineRule="auto"/>
        <w:ind w:left="360" w:firstLine="720"/>
        <w:jc w:val="both"/>
        <w:rPr>
          <w:b/>
          <w:bCs/>
          <w:sz w:val="28"/>
          <w:szCs w:val="28"/>
        </w:rPr>
      </w:pPr>
    </w:p>
    <w:p w:rsidR="008C2576" w:rsidRPr="008C2576" w:rsidRDefault="008C2576" w:rsidP="008C2576">
      <w:pPr>
        <w:spacing w:line="360" w:lineRule="auto"/>
        <w:ind w:firstLine="540"/>
        <w:jc w:val="both"/>
        <w:rPr>
          <w:sz w:val="28"/>
          <w:szCs w:val="28"/>
        </w:rPr>
      </w:pPr>
      <w:r w:rsidRPr="008C2576">
        <w:rPr>
          <w:sz w:val="28"/>
          <w:szCs w:val="28"/>
        </w:rPr>
        <w:t>ОАО "Ростелеком" - российский национальный оператор дальней связи. Компания владеет современной цифровой сетью, которая позволяет предоставлять услуги связи в каждом субъекте Российской Федерации. Контролирующим акционером ОАО "Ростелеком" является контролируемый государством холдинг ОАО "Связьинвест" (51% обыкновенных акций Компании). 49% обыкновенных и 100% привилегированных акций ОАО "Ростелеком" находятся в свободном обращении. Ценные бумаги Компании торгуются на крупнейших российских и западных фондовых биржах, в том числе на РТС, ММВБ, Нью-Йоркской, Лондонской и Франкфуртской фондовых биржах. Рейтинг корпоративного управления - A уровень практики корпоративного управления компании оценивается как достаточно высокий. Практика корпоративного управления компании отвечает требованиям российского законодательства. Компания в значительной степени следует базовым рекомендациям Кодекса корпоративного поведения ФСФР. Риски, связанные с нарушением прав акционеров компании, недостаточно эффективной работой органов управления, а также информационной непрозрачностью деятельности, незначительны ОАО "Ростелеком" осуществляет свою деятельность через 22 филиала: МнС РТ - Ростелеком Международная Связь, ГЦУМС - Главный Центр Управления Междугородными Связями, СОМЭС - Строительство Объектов Междугородной и Международной Электросвязи, ТЦМС -Территориальные Центры Управления Междугородными Связями и др., расположенные на всей территории Российской Федерации.</w:t>
      </w:r>
    </w:p>
    <w:p w:rsidR="008C2576" w:rsidRPr="008C2576" w:rsidRDefault="008C2576" w:rsidP="008C2576">
      <w:pPr>
        <w:spacing w:line="360" w:lineRule="auto"/>
        <w:ind w:firstLine="540"/>
        <w:jc w:val="both"/>
        <w:rPr>
          <w:sz w:val="28"/>
          <w:szCs w:val="28"/>
        </w:rPr>
      </w:pPr>
      <w:r w:rsidRPr="008C2576">
        <w:rPr>
          <w:sz w:val="28"/>
          <w:szCs w:val="28"/>
        </w:rPr>
        <w:t>Каждый филиал имеет сеть подразделений, каждое подразделение, в свою очередь, поддерживает часть сети в пределах одного региона.</w:t>
      </w:r>
    </w:p>
    <w:p w:rsidR="008C2576" w:rsidRPr="008C2576" w:rsidRDefault="008C2576" w:rsidP="008C2576">
      <w:pPr>
        <w:spacing w:line="360" w:lineRule="auto"/>
        <w:ind w:firstLine="540"/>
        <w:jc w:val="both"/>
        <w:rPr>
          <w:sz w:val="28"/>
          <w:szCs w:val="28"/>
        </w:rPr>
      </w:pPr>
      <w:r w:rsidRPr="008C2576">
        <w:rPr>
          <w:sz w:val="28"/>
          <w:szCs w:val="28"/>
        </w:rPr>
        <w:t>На всей сети компании действуют 119 подразделений (ТУСМ).</w:t>
      </w:r>
    </w:p>
    <w:p w:rsidR="008C2576" w:rsidRPr="008C2576" w:rsidRDefault="008C2576" w:rsidP="008C2576">
      <w:pPr>
        <w:spacing w:line="360" w:lineRule="auto"/>
        <w:ind w:firstLine="540"/>
        <w:jc w:val="both"/>
        <w:rPr>
          <w:sz w:val="28"/>
          <w:szCs w:val="28"/>
        </w:rPr>
      </w:pPr>
      <w:r w:rsidRPr="008C2576">
        <w:rPr>
          <w:sz w:val="28"/>
          <w:szCs w:val="28"/>
        </w:rPr>
        <w:t>Филиалы и подразделения не являются юридическими лицами, хотя каждый филиал в соответствии с Российским законодательством, представляет отчетность не только в правление компании, но и в местную налоговую инспекцию, а также платит налоги местным финансовым органам.</w:t>
      </w:r>
    </w:p>
    <w:p w:rsidR="008C2576" w:rsidRDefault="008C2576" w:rsidP="008C2576">
      <w:pPr>
        <w:spacing w:line="360" w:lineRule="auto"/>
        <w:ind w:firstLine="540"/>
        <w:jc w:val="both"/>
        <w:rPr>
          <w:sz w:val="28"/>
          <w:szCs w:val="28"/>
        </w:rPr>
      </w:pPr>
      <w:r w:rsidRPr="008C2576">
        <w:rPr>
          <w:sz w:val="28"/>
          <w:szCs w:val="28"/>
        </w:rPr>
        <w:t xml:space="preserve">В компании работают 37 560 человек. Так как данная компания работает в сфере связи, то можно с большой уверенностью сказать, что в будущем она будет получать стабильный доход.ОАО </w:t>
      </w:r>
    </w:p>
    <w:p w:rsidR="008C2576" w:rsidRDefault="008C2576" w:rsidP="008C2576">
      <w:pPr>
        <w:spacing w:line="360" w:lineRule="auto"/>
        <w:ind w:firstLine="540"/>
        <w:jc w:val="both"/>
        <w:rPr>
          <w:sz w:val="28"/>
          <w:szCs w:val="28"/>
        </w:rPr>
      </w:pPr>
    </w:p>
    <w:p w:rsidR="007F050A" w:rsidRDefault="008E3882" w:rsidP="00801859">
      <w:pPr>
        <w:spacing w:line="360" w:lineRule="auto"/>
        <w:ind w:left="360" w:firstLine="720"/>
        <w:jc w:val="both"/>
        <w:rPr>
          <w:b/>
          <w:bCs/>
          <w:sz w:val="28"/>
          <w:szCs w:val="28"/>
        </w:rPr>
      </w:pPr>
      <w:r>
        <w:rPr>
          <w:b/>
          <w:bCs/>
          <w:sz w:val="28"/>
          <w:szCs w:val="28"/>
        </w:rPr>
        <w:t xml:space="preserve">4. </w:t>
      </w:r>
      <w:r w:rsidR="007633D8">
        <w:rPr>
          <w:b/>
          <w:bCs/>
          <w:sz w:val="28"/>
          <w:szCs w:val="28"/>
        </w:rPr>
        <w:t>Финансовое положение</w:t>
      </w:r>
    </w:p>
    <w:p w:rsidR="007633D8" w:rsidRDefault="007633D8" w:rsidP="00801859">
      <w:pPr>
        <w:spacing w:line="360" w:lineRule="auto"/>
        <w:ind w:firstLine="720"/>
        <w:jc w:val="both"/>
        <w:rPr>
          <w:b/>
          <w:bCs/>
          <w:sz w:val="28"/>
          <w:szCs w:val="28"/>
        </w:rPr>
      </w:pPr>
    </w:p>
    <w:p w:rsidR="007633D8" w:rsidRPr="00ED783A" w:rsidRDefault="007633D8" w:rsidP="00801859">
      <w:pPr>
        <w:tabs>
          <w:tab w:val="left" w:pos="1736"/>
        </w:tabs>
        <w:spacing w:line="360" w:lineRule="auto"/>
        <w:ind w:firstLine="720"/>
        <w:jc w:val="both"/>
        <w:rPr>
          <w:sz w:val="28"/>
          <w:szCs w:val="28"/>
        </w:rPr>
      </w:pPr>
      <w:r w:rsidRPr="00ED783A">
        <w:rPr>
          <w:sz w:val="28"/>
          <w:szCs w:val="28"/>
        </w:rPr>
        <w:t xml:space="preserve">Следует отметить, что финансовое состояние предприятия является важнейшим фактором, влияющим на инвестиционную привлекательность предприятия, и, поэтому, анализ финансового состояния является наиболее значимым для инвесторов, как обобщающий показатель деятельности предприятия. Не менее важной составляющей анализа предприятия является анализ коэффициента прибыль на одну акцию (EPS). </w:t>
      </w:r>
    </w:p>
    <w:p w:rsidR="007633D8" w:rsidRPr="00ED783A" w:rsidRDefault="007633D8" w:rsidP="00801859">
      <w:pPr>
        <w:tabs>
          <w:tab w:val="left" w:pos="1736"/>
        </w:tabs>
        <w:spacing w:line="360" w:lineRule="auto"/>
        <w:ind w:firstLine="720"/>
        <w:jc w:val="both"/>
        <w:rPr>
          <w:sz w:val="28"/>
          <w:szCs w:val="28"/>
        </w:rPr>
      </w:pPr>
      <w:r w:rsidRPr="00ED783A">
        <w:rPr>
          <w:sz w:val="28"/>
          <w:szCs w:val="28"/>
        </w:rPr>
        <w:t>Поэтому в данной работе внимание уделено именно анализу предприятия, как основообразующей части фундаментального анализа. В качестве объекта исследования было выбрано ОАО «Уралсвязьинформ», основными видами услуг которого являются: междугородная телефонная связь, местная телефонная связь, телеграф, телевидение и радиовещание, проводное вещание, сотовая связь и пейджинг, услуги по эксплуатации всех средств и видов связи, телевидения, радиовещания, информатики.</w:t>
      </w:r>
    </w:p>
    <w:p w:rsidR="007633D8" w:rsidRPr="00ED783A" w:rsidRDefault="007633D8" w:rsidP="00801859">
      <w:pPr>
        <w:spacing w:line="360" w:lineRule="auto"/>
        <w:ind w:firstLine="720"/>
        <w:jc w:val="both"/>
        <w:rPr>
          <w:sz w:val="28"/>
          <w:szCs w:val="28"/>
        </w:rPr>
      </w:pPr>
      <w:r w:rsidRPr="00ED783A">
        <w:rPr>
          <w:sz w:val="28"/>
          <w:szCs w:val="28"/>
        </w:rPr>
        <w:t>Рассмотрим фундаментальный анализ акций и возможную привлекательность обыкновенных акций компании.</w:t>
      </w:r>
      <w:r w:rsidR="00A43119" w:rsidRPr="00ED783A">
        <w:rPr>
          <w:sz w:val="28"/>
          <w:szCs w:val="28"/>
        </w:rPr>
        <w:t xml:space="preserve"> (приложение 3).</w:t>
      </w:r>
    </w:p>
    <w:p w:rsidR="007633D8" w:rsidRPr="00ED783A" w:rsidRDefault="007633D8" w:rsidP="00801859">
      <w:pPr>
        <w:spacing w:line="360" w:lineRule="auto"/>
        <w:ind w:firstLine="720"/>
        <w:jc w:val="both"/>
        <w:rPr>
          <w:sz w:val="28"/>
          <w:szCs w:val="28"/>
        </w:rPr>
      </w:pPr>
      <w:r w:rsidRPr="00ED783A">
        <w:rPr>
          <w:sz w:val="28"/>
          <w:szCs w:val="28"/>
        </w:rPr>
        <w:t xml:space="preserve">Финансовые коэффициенты обычно распределяют по пяти группам: </w:t>
      </w:r>
    </w:p>
    <w:p w:rsidR="007633D8" w:rsidRPr="00ED783A" w:rsidRDefault="007633D8" w:rsidP="00801859">
      <w:pPr>
        <w:numPr>
          <w:ilvl w:val="0"/>
          <w:numId w:val="5"/>
        </w:numPr>
        <w:tabs>
          <w:tab w:val="left" w:pos="709"/>
          <w:tab w:val="left" w:pos="2126"/>
          <w:tab w:val="left" w:pos="3402"/>
          <w:tab w:val="left" w:pos="4536"/>
          <w:tab w:val="left" w:pos="5670"/>
          <w:tab w:val="left" w:pos="6804"/>
          <w:tab w:val="left" w:pos="7938"/>
        </w:tabs>
        <w:spacing w:line="360" w:lineRule="auto"/>
        <w:ind w:firstLine="720"/>
        <w:jc w:val="both"/>
        <w:rPr>
          <w:sz w:val="28"/>
          <w:szCs w:val="28"/>
        </w:rPr>
      </w:pPr>
      <w:r w:rsidRPr="00ED783A">
        <w:rPr>
          <w:sz w:val="28"/>
          <w:szCs w:val="28"/>
        </w:rPr>
        <w:t xml:space="preserve">ликвидности; </w:t>
      </w:r>
    </w:p>
    <w:p w:rsidR="007633D8" w:rsidRPr="00ED783A" w:rsidRDefault="007633D8" w:rsidP="00801859">
      <w:pPr>
        <w:numPr>
          <w:ilvl w:val="0"/>
          <w:numId w:val="5"/>
        </w:numPr>
        <w:tabs>
          <w:tab w:val="left" w:pos="709"/>
          <w:tab w:val="left" w:pos="2126"/>
          <w:tab w:val="left" w:pos="3402"/>
          <w:tab w:val="left" w:pos="4536"/>
          <w:tab w:val="left" w:pos="5670"/>
          <w:tab w:val="left" w:pos="6804"/>
          <w:tab w:val="left" w:pos="7938"/>
        </w:tabs>
        <w:spacing w:line="360" w:lineRule="auto"/>
        <w:ind w:firstLine="720"/>
        <w:jc w:val="both"/>
        <w:rPr>
          <w:sz w:val="28"/>
          <w:szCs w:val="28"/>
        </w:rPr>
      </w:pPr>
      <w:r w:rsidRPr="00ED783A">
        <w:rPr>
          <w:sz w:val="28"/>
          <w:szCs w:val="28"/>
        </w:rPr>
        <w:t xml:space="preserve">деловой активности; </w:t>
      </w:r>
    </w:p>
    <w:p w:rsidR="007633D8" w:rsidRPr="00ED783A" w:rsidRDefault="007633D8" w:rsidP="00801859">
      <w:pPr>
        <w:numPr>
          <w:ilvl w:val="0"/>
          <w:numId w:val="5"/>
        </w:numPr>
        <w:tabs>
          <w:tab w:val="left" w:pos="709"/>
          <w:tab w:val="left" w:pos="2126"/>
          <w:tab w:val="left" w:pos="3402"/>
          <w:tab w:val="left" w:pos="4536"/>
          <w:tab w:val="left" w:pos="5670"/>
          <w:tab w:val="left" w:pos="6804"/>
          <w:tab w:val="left" w:pos="7938"/>
        </w:tabs>
        <w:spacing w:line="360" w:lineRule="auto"/>
        <w:ind w:firstLine="720"/>
        <w:jc w:val="both"/>
        <w:rPr>
          <w:sz w:val="28"/>
          <w:szCs w:val="28"/>
        </w:rPr>
      </w:pPr>
      <w:r w:rsidRPr="00ED783A">
        <w:rPr>
          <w:sz w:val="28"/>
          <w:szCs w:val="28"/>
        </w:rPr>
        <w:t>финансовой зависимости, или рычага;</w:t>
      </w:r>
    </w:p>
    <w:p w:rsidR="007633D8" w:rsidRPr="00ED783A" w:rsidRDefault="007633D8" w:rsidP="00801859">
      <w:pPr>
        <w:numPr>
          <w:ilvl w:val="0"/>
          <w:numId w:val="5"/>
        </w:numPr>
        <w:tabs>
          <w:tab w:val="left" w:pos="709"/>
          <w:tab w:val="left" w:pos="2126"/>
          <w:tab w:val="left" w:pos="3402"/>
          <w:tab w:val="left" w:pos="4536"/>
          <w:tab w:val="left" w:pos="5670"/>
          <w:tab w:val="left" w:pos="6804"/>
          <w:tab w:val="left" w:pos="7938"/>
        </w:tabs>
        <w:spacing w:line="360" w:lineRule="auto"/>
        <w:ind w:firstLine="720"/>
        <w:jc w:val="both"/>
        <w:rPr>
          <w:sz w:val="28"/>
          <w:szCs w:val="28"/>
        </w:rPr>
      </w:pPr>
      <w:r w:rsidRPr="00ED783A">
        <w:rPr>
          <w:sz w:val="28"/>
          <w:szCs w:val="28"/>
        </w:rPr>
        <w:t xml:space="preserve">прибыльности или рентабельности; </w:t>
      </w:r>
    </w:p>
    <w:p w:rsidR="007633D8" w:rsidRPr="00ED783A" w:rsidRDefault="007633D8" w:rsidP="00801859">
      <w:pPr>
        <w:spacing w:line="360" w:lineRule="auto"/>
        <w:ind w:firstLine="720"/>
        <w:jc w:val="both"/>
        <w:rPr>
          <w:sz w:val="28"/>
          <w:szCs w:val="28"/>
        </w:rPr>
      </w:pPr>
      <w:r w:rsidRPr="00ED783A">
        <w:rPr>
          <w:sz w:val="28"/>
          <w:szCs w:val="28"/>
        </w:rPr>
        <w:t>Показатели ликвидности — это финан</w:t>
      </w:r>
      <w:r w:rsidRPr="00ED783A">
        <w:rPr>
          <w:sz w:val="28"/>
          <w:szCs w:val="28"/>
        </w:rPr>
        <w:softHyphen/>
        <w:t>совые коэффициенты, отражающие способность компании оплачивать свои ежедневные затраты и выполнять краткосрочные обязательства в полном объеме и в срок.</w:t>
      </w:r>
    </w:p>
    <w:p w:rsidR="00571991" w:rsidRPr="007151BC" w:rsidRDefault="00571991" w:rsidP="00801859">
      <w:pPr>
        <w:pStyle w:val="a6"/>
        <w:spacing w:line="360" w:lineRule="auto"/>
        <w:ind w:firstLine="720"/>
        <w:jc w:val="both"/>
        <w:rPr>
          <w:i/>
          <w:iCs/>
          <w:u w:val="single"/>
        </w:rPr>
      </w:pPr>
      <w:r w:rsidRPr="007151BC">
        <w:rPr>
          <w:i/>
          <w:iCs/>
          <w:u w:val="single"/>
        </w:rPr>
        <w:t>Анализ ликвидности баланса</w:t>
      </w:r>
    </w:p>
    <w:tbl>
      <w:tblPr>
        <w:tblW w:w="936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50"/>
        <w:gridCol w:w="1606"/>
        <w:gridCol w:w="1424"/>
        <w:gridCol w:w="1595"/>
        <w:gridCol w:w="1661"/>
        <w:gridCol w:w="1424"/>
      </w:tblGrid>
      <w:tr w:rsidR="00571991" w:rsidRPr="008C2576">
        <w:trPr>
          <w:cantSplit/>
          <w:trHeight w:val="565"/>
        </w:trPr>
        <w:tc>
          <w:tcPr>
            <w:tcW w:w="1650" w:type="dxa"/>
            <w:vMerge w:val="restart"/>
            <w:tcBorders>
              <w:top w:val="single" w:sz="12" w:space="0" w:color="000000"/>
              <w:bottom w:val="nil"/>
            </w:tcBorders>
            <w:vAlign w:val="center"/>
          </w:tcPr>
          <w:p w:rsidR="00571991" w:rsidRPr="008C2576" w:rsidRDefault="00571991" w:rsidP="008C2576">
            <w:pPr>
              <w:ind w:left="-108" w:right="-78"/>
              <w:jc w:val="center"/>
            </w:pPr>
            <w:r w:rsidRPr="008C2576">
              <w:t>АКТИВ</w:t>
            </w:r>
          </w:p>
        </w:tc>
        <w:tc>
          <w:tcPr>
            <w:tcW w:w="1606" w:type="dxa"/>
            <w:vMerge w:val="restart"/>
            <w:tcBorders>
              <w:top w:val="single" w:sz="12" w:space="0" w:color="000000"/>
              <w:bottom w:val="nil"/>
            </w:tcBorders>
            <w:vAlign w:val="center"/>
          </w:tcPr>
          <w:p w:rsidR="00571991" w:rsidRPr="008C2576" w:rsidRDefault="00571991" w:rsidP="008C2576">
            <w:pPr>
              <w:ind w:left="-108" w:right="-78"/>
              <w:jc w:val="center"/>
            </w:pPr>
            <w:r w:rsidRPr="008C2576">
              <w:t>Расчет</w:t>
            </w:r>
          </w:p>
        </w:tc>
        <w:tc>
          <w:tcPr>
            <w:tcW w:w="1424" w:type="dxa"/>
            <w:vMerge w:val="restart"/>
            <w:tcBorders>
              <w:top w:val="single" w:sz="12" w:space="0" w:color="000000"/>
              <w:bottom w:val="nil"/>
            </w:tcBorders>
            <w:vAlign w:val="center"/>
          </w:tcPr>
          <w:p w:rsidR="00571991" w:rsidRPr="008C2576" w:rsidRDefault="00571991" w:rsidP="008C2576">
            <w:pPr>
              <w:ind w:left="-108" w:right="-78"/>
              <w:jc w:val="center"/>
            </w:pPr>
            <w:r w:rsidRPr="008C2576">
              <w:t>Сумма</w:t>
            </w:r>
          </w:p>
        </w:tc>
        <w:tc>
          <w:tcPr>
            <w:tcW w:w="1595" w:type="dxa"/>
            <w:vMerge w:val="restart"/>
            <w:tcBorders>
              <w:top w:val="single" w:sz="12" w:space="0" w:color="000000"/>
              <w:bottom w:val="nil"/>
            </w:tcBorders>
            <w:vAlign w:val="center"/>
          </w:tcPr>
          <w:p w:rsidR="00571991" w:rsidRPr="008C2576" w:rsidRDefault="00571991" w:rsidP="008C2576">
            <w:pPr>
              <w:ind w:left="-108" w:right="-78"/>
              <w:jc w:val="center"/>
            </w:pPr>
            <w:r w:rsidRPr="008C2576">
              <w:t>ПАССИВ</w:t>
            </w:r>
          </w:p>
        </w:tc>
        <w:tc>
          <w:tcPr>
            <w:tcW w:w="1661" w:type="dxa"/>
            <w:vMerge w:val="restart"/>
            <w:tcBorders>
              <w:top w:val="single" w:sz="12" w:space="0" w:color="000000"/>
              <w:bottom w:val="nil"/>
            </w:tcBorders>
            <w:vAlign w:val="center"/>
          </w:tcPr>
          <w:p w:rsidR="00571991" w:rsidRPr="008C2576" w:rsidRDefault="00571991" w:rsidP="008C2576">
            <w:pPr>
              <w:ind w:left="-108" w:right="-78"/>
              <w:jc w:val="center"/>
            </w:pPr>
            <w:r w:rsidRPr="008C2576">
              <w:t>Расчет</w:t>
            </w:r>
          </w:p>
        </w:tc>
        <w:tc>
          <w:tcPr>
            <w:tcW w:w="1424" w:type="dxa"/>
            <w:vMerge w:val="restart"/>
            <w:tcBorders>
              <w:top w:val="single" w:sz="12" w:space="0" w:color="000000"/>
              <w:bottom w:val="nil"/>
            </w:tcBorders>
            <w:vAlign w:val="center"/>
          </w:tcPr>
          <w:p w:rsidR="00571991" w:rsidRPr="008C2576" w:rsidRDefault="00571991" w:rsidP="008C2576">
            <w:pPr>
              <w:ind w:left="-108" w:right="-78"/>
              <w:jc w:val="center"/>
            </w:pPr>
            <w:r w:rsidRPr="008C2576">
              <w:t>Сумма</w:t>
            </w:r>
          </w:p>
        </w:tc>
      </w:tr>
      <w:tr w:rsidR="00571991" w:rsidRPr="008C2576">
        <w:trPr>
          <w:cantSplit/>
          <w:trHeight w:val="330"/>
        </w:trPr>
        <w:tc>
          <w:tcPr>
            <w:tcW w:w="1650" w:type="dxa"/>
            <w:vMerge/>
            <w:tcBorders>
              <w:top w:val="nil"/>
              <w:bottom w:val="nil"/>
            </w:tcBorders>
          </w:tcPr>
          <w:p w:rsidR="00571991" w:rsidRPr="008C2576" w:rsidRDefault="00571991" w:rsidP="008C2576">
            <w:pPr>
              <w:ind w:left="-108" w:right="-78"/>
              <w:jc w:val="center"/>
            </w:pPr>
          </w:p>
        </w:tc>
        <w:tc>
          <w:tcPr>
            <w:tcW w:w="1606" w:type="dxa"/>
            <w:vMerge/>
            <w:tcBorders>
              <w:top w:val="nil"/>
              <w:bottom w:val="nil"/>
            </w:tcBorders>
          </w:tcPr>
          <w:p w:rsidR="00571991" w:rsidRPr="008C2576" w:rsidRDefault="00571991" w:rsidP="008C2576">
            <w:pPr>
              <w:ind w:left="-108" w:right="-78"/>
              <w:jc w:val="center"/>
            </w:pPr>
          </w:p>
        </w:tc>
        <w:tc>
          <w:tcPr>
            <w:tcW w:w="1424" w:type="dxa"/>
            <w:vMerge/>
            <w:tcBorders>
              <w:top w:val="nil"/>
              <w:bottom w:val="nil"/>
            </w:tcBorders>
          </w:tcPr>
          <w:p w:rsidR="00571991" w:rsidRPr="008C2576" w:rsidRDefault="00571991" w:rsidP="008C2576">
            <w:pPr>
              <w:ind w:left="-108" w:right="-78"/>
              <w:jc w:val="center"/>
            </w:pPr>
          </w:p>
        </w:tc>
        <w:tc>
          <w:tcPr>
            <w:tcW w:w="1595" w:type="dxa"/>
            <w:vMerge/>
            <w:tcBorders>
              <w:top w:val="nil"/>
              <w:bottom w:val="nil"/>
            </w:tcBorders>
          </w:tcPr>
          <w:p w:rsidR="00571991" w:rsidRPr="008C2576" w:rsidRDefault="00571991" w:rsidP="008C2576">
            <w:pPr>
              <w:ind w:left="-108" w:right="-78"/>
              <w:jc w:val="center"/>
            </w:pPr>
          </w:p>
        </w:tc>
        <w:tc>
          <w:tcPr>
            <w:tcW w:w="1661" w:type="dxa"/>
            <w:vMerge/>
            <w:tcBorders>
              <w:top w:val="nil"/>
              <w:bottom w:val="nil"/>
            </w:tcBorders>
          </w:tcPr>
          <w:p w:rsidR="00571991" w:rsidRPr="008C2576" w:rsidRDefault="00571991" w:rsidP="008C2576">
            <w:pPr>
              <w:ind w:left="-108" w:right="-78"/>
              <w:jc w:val="center"/>
            </w:pPr>
          </w:p>
        </w:tc>
        <w:tc>
          <w:tcPr>
            <w:tcW w:w="1424" w:type="dxa"/>
            <w:vMerge/>
            <w:tcBorders>
              <w:top w:val="nil"/>
              <w:bottom w:val="nil"/>
            </w:tcBorders>
          </w:tcPr>
          <w:p w:rsidR="00571991" w:rsidRPr="008C2576" w:rsidRDefault="00571991" w:rsidP="008C2576">
            <w:pPr>
              <w:ind w:left="-108" w:right="-78"/>
              <w:jc w:val="center"/>
            </w:pPr>
          </w:p>
        </w:tc>
      </w:tr>
      <w:tr w:rsidR="00571991" w:rsidRPr="008C2576">
        <w:trPr>
          <w:cantSplit/>
          <w:trHeight w:val="188"/>
        </w:trPr>
        <w:tc>
          <w:tcPr>
            <w:tcW w:w="1650" w:type="dxa"/>
          </w:tcPr>
          <w:p w:rsidR="00571991" w:rsidRPr="008C2576" w:rsidRDefault="00571991" w:rsidP="008C2576">
            <w:pPr>
              <w:ind w:left="-108" w:right="-78"/>
              <w:jc w:val="center"/>
            </w:pPr>
            <w:r w:rsidRPr="008C2576">
              <w:t>1</w:t>
            </w:r>
          </w:p>
        </w:tc>
        <w:tc>
          <w:tcPr>
            <w:tcW w:w="1606" w:type="dxa"/>
          </w:tcPr>
          <w:p w:rsidR="00571991" w:rsidRPr="008C2576" w:rsidRDefault="00571991" w:rsidP="008C2576">
            <w:pPr>
              <w:ind w:left="-108" w:right="-78"/>
              <w:jc w:val="center"/>
            </w:pPr>
            <w:r w:rsidRPr="008C2576">
              <w:t>2</w:t>
            </w:r>
          </w:p>
        </w:tc>
        <w:tc>
          <w:tcPr>
            <w:tcW w:w="1424" w:type="dxa"/>
          </w:tcPr>
          <w:p w:rsidR="00571991" w:rsidRPr="008C2576" w:rsidRDefault="00571991" w:rsidP="008C2576">
            <w:pPr>
              <w:ind w:left="-108" w:right="-78"/>
              <w:jc w:val="center"/>
            </w:pPr>
            <w:r w:rsidRPr="008C2576">
              <w:t>4</w:t>
            </w:r>
          </w:p>
        </w:tc>
        <w:tc>
          <w:tcPr>
            <w:tcW w:w="1595" w:type="dxa"/>
          </w:tcPr>
          <w:p w:rsidR="00571991" w:rsidRPr="008C2576" w:rsidRDefault="00571991" w:rsidP="008C2576">
            <w:pPr>
              <w:ind w:left="-108" w:right="-78"/>
              <w:jc w:val="center"/>
            </w:pPr>
            <w:r w:rsidRPr="008C2576">
              <w:t>5</w:t>
            </w:r>
          </w:p>
        </w:tc>
        <w:tc>
          <w:tcPr>
            <w:tcW w:w="1661" w:type="dxa"/>
          </w:tcPr>
          <w:p w:rsidR="00571991" w:rsidRPr="008C2576" w:rsidRDefault="00571991" w:rsidP="008C2576">
            <w:pPr>
              <w:ind w:left="-108" w:right="-78"/>
              <w:jc w:val="center"/>
            </w:pPr>
            <w:r w:rsidRPr="008C2576">
              <w:t>6</w:t>
            </w:r>
          </w:p>
        </w:tc>
        <w:tc>
          <w:tcPr>
            <w:tcW w:w="1424" w:type="dxa"/>
          </w:tcPr>
          <w:p w:rsidR="00571991" w:rsidRPr="008C2576" w:rsidRDefault="00571991" w:rsidP="008C2576">
            <w:pPr>
              <w:ind w:left="-108" w:right="-78"/>
              <w:jc w:val="center"/>
            </w:pPr>
            <w:r w:rsidRPr="008C2576">
              <w:t>8</w:t>
            </w:r>
          </w:p>
        </w:tc>
      </w:tr>
      <w:tr w:rsidR="00571991" w:rsidRPr="008C2576">
        <w:trPr>
          <w:cantSplit/>
          <w:trHeight w:val="366"/>
        </w:trPr>
        <w:tc>
          <w:tcPr>
            <w:tcW w:w="1650" w:type="dxa"/>
            <w:tcBorders>
              <w:top w:val="nil"/>
            </w:tcBorders>
            <w:vAlign w:val="center"/>
          </w:tcPr>
          <w:p w:rsidR="00571991" w:rsidRPr="008C2576" w:rsidRDefault="00571991" w:rsidP="008C2576">
            <w:pPr>
              <w:ind w:left="-108" w:right="-78"/>
              <w:jc w:val="center"/>
            </w:pPr>
            <w:r w:rsidRPr="008C2576">
              <w:t>1. А1</w:t>
            </w:r>
          </w:p>
        </w:tc>
        <w:tc>
          <w:tcPr>
            <w:tcW w:w="1606" w:type="dxa"/>
            <w:tcBorders>
              <w:top w:val="nil"/>
            </w:tcBorders>
            <w:vAlign w:val="center"/>
          </w:tcPr>
          <w:p w:rsidR="00571991" w:rsidRPr="008C2576" w:rsidRDefault="00571991" w:rsidP="008C2576">
            <w:pPr>
              <w:ind w:left="-108" w:right="-78"/>
              <w:jc w:val="center"/>
            </w:pPr>
            <w:r w:rsidRPr="008C2576">
              <w:t>стр.250 +260</w:t>
            </w:r>
          </w:p>
        </w:tc>
        <w:tc>
          <w:tcPr>
            <w:tcW w:w="1424" w:type="dxa"/>
            <w:tcBorders>
              <w:top w:val="nil"/>
            </w:tcBorders>
            <w:vAlign w:val="bottom"/>
          </w:tcPr>
          <w:p w:rsidR="00571991" w:rsidRPr="008C2576" w:rsidRDefault="00571991" w:rsidP="008C2576">
            <w:pPr>
              <w:ind w:left="-108" w:right="-78"/>
              <w:jc w:val="center"/>
            </w:pPr>
            <w:r w:rsidRPr="008C2576">
              <w:t>12487750</w:t>
            </w:r>
          </w:p>
        </w:tc>
        <w:tc>
          <w:tcPr>
            <w:tcW w:w="1595" w:type="dxa"/>
            <w:tcBorders>
              <w:top w:val="nil"/>
            </w:tcBorders>
            <w:vAlign w:val="center"/>
          </w:tcPr>
          <w:p w:rsidR="00571991" w:rsidRPr="008C2576" w:rsidRDefault="00571991" w:rsidP="008C2576">
            <w:pPr>
              <w:ind w:left="-108" w:right="-78"/>
              <w:jc w:val="center"/>
            </w:pPr>
            <w:r w:rsidRPr="008C2576">
              <w:t>1. П1</w:t>
            </w:r>
          </w:p>
        </w:tc>
        <w:tc>
          <w:tcPr>
            <w:tcW w:w="1661" w:type="dxa"/>
            <w:tcBorders>
              <w:top w:val="nil"/>
            </w:tcBorders>
            <w:vAlign w:val="center"/>
          </w:tcPr>
          <w:p w:rsidR="00571991" w:rsidRPr="008C2576" w:rsidRDefault="00571991" w:rsidP="008C2576">
            <w:pPr>
              <w:ind w:left="-108" w:right="-78"/>
              <w:jc w:val="center"/>
            </w:pPr>
            <w:r w:rsidRPr="008C2576">
              <w:t>стр.620</w:t>
            </w:r>
          </w:p>
        </w:tc>
        <w:tc>
          <w:tcPr>
            <w:tcW w:w="1424" w:type="dxa"/>
            <w:tcBorders>
              <w:top w:val="nil"/>
            </w:tcBorders>
            <w:vAlign w:val="bottom"/>
          </w:tcPr>
          <w:p w:rsidR="00571991" w:rsidRPr="008C2576" w:rsidRDefault="00571991" w:rsidP="008C2576">
            <w:pPr>
              <w:ind w:left="-108" w:right="-78"/>
              <w:jc w:val="center"/>
            </w:pPr>
            <w:r w:rsidRPr="008C2576">
              <w:t>8286658</w:t>
            </w:r>
          </w:p>
        </w:tc>
      </w:tr>
      <w:tr w:rsidR="00571991" w:rsidRPr="008C2576">
        <w:trPr>
          <w:cantSplit/>
          <w:trHeight w:val="366"/>
        </w:trPr>
        <w:tc>
          <w:tcPr>
            <w:tcW w:w="1650" w:type="dxa"/>
            <w:vAlign w:val="center"/>
          </w:tcPr>
          <w:p w:rsidR="00571991" w:rsidRPr="008C2576" w:rsidRDefault="00571991" w:rsidP="008C2576">
            <w:pPr>
              <w:ind w:left="-108" w:right="-78"/>
              <w:jc w:val="center"/>
            </w:pPr>
            <w:r w:rsidRPr="008C2576">
              <w:t>2. А2</w:t>
            </w:r>
          </w:p>
        </w:tc>
        <w:tc>
          <w:tcPr>
            <w:tcW w:w="1606" w:type="dxa"/>
            <w:vAlign w:val="center"/>
          </w:tcPr>
          <w:p w:rsidR="00571991" w:rsidRPr="008C2576" w:rsidRDefault="00571991" w:rsidP="008C2576">
            <w:pPr>
              <w:ind w:left="-108" w:right="-78"/>
              <w:jc w:val="center"/>
            </w:pPr>
            <w:r w:rsidRPr="008C2576">
              <w:t>стр.240</w:t>
            </w:r>
          </w:p>
        </w:tc>
        <w:tc>
          <w:tcPr>
            <w:tcW w:w="1424" w:type="dxa"/>
            <w:vAlign w:val="bottom"/>
          </w:tcPr>
          <w:p w:rsidR="00571991" w:rsidRPr="008C2576" w:rsidRDefault="00571991" w:rsidP="008C2576">
            <w:pPr>
              <w:ind w:left="-108" w:right="-78"/>
              <w:jc w:val="center"/>
            </w:pPr>
            <w:r w:rsidRPr="008C2576">
              <w:t>10 799 024</w:t>
            </w:r>
          </w:p>
        </w:tc>
        <w:tc>
          <w:tcPr>
            <w:tcW w:w="1595" w:type="dxa"/>
            <w:vAlign w:val="center"/>
          </w:tcPr>
          <w:p w:rsidR="00571991" w:rsidRPr="008C2576" w:rsidRDefault="00571991" w:rsidP="008C2576">
            <w:pPr>
              <w:ind w:left="-108" w:right="-78"/>
              <w:jc w:val="center"/>
            </w:pPr>
            <w:r w:rsidRPr="008C2576">
              <w:t>2. П2</w:t>
            </w:r>
          </w:p>
        </w:tc>
        <w:tc>
          <w:tcPr>
            <w:tcW w:w="1661" w:type="dxa"/>
            <w:vAlign w:val="center"/>
          </w:tcPr>
          <w:p w:rsidR="00571991" w:rsidRPr="008C2576" w:rsidRDefault="00571991" w:rsidP="008C2576">
            <w:pPr>
              <w:ind w:left="-108" w:right="-78"/>
              <w:jc w:val="center"/>
            </w:pPr>
            <w:r w:rsidRPr="008C2576">
              <w:t>стр.610 +670</w:t>
            </w:r>
          </w:p>
        </w:tc>
        <w:tc>
          <w:tcPr>
            <w:tcW w:w="1424" w:type="dxa"/>
            <w:vAlign w:val="bottom"/>
          </w:tcPr>
          <w:p w:rsidR="00571991" w:rsidRPr="008C2576" w:rsidRDefault="00571991" w:rsidP="008C2576">
            <w:pPr>
              <w:ind w:left="-108" w:right="-78"/>
              <w:jc w:val="center"/>
            </w:pPr>
            <w:r w:rsidRPr="008C2576">
              <w:t>579060</w:t>
            </w:r>
          </w:p>
        </w:tc>
      </w:tr>
      <w:tr w:rsidR="00571991" w:rsidRPr="008C2576">
        <w:trPr>
          <w:cantSplit/>
          <w:trHeight w:val="942"/>
        </w:trPr>
        <w:tc>
          <w:tcPr>
            <w:tcW w:w="1650" w:type="dxa"/>
            <w:vAlign w:val="center"/>
          </w:tcPr>
          <w:p w:rsidR="00571991" w:rsidRPr="008C2576" w:rsidRDefault="00571991" w:rsidP="008C2576">
            <w:pPr>
              <w:ind w:left="-108" w:right="-78"/>
              <w:jc w:val="center"/>
            </w:pPr>
            <w:r w:rsidRPr="008C2576">
              <w:t>3. А3</w:t>
            </w:r>
          </w:p>
        </w:tc>
        <w:tc>
          <w:tcPr>
            <w:tcW w:w="1606" w:type="dxa"/>
            <w:vAlign w:val="center"/>
          </w:tcPr>
          <w:p w:rsidR="00571991" w:rsidRPr="008C2576" w:rsidRDefault="00571991" w:rsidP="008C2576">
            <w:pPr>
              <w:ind w:left="-108" w:right="-78"/>
              <w:jc w:val="center"/>
            </w:pPr>
            <w:r w:rsidRPr="008C2576">
              <w:t>стр.210 +220 +230 +270</w:t>
            </w:r>
          </w:p>
        </w:tc>
        <w:tc>
          <w:tcPr>
            <w:tcW w:w="1424" w:type="dxa"/>
            <w:vAlign w:val="center"/>
          </w:tcPr>
          <w:p w:rsidR="00571991" w:rsidRPr="008C2576" w:rsidRDefault="00571991" w:rsidP="008C2576">
            <w:pPr>
              <w:ind w:left="-108" w:right="-78"/>
              <w:jc w:val="center"/>
            </w:pPr>
            <w:r w:rsidRPr="008C2576">
              <w:t>1024911</w:t>
            </w:r>
          </w:p>
        </w:tc>
        <w:tc>
          <w:tcPr>
            <w:tcW w:w="1595" w:type="dxa"/>
            <w:vAlign w:val="center"/>
          </w:tcPr>
          <w:p w:rsidR="00571991" w:rsidRPr="008C2576" w:rsidRDefault="00571991" w:rsidP="008C2576">
            <w:pPr>
              <w:ind w:left="-108" w:right="-78"/>
              <w:jc w:val="center"/>
            </w:pPr>
            <w:r w:rsidRPr="008C2576">
              <w:t>3. П3</w:t>
            </w:r>
          </w:p>
        </w:tc>
        <w:tc>
          <w:tcPr>
            <w:tcW w:w="1661" w:type="dxa"/>
            <w:vAlign w:val="center"/>
          </w:tcPr>
          <w:p w:rsidR="00571991" w:rsidRPr="008C2576" w:rsidRDefault="00571991" w:rsidP="008C2576">
            <w:pPr>
              <w:ind w:left="-108" w:right="-78"/>
              <w:jc w:val="center"/>
            </w:pPr>
            <w:r w:rsidRPr="008C2576">
              <w:t>стр.590 +630 +640 +650 +660</w:t>
            </w:r>
          </w:p>
        </w:tc>
        <w:tc>
          <w:tcPr>
            <w:tcW w:w="1424" w:type="dxa"/>
            <w:vAlign w:val="center"/>
          </w:tcPr>
          <w:p w:rsidR="00571991" w:rsidRPr="008C2576" w:rsidRDefault="00571991" w:rsidP="008C2576">
            <w:pPr>
              <w:ind w:left="-108" w:right="-78"/>
              <w:jc w:val="center"/>
            </w:pPr>
            <w:r w:rsidRPr="008C2576">
              <w:t>8322052</w:t>
            </w:r>
          </w:p>
        </w:tc>
      </w:tr>
      <w:tr w:rsidR="00571991" w:rsidRPr="008C2576">
        <w:trPr>
          <w:cantSplit/>
          <w:trHeight w:val="188"/>
        </w:trPr>
        <w:tc>
          <w:tcPr>
            <w:tcW w:w="1650" w:type="dxa"/>
            <w:vAlign w:val="center"/>
          </w:tcPr>
          <w:p w:rsidR="00571991" w:rsidRPr="008C2576" w:rsidRDefault="00571991" w:rsidP="008C2576">
            <w:pPr>
              <w:ind w:left="-108" w:right="-78"/>
              <w:jc w:val="center"/>
            </w:pPr>
            <w:r w:rsidRPr="008C2576">
              <w:t>4. А4</w:t>
            </w:r>
          </w:p>
        </w:tc>
        <w:tc>
          <w:tcPr>
            <w:tcW w:w="1606" w:type="dxa"/>
            <w:vAlign w:val="center"/>
          </w:tcPr>
          <w:p w:rsidR="00571991" w:rsidRPr="008C2576" w:rsidRDefault="00571991" w:rsidP="008C2576">
            <w:pPr>
              <w:ind w:left="-108" w:right="-78"/>
              <w:jc w:val="center"/>
            </w:pPr>
            <w:r w:rsidRPr="008C2576">
              <w:t>стр.190</w:t>
            </w:r>
          </w:p>
        </w:tc>
        <w:tc>
          <w:tcPr>
            <w:tcW w:w="1424" w:type="dxa"/>
            <w:vAlign w:val="center"/>
          </w:tcPr>
          <w:p w:rsidR="00571991" w:rsidRPr="008C2576" w:rsidRDefault="00571991" w:rsidP="008C2576">
            <w:pPr>
              <w:ind w:left="-108" w:right="-78"/>
              <w:jc w:val="center"/>
            </w:pPr>
            <w:r w:rsidRPr="008C2576">
              <w:t>43965832</w:t>
            </w:r>
          </w:p>
        </w:tc>
        <w:tc>
          <w:tcPr>
            <w:tcW w:w="1595" w:type="dxa"/>
            <w:vAlign w:val="center"/>
          </w:tcPr>
          <w:p w:rsidR="00571991" w:rsidRPr="008C2576" w:rsidRDefault="00571991" w:rsidP="008C2576">
            <w:pPr>
              <w:ind w:left="-108" w:right="-78"/>
              <w:jc w:val="center"/>
            </w:pPr>
            <w:r w:rsidRPr="008C2576">
              <w:t>4. П4</w:t>
            </w:r>
          </w:p>
        </w:tc>
        <w:tc>
          <w:tcPr>
            <w:tcW w:w="1661" w:type="dxa"/>
            <w:vAlign w:val="center"/>
          </w:tcPr>
          <w:p w:rsidR="00571991" w:rsidRPr="008C2576" w:rsidRDefault="00571991" w:rsidP="008C2576">
            <w:pPr>
              <w:ind w:left="-108" w:right="-78"/>
              <w:jc w:val="center"/>
            </w:pPr>
            <w:r w:rsidRPr="008C2576">
              <w:t>стр.490</w:t>
            </w:r>
          </w:p>
        </w:tc>
        <w:tc>
          <w:tcPr>
            <w:tcW w:w="1424" w:type="dxa"/>
            <w:vAlign w:val="center"/>
          </w:tcPr>
          <w:p w:rsidR="00571991" w:rsidRPr="008C2576" w:rsidRDefault="00571991" w:rsidP="008C2576">
            <w:pPr>
              <w:ind w:left="-108" w:right="-78"/>
              <w:jc w:val="center"/>
            </w:pPr>
            <w:r w:rsidRPr="008C2576">
              <w:t>51089747</w:t>
            </w:r>
          </w:p>
        </w:tc>
      </w:tr>
      <w:tr w:rsidR="00571991" w:rsidRPr="008C2576">
        <w:trPr>
          <w:cantSplit/>
          <w:trHeight w:val="188"/>
        </w:trPr>
        <w:tc>
          <w:tcPr>
            <w:tcW w:w="1650" w:type="dxa"/>
            <w:tcBorders>
              <w:bottom w:val="single" w:sz="12" w:space="0" w:color="000000"/>
            </w:tcBorders>
            <w:vAlign w:val="center"/>
          </w:tcPr>
          <w:p w:rsidR="00571991" w:rsidRPr="008C2576" w:rsidRDefault="00571991" w:rsidP="008C2576">
            <w:pPr>
              <w:ind w:left="-108" w:right="-78"/>
              <w:jc w:val="center"/>
            </w:pPr>
            <w:r w:rsidRPr="008C2576">
              <w:t>Баланс</w:t>
            </w:r>
          </w:p>
        </w:tc>
        <w:tc>
          <w:tcPr>
            <w:tcW w:w="1606" w:type="dxa"/>
            <w:tcBorders>
              <w:bottom w:val="single" w:sz="12" w:space="0" w:color="000000"/>
            </w:tcBorders>
            <w:vAlign w:val="center"/>
          </w:tcPr>
          <w:p w:rsidR="00571991" w:rsidRPr="008C2576" w:rsidRDefault="00571991" w:rsidP="008C2576">
            <w:pPr>
              <w:ind w:left="-108" w:right="-78"/>
              <w:jc w:val="center"/>
            </w:pPr>
            <w:r w:rsidRPr="008C2576">
              <w:t>стр.300</w:t>
            </w:r>
          </w:p>
        </w:tc>
        <w:tc>
          <w:tcPr>
            <w:tcW w:w="1424" w:type="dxa"/>
            <w:tcBorders>
              <w:bottom w:val="single" w:sz="12" w:space="0" w:color="000000"/>
            </w:tcBorders>
            <w:vAlign w:val="bottom"/>
          </w:tcPr>
          <w:p w:rsidR="00571991" w:rsidRPr="008C2576" w:rsidRDefault="00571991" w:rsidP="008C2576">
            <w:pPr>
              <w:ind w:left="-108" w:right="-78"/>
              <w:jc w:val="center"/>
            </w:pPr>
            <w:r w:rsidRPr="008C2576">
              <w:t>68277517</w:t>
            </w:r>
          </w:p>
        </w:tc>
        <w:tc>
          <w:tcPr>
            <w:tcW w:w="1595" w:type="dxa"/>
            <w:tcBorders>
              <w:bottom w:val="single" w:sz="12" w:space="0" w:color="000000"/>
            </w:tcBorders>
            <w:vAlign w:val="center"/>
          </w:tcPr>
          <w:p w:rsidR="00571991" w:rsidRPr="008C2576" w:rsidRDefault="00571991" w:rsidP="008C2576">
            <w:pPr>
              <w:ind w:left="-108" w:right="-78"/>
              <w:jc w:val="center"/>
            </w:pPr>
            <w:r w:rsidRPr="008C2576">
              <w:t>Баланс</w:t>
            </w:r>
          </w:p>
        </w:tc>
        <w:tc>
          <w:tcPr>
            <w:tcW w:w="1661" w:type="dxa"/>
            <w:tcBorders>
              <w:bottom w:val="single" w:sz="12" w:space="0" w:color="000000"/>
            </w:tcBorders>
            <w:vAlign w:val="center"/>
          </w:tcPr>
          <w:p w:rsidR="00571991" w:rsidRPr="008C2576" w:rsidRDefault="00571991" w:rsidP="008C2576">
            <w:pPr>
              <w:ind w:left="-108" w:right="-78"/>
              <w:jc w:val="center"/>
            </w:pPr>
            <w:r w:rsidRPr="008C2576">
              <w:t>стр.700</w:t>
            </w:r>
          </w:p>
        </w:tc>
        <w:tc>
          <w:tcPr>
            <w:tcW w:w="1424" w:type="dxa"/>
            <w:tcBorders>
              <w:bottom w:val="single" w:sz="12" w:space="0" w:color="000000"/>
            </w:tcBorders>
            <w:vAlign w:val="bottom"/>
          </w:tcPr>
          <w:p w:rsidR="00571991" w:rsidRPr="008C2576" w:rsidRDefault="00571991" w:rsidP="008C2576">
            <w:pPr>
              <w:ind w:left="-108" w:right="-78"/>
              <w:jc w:val="center"/>
            </w:pPr>
            <w:r w:rsidRPr="008C2576">
              <w:t>68277517</w:t>
            </w:r>
          </w:p>
        </w:tc>
      </w:tr>
    </w:tbl>
    <w:p w:rsidR="008A6E9D" w:rsidRPr="00BD282B" w:rsidRDefault="008A6E9D" w:rsidP="00801859">
      <w:pPr>
        <w:pStyle w:val="3"/>
        <w:spacing w:line="360" w:lineRule="auto"/>
        <w:ind w:firstLine="720"/>
        <w:jc w:val="both"/>
        <w:rPr>
          <w:sz w:val="28"/>
          <w:szCs w:val="28"/>
        </w:rPr>
      </w:pPr>
      <w:r w:rsidRPr="00BD282B">
        <w:rPr>
          <w:sz w:val="28"/>
          <w:szCs w:val="28"/>
        </w:rPr>
        <w:t>Показатели ликвидности демонстрируют степень платежеспособности компании по краткосрочным долгам.</w:t>
      </w:r>
    </w:p>
    <w:p w:rsidR="008A6E9D" w:rsidRPr="00BD282B" w:rsidRDefault="008A6E9D" w:rsidP="00801859">
      <w:pPr>
        <w:pStyle w:val="3"/>
        <w:spacing w:line="360" w:lineRule="auto"/>
        <w:ind w:firstLine="720"/>
        <w:jc w:val="both"/>
        <w:rPr>
          <w:sz w:val="28"/>
          <w:szCs w:val="28"/>
        </w:rPr>
      </w:pPr>
      <w:r w:rsidRPr="00BD282B">
        <w:rPr>
          <w:sz w:val="28"/>
          <w:szCs w:val="28"/>
        </w:rPr>
        <w:t xml:space="preserve">Коэффициент текущей ликвидности составил </w:t>
      </w:r>
      <w:r>
        <w:rPr>
          <w:sz w:val="28"/>
          <w:szCs w:val="28"/>
        </w:rPr>
        <w:t>2,3</w:t>
      </w:r>
      <w:r w:rsidRPr="00BD282B">
        <w:rPr>
          <w:sz w:val="28"/>
          <w:szCs w:val="28"/>
        </w:rPr>
        <w:t xml:space="preserve"> и показывает общую обеспеченность краткосрочной задолженности предприятия оборотными средствами для ведения хозяйственной деятельности  и своевременного погашения срочных обязательс</w:t>
      </w:r>
      <w:r>
        <w:rPr>
          <w:sz w:val="28"/>
          <w:szCs w:val="28"/>
        </w:rPr>
        <w:t>тв. Нормальное значение больше 2</w:t>
      </w:r>
      <w:r w:rsidRPr="00BD282B">
        <w:rPr>
          <w:sz w:val="28"/>
          <w:szCs w:val="28"/>
        </w:rPr>
        <w:t>,0.</w:t>
      </w:r>
    </w:p>
    <w:p w:rsidR="008A6E9D" w:rsidRPr="00BD282B" w:rsidRDefault="008A6E9D" w:rsidP="00801859">
      <w:pPr>
        <w:pStyle w:val="3"/>
        <w:spacing w:line="360" w:lineRule="auto"/>
        <w:ind w:firstLine="720"/>
        <w:jc w:val="both"/>
        <w:rPr>
          <w:sz w:val="28"/>
          <w:szCs w:val="28"/>
        </w:rPr>
      </w:pPr>
      <w:r w:rsidRPr="00BD282B">
        <w:rPr>
          <w:sz w:val="28"/>
          <w:szCs w:val="28"/>
        </w:rPr>
        <w:t xml:space="preserve">Коэффициент быстрой ликвидности составил </w:t>
      </w:r>
      <w:r>
        <w:rPr>
          <w:sz w:val="28"/>
          <w:szCs w:val="28"/>
        </w:rPr>
        <w:t>2,2</w:t>
      </w:r>
      <w:r w:rsidRPr="00BD282B">
        <w:rPr>
          <w:sz w:val="28"/>
          <w:szCs w:val="28"/>
        </w:rPr>
        <w:t>, показатель оценивает какую долю текущих краткосрочных обязательств может погасить Общество, если его положение станет критическим</w:t>
      </w:r>
      <w:r>
        <w:rPr>
          <w:sz w:val="28"/>
          <w:szCs w:val="28"/>
        </w:rPr>
        <w:t>.</w:t>
      </w:r>
    </w:p>
    <w:p w:rsidR="007633D8" w:rsidRPr="008A6E9D" w:rsidRDefault="008D53D3" w:rsidP="00801859">
      <w:pPr>
        <w:tabs>
          <w:tab w:val="left" w:pos="709"/>
          <w:tab w:val="left" w:pos="2126"/>
          <w:tab w:val="left" w:pos="3402"/>
          <w:tab w:val="left" w:pos="4536"/>
          <w:tab w:val="left" w:pos="5670"/>
          <w:tab w:val="left" w:pos="6804"/>
          <w:tab w:val="left" w:pos="7938"/>
        </w:tabs>
        <w:spacing w:line="360" w:lineRule="auto"/>
        <w:ind w:firstLine="720"/>
        <w:jc w:val="both"/>
        <w:rPr>
          <w:sz w:val="28"/>
          <w:szCs w:val="28"/>
        </w:rPr>
      </w:pPr>
      <w:r w:rsidRPr="008A6E9D">
        <w:rPr>
          <w:sz w:val="28"/>
          <w:szCs w:val="28"/>
        </w:rPr>
        <w:t>По всем показателям можно сказать, что финансовое положение компании стабильное хорошое.</w:t>
      </w:r>
    </w:p>
    <w:p w:rsidR="00ED783A" w:rsidRDefault="00ED783A" w:rsidP="00801859">
      <w:pPr>
        <w:tabs>
          <w:tab w:val="left" w:pos="709"/>
          <w:tab w:val="left" w:pos="2126"/>
          <w:tab w:val="left" w:pos="3402"/>
          <w:tab w:val="left" w:pos="4536"/>
          <w:tab w:val="left" w:pos="5670"/>
          <w:tab w:val="left" w:pos="6804"/>
          <w:tab w:val="left" w:pos="7938"/>
        </w:tabs>
        <w:spacing w:line="360" w:lineRule="auto"/>
        <w:ind w:firstLine="720"/>
        <w:jc w:val="both"/>
        <w:rPr>
          <w:b/>
          <w:bCs/>
          <w:sz w:val="28"/>
          <w:szCs w:val="28"/>
        </w:rPr>
      </w:pPr>
    </w:p>
    <w:p w:rsidR="00ED783A" w:rsidRDefault="00ED783A" w:rsidP="00801859">
      <w:pPr>
        <w:tabs>
          <w:tab w:val="left" w:pos="709"/>
          <w:tab w:val="left" w:pos="2126"/>
          <w:tab w:val="left" w:pos="3402"/>
          <w:tab w:val="left" w:pos="4536"/>
          <w:tab w:val="left" w:pos="5670"/>
          <w:tab w:val="left" w:pos="6804"/>
          <w:tab w:val="left" w:pos="7938"/>
        </w:tabs>
        <w:spacing w:line="360" w:lineRule="auto"/>
        <w:ind w:firstLine="720"/>
        <w:jc w:val="both"/>
        <w:rPr>
          <w:b/>
          <w:bCs/>
          <w:sz w:val="28"/>
          <w:szCs w:val="28"/>
        </w:rPr>
      </w:pPr>
    </w:p>
    <w:p w:rsidR="007633D8" w:rsidRPr="0034483D" w:rsidRDefault="0034483D" w:rsidP="00801859">
      <w:pPr>
        <w:tabs>
          <w:tab w:val="left" w:pos="709"/>
          <w:tab w:val="left" w:pos="2126"/>
          <w:tab w:val="left" w:pos="3402"/>
          <w:tab w:val="left" w:pos="4536"/>
          <w:tab w:val="left" w:pos="5670"/>
          <w:tab w:val="left" w:pos="6804"/>
          <w:tab w:val="left" w:pos="7938"/>
        </w:tabs>
        <w:spacing w:line="360" w:lineRule="auto"/>
        <w:ind w:firstLine="720"/>
        <w:jc w:val="both"/>
        <w:rPr>
          <w:b/>
          <w:bCs/>
          <w:sz w:val="28"/>
          <w:szCs w:val="28"/>
        </w:rPr>
      </w:pPr>
      <w:r w:rsidRPr="0034483D">
        <w:rPr>
          <w:b/>
          <w:bCs/>
          <w:sz w:val="28"/>
          <w:szCs w:val="28"/>
        </w:rPr>
        <w:t xml:space="preserve">5. </w:t>
      </w:r>
      <w:r w:rsidR="00ED783A">
        <w:rPr>
          <w:b/>
          <w:bCs/>
          <w:sz w:val="28"/>
          <w:szCs w:val="28"/>
        </w:rPr>
        <w:t>Анализ обыкновенных акций эмитента</w:t>
      </w:r>
    </w:p>
    <w:tbl>
      <w:tblPr>
        <w:tblW w:w="5000" w:type="pct"/>
        <w:tblCellSpacing w:w="7" w:type="dxa"/>
        <w:tblInd w:w="-44" w:type="dxa"/>
        <w:tblCellMar>
          <w:top w:w="30" w:type="dxa"/>
          <w:left w:w="30" w:type="dxa"/>
          <w:bottom w:w="30" w:type="dxa"/>
          <w:right w:w="30" w:type="dxa"/>
        </w:tblCellMar>
        <w:tblLook w:val="0000" w:firstRow="0" w:lastRow="0" w:firstColumn="0" w:lastColumn="0" w:noHBand="0" w:noVBand="0"/>
      </w:tblPr>
      <w:tblGrid>
        <w:gridCol w:w="2283"/>
        <w:gridCol w:w="2790"/>
        <w:gridCol w:w="2412"/>
        <w:gridCol w:w="1957"/>
      </w:tblGrid>
      <w:tr w:rsidR="0034483D" w:rsidRPr="008C2576">
        <w:trPr>
          <w:tblCellSpacing w:w="7" w:type="dxa"/>
        </w:trPr>
        <w:tc>
          <w:tcPr>
            <w:tcW w:w="0" w:type="auto"/>
            <w:gridSpan w:val="4"/>
            <w:noWrap/>
            <w:vAlign w:val="center"/>
          </w:tcPr>
          <w:p w:rsidR="0034483D" w:rsidRPr="008C2576" w:rsidRDefault="0034483D" w:rsidP="00801859">
            <w:pPr>
              <w:ind w:firstLine="720"/>
              <w:jc w:val="both"/>
            </w:pPr>
            <w:r w:rsidRPr="008C2576">
              <w:rPr>
                <w:b/>
                <w:bCs/>
                <w:color w:val="990000"/>
              </w:rPr>
              <w:t>Котировки</w:t>
            </w:r>
          </w:p>
        </w:tc>
      </w:tr>
      <w:tr w:rsidR="0034483D" w:rsidRPr="008C2576">
        <w:trPr>
          <w:tblCellSpacing w:w="7" w:type="dxa"/>
        </w:trPr>
        <w:tc>
          <w:tcPr>
            <w:tcW w:w="0" w:type="auto"/>
            <w:shd w:val="clear" w:color="auto" w:fill="EEEDD8"/>
            <w:noWrap/>
            <w:vAlign w:val="center"/>
          </w:tcPr>
          <w:p w:rsidR="0034483D" w:rsidRPr="008C2576" w:rsidRDefault="0034483D" w:rsidP="00801859">
            <w:pPr>
              <w:ind w:firstLine="720"/>
              <w:jc w:val="both"/>
            </w:pPr>
            <w:r w:rsidRPr="008C2576">
              <w:t>Акция</w:t>
            </w:r>
          </w:p>
        </w:tc>
        <w:tc>
          <w:tcPr>
            <w:tcW w:w="0" w:type="auto"/>
            <w:shd w:val="clear" w:color="auto" w:fill="EEEDD8"/>
            <w:noWrap/>
            <w:vAlign w:val="center"/>
          </w:tcPr>
          <w:p w:rsidR="0034483D" w:rsidRPr="008C2576" w:rsidRDefault="0034483D" w:rsidP="00801859">
            <w:pPr>
              <w:ind w:firstLine="720"/>
              <w:jc w:val="both"/>
            </w:pPr>
            <w:r w:rsidRPr="008C2576">
              <w:t>Биржа</w:t>
            </w:r>
          </w:p>
        </w:tc>
        <w:tc>
          <w:tcPr>
            <w:tcW w:w="0" w:type="auto"/>
            <w:shd w:val="clear" w:color="auto" w:fill="EEEDD8"/>
            <w:noWrap/>
            <w:vAlign w:val="center"/>
          </w:tcPr>
          <w:p w:rsidR="0034483D" w:rsidRPr="008C2576" w:rsidRDefault="0034483D" w:rsidP="00801859">
            <w:pPr>
              <w:ind w:firstLine="720"/>
              <w:jc w:val="both"/>
            </w:pPr>
            <w:r w:rsidRPr="008C2576">
              <w:t>Цена ($)</w:t>
            </w:r>
          </w:p>
        </w:tc>
        <w:tc>
          <w:tcPr>
            <w:tcW w:w="0" w:type="auto"/>
            <w:shd w:val="clear" w:color="auto" w:fill="EEEDD8"/>
            <w:noWrap/>
            <w:vAlign w:val="center"/>
          </w:tcPr>
          <w:p w:rsidR="0034483D" w:rsidRPr="008C2576" w:rsidRDefault="0034483D" w:rsidP="00801859">
            <w:pPr>
              <w:ind w:firstLine="720"/>
              <w:jc w:val="both"/>
            </w:pPr>
            <w:r w:rsidRPr="008C2576">
              <w:t>Дата</w:t>
            </w:r>
          </w:p>
        </w:tc>
      </w:tr>
      <w:tr w:rsidR="0034483D" w:rsidRPr="008C2576">
        <w:trPr>
          <w:tblCellSpacing w:w="7" w:type="dxa"/>
        </w:trPr>
        <w:tc>
          <w:tcPr>
            <w:tcW w:w="0" w:type="auto"/>
            <w:shd w:val="clear" w:color="auto" w:fill="F3F3F3"/>
            <w:noWrap/>
            <w:vAlign w:val="center"/>
          </w:tcPr>
          <w:p w:rsidR="0034483D" w:rsidRPr="008C2576" w:rsidRDefault="0034483D" w:rsidP="00801859">
            <w:pPr>
              <w:ind w:firstLine="720"/>
              <w:jc w:val="both"/>
            </w:pPr>
            <w:r w:rsidRPr="008C2576">
              <w:rPr>
                <w:color w:val="000000"/>
              </w:rPr>
              <w:t>Обыкн.</w:t>
            </w:r>
          </w:p>
        </w:tc>
        <w:tc>
          <w:tcPr>
            <w:tcW w:w="0" w:type="auto"/>
            <w:noWrap/>
            <w:vAlign w:val="center"/>
          </w:tcPr>
          <w:p w:rsidR="0034483D" w:rsidRPr="008C2576" w:rsidRDefault="0034483D" w:rsidP="00801859">
            <w:pPr>
              <w:ind w:firstLine="720"/>
              <w:jc w:val="both"/>
            </w:pPr>
            <w:r w:rsidRPr="008C2576">
              <w:rPr>
                <w:color w:val="000000"/>
              </w:rPr>
              <w:t>РТС</w:t>
            </w:r>
          </w:p>
        </w:tc>
        <w:tc>
          <w:tcPr>
            <w:tcW w:w="0" w:type="auto"/>
            <w:noWrap/>
            <w:vAlign w:val="center"/>
          </w:tcPr>
          <w:p w:rsidR="0034483D" w:rsidRPr="008C2576" w:rsidRDefault="0034483D" w:rsidP="00801859">
            <w:pPr>
              <w:ind w:firstLine="720"/>
              <w:jc w:val="both"/>
            </w:pPr>
            <w:r w:rsidRPr="008C2576">
              <w:t>11,60</w:t>
            </w:r>
          </w:p>
        </w:tc>
        <w:tc>
          <w:tcPr>
            <w:tcW w:w="0" w:type="auto"/>
            <w:noWrap/>
            <w:vAlign w:val="center"/>
          </w:tcPr>
          <w:p w:rsidR="0034483D" w:rsidRPr="008C2576" w:rsidRDefault="0034483D" w:rsidP="00801859">
            <w:pPr>
              <w:ind w:firstLine="720"/>
              <w:jc w:val="both"/>
            </w:pPr>
            <w:r w:rsidRPr="008C2576">
              <w:t>30.01</w:t>
            </w:r>
          </w:p>
        </w:tc>
      </w:tr>
      <w:tr w:rsidR="0034483D" w:rsidRPr="008C2576">
        <w:trPr>
          <w:tblCellSpacing w:w="7" w:type="dxa"/>
        </w:trPr>
        <w:tc>
          <w:tcPr>
            <w:tcW w:w="0" w:type="auto"/>
            <w:shd w:val="clear" w:color="auto" w:fill="F3F3F3"/>
            <w:noWrap/>
            <w:vAlign w:val="center"/>
          </w:tcPr>
          <w:p w:rsidR="0034483D" w:rsidRPr="008C2576" w:rsidRDefault="0034483D" w:rsidP="00801859">
            <w:pPr>
              <w:ind w:firstLine="720"/>
              <w:jc w:val="both"/>
            </w:pPr>
            <w:r w:rsidRPr="008C2576">
              <w:rPr>
                <w:color w:val="000000"/>
              </w:rPr>
              <w:t>Обыкн.</w:t>
            </w:r>
          </w:p>
        </w:tc>
        <w:tc>
          <w:tcPr>
            <w:tcW w:w="0" w:type="auto"/>
            <w:noWrap/>
            <w:vAlign w:val="center"/>
          </w:tcPr>
          <w:p w:rsidR="0034483D" w:rsidRPr="008C2576" w:rsidRDefault="0034483D" w:rsidP="00801859">
            <w:pPr>
              <w:ind w:firstLine="720"/>
              <w:jc w:val="both"/>
            </w:pPr>
            <w:r w:rsidRPr="008C2576">
              <w:rPr>
                <w:color w:val="000000"/>
              </w:rPr>
              <w:t>ФБ ММВБ</w:t>
            </w:r>
          </w:p>
        </w:tc>
        <w:tc>
          <w:tcPr>
            <w:tcW w:w="0" w:type="auto"/>
            <w:noWrap/>
            <w:vAlign w:val="center"/>
          </w:tcPr>
          <w:p w:rsidR="0034483D" w:rsidRPr="008C2576" w:rsidRDefault="0034483D" w:rsidP="00801859">
            <w:pPr>
              <w:ind w:firstLine="720"/>
              <w:jc w:val="both"/>
            </w:pPr>
            <w:r w:rsidRPr="008C2576">
              <w:t>11,63</w:t>
            </w:r>
          </w:p>
        </w:tc>
        <w:tc>
          <w:tcPr>
            <w:tcW w:w="0" w:type="auto"/>
            <w:noWrap/>
            <w:vAlign w:val="center"/>
          </w:tcPr>
          <w:p w:rsidR="0034483D" w:rsidRPr="008C2576" w:rsidRDefault="0034483D" w:rsidP="00801859">
            <w:pPr>
              <w:ind w:firstLine="720"/>
              <w:jc w:val="both"/>
            </w:pPr>
            <w:r w:rsidRPr="008C2576">
              <w:t>30.01</w:t>
            </w:r>
          </w:p>
        </w:tc>
      </w:tr>
      <w:tr w:rsidR="0034483D" w:rsidRPr="008C2576">
        <w:trPr>
          <w:tblCellSpacing w:w="7" w:type="dxa"/>
        </w:trPr>
        <w:tc>
          <w:tcPr>
            <w:tcW w:w="0" w:type="auto"/>
            <w:shd w:val="clear" w:color="auto" w:fill="F3F3F3"/>
            <w:noWrap/>
            <w:vAlign w:val="center"/>
          </w:tcPr>
          <w:p w:rsidR="0034483D" w:rsidRPr="008C2576" w:rsidRDefault="0034483D" w:rsidP="00801859">
            <w:pPr>
              <w:ind w:firstLine="720"/>
              <w:jc w:val="both"/>
            </w:pPr>
            <w:r w:rsidRPr="008C2576">
              <w:rPr>
                <w:color w:val="000000"/>
              </w:rPr>
              <w:t>Обыкн.</w:t>
            </w:r>
          </w:p>
        </w:tc>
        <w:tc>
          <w:tcPr>
            <w:tcW w:w="0" w:type="auto"/>
            <w:noWrap/>
            <w:vAlign w:val="center"/>
          </w:tcPr>
          <w:p w:rsidR="0034483D" w:rsidRPr="008C2576" w:rsidRDefault="0034483D" w:rsidP="00801859">
            <w:pPr>
              <w:ind w:firstLine="720"/>
              <w:jc w:val="both"/>
            </w:pPr>
            <w:r w:rsidRPr="008C2576">
              <w:rPr>
                <w:color w:val="000000"/>
              </w:rPr>
              <w:t>ФБ СПб</w:t>
            </w:r>
          </w:p>
        </w:tc>
        <w:tc>
          <w:tcPr>
            <w:tcW w:w="0" w:type="auto"/>
            <w:noWrap/>
            <w:vAlign w:val="center"/>
          </w:tcPr>
          <w:p w:rsidR="0034483D" w:rsidRPr="008C2576" w:rsidRDefault="0034483D" w:rsidP="00801859">
            <w:pPr>
              <w:ind w:firstLine="720"/>
              <w:jc w:val="both"/>
            </w:pPr>
            <w:r w:rsidRPr="008C2576">
              <w:t>11,93</w:t>
            </w:r>
          </w:p>
        </w:tc>
        <w:tc>
          <w:tcPr>
            <w:tcW w:w="0" w:type="auto"/>
            <w:noWrap/>
            <w:vAlign w:val="center"/>
          </w:tcPr>
          <w:p w:rsidR="0034483D" w:rsidRPr="008C2576" w:rsidRDefault="0034483D" w:rsidP="00801859">
            <w:pPr>
              <w:ind w:firstLine="720"/>
              <w:jc w:val="both"/>
            </w:pPr>
            <w:r w:rsidRPr="008C2576">
              <w:t>30.01</w:t>
            </w:r>
          </w:p>
        </w:tc>
      </w:tr>
    </w:tbl>
    <w:p w:rsidR="0034483D" w:rsidRDefault="0034483D" w:rsidP="00801859">
      <w:pPr>
        <w:tabs>
          <w:tab w:val="left" w:pos="709"/>
          <w:tab w:val="left" w:pos="2126"/>
          <w:tab w:val="left" w:pos="3402"/>
          <w:tab w:val="left" w:pos="4536"/>
          <w:tab w:val="left" w:pos="5670"/>
          <w:tab w:val="left" w:pos="6804"/>
          <w:tab w:val="left" w:pos="7938"/>
        </w:tabs>
        <w:spacing w:line="360" w:lineRule="auto"/>
        <w:ind w:firstLine="720"/>
        <w:jc w:val="both"/>
      </w:pPr>
    </w:p>
    <w:tbl>
      <w:tblPr>
        <w:tblW w:w="9365" w:type="dxa"/>
        <w:tblInd w:w="-13" w:type="dxa"/>
        <w:tblLook w:val="0000" w:firstRow="0" w:lastRow="0" w:firstColumn="0" w:lastColumn="0" w:noHBand="0" w:noVBand="0"/>
      </w:tblPr>
      <w:tblGrid>
        <w:gridCol w:w="5260"/>
        <w:gridCol w:w="4105"/>
      </w:tblGrid>
      <w:tr w:rsidR="0034483D" w:rsidRPr="008C2576">
        <w:trPr>
          <w:trHeight w:val="255"/>
        </w:trPr>
        <w:tc>
          <w:tcPr>
            <w:tcW w:w="9365" w:type="dxa"/>
            <w:gridSpan w:val="2"/>
            <w:tcBorders>
              <w:top w:val="single" w:sz="4" w:space="0" w:color="000000"/>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b/>
                <w:bCs/>
                <w:color w:val="0000FF"/>
                <w:sz w:val="20"/>
                <w:szCs w:val="20"/>
              </w:rPr>
            </w:pPr>
            <w:r w:rsidRPr="008C2576">
              <w:rPr>
                <w:b/>
                <w:bCs/>
                <w:color w:val="0000FF"/>
                <w:sz w:val="20"/>
                <w:szCs w:val="20"/>
              </w:rPr>
              <w:t>Коэффициенты фундаментального анализа за период: IVкв. 2006г. по IAS</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shd w:val="clear" w:color="auto" w:fill="C0C0C0"/>
            <w:vAlign w:val="bottom"/>
          </w:tcPr>
          <w:p w:rsidR="0034483D" w:rsidRPr="008C2576" w:rsidRDefault="0034483D" w:rsidP="00801859">
            <w:pPr>
              <w:ind w:firstLine="720"/>
              <w:jc w:val="both"/>
              <w:rPr>
                <w:sz w:val="20"/>
                <w:szCs w:val="20"/>
              </w:rPr>
            </w:pPr>
            <w:r w:rsidRPr="008C2576">
              <w:rPr>
                <w:sz w:val="20"/>
                <w:szCs w:val="20"/>
              </w:rPr>
              <w:t>Наименование</w:t>
            </w:r>
          </w:p>
        </w:tc>
        <w:tc>
          <w:tcPr>
            <w:tcW w:w="4105" w:type="dxa"/>
            <w:tcBorders>
              <w:top w:val="nil"/>
              <w:left w:val="nil"/>
              <w:bottom w:val="single" w:sz="4" w:space="0" w:color="000000"/>
              <w:right w:val="single" w:sz="4" w:space="0" w:color="000000"/>
            </w:tcBorders>
            <w:shd w:val="clear" w:color="auto" w:fill="C0C0C0"/>
            <w:vAlign w:val="bottom"/>
          </w:tcPr>
          <w:p w:rsidR="0034483D" w:rsidRPr="008C2576" w:rsidRDefault="0034483D" w:rsidP="00801859">
            <w:pPr>
              <w:ind w:firstLine="720"/>
              <w:jc w:val="both"/>
              <w:rPr>
                <w:sz w:val="20"/>
                <w:szCs w:val="20"/>
              </w:rPr>
            </w:pPr>
            <w:r w:rsidRPr="008C2576">
              <w:rPr>
                <w:sz w:val="20"/>
                <w:szCs w:val="20"/>
              </w:rPr>
              <w:t>Значение</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Капитализация,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8 475.21</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EV,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9 052.47</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P/S</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3,70</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P/E</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158.02</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EBITDA,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371.30</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EBIT,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61.65</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(EBT) Приб. до налогов,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89.87</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EV/EBITDA</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24.38</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EV/E</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168.79</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P/CF</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30,07</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ROE,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2,77</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ROS,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2,37</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EPS ,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0.07</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Выручка,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2 264.43</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Операц. прибыль,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48.00</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Чистая прибыль,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53.63</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Актив,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2 601.41</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Основные средства,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1 488.20</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Ден. ср-ва и эквиваленты, млн.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89.36</w:t>
            </w:r>
          </w:p>
        </w:tc>
      </w:tr>
      <w:tr w:rsidR="0034483D" w:rsidRPr="008C2576">
        <w:trPr>
          <w:trHeight w:val="255"/>
        </w:trPr>
        <w:tc>
          <w:tcPr>
            <w:tcW w:w="5260" w:type="dxa"/>
            <w:tcBorders>
              <w:top w:val="nil"/>
              <w:left w:val="single" w:sz="4" w:space="0" w:color="000000"/>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Див. доходн. АО, %</w:t>
            </w:r>
          </w:p>
        </w:tc>
        <w:tc>
          <w:tcPr>
            <w:tcW w:w="4105" w:type="dxa"/>
            <w:tcBorders>
              <w:top w:val="nil"/>
              <w:left w:val="nil"/>
              <w:bottom w:val="single" w:sz="4" w:space="0" w:color="000000"/>
              <w:right w:val="single" w:sz="4" w:space="0" w:color="000000"/>
            </w:tcBorders>
            <w:vAlign w:val="bottom"/>
          </w:tcPr>
          <w:p w:rsidR="0034483D" w:rsidRPr="008C2576" w:rsidRDefault="0034483D" w:rsidP="00801859">
            <w:pPr>
              <w:ind w:firstLine="720"/>
              <w:jc w:val="both"/>
              <w:rPr>
                <w:sz w:val="20"/>
                <w:szCs w:val="20"/>
              </w:rPr>
            </w:pPr>
            <w:r w:rsidRPr="008C2576">
              <w:rPr>
                <w:sz w:val="20"/>
                <w:szCs w:val="20"/>
              </w:rPr>
              <w:t>0.48</w:t>
            </w:r>
          </w:p>
        </w:tc>
      </w:tr>
    </w:tbl>
    <w:p w:rsidR="0034483D" w:rsidRDefault="0034483D" w:rsidP="00801859">
      <w:pPr>
        <w:tabs>
          <w:tab w:val="left" w:pos="709"/>
          <w:tab w:val="left" w:pos="2126"/>
          <w:tab w:val="left" w:pos="3402"/>
          <w:tab w:val="left" w:pos="4536"/>
          <w:tab w:val="left" w:pos="5670"/>
          <w:tab w:val="left" w:pos="6804"/>
          <w:tab w:val="left" w:pos="7938"/>
        </w:tabs>
        <w:spacing w:line="360" w:lineRule="auto"/>
        <w:ind w:firstLine="720"/>
        <w:jc w:val="both"/>
      </w:pPr>
    </w:p>
    <w:p w:rsidR="000E3114" w:rsidRPr="00A43119" w:rsidRDefault="008D53D3" w:rsidP="00801859">
      <w:pPr>
        <w:spacing w:line="360" w:lineRule="auto"/>
        <w:ind w:firstLine="720"/>
        <w:jc w:val="both"/>
        <w:rPr>
          <w:sz w:val="28"/>
          <w:szCs w:val="28"/>
        </w:rPr>
      </w:pPr>
      <w:r w:rsidRPr="00A43119">
        <w:rPr>
          <w:sz w:val="28"/>
          <w:szCs w:val="28"/>
        </w:rPr>
        <w:t>Прибыль на одну акцию составляет 0,07 дол.</w:t>
      </w:r>
      <w:r w:rsidR="000E3114" w:rsidRPr="00A43119">
        <w:rPr>
          <w:sz w:val="28"/>
          <w:szCs w:val="28"/>
        </w:rPr>
        <w:t xml:space="preserve"> </w:t>
      </w:r>
      <w:r w:rsidR="00A43119" w:rsidRPr="00A43119">
        <w:rPr>
          <w:sz w:val="28"/>
          <w:szCs w:val="28"/>
        </w:rPr>
        <w:t>Таким образом, акция продается по курсу, приблизительно 3-кратному чистой прибыли, полученной в отчетном году.</w:t>
      </w:r>
    </w:p>
    <w:p w:rsidR="008C2576" w:rsidRDefault="008E3882" w:rsidP="00801859">
      <w:pPr>
        <w:tabs>
          <w:tab w:val="left" w:pos="709"/>
          <w:tab w:val="left" w:pos="2126"/>
          <w:tab w:val="left" w:pos="3402"/>
          <w:tab w:val="left" w:pos="4536"/>
          <w:tab w:val="left" w:pos="5670"/>
          <w:tab w:val="left" w:pos="6804"/>
          <w:tab w:val="left" w:pos="7938"/>
        </w:tabs>
        <w:spacing w:line="360" w:lineRule="auto"/>
        <w:ind w:firstLine="720"/>
        <w:jc w:val="both"/>
        <w:rPr>
          <w:sz w:val="28"/>
          <w:szCs w:val="28"/>
        </w:rPr>
      </w:pPr>
      <w:r w:rsidRPr="00A43119">
        <w:rPr>
          <w:sz w:val="28"/>
          <w:szCs w:val="28"/>
        </w:rPr>
        <w:t>Общее количество акций в обращении 728 696 320, номиналом по 0,0025 руб.</w:t>
      </w:r>
    </w:p>
    <w:p w:rsidR="008D53D3" w:rsidRDefault="008C2576" w:rsidP="008C2576">
      <w:pPr>
        <w:tabs>
          <w:tab w:val="left" w:pos="709"/>
          <w:tab w:val="left" w:pos="2126"/>
          <w:tab w:val="left" w:pos="3402"/>
          <w:tab w:val="left" w:pos="4536"/>
          <w:tab w:val="left" w:pos="5670"/>
          <w:tab w:val="left" w:pos="6804"/>
          <w:tab w:val="left" w:pos="7938"/>
        </w:tabs>
        <w:spacing w:line="360" w:lineRule="auto"/>
        <w:ind w:firstLine="720"/>
        <w:jc w:val="center"/>
        <w:rPr>
          <w:b/>
          <w:bCs/>
          <w:sz w:val="28"/>
          <w:szCs w:val="28"/>
        </w:rPr>
      </w:pPr>
      <w:r>
        <w:rPr>
          <w:sz w:val="28"/>
          <w:szCs w:val="28"/>
        </w:rPr>
        <w:br w:type="page"/>
      </w:r>
      <w:r w:rsidR="008D53D3" w:rsidRPr="008C2576">
        <w:rPr>
          <w:b/>
          <w:bCs/>
          <w:sz w:val="28"/>
          <w:szCs w:val="28"/>
        </w:rPr>
        <w:t>Заключение</w:t>
      </w:r>
    </w:p>
    <w:p w:rsidR="008C2576" w:rsidRPr="008C2576" w:rsidRDefault="008C2576" w:rsidP="008C2576">
      <w:pPr>
        <w:tabs>
          <w:tab w:val="left" w:pos="709"/>
          <w:tab w:val="left" w:pos="2126"/>
          <w:tab w:val="left" w:pos="3402"/>
          <w:tab w:val="left" w:pos="4536"/>
          <w:tab w:val="left" w:pos="5670"/>
          <w:tab w:val="left" w:pos="6804"/>
          <w:tab w:val="left" w:pos="7938"/>
        </w:tabs>
        <w:spacing w:line="360" w:lineRule="auto"/>
        <w:ind w:firstLine="720"/>
        <w:jc w:val="center"/>
        <w:rPr>
          <w:b/>
          <w:bCs/>
          <w:sz w:val="28"/>
          <w:szCs w:val="28"/>
        </w:rPr>
      </w:pPr>
    </w:p>
    <w:p w:rsidR="008D53D3" w:rsidRPr="000E3114" w:rsidRDefault="008D53D3" w:rsidP="00801859">
      <w:pPr>
        <w:spacing w:line="360" w:lineRule="auto"/>
        <w:ind w:firstLine="720"/>
        <w:jc w:val="both"/>
        <w:rPr>
          <w:sz w:val="28"/>
          <w:szCs w:val="28"/>
        </w:rPr>
      </w:pPr>
      <w:r w:rsidRPr="000E3114">
        <w:rPr>
          <w:sz w:val="28"/>
          <w:szCs w:val="28"/>
        </w:rPr>
        <w:t>Проведенный анализ показал удовлетворительность финансовых коэффициентов ОАО «Ростелеком», как с точки зрения нормативов, так и в сравнении со средними по отрасли показателями. Но это не отразилось на инвестиционной привлекательности акции. Данный факт можно обосновать тем, что отрасль в данном периоде находилось под влиянием факторов, оказывающих благотворное воздействие на ее развитие. Т.е. акции ОАО «Ростелеком» росли исключительно за счет положительного влияния отраслевого фактора, а не за счет внутренних изменений.</w:t>
      </w:r>
    </w:p>
    <w:p w:rsidR="000E3114" w:rsidRPr="000E3114" w:rsidRDefault="000E3114" w:rsidP="00801859">
      <w:pPr>
        <w:pStyle w:val="HTML"/>
        <w:spacing w:line="360" w:lineRule="auto"/>
        <w:ind w:firstLine="720"/>
        <w:jc w:val="both"/>
        <w:rPr>
          <w:rFonts w:ascii="Times New Roman" w:hAnsi="Times New Roman" w:cs="Times New Roman"/>
          <w:sz w:val="28"/>
          <w:szCs w:val="28"/>
        </w:rPr>
      </w:pPr>
      <w:r w:rsidRPr="000E3114">
        <w:rPr>
          <w:rFonts w:ascii="Times New Roman" w:hAnsi="Times New Roman" w:cs="Times New Roman"/>
          <w:sz w:val="28"/>
          <w:szCs w:val="28"/>
        </w:rPr>
        <w:t xml:space="preserve">          Создание российской информационно – телекоммуникационной инфраструктуры следует рассматривать как важнейший фактор подъёма  национальной  экономики, роста деловой и интеллектуальной активности общества, укрепления  авторитета страны  в  глобальном  масштабе.  Опережающее  развитие  телекоммуникаций  – необходимое   условие   развития   инфраструктуры   бизнеса,    формирования благоприятных  условий  для  привлечения  иностранных  инвестиций,   решения вопросов занятости населения. </w:t>
      </w:r>
    </w:p>
    <w:p w:rsidR="000E3114" w:rsidRPr="000E3114" w:rsidRDefault="000E3114" w:rsidP="00801859">
      <w:pPr>
        <w:pStyle w:val="HTML"/>
        <w:spacing w:line="360" w:lineRule="auto"/>
        <w:ind w:firstLine="720"/>
        <w:jc w:val="both"/>
        <w:rPr>
          <w:rFonts w:ascii="Times New Roman" w:hAnsi="Times New Roman" w:cs="Times New Roman"/>
          <w:sz w:val="28"/>
          <w:szCs w:val="28"/>
        </w:rPr>
      </w:pPr>
      <w:r w:rsidRPr="000E3114">
        <w:rPr>
          <w:rFonts w:ascii="Times New Roman" w:hAnsi="Times New Roman" w:cs="Times New Roman"/>
          <w:sz w:val="28"/>
          <w:szCs w:val="28"/>
        </w:rPr>
        <w:t xml:space="preserve">    В  перспективе  российская  индустрия  средств  связи,  которая  сейчас способна   производить    лишь    отдельные    виды   телекоммуникационного</w:t>
      </w:r>
    </w:p>
    <w:p w:rsidR="008C2576" w:rsidRDefault="000E3114" w:rsidP="00801859">
      <w:pPr>
        <w:pStyle w:val="HTML"/>
        <w:spacing w:line="360" w:lineRule="auto"/>
        <w:ind w:firstLine="720"/>
        <w:jc w:val="both"/>
        <w:rPr>
          <w:rFonts w:ascii="Times New Roman" w:hAnsi="Times New Roman" w:cs="Times New Roman"/>
          <w:sz w:val="28"/>
          <w:szCs w:val="28"/>
        </w:rPr>
      </w:pPr>
      <w:r w:rsidRPr="000E3114">
        <w:rPr>
          <w:rFonts w:ascii="Times New Roman" w:hAnsi="Times New Roman" w:cs="Times New Roman"/>
          <w:sz w:val="28"/>
          <w:szCs w:val="28"/>
        </w:rPr>
        <w:t>оборудования, используемого в мире, должна полностью  обеспечить  внутренние потребности в средствах связи для различных сетей телекоммуникаций.</w:t>
      </w:r>
    </w:p>
    <w:p w:rsidR="008D53D3" w:rsidRPr="008C2576" w:rsidRDefault="008C2576" w:rsidP="008C2576">
      <w:pPr>
        <w:pStyle w:val="HTML"/>
        <w:spacing w:line="360" w:lineRule="auto"/>
        <w:ind w:firstLine="720"/>
        <w:jc w:val="center"/>
        <w:rPr>
          <w:rFonts w:ascii="Times New Roman" w:hAnsi="Times New Roman" w:cs="Times New Roman"/>
          <w:b/>
          <w:bCs/>
          <w:sz w:val="28"/>
          <w:szCs w:val="28"/>
        </w:rPr>
      </w:pPr>
      <w:r>
        <w:br w:type="page"/>
      </w:r>
      <w:r w:rsidR="000E3114" w:rsidRPr="008C2576">
        <w:rPr>
          <w:rFonts w:ascii="Times New Roman" w:hAnsi="Times New Roman" w:cs="Times New Roman"/>
          <w:b/>
          <w:bCs/>
          <w:sz w:val="28"/>
          <w:szCs w:val="28"/>
        </w:rPr>
        <w:t>Список литературы</w:t>
      </w:r>
    </w:p>
    <w:p w:rsidR="000E3114" w:rsidRDefault="000E3114" w:rsidP="008C2576">
      <w:pPr>
        <w:numPr>
          <w:ilvl w:val="0"/>
          <w:numId w:val="6"/>
        </w:numPr>
        <w:tabs>
          <w:tab w:val="clear" w:pos="1140"/>
          <w:tab w:val="num" w:pos="720"/>
          <w:tab w:val="left" w:pos="2126"/>
          <w:tab w:val="left" w:pos="3402"/>
          <w:tab w:val="left" w:pos="4536"/>
          <w:tab w:val="left" w:pos="5670"/>
          <w:tab w:val="left" w:pos="6804"/>
          <w:tab w:val="left" w:pos="7938"/>
        </w:tabs>
        <w:spacing w:line="360" w:lineRule="auto"/>
        <w:ind w:hanging="1140"/>
        <w:jc w:val="both"/>
        <w:rPr>
          <w:sz w:val="28"/>
          <w:szCs w:val="28"/>
        </w:rPr>
      </w:pPr>
      <w:r>
        <w:rPr>
          <w:sz w:val="28"/>
          <w:szCs w:val="28"/>
        </w:rPr>
        <w:t>Хаертфельдер М., Лозовская Е., Хануш Е. Фундаментальный и технический анализ рынка ценных бумаг. – СПб.: Питер, 2005.-352 с.: - (Серия «Академия финансов»)</w:t>
      </w:r>
    </w:p>
    <w:p w:rsidR="000E3114" w:rsidRDefault="000E3114" w:rsidP="008C2576">
      <w:pPr>
        <w:numPr>
          <w:ilvl w:val="0"/>
          <w:numId w:val="6"/>
        </w:numPr>
        <w:tabs>
          <w:tab w:val="clear" w:pos="1140"/>
          <w:tab w:val="num" w:pos="720"/>
          <w:tab w:val="left" w:pos="2126"/>
          <w:tab w:val="left" w:pos="3402"/>
          <w:tab w:val="left" w:pos="4536"/>
          <w:tab w:val="left" w:pos="5670"/>
          <w:tab w:val="left" w:pos="6804"/>
          <w:tab w:val="left" w:pos="7938"/>
        </w:tabs>
        <w:spacing w:line="360" w:lineRule="auto"/>
        <w:ind w:hanging="1140"/>
        <w:jc w:val="both"/>
        <w:rPr>
          <w:sz w:val="28"/>
          <w:szCs w:val="28"/>
        </w:rPr>
      </w:pPr>
      <w:r w:rsidRPr="004A0BD1">
        <w:rPr>
          <w:sz w:val="28"/>
          <w:szCs w:val="28"/>
        </w:rPr>
        <w:t>http://Micex.ru/</w:t>
      </w:r>
    </w:p>
    <w:p w:rsidR="000E3114" w:rsidRDefault="00D34055" w:rsidP="008C2576">
      <w:pPr>
        <w:numPr>
          <w:ilvl w:val="0"/>
          <w:numId w:val="6"/>
        </w:numPr>
        <w:tabs>
          <w:tab w:val="clear" w:pos="1140"/>
          <w:tab w:val="num" w:pos="720"/>
          <w:tab w:val="left" w:pos="2126"/>
          <w:tab w:val="left" w:pos="3402"/>
          <w:tab w:val="left" w:pos="4536"/>
          <w:tab w:val="left" w:pos="5670"/>
          <w:tab w:val="left" w:pos="6804"/>
          <w:tab w:val="left" w:pos="7938"/>
        </w:tabs>
        <w:spacing w:line="360" w:lineRule="auto"/>
        <w:ind w:hanging="1140"/>
        <w:jc w:val="both"/>
        <w:rPr>
          <w:sz w:val="28"/>
          <w:szCs w:val="28"/>
        </w:rPr>
      </w:pPr>
      <w:r w:rsidRPr="004A0BD1">
        <w:rPr>
          <w:sz w:val="28"/>
          <w:szCs w:val="28"/>
        </w:rPr>
        <w:t>http://www.guote.ru/</w:t>
      </w:r>
    </w:p>
    <w:p w:rsidR="005E4DC3" w:rsidRDefault="005E4DC3" w:rsidP="008C2576">
      <w:pPr>
        <w:numPr>
          <w:ilvl w:val="0"/>
          <w:numId w:val="6"/>
        </w:numPr>
        <w:tabs>
          <w:tab w:val="clear" w:pos="1140"/>
          <w:tab w:val="num" w:pos="720"/>
          <w:tab w:val="left" w:pos="2126"/>
          <w:tab w:val="left" w:pos="3402"/>
          <w:tab w:val="left" w:pos="4536"/>
          <w:tab w:val="left" w:pos="5670"/>
          <w:tab w:val="left" w:pos="6804"/>
          <w:tab w:val="left" w:pos="7938"/>
        </w:tabs>
        <w:spacing w:line="360" w:lineRule="auto"/>
        <w:ind w:hanging="1140"/>
        <w:jc w:val="both"/>
        <w:rPr>
          <w:sz w:val="28"/>
          <w:szCs w:val="28"/>
        </w:rPr>
      </w:pPr>
      <w:r w:rsidRPr="006310D1">
        <w:rPr>
          <w:sz w:val="28"/>
          <w:szCs w:val="28"/>
        </w:rPr>
        <w:t>Л. И. Колмыкова "Фундаментальный анализ финансовых рынков"- П. 2007-531с</w:t>
      </w:r>
    </w:p>
    <w:p w:rsidR="008C2576" w:rsidRDefault="005E4DC3" w:rsidP="008C2576">
      <w:pPr>
        <w:numPr>
          <w:ilvl w:val="0"/>
          <w:numId w:val="6"/>
        </w:numPr>
        <w:tabs>
          <w:tab w:val="clear" w:pos="1140"/>
          <w:tab w:val="num" w:pos="720"/>
          <w:tab w:val="left" w:pos="2126"/>
          <w:tab w:val="left" w:pos="3402"/>
          <w:tab w:val="left" w:pos="4536"/>
          <w:tab w:val="left" w:pos="5670"/>
          <w:tab w:val="left" w:pos="6804"/>
          <w:tab w:val="left" w:pos="7938"/>
        </w:tabs>
        <w:spacing w:line="360" w:lineRule="auto"/>
        <w:ind w:hanging="1140"/>
        <w:jc w:val="both"/>
        <w:rPr>
          <w:sz w:val="28"/>
          <w:szCs w:val="28"/>
        </w:rPr>
      </w:pPr>
      <w:r w:rsidRPr="006310D1">
        <w:rPr>
          <w:sz w:val="28"/>
          <w:szCs w:val="28"/>
        </w:rPr>
        <w:t>Якимкин В. "Фундаментальный анализ" – М. 2006 г- 369с</w:t>
      </w:r>
    </w:p>
    <w:p w:rsidR="00D34055" w:rsidRDefault="008C2576" w:rsidP="002F3A77">
      <w:pPr>
        <w:tabs>
          <w:tab w:val="left" w:pos="709"/>
          <w:tab w:val="left" w:pos="2126"/>
          <w:tab w:val="left" w:pos="3402"/>
          <w:tab w:val="left" w:pos="4536"/>
          <w:tab w:val="left" w:pos="5670"/>
          <w:tab w:val="left" w:pos="6804"/>
          <w:tab w:val="left" w:pos="7938"/>
        </w:tabs>
        <w:spacing w:line="360" w:lineRule="auto"/>
        <w:ind w:firstLine="720"/>
        <w:jc w:val="right"/>
        <w:rPr>
          <w:sz w:val="28"/>
          <w:szCs w:val="28"/>
        </w:rPr>
      </w:pPr>
      <w:r>
        <w:rPr>
          <w:sz w:val="28"/>
          <w:szCs w:val="28"/>
        </w:rPr>
        <w:br w:type="page"/>
      </w:r>
      <w:r w:rsidR="00D34055">
        <w:rPr>
          <w:sz w:val="28"/>
          <w:szCs w:val="28"/>
        </w:rPr>
        <w:t>Приложение 1</w:t>
      </w:r>
    </w:p>
    <w:tbl>
      <w:tblPr>
        <w:tblW w:w="9185" w:type="dxa"/>
        <w:tblInd w:w="-13" w:type="dxa"/>
        <w:tblLook w:val="0000" w:firstRow="0" w:lastRow="0" w:firstColumn="0" w:lastColumn="0" w:noHBand="0" w:noVBand="0"/>
      </w:tblPr>
      <w:tblGrid>
        <w:gridCol w:w="6125"/>
        <w:gridCol w:w="1080"/>
        <w:gridCol w:w="1980"/>
      </w:tblGrid>
      <w:tr w:rsidR="00D34055" w:rsidRPr="008C2576">
        <w:trPr>
          <w:trHeight w:val="144"/>
        </w:trPr>
        <w:tc>
          <w:tcPr>
            <w:tcW w:w="6125" w:type="dxa"/>
            <w:tcBorders>
              <w:top w:val="single" w:sz="4" w:space="0" w:color="auto"/>
              <w:left w:val="single" w:sz="4" w:space="0" w:color="auto"/>
              <w:bottom w:val="single" w:sz="4" w:space="0" w:color="auto"/>
              <w:right w:val="single" w:sz="4" w:space="0" w:color="auto"/>
            </w:tcBorders>
            <w:noWrap/>
            <w:vAlign w:val="bottom"/>
          </w:tcPr>
          <w:p w:rsidR="00D34055" w:rsidRPr="008C2576" w:rsidRDefault="00D34055" w:rsidP="008C2576">
            <w:r w:rsidRPr="008C2576">
              <w:t>РСБУ (Баланс) : III квартал 2007</w:t>
            </w:r>
          </w:p>
        </w:tc>
        <w:tc>
          <w:tcPr>
            <w:tcW w:w="1080" w:type="dxa"/>
            <w:tcBorders>
              <w:top w:val="single" w:sz="4" w:space="0" w:color="auto"/>
              <w:left w:val="nil"/>
              <w:bottom w:val="single" w:sz="4" w:space="0" w:color="auto"/>
              <w:right w:val="single" w:sz="4" w:space="0" w:color="auto"/>
            </w:tcBorders>
            <w:noWrap/>
            <w:vAlign w:val="bottom"/>
          </w:tcPr>
          <w:p w:rsidR="00D34055" w:rsidRPr="008C2576" w:rsidRDefault="00D34055" w:rsidP="008C2576">
            <w:r w:rsidRPr="008C2576">
              <w:t xml:space="preserve"> </w:t>
            </w:r>
          </w:p>
        </w:tc>
        <w:tc>
          <w:tcPr>
            <w:tcW w:w="1980" w:type="dxa"/>
            <w:tcBorders>
              <w:top w:val="single" w:sz="4" w:space="0" w:color="auto"/>
              <w:left w:val="nil"/>
              <w:bottom w:val="single" w:sz="4" w:space="0" w:color="auto"/>
              <w:right w:val="single" w:sz="4" w:space="0" w:color="auto"/>
            </w:tcBorders>
            <w:noWrap/>
            <w:vAlign w:val="bottom"/>
          </w:tcPr>
          <w:p w:rsidR="00D34055" w:rsidRPr="008C2576" w:rsidRDefault="00D34055" w:rsidP="008C2576">
            <w:r w:rsidRPr="008C2576">
              <w:t xml:space="preserve"> </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АКТИВ</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 xml:space="preserve"> </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 xml:space="preserve"> </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I. ВНЕОБОРОТНЫЕ АКТИВЫ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Номер</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тыс. руб.</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Нематериальные активы (04, 05)</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110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в том числе: патенты, лицензии, товарные знаки (знаки обслуживания), иные аналогичные с перечисленными права и активы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111</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Основные средства (01, 02, 03)</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120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21 142 192.000</w:t>
            </w:r>
          </w:p>
        </w:tc>
      </w:tr>
      <w:tr w:rsidR="00D34055" w:rsidRPr="008C2576">
        <w:trPr>
          <w:trHeight w:val="153"/>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в том числе: земельные участки и объекты природопользования</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121</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11 959.000</w:t>
            </w:r>
          </w:p>
        </w:tc>
      </w:tr>
      <w:tr w:rsidR="00D34055" w:rsidRPr="008C2576">
        <w:trPr>
          <w:trHeight w:val="186"/>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здания, машины и оборудование</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122</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25 114 543.000</w:t>
            </w:r>
          </w:p>
        </w:tc>
      </w:tr>
      <w:tr w:rsidR="00D34055" w:rsidRPr="008C2576">
        <w:trPr>
          <w:trHeight w:val="195"/>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Незавершенное строительство (07, 08, 16, 61)</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130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7 110 841.000</w:t>
            </w:r>
          </w:p>
        </w:tc>
      </w:tr>
      <w:tr w:rsidR="00D34055" w:rsidRPr="008C2576">
        <w:trPr>
          <w:trHeight w:val="203"/>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Долгосрочные финансовые вложения (06, 82)</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140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11 920 371.000</w:t>
            </w:r>
          </w:p>
        </w:tc>
      </w:tr>
      <w:tr w:rsidR="00D34055" w:rsidRPr="008C2576">
        <w:trPr>
          <w:trHeight w:val="178"/>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в том числе: инвестиции в дочерние общества</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141</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11 760 518.000</w:t>
            </w:r>
          </w:p>
        </w:tc>
      </w:tr>
      <w:tr w:rsidR="00D34055" w:rsidRPr="008C2576">
        <w:trPr>
          <w:trHeight w:val="169"/>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инвестиции в зависимые общества</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142</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159 853.000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Прочие внеоборотные активы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150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3 792 413.000</w:t>
            </w:r>
          </w:p>
        </w:tc>
      </w:tr>
      <w:tr w:rsidR="00D34055" w:rsidRPr="008C2576">
        <w:trPr>
          <w:trHeight w:val="178"/>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ИТОГО по разделу I</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190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43 965 832.000</w:t>
            </w:r>
          </w:p>
        </w:tc>
      </w:tr>
      <w:tr w:rsidR="00D34055" w:rsidRPr="008C2576">
        <w:trPr>
          <w:trHeight w:val="153"/>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II. ОБОРОТНЫЕ АКТИВЫ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Номер</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тыс. руб.</w:t>
            </w:r>
          </w:p>
        </w:tc>
      </w:tr>
      <w:tr w:rsidR="00D34055" w:rsidRPr="008C2576">
        <w:trPr>
          <w:trHeight w:val="178"/>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Запасы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210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516 811.000</w:t>
            </w:r>
          </w:p>
        </w:tc>
      </w:tr>
      <w:tr w:rsidR="00D34055" w:rsidRPr="008C2576">
        <w:trPr>
          <w:trHeight w:val="169"/>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в том числе:сырье, материалы и другие аналогичные ценности (10, 12, 13, 16)</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211</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406 680.000</w:t>
            </w:r>
          </w:p>
        </w:tc>
      </w:tr>
      <w:tr w:rsidR="00D34055" w:rsidRPr="008C2576">
        <w:trPr>
          <w:trHeight w:val="161"/>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готовая продукция и товары для перепродажи (16, 40, 41)</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214</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1 724.000</w:t>
            </w:r>
          </w:p>
        </w:tc>
      </w:tr>
      <w:tr w:rsidR="00D34055" w:rsidRPr="008C2576">
        <w:trPr>
          <w:trHeight w:val="169"/>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расходы будущих периодов (31)</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216</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108 407.000</w:t>
            </w:r>
          </w:p>
        </w:tc>
      </w:tr>
      <w:tr w:rsidR="00D34055" w:rsidRPr="008C2576">
        <w:trPr>
          <w:trHeight w:val="186"/>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Налог на добавленную стоимость по приобретенным ценностям (19)</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220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503 109.000</w:t>
            </w:r>
          </w:p>
        </w:tc>
      </w:tr>
      <w:tr w:rsidR="00D34055" w:rsidRPr="008C2576">
        <w:trPr>
          <w:trHeight w:val="186"/>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Дебиторская задолженность (платежи по которой ожидаются более чем через 12 месяцев после отчетной даты)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230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4 786.000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Дебиторская задолженность (платежи по которой ожидаются в течение 12 месяцев после отчетной даты)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240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10 799 024.000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в том числе: покупатели и заказчики (62, 76, 82)</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241</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9 474 909.000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Краткосрочные финансовые вложения (56, 58, 82)</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250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7 817 845.000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Денежные средства</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260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4 669 905.000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в том числе: касса (50)</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261</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2 051.000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расчетные счета (51)</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262</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4 481 542.000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валютные счета (52)</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263</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182 431.000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прочие денежные средства (55, 56, 57)</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264</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3 881.000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Прочие оборотные активы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270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205.000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ИТОГО по разделу II</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290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24 311 685.000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БАЛАНС (сумма строк 190 + 290)</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300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68 277 517.000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ПАССИВ</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 xml:space="preserve"> </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 xml:space="preserve"> </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III. КАПИТАЛ И РЕЗЕРВЫ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Номер</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тыс. руб.</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Уставный капитал (85)</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410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2 429.000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Добавочный капитал (97)</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420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8 603 186.000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Резервный капитал (86)</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430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364.000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в том числе: резервы, образованные в соответствии с законодательством</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431</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364.000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Нераспределенная прибыль (непокрытый убыток)</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470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42 483 768.000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ИТОГО по разделу III</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490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51 089 747.000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IV. ДОЛГОСРОЧНЫЕ ОБЯЗАТЕЛЬСТВА</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Номер</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тыс. руб.</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Займы и кредиты (92, 95)</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510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4 514 255.000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Отложенные налоговые обязательства</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515</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2 119 801.000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Прочие долгосрочные обязательства</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520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164 079.000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ИТОГО по разделу IV</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590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6 798 135.000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V. КРАТКОСРОЧНЫЕ ОБЯЗАТЕЛЬСТВА</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Номер</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тыс. руб.</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Займы и кредиты (90, 94)</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610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579 060.000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Кредиторская задолженность</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620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8 286 658.000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в том числе: поставщики и подрядчики (60, 76)</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621</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6 199 266.000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задолженность перед персоналом организации</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622</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633 635.000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задолженность перед государственными внебюджетными фондами</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623</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157 276.000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задолженность по налогам и сборам</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624</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60 717.000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прочие кредиторы</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625</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155 652.000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Задолженность участникам (учредителям) по выплате доходов (75)</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630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960 942.000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Доходы будущих периодов (83)</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640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118 223.000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Резервы предстоящих расходов (89)</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650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444 752.000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ИТОГО по разделу V</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690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10 389 635.000</w:t>
            </w:r>
          </w:p>
        </w:tc>
      </w:tr>
      <w:tr w:rsidR="00D34055" w:rsidRPr="008C2576">
        <w:trPr>
          <w:trHeight w:val="144"/>
        </w:trPr>
        <w:tc>
          <w:tcPr>
            <w:tcW w:w="6125" w:type="dxa"/>
            <w:tcBorders>
              <w:top w:val="nil"/>
              <w:left w:val="single" w:sz="4" w:space="0" w:color="auto"/>
              <w:bottom w:val="single" w:sz="4" w:space="0" w:color="auto"/>
              <w:right w:val="single" w:sz="4" w:space="0" w:color="auto"/>
            </w:tcBorders>
            <w:noWrap/>
            <w:vAlign w:val="bottom"/>
          </w:tcPr>
          <w:p w:rsidR="00D34055" w:rsidRPr="008C2576" w:rsidRDefault="00D34055" w:rsidP="008C2576">
            <w:r w:rsidRPr="008C2576">
              <w:t>БАЛАНС (сумма строк 490 + 590 + 690)</w:t>
            </w:r>
          </w:p>
        </w:tc>
        <w:tc>
          <w:tcPr>
            <w:tcW w:w="1080" w:type="dxa"/>
            <w:tcBorders>
              <w:top w:val="nil"/>
              <w:left w:val="nil"/>
              <w:bottom w:val="single" w:sz="4" w:space="0" w:color="auto"/>
              <w:right w:val="single" w:sz="4" w:space="0" w:color="auto"/>
            </w:tcBorders>
            <w:noWrap/>
            <w:vAlign w:val="bottom"/>
          </w:tcPr>
          <w:p w:rsidR="00D34055" w:rsidRPr="008C2576" w:rsidRDefault="00D34055" w:rsidP="008C2576">
            <w:r w:rsidRPr="008C2576">
              <w:t>700</w:t>
            </w:r>
          </w:p>
        </w:tc>
        <w:tc>
          <w:tcPr>
            <w:tcW w:w="1980" w:type="dxa"/>
            <w:tcBorders>
              <w:top w:val="nil"/>
              <w:left w:val="nil"/>
              <w:bottom w:val="single" w:sz="4" w:space="0" w:color="auto"/>
              <w:right w:val="single" w:sz="4" w:space="0" w:color="auto"/>
            </w:tcBorders>
            <w:noWrap/>
            <w:vAlign w:val="bottom"/>
          </w:tcPr>
          <w:p w:rsidR="00D34055" w:rsidRPr="008C2576" w:rsidRDefault="00D34055" w:rsidP="008C2576">
            <w:r w:rsidRPr="008C2576">
              <w:t>68 277 517.000</w:t>
            </w:r>
          </w:p>
        </w:tc>
      </w:tr>
    </w:tbl>
    <w:p w:rsidR="008A6E9D" w:rsidRDefault="002F3A77" w:rsidP="00801859">
      <w:pPr>
        <w:tabs>
          <w:tab w:val="left" w:pos="709"/>
          <w:tab w:val="left" w:pos="2126"/>
          <w:tab w:val="left" w:pos="3402"/>
          <w:tab w:val="left" w:pos="4536"/>
          <w:tab w:val="left" w:pos="5670"/>
          <w:tab w:val="left" w:pos="6804"/>
          <w:tab w:val="left" w:pos="7938"/>
        </w:tabs>
        <w:spacing w:line="360" w:lineRule="auto"/>
        <w:ind w:firstLine="720"/>
        <w:jc w:val="both"/>
        <w:rPr>
          <w:sz w:val="28"/>
          <w:szCs w:val="28"/>
        </w:rPr>
      </w:pPr>
      <w:r>
        <w:rPr>
          <w:sz w:val="28"/>
          <w:szCs w:val="28"/>
        </w:rPr>
        <w:br w:type="page"/>
      </w:r>
      <w:r w:rsidR="008A6E9D">
        <w:rPr>
          <w:sz w:val="28"/>
          <w:szCs w:val="28"/>
        </w:rPr>
        <w:t>Приложение 2</w:t>
      </w:r>
    </w:p>
    <w:tbl>
      <w:tblPr>
        <w:tblW w:w="9022" w:type="dxa"/>
        <w:tblInd w:w="-13" w:type="dxa"/>
        <w:tblLook w:val="0000" w:firstRow="0" w:lastRow="0" w:firstColumn="0" w:lastColumn="0" w:noHBand="0" w:noVBand="0"/>
      </w:tblPr>
      <w:tblGrid>
        <w:gridCol w:w="6070"/>
        <w:gridCol w:w="888"/>
        <w:gridCol w:w="2185"/>
      </w:tblGrid>
      <w:tr w:rsidR="008A6E9D" w:rsidRPr="002F3A77">
        <w:trPr>
          <w:trHeight w:val="369"/>
        </w:trPr>
        <w:tc>
          <w:tcPr>
            <w:tcW w:w="6070" w:type="dxa"/>
            <w:tcBorders>
              <w:top w:val="single" w:sz="4" w:space="0" w:color="auto"/>
              <w:left w:val="single" w:sz="4" w:space="0" w:color="auto"/>
              <w:bottom w:val="single" w:sz="4" w:space="0" w:color="auto"/>
              <w:right w:val="single" w:sz="4" w:space="0" w:color="auto"/>
            </w:tcBorders>
            <w:noWrap/>
            <w:vAlign w:val="bottom"/>
          </w:tcPr>
          <w:p w:rsidR="008A6E9D" w:rsidRPr="002F3A77" w:rsidRDefault="008A6E9D" w:rsidP="002F3A77">
            <w:r w:rsidRPr="002F3A77">
              <w:t>РСБУ (Отчет о прибылях и убытках) : III квартал 2007</w:t>
            </w:r>
          </w:p>
        </w:tc>
        <w:tc>
          <w:tcPr>
            <w:tcW w:w="767" w:type="dxa"/>
            <w:tcBorders>
              <w:top w:val="single" w:sz="4" w:space="0" w:color="auto"/>
              <w:left w:val="nil"/>
              <w:bottom w:val="single" w:sz="4" w:space="0" w:color="auto"/>
              <w:right w:val="single" w:sz="4" w:space="0" w:color="auto"/>
            </w:tcBorders>
            <w:noWrap/>
            <w:vAlign w:val="bottom"/>
          </w:tcPr>
          <w:p w:rsidR="008A6E9D" w:rsidRPr="002F3A77" w:rsidRDefault="008A6E9D" w:rsidP="002F3A77">
            <w:r w:rsidRPr="002F3A77">
              <w:t xml:space="preserve"> </w:t>
            </w:r>
          </w:p>
        </w:tc>
        <w:tc>
          <w:tcPr>
            <w:tcW w:w="2185" w:type="dxa"/>
            <w:tcBorders>
              <w:top w:val="single" w:sz="4" w:space="0" w:color="auto"/>
              <w:left w:val="nil"/>
              <w:bottom w:val="single" w:sz="4" w:space="0" w:color="auto"/>
              <w:right w:val="single" w:sz="4" w:space="0" w:color="auto"/>
            </w:tcBorders>
            <w:noWrap/>
            <w:vAlign w:val="bottom"/>
          </w:tcPr>
          <w:p w:rsidR="008A6E9D" w:rsidRPr="002F3A77" w:rsidRDefault="008A6E9D" w:rsidP="002F3A77">
            <w:r w:rsidRPr="002F3A77">
              <w:t xml:space="preserve"> </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I. Доходы и расходы по обычным видам деятельности</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Номер</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тыс. руб.</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10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46 541 368.000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Себестоимость проданных товаров, продукции, работ, услуг</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20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38 349 673.000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Валовая прибыль:</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29</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8 191 695.000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Прибыль (убыток) от продаж (строки 010-020-030-040)</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50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8 191 695.000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II. Операционные доходы и расходы</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Номер</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тыс. руб.</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Проценты к получению</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60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658 386.000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Проценты к уплате</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70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180 860.000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Доходы от участия в других организациях</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80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12 067.000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Прочие операционные доходы</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90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8 564 852.000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Прочие операционные расходы</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100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5 529 650.000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III. Внереализационные доходы и расходы</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Номер</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тыс. руб.</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Прибыль (убыток) до налогообложения (строки 050 + 060 – 070 + 080 + 090 – 100 + 120 – 130)</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140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11 716 490.000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Текущий налог на прибыль</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150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-1 716 561.000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Штрафы, пени, уплаченные в бюджет, налог на вмененный доход</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153</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-1 155 116.000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IV. Чрезвычайные доходы и расходы</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Номер</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тыс. руб.</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Чистая прибыль (убыток) отчетного периода</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190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8 844 813.000</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V. Справочно</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Номер</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тыс. руб.</w:t>
            </w:r>
          </w:p>
        </w:tc>
      </w:tr>
      <w:tr w:rsidR="008A6E9D" w:rsidRPr="002F3A77">
        <w:trPr>
          <w:trHeight w:val="369"/>
        </w:trPr>
        <w:tc>
          <w:tcPr>
            <w:tcW w:w="6070" w:type="dxa"/>
            <w:tcBorders>
              <w:top w:val="nil"/>
              <w:left w:val="single" w:sz="4" w:space="0" w:color="auto"/>
              <w:bottom w:val="single" w:sz="4" w:space="0" w:color="auto"/>
              <w:right w:val="single" w:sz="4" w:space="0" w:color="auto"/>
            </w:tcBorders>
            <w:noWrap/>
            <w:vAlign w:val="bottom"/>
          </w:tcPr>
          <w:p w:rsidR="008A6E9D" w:rsidRPr="002F3A77" w:rsidRDefault="008A6E9D" w:rsidP="002F3A77">
            <w:r w:rsidRPr="002F3A77">
              <w:t>Постоянные налоговые обязательства (активы)</w:t>
            </w:r>
          </w:p>
        </w:tc>
        <w:tc>
          <w:tcPr>
            <w:tcW w:w="767" w:type="dxa"/>
            <w:tcBorders>
              <w:top w:val="nil"/>
              <w:left w:val="nil"/>
              <w:bottom w:val="single" w:sz="4" w:space="0" w:color="auto"/>
              <w:right w:val="single" w:sz="4" w:space="0" w:color="auto"/>
            </w:tcBorders>
            <w:noWrap/>
            <w:vAlign w:val="bottom"/>
          </w:tcPr>
          <w:p w:rsidR="008A6E9D" w:rsidRPr="002F3A77" w:rsidRDefault="008A6E9D" w:rsidP="002F3A77">
            <w:r w:rsidRPr="002F3A77">
              <w:t>200</w:t>
            </w:r>
          </w:p>
        </w:tc>
        <w:tc>
          <w:tcPr>
            <w:tcW w:w="2185" w:type="dxa"/>
            <w:tcBorders>
              <w:top w:val="nil"/>
              <w:left w:val="nil"/>
              <w:bottom w:val="single" w:sz="4" w:space="0" w:color="auto"/>
              <w:right w:val="single" w:sz="4" w:space="0" w:color="auto"/>
            </w:tcBorders>
            <w:noWrap/>
            <w:vAlign w:val="bottom"/>
          </w:tcPr>
          <w:p w:rsidR="008A6E9D" w:rsidRPr="002F3A77" w:rsidRDefault="008A6E9D" w:rsidP="002F3A77">
            <w:r w:rsidRPr="002F3A77">
              <w:t>59 720.000</w:t>
            </w:r>
          </w:p>
        </w:tc>
      </w:tr>
    </w:tbl>
    <w:p w:rsidR="008A6E9D" w:rsidRDefault="002F3A77" w:rsidP="002F3A77">
      <w:pPr>
        <w:tabs>
          <w:tab w:val="left" w:pos="709"/>
          <w:tab w:val="left" w:pos="2126"/>
          <w:tab w:val="left" w:pos="3402"/>
          <w:tab w:val="left" w:pos="4536"/>
          <w:tab w:val="left" w:pos="5670"/>
          <w:tab w:val="left" w:pos="6804"/>
          <w:tab w:val="left" w:pos="7938"/>
        </w:tabs>
        <w:spacing w:line="360" w:lineRule="auto"/>
        <w:ind w:firstLine="720"/>
        <w:jc w:val="right"/>
        <w:rPr>
          <w:sz w:val="28"/>
          <w:szCs w:val="28"/>
        </w:rPr>
      </w:pPr>
      <w:r>
        <w:rPr>
          <w:sz w:val="28"/>
          <w:szCs w:val="28"/>
        </w:rPr>
        <w:br w:type="page"/>
      </w:r>
      <w:r w:rsidR="008A6E9D">
        <w:rPr>
          <w:sz w:val="28"/>
          <w:szCs w:val="28"/>
        </w:rPr>
        <w:t>Приложение 3</w:t>
      </w:r>
    </w:p>
    <w:tbl>
      <w:tblPr>
        <w:tblW w:w="9568" w:type="dxa"/>
        <w:tblInd w:w="-8" w:type="dxa"/>
        <w:tblLayout w:type="fixed"/>
        <w:tblCellMar>
          <w:left w:w="20" w:type="dxa"/>
          <w:right w:w="20" w:type="dxa"/>
        </w:tblCellMar>
        <w:tblLook w:val="0000" w:firstRow="0" w:lastRow="0" w:firstColumn="0" w:lastColumn="0" w:noHBand="0" w:noVBand="0"/>
      </w:tblPr>
      <w:tblGrid>
        <w:gridCol w:w="3682"/>
        <w:gridCol w:w="3363"/>
        <w:gridCol w:w="1177"/>
        <w:gridCol w:w="1268"/>
        <w:gridCol w:w="78"/>
      </w:tblGrid>
      <w:tr w:rsidR="008A6E9D" w:rsidRPr="002F3A77" w:rsidTr="00E4246C">
        <w:trPr>
          <w:cantSplit/>
          <w:trHeight w:val="372"/>
        </w:trPr>
        <w:tc>
          <w:tcPr>
            <w:tcW w:w="3682" w:type="dxa"/>
            <w:vMerge w:val="restart"/>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Наименование</w:t>
            </w:r>
            <w:r w:rsidRPr="002F3A77">
              <w:br/>
              <w:t>пока</w:t>
            </w:r>
            <w:r w:rsidRPr="002F3A77">
              <w:softHyphen/>
              <w:t>зателя</w:t>
            </w:r>
          </w:p>
        </w:tc>
        <w:tc>
          <w:tcPr>
            <w:tcW w:w="3363" w:type="dxa"/>
            <w:vMerge w:val="restart"/>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Способ расчёта</w:t>
            </w:r>
          </w:p>
        </w:tc>
        <w:tc>
          <w:tcPr>
            <w:tcW w:w="1177" w:type="dxa"/>
            <w:vMerge w:val="restart"/>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Норма</w:t>
            </w:r>
          </w:p>
        </w:tc>
        <w:tc>
          <w:tcPr>
            <w:tcW w:w="1346" w:type="dxa"/>
            <w:gridSpan w:val="2"/>
            <w:vMerge w:val="restart"/>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Сумма</w:t>
            </w:r>
          </w:p>
        </w:tc>
      </w:tr>
      <w:tr w:rsidR="008A6E9D" w:rsidRPr="002F3A77" w:rsidTr="00E4246C">
        <w:trPr>
          <w:cantSplit/>
          <w:trHeight w:val="372"/>
        </w:trPr>
        <w:tc>
          <w:tcPr>
            <w:tcW w:w="3682" w:type="dxa"/>
            <w:vMerge/>
            <w:tcBorders>
              <w:top w:val="single" w:sz="6" w:space="0" w:color="auto"/>
              <w:left w:val="single" w:sz="6" w:space="0" w:color="auto"/>
              <w:bottom w:val="single" w:sz="6" w:space="0" w:color="auto"/>
              <w:right w:val="single" w:sz="6" w:space="0" w:color="auto"/>
            </w:tcBorders>
          </w:tcPr>
          <w:p w:rsidR="008A6E9D" w:rsidRPr="002F3A77" w:rsidRDefault="008A6E9D" w:rsidP="002F3A77"/>
        </w:tc>
        <w:tc>
          <w:tcPr>
            <w:tcW w:w="3363" w:type="dxa"/>
            <w:vMerge/>
            <w:tcBorders>
              <w:top w:val="single" w:sz="6" w:space="0" w:color="auto"/>
              <w:left w:val="single" w:sz="6" w:space="0" w:color="auto"/>
              <w:bottom w:val="single" w:sz="6" w:space="0" w:color="auto"/>
              <w:right w:val="single" w:sz="6" w:space="0" w:color="auto"/>
            </w:tcBorders>
          </w:tcPr>
          <w:p w:rsidR="008A6E9D" w:rsidRPr="002F3A77" w:rsidRDefault="008A6E9D" w:rsidP="002F3A77"/>
        </w:tc>
        <w:tc>
          <w:tcPr>
            <w:tcW w:w="1177" w:type="dxa"/>
            <w:vMerge/>
            <w:tcBorders>
              <w:top w:val="single" w:sz="6" w:space="0" w:color="auto"/>
              <w:left w:val="single" w:sz="6" w:space="0" w:color="auto"/>
              <w:bottom w:val="single" w:sz="6" w:space="0" w:color="auto"/>
              <w:right w:val="single" w:sz="6" w:space="0" w:color="auto"/>
            </w:tcBorders>
          </w:tcPr>
          <w:p w:rsidR="008A6E9D" w:rsidRPr="002F3A77" w:rsidRDefault="008A6E9D" w:rsidP="002F3A77"/>
        </w:tc>
        <w:tc>
          <w:tcPr>
            <w:tcW w:w="1346" w:type="dxa"/>
            <w:gridSpan w:val="2"/>
            <w:vMerge/>
            <w:tcBorders>
              <w:top w:val="single" w:sz="6" w:space="0" w:color="auto"/>
              <w:left w:val="single" w:sz="6" w:space="0" w:color="auto"/>
              <w:bottom w:val="single" w:sz="6" w:space="0" w:color="auto"/>
              <w:right w:val="single" w:sz="6" w:space="0" w:color="auto"/>
            </w:tcBorders>
          </w:tcPr>
          <w:p w:rsidR="008A6E9D" w:rsidRPr="002F3A77" w:rsidRDefault="008A6E9D" w:rsidP="002F3A77"/>
        </w:tc>
      </w:tr>
      <w:tr w:rsidR="008A6E9D" w:rsidRPr="002F3A77" w:rsidTr="00E4246C">
        <w:trPr>
          <w:gridAfter w:val="1"/>
          <w:wAfter w:w="78" w:type="dxa"/>
          <w:cantSplit/>
          <w:trHeight w:val="162"/>
        </w:trPr>
        <w:tc>
          <w:tcPr>
            <w:tcW w:w="9490" w:type="dxa"/>
            <w:gridSpan w:val="4"/>
            <w:tcBorders>
              <w:top w:val="single" w:sz="6" w:space="0" w:color="auto"/>
              <w:left w:val="single" w:sz="6" w:space="0" w:color="auto"/>
              <w:bottom w:val="single" w:sz="6" w:space="0" w:color="auto"/>
              <w:right w:val="single" w:sz="6" w:space="0" w:color="auto"/>
            </w:tcBorders>
          </w:tcPr>
          <w:p w:rsidR="008A6E9D" w:rsidRPr="002F3A77" w:rsidRDefault="008A6E9D" w:rsidP="002F3A77">
            <w:r w:rsidRPr="002F3A77">
              <w:t>Коэффициенты, характеризующие имущественное положение</w:t>
            </w:r>
          </w:p>
        </w:tc>
      </w:tr>
      <w:tr w:rsidR="008A6E9D" w:rsidRPr="002F3A77" w:rsidTr="00E4246C">
        <w:trPr>
          <w:cantSplit/>
          <w:trHeight w:val="429"/>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 Сумма хоз. Средств, находящихся в распоряжении организации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К1=стр.399-465-252-244</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68277517</w:t>
            </w:r>
          </w:p>
          <w:p w:rsidR="008A6E9D" w:rsidRPr="002F3A77" w:rsidRDefault="008A6E9D" w:rsidP="002F3A77"/>
        </w:tc>
      </w:tr>
      <w:tr w:rsidR="008A6E9D" w:rsidRPr="002F3A77" w:rsidTr="00E4246C">
        <w:trPr>
          <w:cantSplit/>
          <w:trHeight w:val="170"/>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 Оборотные активы-нетто</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К3=стр.290-252-244-230</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24306899</w:t>
            </w:r>
          </w:p>
          <w:p w:rsidR="008A6E9D" w:rsidRPr="002F3A77" w:rsidRDefault="008A6E9D" w:rsidP="002F3A77"/>
        </w:tc>
      </w:tr>
      <w:tr w:rsidR="008A6E9D" w:rsidRPr="002F3A77" w:rsidTr="00E4246C">
        <w:trPr>
          <w:gridAfter w:val="1"/>
          <w:wAfter w:w="78" w:type="dxa"/>
          <w:cantSplit/>
          <w:trHeight w:val="170"/>
        </w:trPr>
        <w:tc>
          <w:tcPr>
            <w:tcW w:w="9490" w:type="dxa"/>
            <w:gridSpan w:val="4"/>
            <w:tcBorders>
              <w:top w:val="single" w:sz="6" w:space="0" w:color="auto"/>
              <w:left w:val="single" w:sz="6" w:space="0" w:color="auto"/>
              <w:bottom w:val="single" w:sz="6" w:space="0" w:color="auto"/>
              <w:right w:val="single" w:sz="6" w:space="0" w:color="auto"/>
            </w:tcBorders>
          </w:tcPr>
          <w:p w:rsidR="008A6E9D" w:rsidRPr="002F3A77" w:rsidRDefault="008A6E9D" w:rsidP="002F3A77">
            <w:r w:rsidRPr="002F3A77">
              <w:t>Коэффициенты, характеризующие платежеспособность</w:t>
            </w:r>
          </w:p>
        </w:tc>
      </w:tr>
      <w:tr w:rsidR="008A6E9D" w:rsidRPr="002F3A77" w:rsidTr="00E4246C">
        <w:trPr>
          <w:cantSplit/>
          <w:trHeight w:val="300"/>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3. Величина собственных оборотных средств</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К4=К3-стр.690</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13917264</w:t>
            </w:r>
          </w:p>
          <w:p w:rsidR="008A6E9D" w:rsidRPr="002F3A77" w:rsidRDefault="008A6E9D" w:rsidP="002F3A77"/>
        </w:tc>
      </w:tr>
      <w:tr w:rsidR="008A6E9D" w:rsidRPr="002F3A77" w:rsidTr="00E4246C">
        <w:trPr>
          <w:cantSplit/>
          <w:trHeight w:val="170"/>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4. Маневренность СобС</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К5=стр.260/К4</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sym w:font="Symbol" w:char="F0B3"/>
            </w:r>
            <w:r w:rsidRPr="002F3A77">
              <w:t>0,2</w:t>
            </w:r>
            <w:r w:rsidRPr="002F3A77">
              <w:sym w:font="Symbol" w:char="F0B8"/>
            </w:r>
            <w:r w:rsidRPr="002F3A77">
              <w:t>0,5</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0,000001</w:t>
            </w:r>
          </w:p>
        </w:tc>
      </w:tr>
      <w:tr w:rsidR="008A6E9D" w:rsidRPr="002F3A77" w:rsidTr="00E4246C">
        <w:trPr>
          <w:cantSplit/>
          <w:trHeight w:val="36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5. Общий показатель ликвидности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25" type="#_x0000_t75" style="width:107.25pt;height:33pt" fillcolor="window">
                  <v:imagedata r:id="rId8"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sym w:font="Symbol" w:char="F0B3"/>
            </w:r>
            <w:r w:rsidRPr="002F3A77">
              <w:t>l</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1,66</w:t>
            </w:r>
          </w:p>
        </w:tc>
      </w:tr>
      <w:tr w:rsidR="008A6E9D" w:rsidRPr="002F3A77" w:rsidTr="00E4246C">
        <w:trPr>
          <w:cantSplit/>
          <w:trHeight w:val="389"/>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6. Коэффициент абсолютной ликвидности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26" type="#_x0000_t75" style="width:75pt;height:33.75pt" fillcolor="window">
                  <v:imagedata r:id="rId9"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sym w:font="Symbol" w:char="F0B3"/>
            </w:r>
            <w:r w:rsidRPr="002F3A77">
              <w:t>0,2</w:t>
            </w:r>
            <w:r w:rsidRPr="002F3A77">
              <w:sym w:font="Symbol" w:char="F0B8"/>
            </w:r>
            <w:r w:rsidRPr="002F3A77">
              <w:t>0,7</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0,19</w:t>
            </w:r>
          </w:p>
        </w:tc>
      </w:tr>
      <w:tr w:rsidR="008A6E9D" w:rsidRPr="002F3A77" w:rsidTr="00E4246C">
        <w:trPr>
          <w:cantSplit/>
          <w:trHeight w:val="397"/>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7. Коэффициент быстрой ликвидности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27" type="#_x0000_t75" style="width:108pt;height:35.25pt" fillcolor="window">
                  <v:imagedata r:id="rId10"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sym w:font="Symbol" w:char="F0B3"/>
            </w:r>
            <w:r w:rsidRPr="002F3A77">
              <w:t>0,7</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2,2</w:t>
            </w:r>
          </w:p>
        </w:tc>
      </w:tr>
      <w:tr w:rsidR="008A6E9D" w:rsidRPr="002F3A77" w:rsidTr="00E4246C">
        <w:trPr>
          <w:cantSplit/>
          <w:trHeight w:val="283"/>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8. Коэффициент теку</w:t>
            </w:r>
            <w:r w:rsidRPr="002F3A77">
              <w:softHyphen/>
              <w:t>щей ликвидности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К9=К3/стр.690</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sym w:font="Symbol" w:char="F0B3"/>
            </w:r>
            <w:r w:rsidRPr="002F3A77">
              <w:t>2 (1)</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2,3</w:t>
            </w:r>
          </w:p>
        </w:tc>
      </w:tr>
      <w:tr w:rsidR="008A6E9D" w:rsidRPr="002F3A77" w:rsidTr="00E4246C">
        <w:trPr>
          <w:cantSplit/>
          <w:trHeight w:val="300"/>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9. Доля оборотных средств в активах</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К10=К3/К1</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0,35</w:t>
            </w:r>
          </w:p>
        </w:tc>
      </w:tr>
      <w:tr w:rsidR="008A6E9D" w:rsidRPr="002F3A77" w:rsidTr="00E4246C">
        <w:trPr>
          <w:cantSplit/>
          <w:trHeight w:val="292"/>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10. Доля запасов в оборотных активах</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К11=(стр.210+220)/К3</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0,4</w:t>
            </w:r>
          </w:p>
        </w:tc>
      </w:tr>
      <w:tr w:rsidR="008A6E9D" w:rsidRPr="002F3A77" w:rsidTr="00E4246C">
        <w:trPr>
          <w:gridAfter w:val="1"/>
          <w:wAfter w:w="78" w:type="dxa"/>
          <w:cantSplit/>
          <w:trHeight w:val="170"/>
        </w:trPr>
        <w:tc>
          <w:tcPr>
            <w:tcW w:w="9490" w:type="dxa"/>
            <w:gridSpan w:val="4"/>
            <w:tcBorders>
              <w:top w:val="single" w:sz="6" w:space="0" w:color="auto"/>
              <w:left w:val="single" w:sz="6" w:space="0" w:color="auto"/>
              <w:bottom w:val="single" w:sz="6" w:space="0" w:color="auto"/>
              <w:right w:val="single" w:sz="6" w:space="0" w:color="auto"/>
            </w:tcBorders>
          </w:tcPr>
          <w:p w:rsidR="008A6E9D" w:rsidRPr="002F3A77" w:rsidRDefault="008A6E9D" w:rsidP="002F3A77">
            <w:r w:rsidRPr="002F3A77">
              <w:t>Коэффициенты, характеризующие финансовую устойчивость</w:t>
            </w:r>
          </w:p>
        </w:tc>
      </w:tr>
      <w:tr w:rsidR="008A6E9D" w:rsidRPr="002F3A77" w:rsidTr="00E4246C">
        <w:trPr>
          <w:cantSplit/>
          <w:trHeight w:val="14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11. Собственный капитал</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К13=стр.490-465-252-244</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51089747</w:t>
            </w:r>
          </w:p>
        </w:tc>
      </w:tr>
      <w:tr w:rsidR="008A6E9D" w:rsidRPr="002F3A77" w:rsidTr="00E4246C">
        <w:trPr>
          <w:cantSplit/>
          <w:trHeight w:val="27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12.Коэффициент финансовой независимости.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К14=К13/К1</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sym w:font="Symbol" w:char="F0B3"/>
            </w:r>
            <w:r w:rsidRPr="002F3A77">
              <w:t>0,5</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0,74</w:t>
            </w:r>
          </w:p>
        </w:tc>
      </w:tr>
      <w:tr w:rsidR="008A6E9D" w:rsidRPr="002F3A77" w:rsidTr="00E4246C">
        <w:trPr>
          <w:cantSplit/>
          <w:trHeight w:val="268"/>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13. Коэффициент финансовой зависимости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К15=К1/К13</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sym w:font="Symbol" w:char="F0A3"/>
            </w:r>
            <w:r w:rsidRPr="002F3A77">
              <w:t>1,7</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1,34</w:t>
            </w:r>
          </w:p>
        </w:tc>
      </w:tr>
      <w:tr w:rsidR="008A6E9D" w:rsidRPr="002F3A77" w:rsidTr="00E4246C">
        <w:trPr>
          <w:cantSplit/>
          <w:trHeight w:val="413"/>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14.Коэффициент соотношения заемных и собственных средств</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28" type="#_x0000_t75" style="width:92.25pt;height:32.25pt" fillcolor="window">
                  <v:imagedata r:id="rId11"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sym w:font="Symbol" w:char="F0A3"/>
            </w:r>
            <w:r w:rsidRPr="002F3A77">
              <w:t>1</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0,34</w:t>
            </w:r>
          </w:p>
        </w:tc>
      </w:tr>
      <w:tr w:rsidR="008A6E9D" w:rsidRPr="002F3A77" w:rsidTr="00E4246C">
        <w:trPr>
          <w:cantSplit/>
          <w:trHeight w:val="413"/>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15. Коэффициент структуры привлеченных средств</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29" type="#_x0000_t75" style="width:111pt;height:33.75pt" fillcolor="window">
                  <v:imagedata r:id="rId12"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0,482</w:t>
            </w:r>
          </w:p>
        </w:tc>
      </w:tr>
      <w:tr w:rsidR="008A6E9D" w:rsidRPr="002F3A77" w:rsidTr="00E4246C">
        <w:trPr>
          <w:cantSplit/>
          <w:trHeight w:val="357"/>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16. Коэффициент покрытия процентов</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30" type="#_x0000_t75" style="width:80.25pt;height:33pt">
                  <v:imagedata r:id="rId13"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45,3</w:t>
            </w:r>
          </w:p>
        </w:tc>
      </w:tr>
      <w:tr w:rsidR="008A6E9D" w:rsidRPr="002F3A77" w:rsidTr="00E4246C">
        <w:trPr>
          <w:gridAfter w:val="1"/>
          <w:wAfter w:w="78" w:type="dxa"/>
          <w:cantSplit/>
          <w:trHeight w:val="261"/>
        </w:trPr>
        <w:tc>
          <w:tcPr>
            <w:tcW w:w="9490" w:type="dxa"/>
            <w:gridSpan w:val="4"/>
            <w:tcBorders>
              <w:top w:val="single" w:sz="6" w:space="0" w:color="auto"/>
              <w:left w:val="single" w:sz="6" w:space="0" w:color="auto"/>
              <w:bottom w:val="single" w:sz="6" w:space="0" w:color="auto"/>
              <w:right w:val="single" w:sz="6" w:space="0" w:color="auto"/>
            </w:tcBorders>
          </w:tcPr>
          <w:p w:rsidR="008A6E9D" w:rsidRPr="002F3A77" w:rsidRDefault="008A6E9D" w:rsidP="002F3A77">
            <w:r w:rsidRPr="002F3A77">
              <w:t>Коэффициенты, характеризующие деловую активность</w:t>
            </w:r>
          </w:p>
        </w:tc>
      </w:tr>
      <w:tr w:rsidR="008A6E9D" w:rsidRPr="002F3A77" w:rsidTr="00E4246C">
        <w:trPr>
          <w:cantSplit/>
          <w:trHeight w:val="14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17. Выручка от реализации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К18=стр.010 (2)</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46541368</w:t>
            </w:r>
          </w:p>
        </w:tc>
      </w:tr>
      <w:tr w:rsidR="008A6E9D" w:rsidRPr="002F3A77" w:rsidTr="00E4246C">
        <w:trPr>
          <w:cantSplit/>
          <w:trHeight w:val="14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18. Чистая прибыль</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К19=стр.190 (2)</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8844813</w:t>
            </w:r>
          </w:p>
        </w:tc>
      </w:tr>
      <w:tr w:rsidR="008A6E9D" w:rsidRPr="002F3A77" w:rsidTr="00E4246C">
        <w:trPr>
          <w:cantSplit/>
          <w:trHeight w:val="15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29. Фондоотдача</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К20=стр.010(2)/стр.120</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2,2</w:t>
            </w:r>
          </w:p>
        </w:tc>
      </w:tr>
      <w:tr w:rsidR="008A6E9D" w:rsidRPr="002F3A77" w:rsidTr="00E4246C">
        <w:trPr>
          <w:cantSplit/>
          <w:trHeight w:val="389"/>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20. Оборачиваемость оборотных средств</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31" type="#_x0000_t75" style="width:125.25pt;height:36pt" fillcolor="window">
                  <v:imagedata r:id="rId14"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1,41</w:t>
            </w:r>
          </w:p>
        </w:tc>
      </w:tr>
      <w:tr w:rsidR="008A6E9D" w:rsidRPr="002F3A77" w:rsidTr="00E4246C">
        <w:trPr>
          <w:cantSplit/>
          <w:trHeight w:val="40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21. Оборачиваемость дебиторской задолженности в днях</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32" type="#_x0000_t75" style="width:126pt;height:36pt" fillcolor="window">
                  <v:imagedata r:id="rId15"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62,6</w:t>
            </w:r>
          </w:p>
        </w:tc>
      </w:tr>
      <w:tr w:rsidR="008A6E9D" w:rsidRPr="002F3A77" w:rsidTr="00E4246C">
        <w:trPr>
          <w:cantSplit/>
          <w:trHeight w:val="389"/>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22. Оборачиваемость запасов в днях</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33" type="#_x0000_t75" style="width:125.25pt;height:36pt" fillcolor="window">
                  <v:imagedata r:id="rId16"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3,6</w:t>
            </w:r>
          </w:p>
        </w:tc>
      </w:tr>
      <w:tr w:rsidR="008A6E9D" w:rsidRPr="002F3A77" w:rsidTr="00E4246C">
        <w:trPr>
          <w:cantSplit/>
          <w:trHeight w:val="413"/>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23. Оборачиваемость кредиторской задолженности в днях</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34" type="#_x0000_t75" style="width:125.25pt;height:36pt" fillcolor="window">
                  <v:imagedata r:id="rId17"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58,3</w:t>
            </w:r>
          </w:p>
        </w:tc>
      </w:tr>
      <w:tr w:rsidR="008A6E9D" w:rsidRPr="002F3A77" w:rsidTr="00E4246C">
        <w:trPr>
          <w:cantSplit/>
          <w:trHeight w:val="27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24. Продолжительность операционного цикла, дни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К25=К22+К23</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66,2</w:t>
            </w:r>
          </w:p>
        </w:tc>
      </w:tr>
      <w:tr w:rsidR="008A6E9D" w:rsidRPr="002F3A77" w:rsidTr="00E4246C">
        <w:trPr>
          <w:cantSplit/>
          <w:trHeight w:val="268"/>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25. Продолжительность финансового цикла, дни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К26=К25-К24</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7,9</w:t>
            </w:r>
          </w:p>
        </w:tc>
      </w:tr>
      <w:tr w:rsidR="008A6E9D" w:rsidRPr="002F3A77" w:rsidTr="00E4246C">
        <w:trPr>
          <w:cantSplit/>
          <w:trHeight w:val="27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26. Оборачиваемость собственного капитала</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К27=стр.010 (2)/К13</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0,91</w:t>
            </w:r>
          </w:p>
        </w:tc>
      </w:tr>
      <w:tr w:rsidR="008A6E9D" w:rsidRPr="002F3A77" w:rsidTr="00E4246C">
        <w:trPr>
          <w:cantSplit/>
          <w:trHeight w:val="389"/>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27. Оборачиваемость совокупных активов в днях</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35" type="#_x0000_t75" style="width:125.25pt;height:36pt" fillcolor="window">
                  <v:imagedata r:id="rId18"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396</w:t>
            </w:r>
          </w:p>
        </w:tc>
      </w:tr>
      <w:tr w:rsidR="008A6E9D" w:rsidRPr="002F3A77" w:rsidTr="00E4246C">
        <w:trPr>
          <w:gridAfter w:val="1"/>
          <w:wAfter w:w="78" w:type="dxa"/>
          <w:cantSplit/>
          <w:trHeight w:val="170"/>
        </w:trPr>
        <w:tc>
          <w:tcPr>
            <w:tcW w:w="9490" w:type="dxa"/>
            <w:gridSpan w:val="4"/>
            <w:tcBorders>
              <w:top w:val="single" w:sz="6" w:space="0" w:color="auto"/>
              <w:left w:val="single" w:sz="6" w:space="0" w:color="auto"/>
              <w:bottom w:val="single" w:sz="6" w:space="0" w:color="auto"/>
              <w:right w:val="single" w:sz="6" w:space="0" w:color="auto"/>
            </w:tcBorders>
          </w:tcPr>
          <w:p w:rsidR="008A6E9D" w:rsidRPr="002F3A77" w:rsidRDefault="008A6E9D" w:rsidP="002F3A77">
            <w:r w:rsidRPr="002F3A77">
              <w:t>Коэффициенты, характеризующие рентабельность</w:t>
            </w:r>
          </w:p>
        </w:tc>
      </w:tr>
      <w:tr w:rsidR="008A6E9D" w:rsidRPr="002F3A77" w:rsidTr="00E4246C">
        <w:trPr>
          <w:cantSplit/>
          <w:trHeight w:val="357"/>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28. Рентабельность основной деятельности</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666454" w:rsidP="002F3A77">
            <w:r>
              <w:pict>
                <v:shape id="_x0000_i1036" type="#_x0000_t75" style="width:138.75pt;height:33pt" fillcolor="window">
                  <v:imagedata r:id="rId19" o:title=""/>
                </v:shape>
              </w:pic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0,213</w:t>
            </w:r>
          </w:p>
        </w:tc>
      </w:tr>
      <w:tr w:rsidR="008A6E9D" w:rsidRPr="002F3A77" w:rsidTr="00E4246C">
        <w:trPr>
          <w:cantSplit/>
          <w:trHeight w:val="268"/>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29. Рентабельность совокупного капитала</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К31=К19/К1</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0,13</w:t>
            </w:r>
          </w:p>
        </w:tc>
      </w:tr>
      <w:tr w:rsidR="008A6E9D" w:rsidRPr="002F3A77" w:rsidTr="00E4246C">
        <w:trPr>
          <w:cantSplit/>
          <w:trHeight w:val="27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30. Рентабельность собственного капитала</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К32=К19/К13</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0,17</w:t>
            </w:r>
          </w:p>
        </w:tc>
      </w:tr>
      <w:tr w:rsidR="008A6E9D" w:rsidRPr="002F3A77" w:rsidTr="00E4246C">
        <w:trPr>
          <w:cantSplit/>
          <w:trHeight w:val="275"/>
        </w:trPr>
        <w:tc>
          <w:tcPr>
            <w:tcW w:w="3682"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31. Период окупаемости собственного капитала</w:t>
            </w:r>
          </w:p>
        </w:tc>
        <w:tc>
          <w:tcPr>
            <w:tcW w:w="3363"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К33=К13/К19</w:t>
            </w:r>
          </w:p>
        </w:tc>
        <w:tc>
          <w:tcPr>
            <w:tcW w:w="1177" w:type="dxa"/>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8A6E9D" w:rsidRPr="002F3A77" w:rsidRDefault="008A6E9D" w:rsidP="002F3A77">
            <w:r w:rsidRPr="002F3A77">
              <w:t>14,73</w:t>
            </w:r>
          </w:p>
        </w:tc>
      </w:tr>
    </w:tbl>
    <w:p w:rsidR="008A6E9D" w:rsidRPr="000E3114" w:rsidRDefault="008A6E9D" w:rsidP="00801859">
      <w:pPr>
        <w:tabs>
          <w:tab w:val="left" w:pos="709"/>
          <w:tab w:val="left" w:pos="2126"/>
          <w:tab w:val="left" w:pos="3402"/>
          <w:tab w:val="left" w:pos="4536"/>
          <w:tab w:val="left" w:pos="5670"/>
          <w:tab w:val="left" w:pos="6804"/>
          <w:tab w:val="left" w:pos="7938"/>
        </w:tabs>
        <w:spacing w:line="360" w:lineRule="auto"/>
        <w:ind w:firstLine="720"/>
        <w:jc w:val="both"/>
        <w:rPr>
          <w:sz w:val="28"/>
          <w:szCs w:val="28"/>
        </w:rPr>
      </w:pPr>
      <w:bookmarkStart w:id="0" w:name="_GoBack"/>
      <w:bookmarkEnd w:id="0"/>
    </w:p>
    <w:sectPr w:rsidR="008A6E9D" w:rsidRPr="000E3114" w:rsidSect="00801859">
      <w:headerReference w:type="default" r:id="rId2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24" w:rsidRDefault="00FB0824">
      <w:r>
        <w:separator/>
      </w:r>
    </w:p>
  </w:endnote>
  <w:endnote w:type="continuationSeparator" w:id="0">
    <w:p w:rsidR="00FB0824" w:rsidRDefault="00FB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24" w:rsidRDefault="00FB0824">
      <w:r>
        <w:separator/>
      </w:r>
    </w:p>
  </w:footnote>
  <w:footnote w:type="continuationSeparator" w:id="0">
    <w:p w:rsidR="00FB0824" w:rsidRDefault="00FB0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77" w:rsidRDefault="004A0BD1" w:rsidP="00640CB2">
    <w:pPr>
      <w:pStyle w:val="a8"/>
      <w:framePr w:wrap="auto" w:vAnchor="text" w:hAnchor="margin" w:xAlign="right" w:y="1"/>
      <w:rPr>
        <w:rStyle w:val="aa"/>
      </w:rPr>
    </w:pPr>
    <w:r>
      <w:rPr>
        <w:rStyle w:val="aa"/>
        <w:noProof/>
      </w:rPr>
      <w:t>3</w:t>
    </w:r>
  </w:p>
  <w:p w:rsidR="002F3A77" w:rsidRDefault="002F3A77" w:rsidP="008A6E9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E60"/>
    <w:multiLevelType w:val="hybridMultilevel"/>
    <w:tmpl w:val="8BEC5310"/>
    <w:lvl w:ilvl="0" w:tplc="CB701B10">
      <w:start w:val="1"/>
      <w:numFmt w:val="decimal"/>
      <w:lvlText w:val="%1."/>
      <w:lvlJc w:val="left"/>
      <w:pPr>
        <w:tabs>
          <w:tab w:val="num" w:pos="1140"/>
        </w:tabs>
        <w:ind w:left="1140" w:hanging="7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C0219F"/>
    <w:multiLevelType w:val="hybridMultilevel"/>
    <w:tmpl w:val="9E0E0D3C"/>
    <w:lvl w:ilvl="0" w:tplc="3266CB9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BB5FD0"/>
    <w:multiLevelType w:val="hybridMultilevel"/>
    <w:tmpl w:val="CE983D30"/>
    <w:lvl w:ilvl="0" w:tplc="04190003">
      <w:start w:val="1"/>
      <w:numFmt w:val="bullet"/>
      <w:lvlText w:val="o"/>
      <w:lvlJc w:val="left"/>
      <w:pPr>
        <w:tabs>
          <w:tab w:val="num" w:pos="1077"/>
        </w:tabs>
        <w:ind w:left="1077" w:hanging="360"/>
      </w:pPr>
      <w:rPr>
        <w:rFonts w:ascii="Courier New" w:hAnsi="Courier New" w:cs="Courier New"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3">
    <w:nsid w:val="4E667678"/>
    <w:multiLevelType w:val="multilevel"/>
    <w:tmpl w:val="46BC30A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nsid w:val="53BF050A"/>
    <w:multiLevelType w:val="singleLevel"/>
    <w:tmpl w:val="1E04D654"/>
    <w:lvl w:ilvl="0">
      <w:start w:val="1"/>
      <w:numFmt w:val="decimal"/>
      <w:lvlText w:val="%1)"/>
      <w:lvlJc w:val="left"/>
      <w:pPr>
        <w:tabs>
          <w:tab w:val="num" w:pos="1080"/>
        </w:tabs>
        <w:ind w:left="1080" w:hanging="360"/>
      </w:pPr>
      <w:rPr>
        <w:rFonts w:hint="default"/>
      </w:rPr>
    </w:lvl>
  </w:abstractNum>
  <w:abstractNum w:abstractNumId="5">
    <w:nsid w:val="6580242A"/>
    <w:multiLevelType w:val="hybridMultilevel"/>
    <w:tmpl w:val="0C8E0D2E"/>
    <w:lvl w:ilvl="0" w:tplc="04190003">
      <w:start w:val="1"/>
      <w:numFmt w:val="bullet"/>
      <w:lvlText w:val="o"/>
      <w:lvlJc w:val="left"/>
      <w:pPr>
        <w:tabs>
          <w:tab w:val="num" w:pos="1077"/>
        </w:tabs>
        <w:ind w:left="1077" w:hanging="360"/>
      </w:pPr>
      <w:rPr>
        <w:rFonts w:ascii="Courier New" w:hAnsi="Courier New" w:cs="Courier New"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6">
    <w:nsid w:val="6E94797F"/>
    <w:multiLevelType w:val="hybridMultilevel"/>
    <w:tmpl w:val="A33234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B39"/>
    <w:rsid w:val="00006F1E"/>
    <w:rsid w:val="00020C3B"/>
    <w:rsid w:val="000E3114"/>
    <w:rsid w:val="001B64A7"/>
    <w:rsid w:val="001E572A"/>
    <w:rsid w:val="00295172"/>
    <w:rsid w:val="002F3A77"/>
    <w:rsid w:val="00305DC6"/>
    <w:rsid w:val="0034483D"/>
    <w:rsid w:val="00370B85"/>
    <w:rsid w:val="0049438A"/>
    <w:rsid w:val="004A0BD1"/>
    <w:rsid w:val="00571991"/>
    <w:rsid w:val="005E4DC3"/>
    <w:rsid w:val="006310D1"/>
    <w:rsid w:val="00640CB2"/>
    <w:rsid w:val="00666454"/>
    <w:rsid w:val="006A6C7F"/>
    <w:rsid w:val="007151BC"/>
    <w:rsid w:val="007633D8"/>
    <w:rsid w:val="007D2E6A"/>
    <w:rsid w:val="007F050A"/>
    <w:rsid w:val="00801859"/>
    <w:rsid w:val="00803D76"/>
    <w:rsid w:val="008A6E9D"/>
    <w:rsid w:val="008C2576"/>
    <w:rsid w:val="008D53D3"/>
    <w:rsid w:val="008E3882"/>
    <w:rsid w:val="00976141"/>
    <w:rsid w:val="009E4695"/>
    <w:rsid w:val="00A0331D"/>
    <w:rsid w:val="00A43119"/>
    <w:rsid w:val="00A62B39"/>
    <w:rsid w:val="00AC57A7"/>
    <w:rsid w:val="00BD282B"/>
    <w:rsid w:val="00C32E86"/>
    <w:rsid w:val="00C86D1C"/>
    <w:rsid w:val="00D34055"/>
    <w:rsid w:val="00E4246C"/>
    <w:rsid w:val="00ED783A"/>
    <w:rsid w:val="00EF3A87"/>
    <w:rsid w:val="00F221F2"/>
    <w:rsid w:val="00FB0824"/>
    <w:rsid w:val="00FC3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BF65066-9BA1-4D97-A134-A5DD3311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B39"/>
    <w:rPr>
      <w:sz w:val="24"/>
      <w:szCs w:val="24"/>
    </w:rPr>
  </w:style>
  <w:style w:type="paragraph" w:styleId="1">
    <w:name w:val="heading 1"/>
    <w:basedOn w:val="a"/>
    <w:next w:val="a"/>
    <w:link w:val="10"/>
    <w:autoRedefine/>
    <w:uiPriority w:val="99"/>
    <w:qFormat/>
    <w:rsid w:val="00ED783A"/>
    <w:pPr>
      <w:keepNext/>
      <w:tabs>
        <w:tab w:val="left" w:pos="709"/>
        <w:tab w:val="left" w:pos="2126"/>
        <w:tab w:val="left" w:pos="3402"/>
        <w:tab w:val="left" w:pos="4536"/>
        <w:tab w:val="left" w:pos="5670"/>
        <w:tab w:val="left" w:pos="6804"/>
        <w:tab w:val="left" w:pos="7938"/>
      </w:tabs>
      <w:spacing w:line="360" w:lineRule="auto"/>
      <w:ind w:left="709" w:firstLine="11"/>
      <w:jc w:val="center"/>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62B39"/>
    <w:pPr>
      <w:spacing w:before="100" w:beforeAutospacing="1" w:after="100" w:afterAutospacing="1"/>
    </w:pPr>
  </w:style>
  <w:style w:type="character" w:styleId="a4">
    <w:name w:val="Strong"/>
    <w:uiPriority w:val="99"/>
    <w:qFormat/>
    <w:rsid w:val="00A62B39"/>
    <w:rPr>
      <w:b/>
      <w:bCs/>
    </w:rPr>
  </w:style>
  <w:style w:type="character" w:styleId="a5">
    <w:name w:val="Hyperlink"/>
    <w:uiPriority w:val="99"/>
    <w:rsid w:val="007F050A"/>
    <w:rPr>
      <w:color w:val="0000EE"/>
      <w:u w:val="single"/>
    </w:rPr>
  </w:style>
  <w:style w:type="paragraph" w:styleId="HTML">
    <w:name w:val="HTML Preformatted"/>
    <w:basedOn w:val="a"/>
    <w:link w:val="HTML0"/>
    <w:uiPriority w:val="99"/>
    <w:rsid w:val="007F0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6">
    <w:name w:val="Body Text Indent"/>
    <w:basedOn w:val="a"/>
    <w:link w:val="a7"/>
    <w:uiPriority w:val="99"/>
    <w:rsid w:val="00571991"/>
    <w:pPr>
      <w:spacing w:after="120"/>
      <w:ind w:left="283"/>
    </w:pPr>
  </w:style>
  <w:style w:type="character" w:customStyle="1" w:styleId="a7">
    <w:name w:val="Основний текст з відступом Знак"/>
    <w:link w:val="a6"/>
    <w:uiPriority w:val="99"/>
    <w:semiHidden/>
    <w:rPr>
      <w:sz w:val="24"/>
      <w:szCs w:val="24"/>
    </w:rPr>
  </w:style>
  <w:style w:type="paragraph" w:styleId="a8">
    <w:name w:val="header"/>
    <w:basedOn w:val="a"/>
    <w:link w:val="a9"/>
    <w:uiPriority w:val="99"/>
    <w:rsid w:val="008A6E9D"/>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8A6E9D"/>
  </w:style>
  <w:style w:type="paragraph" w:styleId="3">
    <w:name w:val="Body Text 3"/>
    <w:basedOn w:val="a"/>
    <w:link w:val="30"/>
    <w:uiPriority w:val="99"/>
    <w:rsid w:val="008A6E9D"/>
    <w:pPr>
      <w:spacing w:after="120"/>
    </w:pPr>
    <w:rPr>
      <w:sz w:val="16"/>
      <w:szCs w:val="16"/>
    </w:rPr>
  </w:style>
  <w:style w:type="character" w:customStyle="1" w:styleId="30">
    <w:name w:val="Основний текст 3 Знак"/>
    <w:link w:val="3"/>
    <w:uiPriority w:val="99"/>
    <w:semiHidden/>
    <w:locked/>
    <w:rsid w:val="008A6E9D"/>
    <w:rPr>
      <w:sz w:val="16"/>
      <w:szCs w:val="16"/>
      <w:lang w:val="ru-RU" w:eastAsia="ru-RU"/>
    </w:rPr>
  </w:style>
  <w:style w:type="paragraph" w:styleId="2">
    <w:name w:val="Body Text 2"/>
    <w:basedOn w:val="a"/>
    <w:link w:val="20"/>
    <w:uiPriority w:val="99"/>
    <w:rsid w:val="00ED783A"/>
    <w:pPr>
      <w:spacing w:after="120" w:line="480" w:lineRule="auto"/>
    </w:pPr>
  </w:style>
  <w:style w:type="character" w:customStyle="1" w:styleId="20">
    <w:name w:val="Основний текст 2 Знак"/>
    <w:link w:val="2"/>
    <w:uiPriority w:val="99"/>
    <w:semiHidden/>
    <w:rPr>
      <w:sz w:val="24"/>
      <w:szCs w:val="24"/>
    </w:rPr>
  </w:style>
  <w:style w:type="paragraph" w:styleId="ab">
    <w:name w:val="Balloon Text"/>
    <w:basedOn w:val="a"/>
    <w:link w:val="ac"/>
    <w:uiPriority w:val="99"/>
    <w:semiHidden/>
    <w:rsid w:val="00ED783A"/>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27188">
      <w:marLeft w:val="0"/>
      <w:marRight w:val="0"/>
      <w:marTop w:val="0"/>
      <w:marBottom w:val="0"/>
      <w:divBdr>
        <w:top w:val="none" w:sz="0" w:space="0" w:color="auto"/>
        <w:left w:val="none" w:sz="0" w:space="0" w:color="auto"/>
        <w:bottom w:val="none" w:sz="0" w:space="0" w:color="auto"/>
        <w:right w:val="none" w:sz="0" w:space="0" w:color="auto"/>
      </w:divBdr>
    </w:div>
    <w:div w:id="2120027189">
      <w:marLeft w:val="0"/>
      <w:marRight w:val="0"/>
      <w:marTop w:val="0"/>
      <w:marBottom w:val="0"/>
      <w:divBdr>
        <w:top w:val="none" w:sz="0" w:space="0" w:color="auto"/>
        <w:left w:val="none" w:sz="0" w:space="0" w:color="auto"/>
        <w:bottom w:val="none" w:sz="0" w:space="0" w:color="auto"/>
        <w:right w:val="none" w:sz="0" w:space="0" w:color="auto"/>
      </w:divBdr>
    </w:div>
    <w:div w:id="2120027191">
      <w:marLeft w:val="0"/>
      <w:marRight w:val="0"/>
      <w:marTop w:val="0"/>
      <w:marBottom w:val="0"/>
      <w:divBdr>
        <w:top w:val="none" w:sz="0" w:space="0" w:color="auto"/>
        <w:left w:val="none" w:sz="0" w:space="0" w:color="auto"/>
        <w:bottom w:val="none" w:sz="0" w:space="0" w:color="auto"/>
        <w:right w:val="none" w:sz="0" w:space="0" w:color="auto"/>
      </w:divBdr>
      <w:divsChild>
        <w:div w:id="2120027193">
          <w:marLeft w:val="0"/>
          <w:marRight w:val="0"/>
          <w:marTop w:val="0"/>
          <w:marBottom w:val="0"/>
          <w:divBdr>
            <w:top w:val="none" w:sz="0" w:space="0" w:color="auto"/>
            <w:left w:val="none" w:sz="0" w:space="0" w:color="auto"/>
            <w:bottom w:val="none" w:sz="0" w:space="0" w:color="auto"/>
            <w:right w:val="none" w:sz="0" w:space="0" w:color="auto"/>
          </w:divBdr>
        </w:div>
      </w:divsChild>
    </w:div>
    <w:div w:id="2120027192">
      <w:marLeft w:val="0"/>
      <w:marRight w:val="0"/>
      <w:marTop w:val="0"/>
      <w:marBottom w:val="0"/>
      <w:divBdr>
        <w:top w:val="none" w:sz="0" w:space="0" w:color="auto"/>
        <w:left w:val="none" w:sz="0" w:space="0" w:color="auto"/>
        <w:bottom w:val="none" w:sz="0" w:space="0" w:color="auto"/>
        <w:right w:val="none" w:sz="0" w:space="0" w:color="auto"/>
      </w:divBdr>
    </w:div>
    <w:div w:id="2120027194">
      <w:marLeft w:val="0"/>
      <w:marRight w:val="0"/>
      <w:marTop w:val="0"/>
      <w:marBottom w:val="0"/>
      <w:divBdr>
        <w:top w:val="none" w:sz="0" w:space="0" w:color="auto"/>
        <w:left w:val="none" w:sz="0" w:space="0" w:color="auto"/>
        <w:bottom w:val="none" w:sz="0" w:space="0" w:color="auto"/>
        <w:right w:val="none" w:sz="0" w:space="0" w:color="auto"/>
      </w:divBdr>
    </w:div>
    <w:div w:id="2120027195">
      <w:marLeft w:val="0"/>
      <w:marRight w:val="0"/>
      <w:marTop w:val="0"/>
      <w:marBottom w:val="0"/>
      <w:divBdr>
        <w:top w:val="none" w:sz="0" w:space="0" w:color="auto"/>
        <w:left w:val="none" w:sz="0" w:space="0" w:color="auto"/>
        <w:bottom w:val="none" w:sz="0" w:space="0" w:color="auto"/>
        <w:right w:val="none" w:sz="0" w:space="0" w:color="auto"/>
      </w:divBdr>
    </w:div>
    <w:div w:id="2120027198">
      <w:marLeft w:val="0"/>
      <w:marRight w:val="0"/>
      <w:marTop w:val="0"/>
      <w:marBottom w:val="0"/>
      <w:divBdr>
        <w:top w:val="none" w:sz="0" w:space="0" w:color="auto"/>
        <w:left w:val="none" w:sz="0" w:space="0" w:color="auto"/>
        <w:bottom w:val="none" w:sz="0" w:space="0" w:color="auto"/>
        <w:right w:val="none" w:sz="0" w:space="0" w:color="auto"/>
      </w:divBdr>
    </w:div>
    <w:div w:id="2120027199">
      <w:marLeft w:val="0"/>
      <w:marRight w:val="0"/>
      <w:marTop w:val="0"/>
      <w:marBottom w:val="0"/>
      <w:divBdr>
        <w:top w:val="none" w:sz="0" w:space="0" w:color="auto"/>
        <w:left w:val="none" w:sz="0" w:space="0" w:color="auto"/>
        <w:bottom w:val="none" w:sz="0" w:space="0" w:color="auto"/>
        <w:right w:val="none" w:sz="0" w:space="0" w:color="auto"/>
      </w:divBdr>
      <w:divsChild>
        <w:div w:id="2120027197">
          <w:marLeft w:val="0"/>
          <w:marRight w:val="0"/>
          <w:marTop w:val="0"/>
          <w:marBottom w:val="0"/>
          <w:divBdr>
            <w:top w:val="none" w:sz="0" w:space="0" w:color="auto"/>
            <w:left w:val="none" w:sz="0" w:space="0" w:color="auto"/>
            <w:bottom w:val="none" w:sz="0" w:space="0" w:color="auto"/>
            <w:right w:val="none" w:sz="0" w:space="0" w:color="auto"/>
          </w:divBdr>
        </w:div>
      </w:divsChild>
    </w:div>
    <w:div w:id="2120027201">
      <w:marLeft w:val="0"/>
      <w:marRight w:val="0"/>
      <w:marTop w:val="0"/>
      <w:marBottom w:val="0"/>
      <w:divBdr>
        <w:top w:val="none" w:sz="0" w:space="0" w:color="auto"/>
        <w:left w:val="none" w:sz="0" w:space="0" w:color="auto"/>
        <w:bottom w:val="none" w:sz="0" w:space="0" w:color="auto"/>
        <w:right w:val="none" w:sz="0" w:space="0" w:color="auto"/>
      </w:divBdr>
      <w:divsChild>
        <w:div w:id="2120027196">
          <w:marLeft w:val="0"/>
          <w:marRight w:val="0"/>
          <w:marTop w:val="0"/>
          <w:marBottom w:val="0"/>
          <w:divBdr>
            <w:top w:val="none" w:sz="0" w:space="0" w:color="auto"/>
            <w:left w:val="none" w:sz="0" w:space="0" w:color="auto"/>
            <w:bottom w:val="none" w:sz="0" w:space="0" w:color="auto"/>
            <w:right w:val="none" w:sz="0" w:space="0" w:color="auto"/>
          </w:divBdr>
        </w:div>
      </w:divsChild>
    </w:div>
    <w:div w:id="2120027202">
      <w:marLeft w:val="0"/>
      <w:marRight w:val="0"/>
      <w:marTop w:val="0"/>
      <w:marBottom w:val="0"/>
      <w:divBdr>
        <w:top w:val="none" w:sz="0" w:space="0" w:color="auto"/>
        <w:left w:val="none" w:sz="0" w:space="0" w:color="auto"/>
        <w:bottom w:val="none" w:sz="0" w:space="0" w:color="auto"/>
        <w:right w:val="none" w:sz="0" w:space="0" w:color="auto"/>
      </w:divBdr>
    </w:div>
    <w:div w:id="2120027203">
      <w:marLeft w:val="0"/>
      <w:marRight w:val="0"/>
      <w:marTop w:val="0"/>
      <w:marBottom w:val="0"/>
      <w:divBdr>
        <w:top w:val="none" w:sz="0" w:space="0" w:color="auto"/>
        <w:left w:val="none" w:sz="0" w:space="0" w:color="auto"/>
        <w:bottom w:val="none" w:sz="0" w:space="0" w:color="auto"/>
        <w:right w:val="none" w:sz="0" w:space="0" w:color="auto"/>
      </w:divBdr>
    </w:div>
    <w:div w:id="2120027204">
      <w:marLeft w:val="0"/>
      <w:marRight w:val="0"/>
      <w:marTop w:val="0"/>
      <w:marBottom w:val="0"/>
      <w:divBdr>
        <w:top w:val="none" w:sz="0" w:space="0" w:color="auto"/>
        <w:left w:val="none" w:sz="0" w:space="0" w:color="auto"/>
        <w:bottom w:val="none" w:sz="0" w:space="0" w:color="auto"/>
        <w:right w:val="none" w:sz="0" w:space="0" w:color="auto"/>
      </w:divBdr>
      <w:divsChild>
        <w:div w:id="2120027200">
          <w:marLeft w:val="0"/>
          <w:marRight w:val="0"/>
          <w:marTop w:val="0"/>
          <w:marBottom w:val="0"/>
          <w:divBdr>
            <w:top w:val="none" w:sz="0" w:space="0" w:color="auto"/>
            <w:left w:val="none" w:sz="0" w:space="0" w:color="auto"/>
            <w:bottom w:val="none" w:sz="0" w:space="0" w:color="auto"/>
            <w:right w:val="none" w:sz="0" w:space="0" w:color="auto"/>
          </w:divBdr>
        </w:div>
      </w:divsChild>
    </w:div>
    <w:div w:id="2120027205">
      <w:marLeft w:val="0"/>
      <w:marRight w:val="0"/>
      <w:marTop w:val="0"/>
      <w:marBottom w:val="0"/>
      <w:divBdr>
        <w:top w:val="none" w:sz="0" w:space="0" w:color="auto"/>
        <w:left w:val="none" w:sz="0" w:space="0" w:color="auto"/>
        <w:bottom w:val="none" w:sz="0" w:space="0" w:color="auto"/>
        <w:right w:val="none" w:sz="0" w:space="0" w:color="auto"/>
      </w:divBdr>
    </w:div>
    <w:div w:id="2120027206">
      <w:marLeft w:val="0"/>
      <w:marRight w:val="0"/>
      <w:marTop w:val="0"/>
      <w:marBottom w:val="0"/>
      <w:divBdr>
        <w:top w:val="none" w:sz="0" w:space="0" w:color="auto"/>
        <w:left w:val="none" w:sz="0" w:space="0" w:color="auto"/>
        <w:bottom w:val="none" w:sz="0" w:space="0" w:color="auto"/>
        <w:right w:val="none" w:sz="0" w:space="0" w:color="auto"/>
      </w:divBdr>
    </w:div>
    <w:div w:id="2120027207">
      <w:marLeft w:val="0"/>
      <w:marRight w:val="0"/>
      <w:marTop w:val="0"/>
      <w:marBottom w:val="0"/>
      <w:divBdr>
        <w:top w:val="none" w:sz="0" w:space="0" w:color="auto"/>
        <w:left w:val="none" w:sz="0" w:space="0" w:color="auto"/>
        <w:bottom w:val="none" w:sz="0" w:space="0" w:color="auto"/>
        <w:right w:val="none" w:sz="0" w:space="0" w:color="auto"/>
      </w:divBdr>
      <w:divsChild>
        <w:div w:id="212002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20432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Irina</cp:lastModifiedBy>
  <cp:revision>2</cp:revision>
  <cp:lastPrinted>2008-02-01T07:57:00Z</cp:lastPrinted>
  <dcterms:created xsi:type="dcterms:W3CDTF">2014-09-30T16:38:00Z</dcterms:created>
  <dcterms:modified xsi:type="dcterms:W3CDTF">2014-09-30T16:38:00Z</dcterms:modified>
</cp:coreProperties>
</file>