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50" w:rsidRPr="007540A5" w:rsidRDefault="001E0950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E0950" w:rsidRPr="007540A5" w:rsidRDefault="001E0950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E0950" w:rsidRPr="007540A5" w:rsidRDefault="001E0950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511F75" w:rsidRPr="007540A5" w:rsidRDefault="00511F75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511F75" w:rsidRPr="007540A5" w:rsidRDefault="00511F75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511F75" w:rsidRPr="007540A5" w:rsidRDefault="00511F75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511F75" w:rsidRPr="007540A5" w:rsidRDefault="00511F75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511F75" w:rsidRPr="007540A5" w:rsidRDefault="00511F75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511F75" w:rsidRPr="007540A5" w:rsidRDefault="00511F75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511F75" w:rsidRPr="007540A5" w:rsidRDefault="00511F75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511F75" w:rsidRPr="007540A5" w:rsidRDefault="00511F75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511F75" w:rsidRPr="007540A5" w:rsidRDefault="00511F75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511F75" w:rsidRPr="007540A5" w:rsidRDefault="00511F75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E0950" w:rsidRPr="007540A5" w:rsidRDefault="001E0950" w:rsidP="00511F75">
      <w:pPr>
        <w:suppressAutoHyphens/>
        <w:spacing w:line="360" w:lineRule="auto"/>
        <w:jc w:val="center"/>
        <w:rPr>
          <w:b/>
          <w:color w:val="000000"/>
          <w:sz w:val="28"/>
        </w:rPr>
      </w:pPr>
      <w:r w:rsidRPr="007540A5">
        <w:rPr>
          <w:b/>
          <w:color w:val="000000"/>
          <w:sz w:val="28"/>
        </w:rPr>
        <w:t>КОНТРОЛЬНАЯ</w:t>
      </w:r>
      <w:r w:rsidR="00511F75" w:rsidRPr="007540A5">
        <w:rPr>
          <w:b/>
          <w:color w:val="000000"/>
          <w:sz w:val="28"/>
        </w:rPr>
        <w:t xml:space="preserve"> </w:t>
      </w:r>
      <w:r w:rsidRPr="007540A5">
        <w:rPr>
          <w:b/>
          <w:color w:val="000000"/>
          <w:sz w:val="28"/>
        </w:rPr>
        <w:t>РАБОТА</w:t>
      </w:r>
    </w:p>
    <w:p w:rsidR="001E0950" w:rsidRPr="007540A5" w:rsidRDefault="001E0950" w:rsidP="00511F75">
      <w:pPr>
        <w:suppressAutoHyphens/>
        <w:spacing w:line="360" w:lineRule="auto"/>
        <w:jc w:val="center"/>
        <w:rPr>
          <w:b/>
          <w:color w:val="000000"/>
          <w:sz w:val="28"/>
        </w:rPr>
      </w:pPr>
      <w:r w:rsidRPr="007540A5">
        <w:rPr>
          <w:b/>
          <w:color w:val="000000"/>
          <w:sz w:val="28"/>
        </w:rPr>
        <w:t>на тему:</w:t>
      </w:r>
    </w:p>
    <w:p w:rsidR="001E0950" w:rsidRPr="007540A5" w:rsidRDefault="001E0950" w:rsidP="00511F75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18"/>
        </w:rPr>
      </w:pPr>
      <w:r w:rsidRPr="007540A5">
        <w:rPr>
          <w:b/>
          <w:color w:val="000000"/>
          <w:sz w:val="28"/>
          <w:szCs w:val="18"/>
        </w:rPr>
        <w:t>Функции Банка России и его контроль за деятельностью кредитных организаций</w:t>
      </w:r>
    </w:p>
    <w:p w:rsidR="001E0950" w:rsidRPr="007540A5" w:rsidRDefault="001E0950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595898" w:rsidRPr="007540A5" w:rsidRDefault="00511F75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br w:type="page"/>
      </w:r>
      <w:r w:rsidR="00595898" w:rsidRPr="007540A5">
        <w:rPr>
          <w:b/>
          <w:color w:val="000000"/>
          <w:sz w:val="28"/>
          <w:szCs w:val="28"/>
        </w:rPr>
        <w:t>СОДЕРЖАНИЕ</w:t>
      </w:r>
      <w:r w:rsidR="00F41A56" w:rsidRPr="007540A5">
        <w:rPr>
          <w:b/>
          <w:color w:val="000000"/>
          <w:sz w:val="28"/>
          <w:szCs w:val="28"/>
        </w:rPr>
        <w:t>:</w:t>
      </w:r>
    </w:p>
    <w:p w:rsidR="001A53F2" w:rsidRPr="007540A5" w:rsidRDefault="001A53F2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A53F2" w:rsidRPr="007540A5" w:rsidRDefault="00097D21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Введение</w:t>
      </w:r>
    </w:p>
    <w:p w:rsidR="001A53F2" w:rsidRPr="007540A5" w:rsidRDefault="001A53F2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1. Функции Банка России</w:t>
      </w:r>
    </w:p>
    <w:p w:rsidR="00DC6D02" w:rsidRPr="007540A5" w:rsidRDefault="001A53F2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 xml:space="preserve">2. </w:t>
      </w:r>
      <w:r w:rsidR="00DC6D02" w:rsidRPr="007540A5">
        <w:rPr>
          <w:color w:val="000000"/>
          <w:sz w:val="28"/>
          <w:szCs w:val="28"/>
        </w:rPr>
        <w:t>Контроль Банка России за деятельностью кредитных организаций</w:t>
      </w:r>
    </w:p>
    <w:p w:rsidR="001A53F2" w:rsidRPr="007540A5" w:rsidRDefault="001A53F2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2.1</w:t>
      </w:r>
      <w:r w:rsidR="00511F75" w:rsidRPr="007540A5">
        <w:rPr>
          <w:color w:val="000000"/>
          <w:sz w:val="28"/>
          <w:szCs w:val="28"/>
        </w:rPr>
        <w:t xml:space="preserve"> </w:t>
      </w:r>
      <w:r w:rsidR="00DC6D02" w:rsidRPr="007540A5">
        <w:rPr>
          <w:color w:val="000000"/>
          <w:sz w:val="28"/>
          <w:szCs w:val="28"/>
        </w:rPr>
        <w:t>Организация банковского регулирования, надзора и контроля</w:t>
      </w:r>
    </w:p>
    <w:p w:rsidR="00DC6D02" w:rsidRPr="007540A5" w:rsidRDefault="001A53F2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2.2</w:t>
      </w:r>
      <w:r w:rsidR="00511F75" w:rsidRPr="007540A5">
        <w:rPr>
          <w:color w:val="000000"/>
          <w:sz w:val="28"/>
          <w:szCs w:val="28"/>
        </w:rPr>
        <w:t xml:space="preserve"> </w:t>
      </w:r>
      <w:r w:rsidR="00DC6D02" w:rsidRPr="007540A5">
        <w:rPr>
          <w:color w:val="000000"/>
          <w:sz w:val="28"/>
          <w:szCs w:val="28"/>
        </w:rPr>
        <w:t>Регистрация и лицензирование кредитных организаций</w:t>
      </w:r>
    </w:p>
    <w:p w:rsidR="00DC6D02" w:rsidRPr="007540A5" w:rsidRDefault="001A53F2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2.3</w:t>
      </w:r>
      <w:r w:rsidR="00511F75" w:rsidRPr="007540A5">
        <w:rPr>
          <w:color w:val="000000"/>
          <w:sz w:val="28"/>
          <w:szCs w:val="28"/>
        </w:rPr>
        <w:t xml:space="preserve"> </w:t>
      </w:r>
      <w:r w:rsidR="00DC6D02" w:rsidRPr="007540A5">
        <w:rPr>
          <w:color w:val="000000"/>
          <w:sz w:val="28"/>
          <w:szCs w:val="28"/>
        </w:rPr>
        <w:t>Инспектирование кредитных организаций</w:t>
      </w:r>
    </w:p>
    <w:p w:rsidR="001A53F2" w:rsidRPr="007540A5" w:rsidRDefault="001A53F2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2.4</w:t>
      </w:r>
      <w:r w:rsidR="00511F75" w:rsidRPr="007540A5">
        <w:rPr>
          <w:color w:val="000000"/>
          <w:sz w:val="28"/>
          <w:szCs w:val="28"/>
        </w:rPr>
        <w:t xml:space="preserve"> </w:t>
      </w:r>
      <w:r w:rsidR="00DC6D02" w:rsidRPr="007540A5">
        <w:rPr>
          <w:color w:val="000000"/>
          <w:sz w:val="28"/>
          <w:szCs w:val="28"/>
        </w:rPr>
        <w:t>Меры воздействия на кредитные организации</w:t>
      </w:r>
    </w:p>
    <w:p w:rsidR="001A53F2" w:rsidRPr="007540A5" w:rsidRDefault="00DC6D02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Заключение</w:t>
      </w:r>
    </w:p>
    <w:p w:rsidR="00DC6D02" w:rsidRPr="007540A5" w:rsidRDefault="00DC6D02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Список использованной литературы</w:t>
      </w:r>
    </w:p>
    <w:p w:rsidR="00F41A56" w:rsidRPr="007540A5" w:rsidRDefault="00F41A56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</w:p>
    <w:p w:rsidR="00A02BF9" w:rsidRPr="007540A5" w:rsidRDefault="00511F75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br w:type="page"/>
      </w:r>
      <w:r w:rsidR="00595898" w:rsidRPr="007540A5">
        <w:rPr>
          <w:b/>
          <w:color w:val="000000"/>
          <w:sz w:val="28"/>
          <w:szCs w:val="28"/>
        </w:rPr>
        <w:t>ВВЕДЕНИЕ</w:t>
      </w:r>
    </w:p>
    <w:p w:rsidR="00265350" w:rsidRPr="007540A5" w:rsidRDefault="00265350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62915" w:rsidRPr="007540A5" w:rsidRDefault="00862915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7540A5">
        <w:rPr>
          <w:snapToGrid w:val="0"/>
          <w:color w:val="000000"/>
          <w:sz w:val="28"/>
        </w:rPr>
        <w:t>Центральный банк Российской Федерации</w:t>
      </w:r>
      <w:r w:rsidRPr="007540A5">
        <w:rPr>
          <w:noProof/>
          <w:snapToGrid w:val="0"/>
          <w:color w:val="000000"/>
          <w:sz w:val="28"/>
        </w:rPr>
        <w:t xml:space="preserve"> является </w:t>
      </w:r>
      <w:r w:rsidRPr="007540A5">
        <w:rPr>
          <w:snapToGrid w:val="0"/>
          <w:color w:val="000000"/>
          <w:sz w:val="28"/>
        </w:rPr>
        <w:t xml:space="preserve">высшим органом банковского регулирования и контроля деятельности коммерческих банков и других кредитных учреждений. </w:t>
      </w:r>
      <w:r w:rsidRPr="007540A5">
        <w:rPr>
          <w:color w:val="000000"/>
          <w:sz w:val="28"/>
        </w:rPr>
        <w:t>Он не является органом государственной власти, вместе с тем его полномочия по своей правовой природе относятся к функциям государственной власти, поскольку их реализация предполагает применение мер государственного принуждения.</w:t>
      </w:r>
    </w:p>
    <w:p w:rsidR="00862915" w:rsidRPr="007540A5" w:rsidRDefault="00862915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7540A5">
        <w:rPr>
          <w:snapToGrid w:val="0"/>
          <w:color w:val="000000"/>
          <w:sz w:val="28"/>
        </w:rPr>
        <w:t>Тема контрольной работы является достаточно актуальной в силу того, что деятельность коммерческих банков затрагивает имущественные и социальные права широкого круга граждан, предприятий, организаций, фирм, которые являются их вкладчиками, кредиторами и акционерами. Поэтому государство в лице Центрального банка осуществляет наблюдение и контроль за устойчивостью каждого банка и всей банковской системы</w:t>
      </w:r>
      <w:r w:rsidR="000A79D0" w:rsidRPr="007540A5">
        <w:rPr>
          <w:snapToGrid w:val="0"/>
          <w:color w:val="000000"/>
          <w:sz w:val="28"/>
        </w:rPr>
        <w:t xml:space="preserve">. </w:t>
      </w:r>
      <w:r w:rsidR="006F0188" w:rsidRPr="007540A5">
        <w:rPr>
          <w:color w:val="000000"/>
          <w:sz w:val="28"/>
        </w:rPr>
        <w:t xml:space="preserve">Основной функцией Банка России </w:t>
      </w:r>
      <w:r w:rsidR="000A79D0" w:rsidRPr="007540A5">
        <w:rPr>
          <w:color w:val="000000"/>
          <w:sz w:val="28"/>
        </w:rPr>
        <w:t>является защита и обеспечение устойчивости рубля</w:t>
      </w:r>
    </w:p>
    <w:p w:rsidR="001769D1" w:rsidRPr="007540A5" w:rsidRDefault="001769D1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7540A5">
        <w:rPr>
          <w:snapToGrid w:val="0"/>
          <w:color w:val="000000"/>
          <w:sz w:val="28"/>
        </w:rPr>
        <w:t>Целью написания контрольной работы является изучить и раскрыть</w:t>
      </w:r>
      <w:r w:rsidR="00511F75" w:rsidRPr="007540A5">
        <w:rPr>
          <w:snapToGrid w:val="0"/>
          <w:color w:val="000000"/>
          <w:sz w:val="28"/>
        </w:rPr>
        <w:t xml:space="preserve"> </w:t>
      </w:r>
      <w:r w:rsidRPr="007540A5">
        <w:rPr>
          <w:snapToGrid w:val="0"/>
          <w:color w:val="000000"/>
          <w:sz w:val="28"/>
        </w:rPr>
        <w:t xml:space="preserve">функции Банка России и его </w:t>
      </w:r>
      <w:r w:rsidR="00C26AB5" w:rsidRPr="007540A5">
        <w:rPr>
          <w:snapToGrid w:val="0"/>
          <w:color w:val="000000"/>
          <w:sz w:val="28"/>
        </w:rPr>
        <w:t>контроль за деятельностью кредитных организаций.</w:t>
      </w:r>
    </w:p>
    <w:p w:rsidR="005E5083" w:rsidRPr="007540A5" w:rsidRDefault="005E5083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7540A5">
        <w:rPr>
          <w:snapToGrid w:val="0"/>
          <w:color w:val="000000"/>
          <w:sz w:val="28"/>
        </w:rPr>
        <w:t>В процессе написания контрольной работы будут рассмотрены вопросы:</w:t>
      </w:r>
    </w:p>
    <w:p w:rsidR="005E5083" w:rsidRPr="007540A5" w:rsidRDefault="005E5083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7540A5">
        <w:rPr>
          <w:snapToGrid w:val="0"/>
          <w:color w:val="000000"/>
          <w:sz w:val="28"/>
        </w:rPr>
        <w:t xml:space="preserve">- </w:t>
      </w:r>
      <w:r w:rsidR="00893002" w:rsidRPr="007540A5">
        <w:rPr>
          <w:snapToGrid w:val="0"/>
          <w:color w:val="000000"/>
          <w:sz w:val="28"/>
        </w:rPr>
        <w:t>функции Банка России;</w:t>
      </w:r>
    </w:p>
    <w:p w:rsidR="00893002" w:rsidRPr="007540A5" w:rsidRDefault="00893002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7540A5">
        <w:rPr>
          <w:snapToGrid w:val="0"/>
          <w:color w:val="000000"/>
          <w:sz w:val="28"/>
        </w:rPr>
        <w:t>- организация банковского регулирования, надзора и контроля;</w:t>
      </w:r>
    </w:p>
    <w:p w:rsidR="00893002" w:rsidRPr="007540A5" w:rsidRDefault="00893002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7540A5">
        <w:rPr>
          <w:snapToGrid w:val="0"/>
          <w:color w:val="000000"/>
          <w:sz w:val="28"/>
        </w:rPr>
        <w:t>- регистрация и лицензирование кредитных организаций;</w:t>
      </w:r>
    </w:p>
    <w:p w:rsidR="00893002" w:rsidRPr="007540A5" w:rsidRDefault="00893002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7540A5">
        <w:rPr>
          <w:snapToGrid w:val="0"/>
          <w:color w:val="000000"/>
          <w:sz w:val="28"/>
        </w:rPr>
        <w:t>- инспектирование кредитных организаций;</w:t>
      </w:r>
    </w:p>
    <w:p w:rsidR="00A02BF9" w:rsidRPr="007540A5" w:rsidRDefault="00893002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7540A5">
        <w:rPr>
          <w:snapToGrid w:val="0"/>
          <w:color w:val="000000"/>
          <w:sz w:val="28"/>
        </w:rPr>
        <w:t>- меры воздействия на кредитные организации.</w:t>
      </w:r>
    </w:p>
    <w:p w:rsidR="005E5083" w:rsidRPr="007540A5" w:rsidRDefault="005E5083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7540A5">
        <w:rPr>
          <w:snapToGrid w:val="0"/>
          <w:color w:val="000000"/>
          <w:sz w:val="28"/>
        </w:rPr>
        <w:t>Для достижения поставленной цели,</w:t>
      </w:r>
      <w:r w:rsidR="00511F75" w:rsidRPr="007540A5">
        <w:rPr>
          <w:snapToGrid w:val="0"/>
          <w:color w:val="000000"/>
          <w:sz w:val="28"/>
        </w:rPr>
        <w:t xml:space="preserve"> </w:t>
      </w:r>
      <w:r w:rsidRPr="007540A5">
        <w:rPr>
          <w:snapToGrid w:val="0"/>
          <w:color w:val="000000"/>
          <w:sz w:val="28"/>
        </w:rPr>
        <w:t>в работе будут</w:t>
      </w:r>
      <w:r w:rsidR="00893002" w:rsidRPr="007540A5">
        <w:rPr>
          <w:snapToGrid w:val="0"/>
          <w:color w:val="000000"/>
          <w:sz w:val="28"/>
        </w:rPr>
        <w:t xml:space="preserve"> использованы Ф</w:t>
      </w:r>
      <w:r w:rsidRPr="007540A5">
        <w:rPr>
          <w:snapToGrid w:val="0"/>
          <w:color w:val="000000"/>
          <w:sz w:val="28"/>
        </w:rPr>
        <w:t>едеральные законы</w:t>
      </w:r>
      <w:r w:rsidR="00893002" w:rsidRPr="007540A5">
        <w:rPr>
          <w:snapToGrid w:val="0"/>
          <w:color w:val="000000"/>
          <w:sz w:val="28"/>
        </w:rPr>
        <w:t xml:space="preserve"> Российской Федерации</w:t>
      </w:r>
      <w:r w:rsidRPr="007540A5">
        <w:rPr>
          <w:snapToGrid w:val="0"/>
          <w:color w:val="000000"/>
          <w:sz w:val="28"/>
        </w:rPr>
        <w:t>, инструкции</w:t>
      </w:r>
      <w:r w:rsidR="00893002" w:rsidRPr="007540A5">
        <w:rPr>
          <w:snapToGrid w:val="0"/>
          <w:color w:val="000000"/>
          <w:sz w:val="28"/>
        </w:rPr>
        <w:t xml:space="preserve"> Центрального Банка</w:t>
      </w:r>
      <w:r w:rsidRPr="007540A5">
        <w:rPr>
          <w:snapToGrid w:val="0"/>
          <w:color w:val="000000"/>
          <w:sz w:val="28"/>
        </w:rPr>
        <w:t>, учебники, периодическая литература, официальный сайт Центрального Банка.</w:t>
      </w:r>
    </w:p>
    <w:p w:rsidR="001A53F2" w:rsidRPr="007540A5" w:rsidRDefault="00811CE9" w:rsidP="00511F75">
      <w:pPr>
        <w:numPr>
          <w:ilvl w:val="0"/>
          <w:numId w:val="9"/>
        </w:numPr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7540A5">
        <w:rPr>
          <w:b/>
          <w:color w:val="000000"/>
          <w:sz w:val="28"/>
          <w:szCs w:val="28"/>
        </w:rPr>
        <w:t>ФУНКЦИИ БАНКА РОССИИ</w:t>
      </w:r>
    </w:p>
    <w:p w:rsidR="001A53F2" w:rsidRPr="007540A5" w:rsidRDefault="001A53F2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511F75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Банк России осуществляет свои функции в соответствии с Конституцией Российской Федерации и Федеральным законом "О Центральном банке Российской Федерации (Банке России)" и иными федеральными законами. Согласно статье 75 Конституции Российской Федерации, основной функцией Банка России является защита и обеспечение устойчивости рубля, денежная эмиссия осуществляется исключительно Банком России.</w:t>
      </w:r>
    </w:p>
    <w:p w:rsidR="00511F75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Главной целью деятельности ЦБ РФ является сдерживание инфляции и обеспечение стабильности национальной валюты. В связи с этим ежегодно Банк России разрабатывает единую государственную денежно-кредитную политику, реализация которой осуществляется посредством использования специальных инструментов, таких как операции на открытом рынке, изменение нормативов обязательных резервов, рефинансирование кредитных организаций, эмиссия облигаций, валютные интервенции и др.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Свои функции Банк России реализует посредством своих операций, которые, как правило, делятся на пассивные и активные.</w:t>
      </w:r>
      <w:r w:rsidR="00511F75" w:rsidRPr="007540A5">
        <w:rPr>
          <w:color w:val="000000"/>
          <w:sz w:val="28"/>
          <w:szCs w:val="28"/>
        </w:rPr>
        <w:t xml:space="preserve"> </w:t>
      </w:r>
      <w:r w:rsidRPr="007540A5">
        <w:rPr>
          <w:color w:val="000000"/>
          <w:sz w:val="28"/>
          <w:szCs w:val="28"/>
        </w:rPr>
        <w:t>К пассивам Банка России относятся: эмиссия банкнот и монет; депозиты; обязательства по полученным кредитам; выпуск собственных облигаций; капитал и резервы. К активам относятся: драгоценные металлы, иностранная валюта, ссуды, вложения в ценные бумаги, основные средства.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В соответствии со статьей 4 Федерального закона "О Центральном банке Российской Федерации (Банке России)", Банк России выполняет следующие функции: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во взаимодействии с Правительством Российской Федерации разрабатывает и проводит единую денежно-кредитную политику;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монопольно осуществляет эмиссию наличных денег и организует наличное денежное обращение;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является кредитором последней инстанции для кредитных организаций, организует систему их рефинансирования;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устанавливает правила осуществления расчетов в Российской Федерации;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устанавливает правила проведения банковских операций;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осуществляет обслуживание счетов бюджетов всех уровней бюджетной системы Российской Федерации, если иное не установлено федеральными законами, посредством проведения расчетов по поручению уполномоченных органов исполнительной власти и государственных внебюджетных фондов, на которые возлагаются организация исполнения и исполнение бюджетов;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осуществляет эффективное управление золотовалютными резервами Банка России;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принимает решение о государственной регистрации кредитных организаций, выдает кредитным организациям лицензии на осуществление банковских операций, приостанавливает их действие и отзывает их;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осуществляет надзор за деятельностью кредитных организаций и банковских групп;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</w:t>
      </w:r>
      <w:r w:rsidR="00511F75" w:rsidRPr="007540A5">
        <w:rPr>
          <w:color w:val="000000"/>
          <w:sz w:val="28"/>
          <w:szCs w:val="28"/>
        </w:rPr>
        <w:t xml:space="preserve"> </w:t>
      </w:r>
      <w:r w:rsidRPr="007540A5">
        <w:rPr>
          <w:color w:val="000000"/>
          <w:sz w:val="28"/>
          <w:szCs w:val="28"/>
        </w:rPr>
        <w:t>регистрирует эмиссию ценных бумаг кредитными организациями в соответствии с федеральными законами;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осуществляет самостоятельно или по поручению Правительства Российской Федерации все виды банковских операций и иных сделок, необходимых для выполнения функций Банка России;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организует и осуществляет валютное регулирование и валютный контроль в соответствии с законодательством Российской Федерации;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определяет порядок осуществления расчетов с международными организациями, иностранными государствами, а также с юридическими и физическими лицами;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устанавливает правила бухгалтерского учета и отчетности для банковской системы Российской Федерации;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устанавливает и публикует официальные курсы иностранных валют по отношению к рублю;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принимает участие в разработке прогноза платежного баланса Российской Федерации и организует составление платежного баланса Российской Федерации;</w:t>
      </w:r>
    </w:p>
    <w:p w:rsidR="001A53F2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валюты, осуществляет выдачу, приостановление и отзыв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разрешений валютным биржам на организацию проведения операций по покупке и продаже иностранной валюты</w:t>
      </w:r>
      <w:r w:rsidR="00365403" w:rsidRPr="007540A5">
        <w:rPr>
          <w:color w:val="000000"/>
          <w:sz w:val="28"/>
          <w:szCs w:val="28"/>
        </w:rPr>
        <w:t>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проводит анализ и прогнозирование состояния экономики Российской Федерации в целом и по регионам, прежде всего денежно-кредитных, валютно-финансовых и ценовых отношений, публикует соответствующие материалы и статистические данные;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осуществляет выплаты Банка России по вкладам физических лиц в признанных банкротами банках, не участвующих в системе обязательного страхования вкладов физических лиц в банках Российской Федерации, в случаях и порядке, которые предусмотрены федеральным законом;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</w:t>
      </w:r>
      <w:r w:rsidR="00511F75" w:rsidRPr="007540A5">
        <w:rPr>
          <w:color w:val="000000"/>
          <w:sz w:val="28"/>
          <w:szCs w:val="28"/>
        </w:rPr>
        <w:t xml:space="preserve"> </w:t>
      </w:r>
      <w:r w:rsidRPr="007540A5">
        <w:rPr>
          <w:color w:val="000000"/>
          <w:sz w:val="28"/>
          <w:szCs w:val="28"/>
        </w:rPr>
        <w:t>осуществляет иные функции в соответствии с федеральными законами.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Основными инструментами и методами денежно-кредитной политики Банка России являются: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1)</w:t>
      </w:r>
      <w:r w:rsidRPr="007540A5">
        <w:rPr>
          <w:color w:val="000000"/>
          <w:sz w:val="28"/>
          <w:szCs w:val="28"/>
        </w:rPr>
        <w:tab/>
        <w:t>процентные ставки по операциям Банка России;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2)</w:t>
      </w:r>
      <w:r w:rsidRPr="007540A5">
        <w:rPr>
          <w:color w:val="000000"/>
          <w:sz w:val="28"/>
          <w:szCs w:val="28"/>
        </w:rPr>
        <w:tab/>
        <w:t>нормативы обязательных резервов, депонируемых в Банке России (резервные требования);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3)</w:t>
      </w:r>
      <w:r w:rsidRPr="007540A5">
        <w:rPr>
          <w:color w:val="000000"/>
          <w:sz w:val="28"/>
          <w:szCs w:val="28"/>
        </w:rPr>
        <w:tab/>
        <w:t>операции на открытом рынке;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4)</w:t>
      </w:r>
      <w:r w:rsidRPr="007540A5">
        <w:rPr>
          <w:color w:val="000000"/>
          <w:sz w:val="28"/>
          <w:szCs w:val="28"/>
        </w:rPr>
        <w:tab/>
        <w:t>рефинансирование кредитных организаций;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5)</w:t>
      </w:r>
      <w:r w:rsidRPr="007540A5">
        <w:rPr>
          <w:color w:val="000000"/>
          <w:sz w:val="28"/>
          <w:szCs w:val="28"/>
        </w:rPr>
        <w:tab/>
        <w:t>валютные интервенции;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6)</w:t>
      </w:r>
      <w:r w:rsidRPr="007540A5">
        <w:rPr>
          <w:color w:val="000000"/>
          <w:sz w:val="28"/>
          <w:szCs w:val="28"/>
        </w:rPr>
        <w:tab/>
        <w:t>установление ориентиров роста денежной массы;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7)</w:t>
      </w:r>
      <w:r w:rsidRPr="007540A5">
        <w:rPr>
          <w:color w:val="000000"/>
          <w:sz w:val="28"/>
          <w:szCs w:val="28"/>
        </w:rPr>
        <w:tab/>
        <w:t>прямые количественные ограничения;</w:t>
      </w:r>
    </w:p>
    <w:p w:rsidR="00365403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8)</w:t>
      </w:r>
      <w:r w:rsidRPr="007540A5">
        <w:rPr>
          <w:color w:val="000000"/>
          <w:sz w:val="28"/>
          <w:szCs w:val="28"/>
        </w:rPr>
        <w:tab/>
        <w:t>эмиссия облигаций от своего имени.</w:t>
      </w:r>
    </w:p>
    <w:p w:rsidR="00365403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Банк России имеет право запрашивать и получать у банков необходимую информацию об их деятельности, требовать разъяснений по полученной информации.</w:t>
      </w:r>
      <w:r w:rsidR="001A53F2" w:rsidRPr="007540A5">
        <w:rPr>
          <w:color w:val="000000"/>
          <w:sz w:val="28"/>
          <w:szCs w:val="28"/>
        </w:rPr>
        <w:t xml:space="preserve"> </w:t>
      </w:r>
      <w:r w:rsidRPr="007540A5">
        <w:rPr>
          <w:color w:val="000000"/>
          <w:sz w:val="28"/>
          <w:szCs w:val="28"/>
        </w:rPr>
        <w:t>Деятельность Центрального банка РФ позволяет проводить реструктуризацию банковской системы т</w:t>
      </w:r>
      <w:r w:rsidR="001A53F2" w:rsidRPr="007540A5">
        <w:rPr>
          <w:color w:val="000000"/>
          <w:sz w:val="28"/>
          <w:szCs w:val="28"/>
        </w:rPr>
        <w:t xml:space="preserve">аким образом, чтобы максимально </w:t>
      </w:r>
      <w:r w:rsidRPr="007540A5">
        <w:rPr>
          <w:color w:val="000000"/>
          <w:sz w:val="28"/>
          <w:szCs w:val="28"/>
        </w:rPr>
        <w:t>сохранить потенциал российской банковской системы, повысить ее надежность, устойчивость, способность эффективно обслуживать потребности экономики.</w:t>
      </w:r>
    </w:p>
    <w:p w:rsidR="00365403" w:rsidRPr="007540A5" w:rsidRDefault="00365403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1CE9" w:rsidRPr="007540A5" w:rsidRDefault="00511F75" w:rsidP="00511F75">
      <w:pPr>
        <w:numPr>
          <w:ilvl w:val="0"/>
          <w:numId w:val="5"/>
        </w:numPr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br w:type="page"/>
      </w:r>
      <w:r w:rsidR="00811CE9" w:rsidRPr="007540A5">
        <w:rPr>
          <w:b/>
          <w:color w:val="000000"/>
          <w:sz w:val="28"/>
          <w:szCs w:val="28"/>
        </w:rPr>
        <w:t>КОНТРОЛЬ БАНКА РОССИИ ЗА ДЕЯТЕЛЬНОСТЬЮ КРЕДИТНЫХ ОРГАНИЗАЦИЙ</w:t>
      </w:r>
    </w:p>
    <w:p w:rsidR="00511F75" w:rsidRPr="007540A5" w:rsidRDefault="00511F75" w:rsidP="00511F75">
      <w:pPr>
        <w:suppressAutoHyphens/>
        <w:spacing w:line="360" w:lineRule="auto"/>
        <w:jc w:val="center"/>
        <w:rPr>
          <w:b/>
          <w:color w:val="000000"/>
          <w:sz w:val="28"/>
        </w:rPr>
      </w:pPr>
      <w:bookmarkStart w:id="0" w:name="_Toc227001507"/>
    </w:p>
    <w:p w:rsidR="00595898" w:rsidRPr="007540A5" w:rsidRDefault="00893002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540A5">
        <w:rPr>
          <w:b/>
          <w:color w:val="000000"/>
          <w:sz w:val="28"/>
        </w:rPr>
        <w:t xml:space="preserve">2.1 </w:t>
      </w:r>
      <w:r w:rsidR="00811CE9" w:rsidRPr="007540A5">
        <w:rPr>
          <w:b/>
          <w:color w:val="000000"/>
          <w:sz w:val="28"/>
        </w:rPr>
        <w:t>ОРГАНИЗАЦИЯ БАНКОВСКОГО РЕГУЛИРОВАНИЯ, НАДЗОРА И КОНТРОЛЯ</w:t>
      </w:r>
      <w:bookmarkEnd w:id="0"/>
    </w:p>
    <w:p w:rsidR="00265350" w:rsidRPr="007540A5" w:rsidRDefault="006F0188" w:rsidP="00BD6067">
      <w:pPr>
        <w:suppressAutoHyphens/>
        <w:spacing w:line="360" w:lineRule="auto"/>
        <w:jc w:val="center"/>
        <w:rPr>
          <w:color w:val="FFFFFF"/>
          <w:sz w:val="28"/>
          <w:szCs w:val="28"/>
        </w:rPr>
      </w:pPr>
      <w:r w:rsidRPr="007540A5">
        <w:rPr>
          <w:color w:val="FFFFFF"/>
          <w:sz w:val="28"/>
        </w:rPr>
        <w:t xml:space="preserve">банк надзор контроль </w:t>
      </w:r>
      <w:r w:rsidR="00BD6067" w:rsidRPr="007540A5">
        <w:rPr>
          <w:color w:val="FFFFFF"/>
          <w:sz w:val="28"/>
        </w:rPr>
        <w:t>кредитная организация</w:t>
      </w:r>
    </w:p>
    <w:p w:rsidR="00FA5E5F" w:rsidRPr="007540A5" w:rsidRDefault="003A5DE3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</w:rPr>
        <w:t>Федеральным законом "О Центральном банке Российской Федерации (Банке России)"</w:t>
      </w:r>
      <w:r w:rsidR="00A02BF9" w:rsidRPr="007540A5">
        <w:rPr>
          <w:color w:val="000000"/>
          <w:sz w:val="28"/>
        </w:rPr>
        <w:t xml:space="preserve"> определено, </w:t>
      </w:r>
      <w:r w:rsidRPr="007540A5">
        <w:rPr>
          <w:color w:val="000000"/>
          <w:sz w:val="28"/>
        </w:rPr>
        <w:t xml:space="preserve">что </w:t>
      </w:r>
      <w:r w:rsidR="00FA5E5F" w:rsidRPr="007540A5">
        <w:rPr>
          <w:color w:val="000000"/>
          <w:sz w:val="28"/>
        </w:rPr>
        <w:t>Банк России является органом банковского регулирования и банковского надзора. Банк России осуществляет постоянный надзор за соблюдением кредитными организациями и банковскими группами банковского законодательства, нормативных актов Банка России, установленных ими обязательных нормативов.</w:t>
      </w:r>
    </w:p>
    <w:p w:rsidR="00FA5E5F" w:rsidRPr="007540A5" w:rsidRDefault="00FA5E5F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Регулирующие и надзорные функции Банка России, установленные Федеральным законом</w:t>
      </w:r>
      <w:r w:rsidR="00A02BF9" w:rsidRPr="007540A5">
        <w:rPr>
          <w:color w:val="000000"/>
          <w:sz w:val="28"/>
        </w:rPr>
        <w:t xml:space="preserve"> “О Центральном банке Российской Федерации”</w:t>
      </w:r>
      <w:r w:rsidRPr="007540A5">
        <w:rPr>
          <w:color w:val="000000"/>
          <w:sz w:val="28"/>
        </w:rPr>
        <w:t>, осуществляются через действующий на постоянной основе орган - Комитет банковского надзора, объединяющий структурные подразделения Банка России, обеспечивающие выполнение его надзорных функций.</w:t>
      </w:r>
    </w:p>
    <w:p w:rsidR="003A5DE3" w:rsidRPr="007540A5" w:rsidRDefault="003A5DE3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Банк России устанавливает обязательные для кредитных организаций и банковских групп правила проведения банковских операций, бухгалтерского учета и отчетности, организации внутреннего контроля, составления и представления бухгалтерской и статистической отчетности, а также другой информации, предусмотренной федеральными законами. При этом устанавливаемые Банком России правила применяются в отношении бухгалтерской и статистической отчетности, которая составляется за период, начинающийся не ранее даты опубликования указанных правил.</w:t>
      </w:r>
    </w:p>
    <w:p w:rsidR="00511F75" w:rsidRPr="007540A5" w:rsidRDefault="00811CE9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В практике зарубежных государств банковский надзор имеет две формы: дистанционный и контактный. В российском законодательстве эти формы банковского надзора не разделены, но тоже присутствуют.</w:t>
      </w:r>
    </w:p>
    <w:p w:rsidR="00365403" w:rsidRPr="007540A5" w:rsidRDefault="00811CE9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 xml:space="preserve">Дистанционный надзор - наблюдение за деятельностью кредитных организаций, на основе представленных банковских и бухгалтерских документов (балансы, отчеты о прибылях и убытках, платежные документы и т.п.). Контактный надзор - это проверки деятельности кредитных организаций, проводимые представителями Банка России непосредственно в </w:t>
      </w:r>
      <w:r w:rsidR="00365403" w:rsidRPr="007540A5">
        <w:rPr>
          <w:color w:val="000000"/>
          <w:sz w:val="28"/>
        </w:rPr>
        <w:t>КО.</w:t>
      </w:r>
    </w:p>
    <w:p w:rsidR="00511F75" w:rsidRPr="007540A5" w:rsidRDefault="00811CE9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Банковский надзор - это наблюдение Банка России (дистанционное и контактное) за исполнением и соблюдением конкретными кредитными организациями законодательства, регулирующего банковскую деятельность, установленных им нормативных актов, в том числе финансовых нормативов и правил бухгалтерского учета и отчетности.</w:t>
      </w:r>
    </w:p>
    <w:p w:rsidR="00511F75" w:rsidRPr="007540A5" w:rsidRDefault="00811CE9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Сущность банковского надзора состоит в проверке соответствия решений и действий коммерческих банков законам, регулирующим банковскую деятельность, и нормативным актам Банка России. Он используется Банком России для управления рисками в банковской системе.</w:t>
      </w:r>
    </w:p>
    <w:p w:rsidR="00511F75" w:rsidRPr="007540A5" w:rsidRDefault="00811CE9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Объекты банковского надзора - это та часть банковской системы и банковской деятельности, которая в соответствии с требованиями законов и в установленном ими порядке должна контролироваться Банком России.</w:t>
      </w:r>
    </w:p>
    <w:p w:rsidR="003A5DE3" w:rsidRPr="007540A5" w:rsidRDefault="003A5DE3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В целях обеспечения устойчивости кредитных организаций Банк России может устанавливать следующие обязательные нормативы:</w:t>
      </w:r>
    </w:p>
    <w:p w:rsidR="003A5DE3" w:rsidRPr="007540A5" w:rsidRDefault="003A5DE3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bookmarkStart w:id="1" w:name="sub_622"/>
      <w:r w:rsidRPr="007540A5">
        <w:rPr>
          <w:color w:val="000000"/>
          <w:sz w:val="28"/>
        </w:rPr>
        <w:t>1) предельный размер имущественных (неденежных) вкладов в уставный капитал кредитной организации, а также перечень видов имущества в неденежной форме, которое может быть внесено в оплату уставного капитала;</w:t>
      </w:r>
    </w:p>
    <w:p w:rsidR="003A5DE3" w:rsidRPr="007540A5" w:rsidRDefault="003A5DE3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bookmarkStart w:id="2" w:name="sub_623"/>
      <w:bookmarkEnd w:id="1"/>
      <w:r w:rsidRPr="007540A5">
        <w:rPr>
          <w:color w:val="000000"/>
          <w:sz w:val="28"/>
        </w:rPr>
        <w:t>2) максимальный размер риска на одного заемщика или группу связанных заемщиков;</w:t>
      </w:r>
    </w:p>
    <w:p w:rsidR="003A5DE3" w:rsidRPr="007540A5" w:rsidRDefault="003A5DE3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bookmarkStart w:id="3" w:name="sub_624"/>
      <w:bookmarkEnd w:id="2"/>
      <w:r w:rsidRPr="007540A5">
        <w:rPr>
          <w:color w:val="000000"/>
          <w:sz w:val="28"/>
        </w:rPr>
        <w:t>3) максимальный размер крупных кредитных рисков;</w:t>
      </w:r>
    </w:p>
    <w:p w:rsidR="003A5DE3" w:rsidRPr="007540A5" w:rsidRDefault="003A5DE3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bookmarkStart w:id="4" w:name="sub_625"/>
      <w:bookmarkEnd w:id="3"/>
      <w:r w:rsidRPr="007540A5">
        <w:rPr>
          <w:color w:val="000000"/>
          <w:sz w:val="28"/>
        </w:rPr>
        <w:t>4) нормативы ликвидности кредитной организации;</w:t>
      </w:r>
    </w:p>
    <w:p w:rsidR="003A5DE3" w:rsidRPr="007540A5" w:rsidRDefault="003A5DE3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bookmarkStart w:id="5" w:name="sub_626"/>
      <w:bookmarkEnd w:id="4"/>
      <w:r w:rsidRPr="007540A5">
        <w:rPr>
          <w:color w:val="000000"/>
          <w:sz w:val="28"/>
        </w:rPr>
        <w:t>5) нормативы достаточности собственных средств (капитала);</w:t>
      </w:r>
    </w:p>
    <w:p w:rsidR="003A5DE3" w:rsidRPr="007540A5" w:rsidRDefault="003A5DE3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bookmarkStart w:id="6" w:name="sub_627"/>
      <w:bookmarkEnd w:id="5"/>
      <w:r w:rsidRPr="007540A5">
        <w:rPr>
          <w:color w:val="000000"/>
          <w:sz w:val="28"/>
        </w:rPr>
        <w:t>6) размеры валютного, процентного и иных финансовых рисков;</w:t>
      </w:r>
    </w:p>
    <w:bookmarkEnd w:id="6"/>
    <w:p w:rsidR="003A5DE3" w:rsidRPr="007540A5" w:rsidRDefault="003A5DE3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7) минимальный размер резервов, создаваемых под риски;</w:t>
      </w:r>
    </w:p>
    <w:p w:rsidR="003A5DE3" w:rsidRPr="007540A5" w:rsidRDefault="003A5DE3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bookmarkStart w:id="7" w:name="sub_629"/>
      <w:r w:rsidRPr="007540A5">
        <w:rPr>
          <w:color w:val="000000"/>
          <w:sz w:val="28"/>
        </w:rPr>
        <w:t>9) нормативы использования собственных средств (капитала) кредитной организации для приобретения акций (долей) других юридических лиц;</w:t>
      </w:r>
    </w:p>
    <w:p w:rsidR="00595898" w:rsidRPr="007540A5" w:rsidRDefault="00595898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10) максимальный размер кредитов, банковских гарантий и поручительств,</w:t>
      </w:r>
    </w:p>
    <w:p w:rsidR="0097291A" w:rsidRPr="007540A5" w:rsidRDefault="00595898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предоставленных кредитной организацией своим</w:t>
      </w:r>
      <w:r w:rsidR="00BB1F55" w:rsidRPr="007540A5">
        <w:rPr>
          <w:color w:val="000000"/>
          <w:sz w:val="28"/>
        </w:rPr>
        <w:t xml:space="preserve"> участникам (акционерам).</w:t>
      </w:r>
      <w:bookmarkEnd w:id="7"/>
    </w:p>
    <w:p w:rsidR="00365403" w:rsidRPr="007540A5" w:rsidRDefault="00365403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595898" w:rsidRPr="007540A5" w:rsidRDefault="00893002" w:rsidP="00511F75">
      <w:pPr>
        <w:pStyle w:val="2"/>
        <w:keepNext w:val="0"/>
        <w:widowControl/>
        <w:suppressAutoHyphens/>
        <w:rPr>
          <w:b/>
          <w:color w:val="000000"/>
        </w:rPr>
      </w:pPr>
      <w:bookmarkStart w:id="8" w:name="_Toc227001508"/>
      <w:r w:rsidRPr="007540A5">
        <w:rPr>
          <w:b/>
          <w:color w:val="000000"/>
        </w:rPr>
        <w:t xml:space="preserve">2.2 </w:t>
      </w:r>
      <w:r w:rsidR="008B63AF" w:rsidRPr="007540A5">
        <w:rPr>
          <w:b/>
          <w:color w:val="000000"/>
        </w:rPr>
        <w:t>РЕГИСТРАЦИЯ И ЛИЦЕНЗИРОВАНИЕ КРЕДИТНЫХ ОРГАНИЗАЦИЙ</w:t>
      </w:r>
      <w:bookmarkEnd w:id="8"/>
    </w:p>
    <w:p w:rsidR="00BB1F55" w:rsidRPr="007540A5" w:rsidRDefault="00BB1F55" w:rsidP="00511F75">
      <w:pPr>
        <w:suppressAutoHyphens/>
        <w:spacing w:line="360" w:lineRule="auto"/>
        <w:ind w:firstLine="709"/>
        <w:rPr>
          <w:color w:val="000000"/>
          <w:sz w:val="28"/>
        </w:rPr>
      </w:pPr>
    </w:p>
    <w:p w:rsidR="0097291A" w:rsidRPr="007540A5" w:rsidRDefault="0097291A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</w:rPr>
      </w:pPr>
      <w:r w:rsidRPr="007540A5">
        <w:rPr>
          <w:color w:val="000000"/>
          <w:sz w:val="28"/>
        </w:rPr>
        <w:t>Банк России принимает решение о государственной регистрации кредитных организаций и в целях осуществления им контрольных и надзорных функций ведет Книгу государственной регистрации кредитных организаций</w:t>
      </w:r>
      <w:r w:rsidR="00A94C4A" w:rsidRPr="007540A5">
        <w:rPr>
          <w:color w:val="000000"/>
          <w:sz w:val="28"/>
        </w:rPr>
        <w:t xml:space="preserve"> (</w:t>
      </w:r>
      <w:r w:rsidR="00A94C4A" w:rsidRPr="007540A5">
        <w:rPr>
          <w:iCs/>
          <w:color w:val="000000"/>
          <w:sz w:val="28"/>
        </w:rPr>
        <w:t>Положение ЦБР от 25 октября 2005 г. N 277-П</w:t>
      </w:r>
      <w:r w:rsidR="00A94C4A" w:rsidRPr="007540A5">
        <w:rPr>
          <w:color w:val="000000"/>
          <w:sz w:val="28"/>
        </w:rPr>
        <w:t>)</w:t>
      </w:r>
      <w:r w:rsidRPr="007540A5">
        <w:rPr>
          <w:color w:val="000000"/>
          <w:sz w:val="28"/>
        </w:rPr>
        <w:t>, выдает кредитным организациям лицензии на осуществление банковских операций, приостанавливает действие указанных лицензий и отзывает их.</w:t>
      </w:r>
    </w:p>
    <w:p w:rsidR="0097291A" w:rsidRPr="007540A5" w:rsidRDefault="00A94C4A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</w:rPr>
      </w:pPr>
      <w:r w:rsidRPr="007540A5">
        <w:rPr>
          <w:iCs/>
          <w:color w:val="000000"/>
          <w:sz w:val="28"/>
        </w:rPr>
        <w:t>П</w:t>
      </w:r>
      <w:r w:rsidR="0097291A" w:rsidRPr="007540A5">
        <w:rPr>
          <w:iCs/>
          <w:color w:val="000000"/>
          <w:sz w:val="28"/>
        </w:rPr>
        <w:t>оря</w:t>
      </w:r>
      <w:r w:rsidRPr="007540A5">
        <w:rPr>
          <w:iCs/>
          <w:color w:val="000000"/>
          <w:sz w:val="28"/>
        </w:rPr>
        <w:t>док</w:t>
      </w:r>
      <w:r w:rsidR="0097291A" w:rsidRPr="007540A5">
        <w:rPr>
          <w:iCs/>
          <w:color w:val="000000"/>
          <w:sz w:val="28"/>
        </w:rPr>
        <w:t xml:space="preserve"> принятия Банком России решения о государственной регистрации кредитных организаций и выдаче лицензий на осуществление банковских операций</w:t>
      </w:r>
      <w:r w:rsidR="00381149" w:rsidRPr="007540A5">
        <w:rPr>
          <w:iCs/>
          <w:color w:val="000000"/>
          <w:sz w:val="28"/>
        </w:rPr>
        <w:t xml:space="preserve"> </w:t>
      </w:r>
      <w:r w:rsidRPr="007540A5">
        <w:rPr>
          <w:iCs/>
          <w:color w:val="000000"/>
          <w:sz w:val="28"/>
        </w:rPr>
        <w:t>регулируется инструкцией</w:t>
      </w:r>
      <w:r w:rsidR="0097291A" w:rsidRPr="007540A5">
        <w:rPr>
          <w:iCs/>
          <w:color w:val="000000"/>
          <w:sz w:val="28"/>
        </w:rPr>
        <w:t xml:space="preserve"> ЦБР от 2 апреля 2010 г. N 135-И</w:t>
      </w:r>
      <w:r w:rsidR="00381149" w:rsidRPr="007540A5">
        <w:rPr>
          <w:iCs/>
          <w:color w:val="000000"/>
          <w:sz w:val="28"/>
        </w:rPr>
        <w:t xml:space="preserve"> "О порядке принятия Банком России решения о государственной регистрации кредитных организаций и выдаче лицензий на осуществление банковских операций".</w:t>
      </w:r>
    </w:p>
    <w:p w:rsidR="00511F75" w:rsidRPr="007540A5" w:rsidRDefault="002975EC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 xml:space="preserve">Порядок регистрации и лицензирования коммерческих банков регламентирован Федеральным законом </w:t>
      </w:r>
      <w:r w:rsidR="009F73FE" w:rsidRPr="007540A5">
        <w:rPr>
          <w:color w:val="000000"/>
          <w:sz w:val="28"/>
        </w:rPr>
        <w:t>№ 395-</w:t>
      </w:r>
      <w:r w:rsidR="009F73FE" w:rsidRPr="007540A5">
        <w:rPr>
          <w:color w:val="000000"/>
          <w:sz w:val="28"/>
          <w:lang w:val="en-US"/>
        </w:rPr>
        <w:t>I</w:t>
      </w:r>
      <w:r w:rsidR="009F73FE" w:rsidRPr="007540A5">
        <w:rPr>
          <w:color w:val="000000"/>
          <w:sz w:val="28"/>
        </w:rPr>
        <w:t xml:space="preserve"> </w:t>
      </w:r>
      <w:r w:rsidRPr="007540A5">
        <w:rPr>
          <w:color w:val="000000"/>
          <w:sz w:val="28"/>
        </w:rPr>
        <w:t xml:space="preserve">"О банках и банковской деятельности" и Федеральным законом </w:t>
      </w:r>
      <w:r w:rsidR="00381149" w:rsidRPr="007540A5">
        <w:rPr>
          <w:color w:val="000000"/>
          <w:sz w:val="28"/>
        </w:rPr>
        <w:t xml:space="preserve">от 8 августа 2001 г. №129-ФЗ </w:t>
      </w:r>
      <w:r w:rsidRPr="007540A5">
        <w:rPr>
          <w:color w:val="000000"/>
          <w:sz w:val="28"/>
        </w:rPr>
        <w:t>«О государственной регистрации юридических лиц и индивидуальных предпринимателей».</w:t>
      </w:r>
    </w:p>
    <w:p w:rsidR="00511F75" w:rsidRPr="007540A5" w:rsidRDefault="00F86D57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Решение о государственной регистрации кредитной организации принимается Банком России. Внесение в единый государственный реестр юридических лиц сведений о создании, реорганизации и ликвидации кредитных организаций, а также иных предусмотренных федеральными законами сведений осуществляется уполномоченным регистрирующим органом на основании решения Банка России о соответствующей государственной регистрации.</w:t>
      </w:r>
    </w:p>
    <w:p w:rsidR="00511F75" w:rsidRPr="007540A5" w:rsidRDefault="00F86D57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Банк России в целях осуществления им контрольных и надзорных функций ведет Книгу государственной регистрации кредитных организаций.</w:t>
      </w:r>
    </w:p>
    <w:p w:rsidR="00511F75" w:rsidRPr="007540A5" w:rsidRDefault="00F86D57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Кредитная организация обязана информировать Банк России об изменении сведений</w:t>
      </w:r>
      <w:r w:rsidR="009F73FE" w:rsidRPr="007540A5">
        <w:rPr>
          <w:color w:val="000000"/>
          <w:sz w:val="28"/>
        </w:rPr>
        <w:t xml:space="preserve"> (наименование, организационно-правовая форма, адрес, сведения об учредителях и т. д. )</w:t>
      </w:r>
      <w:r w:rsidRPr="007540A5">
        <w:rPr>
          <w:color w:val="000000"/>
          <w:sz w:val="28"/>
        </w:rPr>
        <w:t>, указанных в пункте 1 статьи 5 Федерального закона от 8 августа 2001 г. N 129-ФЗ "О государственной регистрации юридических лиц и индивидуальных предпринимателей", за исключением сведений о полученных лицензиях, в течение трех дней с момента таких изменений.</w:t>
      </w:r>
    </w:p>
    <w:p w:rsidR="005575C2" w:rsidRPr="007540A5" w:rsidRDefault="00F86D57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Лицензия на осуществление банковских операций кредитной организации выдается после</w:t>
      </w:r>
      <w:r w:rsidR="005575C2" w:rsidRPr="007540A5">
        <w:rPr>
          <w:color w:val="000000"/>
          <w:sz w:val="28"/>
        </w:rPr>
        <w:t xml:space="preserve"> ее государственной регистрации.</w:t>
      </w:r>
    </w:p>
    <w:p w:rsidR="002975EC" w:rsidRPr="007540A5" w:rsidRDefault="00F86D57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Кредитная организация имеет право осуществлять банковские операции с момента получения лицензии, выданной Банком России.</w:t>
      </w:r>
    </w:p>
    <w:p w:rsidR="00511F75" w:rsidRPr="007540A5" w:rsidRDefault="002975EC" w:rsidP="00511F75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7540A5">
        <w:rPr>
          <w:snapToGrid w:val="0"/>
          <w:color w:val="000000"/>
          <w:sz w:val="28"/>
        </w:rPr>
        <w:t>Банк России вправе отказать коммерческому банку в регистрации и выдаче лицензии по основаниям, указанным в ст.16 Федерального закона «О банках и банковской деятельности»</w:t>
      </w:r>
      <w:r w:rsidR="00686B6C" w:rsidRPr="007540A5">
        <w:rPr>
          <w:snapToGrid w:val="0"/>
          <w:color w:val="000000"/>
          <w:sz w:val="28"/>
        </w:rPr>
        <w:t>, (</w:t>
      </w:r>
      <w:r w:rsidR="00686B6C" w:rsidRPr="007540A5">
        <w:rPr>
          <w:color w:val="000000"/>
          <w:sz w:val="28"/>
        </w:rPr>
        <w:t>несоответствие кандидатов, предлагаемых на должности руководителя кредитной организации, главного бухгалтера кредитной организации и его заместителей, квалификационным требованиям, неудовлетворительное финансовое положение учредителей кредитной организации, несоответствие документов, поданных в Банк России для государственной регистрации кредитной организации, несоответствие деловой репутации кандидатов на должности членов совета директоров</w:t>
      </w:r>
      <w:r w:rsidR="00686B6C" w:rsidRPr="007540A5">
        <w:rPr>
          <w:snapToGrid w:val="0"/>
          <w:color w:val="000000"/>
          <w:sz w:val="28"/>
        </w:rPr>
        <w:t>)</w:t>
      </w:r>
      <w:r w:rsidRPr="007540A5">
        <w:rPr>
          <w:snapToGrid w:val="0"/>
          <w:color w:val="000000"/>
          <w:sz w:val="28"/>
        </w:rPr>
        <w:t>.</w:t>
      </w:r>
    </w:p>
    <w:p w:rsidR="00595898" w:rsidRPr="007540A5" w:rsidRDefault="00511F75" w:rsidP="00511F75">
      <w:pPr>
        <w:suppressAutoHyphens/>
        <w:spacing w:line="360" w:lineRule="auto"/>
        <w:jc w:val="center"/>
        <w:rPr>
          <w:b/>
          <w:color w:val="000000"/>
          <w:sz w:val="28"/>
        </w:rPr>
      </w:pPr>
      <w:r w:rsidRPr="007540A5">
        <w:rPr>
          <w:color w:val="000000"/>
          <w:sz w:val="28"/>
        </w:rPr>
        <w:br w:type="page"/>
      </w:r>
      <w:bookmarkStart w:id="9" w:name="_Toc227001509"/>
      <w:r w:rsidR="00893002" w:rsidRPr="007540A5">
        <w:rPr>
          <w:b/>
          <w:color w:val="000000"/>
          <w:sz w:val="28"/>
        </w:rPr>
        <w:t xml:space="preserve">2.3 </w:t>
      </w:r>
      <w:r w:rsidR="002975EC" w:rsidRPr="007540A5">
        <w:rPr>
          <w:b/>
          <w:color w:val="000000"/>
          <w:sz w:val="28"/>
        </w:rPr>
        <w:t>ИНСПЕКТИРОВАНИЕ КРЕДИТНЫХ ОРГАНИЗАЦИЙ</w:t>
      </w:r>
      <w:bookmarkEnd w:id="9"/>
    </w:p>
    <w:p w:rsidR="00BB1F55" w:rsidRPr="007540A5" w:rsidRDefault="00BB1F55" w:rsidP="00511F75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D30E39" w:rsidRPr="007540A5" w:rsidRDefault="00D30E39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Для осуществления своих функций банковского регулирования и банковского надзора Банк России проводит проверки кредитных организаций (их филиалов), направляет им обязательные для исполнения предписания об устранении выявленных в их деятельности нарушений и применяет санкции по отношению к нарушителям.</w:t>
      </w:r>
    </w:p>
    <w:p w:rsidR="00E56C97" w:rsidRPr="007540A5" w:rsidRDefault="00D30E39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Проверки могут осуществляться уполномоченными представителями (служащими) Банка России в порядке, установленном Советом директоров, или по поручению Совета директоров аудиторскими организациями.</w:t>
      </w:r>
    </w:p>
    <w:p w:rsidR="00D30E39" w:rsidRPr="007540A5" w:rsidRDefault="00DC7CC7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</w:rPr>
      </w:pPr>
      <w:r w:rsidRPr="007540A5">
        <w:rPr>
          <w:color w:val="000000"/>
          <w:sz w:val="28"/>
          <w:szCs w:val="28"/>
        </w:rPr>
        <w:t xml:space="preserve">Вопросы инспектирования кредитных организаций предусмотрены </w:t>
      </w:r>
      <w:r w:rsidR="001D2821" w:rsidRPr="007540A5">
        <w:rPr>
          <w:color w:val="000000"/>
          <w:sz w:val="28"/>
          <w:szCs w:val="28"/>
        </w:rPr>
        <w:t>Федеральным</w:t>
      </w:r>
      <w:r w:rsidRPr="007540A5">
        <w:rPr>
          <w:color w:val="000000"/>
          <w:sz w:val="28"/>
          <w:szCs w:val="28"/>
        </w:rPr>
        <w:t xml:space="preserve"> закон</w:t>
      </w:r>
      <w:r w:rsidR="001D2821" w:rsidRPr="007540A5">
        <w:rPr>
          <w:color w:val="000000"/>
          <w:sz w:val="28"/>
          <w:szCs w:val="28"/>
        </w:rPr>
        <w:t>ом</w:t>
      </w:r>
      <w:r w:rsidRPr="007540A5">
        <w:rPr>
          <w:color w:val="000000"/>
          <w:sz w:val="28"/>
          <w:szCs w:val="28"/>
        </w:rPr>
        <w:t xml:space="preserve"> «О Центральном банке Российской федерации (Банке Р</w:t>
      </w:r>
      <w:r w:rsidR="00D30E39" w:rsidRPr="007540A5">
        <w:rPr>
          <w:color w:val="000000"/>
          <w:sz w:val="28"/>
          <w:szCs w:val="28"/>
        </w:rPr>
        <w:t>оссии)»,</w:t>
      </w:r>
      <w:r w:rsidRPr="007540A5">
        <w:rPr>
          <w:color w:val="000000"/>
          <w:sz w:val="28"/>
          <w:szCs w:val="28"/>
        </w:rPr>
        <w:t xml:space="preserve"> </w:t>
      </w:r>
      <w:r w:rsidR="00D30E39" w:rsidRPr="007540A5">
        <w:rPr>
          <w:color w:val="000000"/>
          <w:sz w:val="28"/>
          <w:szCs w:val="28"/>
        </w:rPr>
        <w:t>И</w:t>
      </w:r>
      <w:r w:rsidRPr="007540A5">
        <w:rPr>
          <w:color w:val="000000"/>
          <w:sz w:val="28"/>
          <w:szCs w:val="28"/>
        </w:rPr>
        <w:t>нструкцией № 108-И «Об организации инспекционной деятельности Центрального банка»</w:t>
      </w:r>
      <w:r w:rsidR="00D30E39" w:rsidRPr="007540A5">
        <w:rPr>
          <w:color w:val="000000"/>
          <w:sz w:val="28"/>
          <w:szCs w:val="28"/>
        </w:rPr>
        <w:t xml:space="preserve">, Инструкцией ЦБР </w:t>
      </w:r>
      <w:r w:rsidR="00D30E39" w:rsidRPr="007540A5">
        <w:rPr>
          <w:iCs/>
          <w:color w:val="000000"/>
          <w:sz w:val="28"/>
          <w:szCs w:val="28"/>
        </w:rPr>
        <w:t>от 25 августа 2003 г. N 105-И.</w:t>
      </w:r>
    </w:p>
    <w:p w:rsidR="00D30E39" w:rsidRPr="007540A5" w:rsidRDefault="00D30E39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При осуществлении функций банковского регулирования и банковского надзора Банк России не вправе проводить более одной проверки кредитной организации (ее филиала) по одним и тем же вопросам за один и тот же отчетный период деятельности кредитной организации (ее филиала). Проверка должна происходить 1 раз в год</w:t>
      </w:r>
      <w:r w:rsidR="006371B9" w:rsidRPr="007540A5">
        <w:rPr>
          <w:color w:val="000000"/>
          <w:sz w:val="28"/>
        </w:rPr>
        <w:t>.</w:t>
      </w:r>
    </w:p>
    <w:p w:rsidR="00DC7CC7" w:rsidRPr="007540A5" w:rsidRDefault="00AD5D00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Проверка может быть плановая, внеплановая, комплексная, тематическая.</w:t>
      </w:r>
    </w:p>
    <w:p w:rsidR="00511F75" w:rsidRPr="007540A5" w:rsidRDefault="00DC7CC7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Внеплановые проверки осуществляются по указанию председателя Банка России или его заместителей, курирующих подразделения, руководителя территориального учреждения Банка России. Как внеплановые, так и плановые проверки всегда могут быть инициированы многими руководителями структурных подразделений, которые в свою очередь от подчиненных им подразделений и специалистов получают соответствующую информацию о финансовом и правовом состоянии банка. Поэтому на практике круг инициаторов банковских проверок весьма широк. Это могут быть, например, жалоба клиента иди запрос контролирующего органа.</w:t>
      </w:r>
    </w:p>
    <w:p w:rsidR="00511F75" w:rsidRPr="007540A5" w:rsidRDefault="00DC7CC7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Комплексные проверки кредитных организаций и их филиалов должны предусматривать проверку:</w:t>
      </w:r>
    </w:p>
    <w:p w:rsidR="00511F75" w:rsidRPr="007540A5" w:rsidRDefault="00DC7CC7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</w:t>
      </w:r>
      <w:r w:rsidR="00511F75" w:rsidRPr="007540A5">
        <w:rPr>
          <w:color w:val="000000"/>
          <w:sz w:val="28"/>
          <w:szCs w:val="28"/>
        </w:rPr>
        <w:t xml:space="preserve"> </w:t>
      </w:r>
      <w:r w:rsidRPr="007540A5">
        <w:rPr>
          <w:color w:val="000000"/>
          <w:sz w:val="28"/>
          <w:szCs w:val="28"/>
        </w:rPr>
        <w:t>достоверности отчетов, представленных Банку России;</w:t>
      </w:r>
    </w:p>
    <w:p w:rsidR="00511F75" w:rsidRPr="007540A5" w:rsidRDefault="00DC7CC7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 соответствия выполняемых операций банковскому законодательству и нормативным актам Банка России;</w:t>
      </w:r>
    </w:p>
    <w:p w:rsidR="00511F75" w:rsidRPr="007540A5" w:rsidRDefault="00DC7CC7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-</w:t>
      </w:r>
      <w:r w:rsidR="00511F75" w:rsidRPr="007540A5">
        <w:rPr>
          <w:color w:val="000000"/>
          <w:sz w:val="28"/>
          <w:szCs w:val="28"/>
        </w:rPr>
        <w:t xml:space="preserve"> </w:t>
      </w:r>
      <w:r w:rsidRPr="007540A5">
        <w:rPr>
          <w:color w:val="000000"/>
          <w:sz w:val="28"/>
          <w:szCs w:val="28"/>
        </w:rPr>
        <w:t>соблюдения данной кредитной организацией обязательных экономических нормативов, установленных Банком России в соответствии с Федеральным законом «О Центральном банке Российской Федерации (Банке России)».</w:t>
      </w:r>
    </w:p>
    <w:p w:rsidR="00511F75" w:rsidRPr="007540A5" w:rsidRDefault="00DC7CC7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Комплексные проверки кредитной организации, имеющей филиальную сеть, осуществляются на консолидированной основе, т.е. проводятся одновременно в кредитной организации и ее филиалах.</w:t>
      </w:r>
    </w:p>
    <w:p w:rsidR="00511F75" w:rsidRPr="007540A5" w:rsidRDefault="00DC7CC7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Тематические проверки - это проверки по отдельным направлениям деятельности кредитной организации или ее филиалов.</w:t>
      </w:r>
    </w:p>
    <w:p w:rsidR="00511F75" w:rsidRPr="007540A5" w:rsidRDefault="00DC7CC7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По результатам проверки каждой организации составляется акт проверки. В нем отражаются все основные нарушения и недостатки. При комплексной (консолидированной) проверке составляется общий акт проверки, в который включаются материалы, содержащиеся в акте проверки головной кредитной организации и актах проверки ее филиалов. Акт проверки должен быть представлен для ознакомления руководителю проверяемой организации.</w:t>
      </w:r>
    </w:p>
    <w:p w:rsidR="00DC7CC7" w:rsidRPr="007540A5" w:rsidRDefault="00DC7CC7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По результатам рассмотрения материалов проверки в адрес кредитной организации (филиала) должно быть направлено письмо с оценкой ее работы, в котором могут содержаться необходимые рекомендации, а в установленных случаях - предписания по устранению недостатков. Контроль над выполнением предписаний и рекомендаций возложен на подразделения банковского надзора. При необходимости может быть назначена повторная проверка этой кредитной организации (филиала), которая проводится соответствующим уполномоченным структурным подразделением Банка России или его территориального учреждения.</w:t>
      </w:r>
    </w:p>
    <w:p w:rsidR="00595898" w:rsidRPr="007540A5" w:rsidRDefault="00595898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5350" w:rsidRPr="007540A5" w:rsidRDefault="00893002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540A5">
        <w:rPr>
          <w:b/>
          <w:color w:val="000000"/>
          <w:sz w:val="28"/>
          <w:szCs w:val="28"/>
        </w:rPr>
        <w:t>2.4</w:t>
      </w:r>
      <w:r w:rsidR="00595898" w:rsidRPr="007540A5">
        <w:rPr>
          <w:b/>
          <w:color w:val="000000"/>
          <w:sz w:val="28"/>
          <w:szCs w:val="28"/>
        </w:rPr>
        <w:t xml:space="preserve"> </w:t>
      </w:r>
      <w:r w:rsidR="00DC7CC7" w:rsidRPr="007540A5">
        <w:rPr>
          <w:b/>
          <w:color w:val="000000"/>
          <w:sz w:val="28"/>
          <w:szCs w:val="28"/>
        </w:rPr>
        <w:t>МЕРЫ ВОЗД</w:t>
      </w:r>
      <w:r w:rsidR="00BB1F55" w:rsidRPr="007540A5">
        <w:rPr>
          <w:b/>
          <w:color w:val="000000"/>
          <w:sz w:val="28"/>
          <w:szCs w:val="28"/>
        </w:rPr>
        <w:t>ЕЙСТВИЯ НА КРЕДИТНЫЕ ОРГАНИЗАЦИИ</w:t>
      </w:r>
    </w:p>
    <w:p w:rsidR="00511F75" w:rsidRPr="007540A5" w:rsidRDefault="00511F75" w:rsidP="00511F75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napToGrid w:val="0"/>
          <w:color w:val="000000"/>
          <w:sz w:val="28"/>
          <w:szCs w:val="28"/>
        </w:rPr>
      </w:pPr>
    </w:p>
    <w:p w:rsidR="00511F75" w:rsidRPr="007540A5" w:rsidRDefault="005575C2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7540A5">
        <w:rPr>
          <w:snapToGrid w:val="0"/>
          <w:color w:val="000000"/>
          <w:sz w:val="28"/>
          <w:szCs w:val="28"/>
        </w:rPr>
        <w:t xml:space="preserve">По результатам </w:t>
      </w:r>
      <w:r w:rsidR="00E56C97" w:rsidRPr="007540A5">
        <w:rPr>
          <w:snapToGrid w:val="0"/>
          <w:color w:val="000000"/>
          <w:sz w:val="28"/>
          <w:szCs w:val="28"/>
        </w:rPr>
        <w:t xml:space="preserve">проверки коммерческих банков и их филиалов, </w:t>
      </w:r>
      <w:r w:rsidRPr="007540A5">
        <w:rPr>
          <w:snapToGrid w:val="0"/>
          <w:color w:val="000000"/>
          <w:sz w:val="28"/>
          <w:szCs w:val="28"/>
        </w:rPr>
        <w:t xml:space="preserve">Банк России </w:t>
      </w:r>
      <w:r w:rsidR="00E56C97" w:rsidRPr="007540A5">
        <w:rPr>
          <w:snapToGrid w:val="0"/>
          <w:color w:val="000000"/>
          <w:sz w:val="28"/>
          <w:szCs w:val="28"/>
        </w:rPr>
        <w:t>направляет им обязательные для исполнения предписания об устранении выявленных нарушений и применяет санкции по отношению к нарушителям.</w:t>
      </w:r>
    </w:p>
    <w:p w:rsidR="00AD5D00" w:rsidRPr="007540A5" w:rsidRDefault="00AD5D00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</w:rPr>
        <w:t>В случаях нарушения кредитной организацией федеральных законов, нормативных актов и предписаний Банка России, непредставления информации, представления неполной или недостоверной информации Банк России имеет право требовать от кредитной организации устранения выявленных нарушений, взыскивать штраф в размере до 0,1 процента минимального размера уставного капитала либо ограничивать проведение кредитной организацией отдельных операций на срок до шести месяцев.</w:t>
      </w:r>
    </w:p>
    <w:p w:rsidR="00AD5D00" w:rsidRPr="007540A5" w:rsidRDefault="00AD5D00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В случае неисполнения в установленный Банком России срок предписаний Банка России об устранении нарушений, выявленных в деятельности кредитной организации, а также в случае, если эти нарушения или совершаемые кредитной организацией банковские операции или сделки создали реальную угрозу интересам ее кредиторов (вкладчиков), Банк России вправе (полный перечень):</w:t>
      </w:r>
    </w:p>
    <w:p w:rsidR="00265350" w:rsidRPr="007540A5" w:rsidRDefault="00AD5D00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1) взыскать с кредитной организации штраф в размере до 1 процента размера оплаченного уставного капитала, но не более 1 процента минимального размера уставного капитала;</w:t>
      </w:r>
      <w:bookmarkStart w:id="10" w:name="sub_7422"/>
    </w:p>
    <w:p w:rsidR="00AD5D00" w:rsidRPr="007540A5" w:rsidRDefault="00AD5D00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2) потребовать от кредитной организации:</w:t>
      </w:r>
    </w:p>
    <w:bookmarkEnd w:id="10"/>
    <w:p w:rsidR="00AD5D00" w:rsidRPr="007540A5" w:rsidRDefault="006371B9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3)</w:t>
      </w:r>
      <w:r w:rsidR="00AD5D00" w:rsidRPr="007540A5">
        <w:rPr>
          <w:color w:val="000000"/>
          <w:sz w:val="28"/>
        </w:rPr>
        <w:t>осуществления мероприятий по финансовому оздоровлению кредитной организации, в том числе изменения структуры ее активов;</w:t>
      </w:r>
    </w:p>
    <w:p w:rsidR="00AD5D00" w:rsidRPr="007540A5" w:rsidRDefault="006371B9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4</w:t>
      </w:r>
      <w:r w:rsidR="00AD5D00" w:rsidRPr="007540A5">
        <w:rPr>
          <w:color w:val="000000"/>
          <w:sz w:val="28"/>
        </w:rPr>
        <w:t>)замены руководителей кредитной организации;</w:t>
      </w:r>
    </w:p>
    <w:p w:rsidR="00AD5D00" w:rsidRPr="007540A5" w:rsidRDefault="006371B9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5</w:t>
      </w:r>
      <w:r w:rsidR="00AD5D00" w:rsidRPr="007540A5">
        <w:rPr>
          <w:color w:val="000000"/>
          <w:sz w:val="28"/>
        </w:rPr>
        <w:t>)осуществления реорганизации кредитной организации;</w:t>
      </w:r>
    </w:p>
    <w:p w:rsidR="00AD5D00" w:rsidRPr="007540A5" w:rsidRDefault="00AD5D00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bookmarkStart w:id="11" w:name="sub_743"/>
      <w:r w:rsidRPr="007540A5">
        <w:rPr>
          <w:color w:val="000000"/>
          <w:sz w:val="28"/>
        </w:rPr>
        <w:t>Банк России вправе отозвать у кредитной организации лицензию на осуществление банковских операций</w:t>
      </w:r>
      <w:bookmarkEnd w:id="11"/>
      <w:r w:rsidR="005575C2" w:rsidRPr="007540A5">
        <w:rPr>
          <w:color w:val="000000"/>
          <w:sz w:val="28"/>
        </w:rPr>
        <w:t xml:space="preserve">. </w:t>
      </w:r>
      <w:r w:rsidRPr="007540A5">
        <w:rPr>
          <w:color w:val="000000"/>
          <w:sz w:val="28"/>
        </w:rPr>
        <w:t>Кредитная организация не может быть привлечена Банком России к ответственности за совершение нарушения, если со дня его совершения истекло пять лет.</w:t>
      </w:r>
    </w:p>
    <w:p w:rsidR="005C534A" w:rsidRPr="007540A5" w:rsidRDefault="00AD5D00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Банк России может обратиться в суд с иском о взыскании с кредитной организации штрафов или иных санкций, установленных федеральными законами, не позднее шести месяцев со дня составления акта об обнаружении нарушения из числа перечисленны</w:t>
      </w:r>
      <w:r w:rsidR="006371B9" w:rsidRPr="007540A5">
        <w:rPr>
          <w:color w:val="000000"/>
          <w:sz w:val="28"/>
        </w:rPr>
        <w:t>.</w:t>
      </w:r>
    </w:p>
    <w:p w:rsidR="00511F75" w:rsidRPr="007540A5" w:rsidRDefault="00595898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7540A5">
        <w:rPr>
          <w:snapToGrid w:val="0"/>
          <w:color w:val="000000"/>
          <w:sz w:val="28"/>
          <w:szCs w:val="28"/>
        </w:rPr>
        <w:t xml:space="preserve">При необходимости </w:t>
      </w:r>
      <w:r w:rsidR="00E56C97" w:rsidRPr="007540A5">
        <w:rPr>
          <w:snapToGrid w:val="0"/>
          <w:color w:val="000000"/>
          <w:sz w:val="28"/>
          <w:szCs w:val="28"/>
        </w:rPr>
        <w:t>Центральный банк России может назначать временную администрацию по управлению банком</w:t>
      </w:r>
      <w:r w:rsidR="001E10E6" w:rsidRPr="007540A5">
        <w:rPr>
          <w:snapToGrid w:val="0"/>
          <w:color w:val="000000"/>
          <w:sz w:val="28"/>
          <w:szCs w:val="28"/>
        </w:rPr>
        <w:t xml:space="preserve">. </w:t>
      </w:r>
      <w:r w:rsidR="00E56C97" w:rsidRPr="007540A5">
        <w:rPr>
          <w:snapToGrid w:val="0"/>
          <w:color w:val="000000"/>
          <w:sz w:val="28"/>
          <w:szCs w:val="28"/>
        </w:rPr>
        <w:t>С момента назначения временной администрации, полномочия правления банка приостанавливаются и переходят к временной администрации.</w:t>
      </w:r>
    </w:p>
    <w:p w:rsidR="00511F75" w:rsidRPr="007540A5" w:rsidRDefault="00E56C97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7540A5">
        <w:rPr>
          <w:snapToGrid w:val="0"/>
          <w:color w:val="000000"/>
          <w:sz w:val="28"/>
          <w:szCs w:val="28"/>
        </w:rPr>
        <w:t>Задачей временной администрации являются сохранение или восстановление платежеспособности банка в интересах его кредиторов, вкладчиков и также акционеров (пайщиков) и создание работоспособного управленческого механизма, обеспечивающего устранение выявленных нарушений и осуществление других мер по финансовому оздоровлению банка.</w:t>
      </w:r>
    </w:p>
    <w:p w:rsidR="00511F75" w:rsidRPr="007540A5" w:rsidRDefault="00E56C97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7540A5">
        <w:rPr>
          <w:snapToGrid w:val="0"/>
          <w:color w:val="000000"/>
          <w:sz w:val="28"/>
          <w:szCs w:val="28"/>
        </w:rPr>
        <w:t>Деятельность временной администрации прекращается с выполнением задач, на нее возложенных, или представлением временной администрацией Банку России обоснованного вывода о невозможности достижения, поставленной перед нею цели, или по истечении срока деятельности временной администрации либо после вынесения определения арбитражного суда о возбуждении производства по делу о банкротстве.</w:t>
      </w:r>
    </w:p>
    <w:p w:rsidR="00511F75" w:rsidRPr="007540A5" w:rsidRDefault="00E56C97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7540A5">
        <w:rPr>
          <w:snapToGrid w:val="0"/>
          <w:color w:val="000000"/>
          <w:sz w:val="28"/>
          <w:szCs w:val="28"/>
        </w:rPr>
        <w:t>Как крайнюю меру Центральный банк России применяет отзыв лицензии на проведение банковских операций. В таких случаях коммерческий банк прекращает свою деятельность, в том числе и путем слияния с другим банком или реорганизации в филиал более крупного банка.</w:t>
      </w:r>
    </w:p>
    <w:p w:rsidR="00511F75" w:rsidRPr="007540A5" w:rsidRDefault="00511F75" w:rsidP="00511F75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C2E33" w:rsidRPr="007540A5" w:rsidRDefault="00511F75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br w:type="page"/>
      </w:r>
      <w:r w:rsidR="0073224D" w:rsidRPr="007540A5">
        <w:rPr>
          <w:b/>
          <w:color w:val="000000"/>
          <w:sz w:val="28"/>
          <w:szCs w:val="28"/>
        </w:rPr>
        <w:t>ЗАКЛЮЧЕНИЕ</w:t>
      </w:r>
    </w:p>
    <w:p w:rsidR="00CA4E22" w:rsidRPr="007540A5" w:rsidRDefault="00CA4E22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EC2E33" w:rsidRPr="007540A5" w:rsidRDefault="00A5350B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 xml:space="preserve">В процессе написания контрольной работы </w:t>
      </w:r>
      <w:r w:rsidR="00EC2E33" w:rsidRPr="007540A5">
        <w:rPr>
          <w:color w:val="000000"/>
          <w:sz w:val="28"/>
          <w:szCs w:val="28"/>
        </w:rPr>
        <w:t>было выявлено назначение</w:t>
      </w:r>
    </w:p>
    <w:p w:rsidR="00EC2E33" w:rsidRPr="007540A5" w:rsidRDefault="00A5350B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Центрального Банка Российской Федерации</w:t>
      </w:r>
      <w:r w:rsidR="00EC2E33" w:rsidRPr="007540A5">
        <w:rPr>
          <w:color w:val="000000"/>
          <w:sz w:val="28"/>
          <w:szCs w:val="28"/>
        </w:rPr>
        <w:t>, определены его функции, установлено каким образом Банк России осуществляет контроль за деятельностью кредитных организаций.</w:t>
      </w:r>
    </w:p>
    <w:p w:rsidR="00A5350B" w:rsidRPr="007540A5" w:rsidRDefault="00A5350B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По результатам проведённых исследований</w:t>
      </w:r>
      <w:r w:rsidR="00EC2E33" w:rsidRPr="007540A5">
        <w:rPr>
          <w:color w:val="000000"/>
          <w:sz w:val="28"/>
          <w:szCs w:val="28"/>
        </w:rPr>
        <w:t xml:space="preserve"> можно сделать следующие выводы:</w:t>
      </w:r>
    </w:p>
    <w:p w:rsidR="00EC2E33" w:rsidRPr="007540A5" w:rsidRDefault="00EC2E33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Главной целью деятельности ЦБ РФ является сдерживание инфляции и обеспечение стабильности национальной валюты, свои функции Банк России реализует посредством своих операций.</w:t>
      </w:r>
    </w:p>
    <w:p w:rsidR="00EC2E33" w:rsidRPr="007540A5" w:rsidRDefault="00EC2E33" w:rsidP="00511F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0A5">
        <w:rPr>
          <w:color w:val="000000"/>
          <w:sz w:val="28"/>
        </w:rPr>
        <w:t>Федеральным законом "О Центральном банке Российской Федерации (Банке России)" определено, что Банк России является органом банковского регулирования и банковского надзора. Банк России осуществляет постоянный надзор за соблюдением кредитными организациями и банковскими группами банковского законодательства, нормативных актов Банка России, установленных ими обязательных нормативов.</w:t>
      </w:r>
    </w:p>
    <w:p w:rsidR="00EC2E33" w:rsidRPr="007540A5" w:rsidRDefault="00EC2E33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>В целях обеспечения устойчивости кредитных организаций Банк России может для них устанавливать обязательные нормативы.</w:t>
      </w:r>
    </w:p>
    <w:p w:rsidR="00F41A56" w:rsidRPr="007540A5" w:rsidRDefault="00EC2E33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540A5">
        <w:rPr>
          <w:color w:val="000000"/>
          <w:sz w:val="28"/>
        </w:rPr>
        <w:t xml:space="preserve">Банк России принимает решение о государственной регистрации кредитных организаций. </w:t>
      </w:r>
      <w:r w:rsidR="00F41A56" w:rsidRPr="007540A5">
        <w:rPr>
          <w:color w:val="000000"/>
          <w:sz w:val="28"/>
        </w:rPr>
        <w:t>Для осуществления своих функций банковского регулирования и банковского надзора Банк России проводит проверки кредитных организаций (их филиалов), направляет им обязательные для исполнения предписания об устранении выявленных в их деятельности нарушений и применяет санкции по отношению к нарушителям.</w:t>
      </w:r>
    </w:p>
    <w:p w:rsidR="00A02BF9" w:rsidRPr="007540A5" w:rsidRDefault="00F41A56" w:rsidP="00511F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7540A5">
        <w:rPr>
          <w:color w:val="000000"/>
          <w:sz w:val="28"/>
          <w:szCs w:val="28"/>
        </w:rPr>
        <w:t xml:space="preserve">Таким образом, </w:t>
      </w:r>
      <w:r w:rsidRPr="007540A5">
        <w:rPr>
          <w:snapToGrid w:val="0"/>
          <w:color w:val="000000"/>
          <w:sz w:val="28"/>
        </w:rPr>
        <w:t>Центральный банк Российской Федерации</w:t>
      </w:r>
      <w:r w:rsidRPr="007540A5">
        <w:rPr>
          <w:noProof/>
          <w:snapToGrid w:val="0"/>
          <w:color w:val="000000"/>
          <w:sz w:val="28"/>
        </w:rPr>
        <w:t xml:space="preserve"> является </w:t>
      </w:r>
      <w:r w:rsidRPr="007540A5">
        <w:rPr>
          <w:snapToGrid w:val="0"/>
          <w:color w:val="000000"/>
          <w:sz w:val="28"/>
        </w:rPr>
        <w:t xml:space="preserve">высшим органом банковского регулирования и контроля деятельности коммерческих банков и других кредитных учреждений. </w:t>
      </w:r>
      <w:r w:rsidRPr="007540A5">
        <w:rPr>
          <w:color w:val="000000"/>
          <w:sz w:val="28"/>
        </w:rPr>
        <w:t>Он не является органом государственной власти, вместе с тем его полномочия по своей правовой природе относятся к функциям государственной власти, поскольку их реализация предполагает применение мер государственного принуждения.</w:t>
      </w:r>
    </w:p>
    <w:p w:rsidR="00511F75" w:rsidRPr="007540A5" w:rsidRDefault="00511F75" w:rsidP="00511F75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A4E22" w:rsidRPr="007540A5" w:rsidRDefault="00511F75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br w:type="page"/>
      </w:r>
      <w:r w:rsidR="001E10E6" w:rsidRPr="007540A5">
        <w:rPr>
          <w:b/>
          <w:color w:val="000000"/>
          <w:sz w:val="28"/>
          <w:szCs w:val="28"/>
        </w:rPr>
        <w:t>СП</w:t>
      </w:r>
      <w:r w:rsidR="00A02BF9" w:rsidRPr="007540A5">
        <w:rPr>
          <w:b/>
          <w:color w:val="000000"/>
          <w:sz w:val="28"/>
          <w:szCs w:val="28"/>
        </w:rPr>
        <w:t>ИСОК ИСПОЛЬЗОВАННОЙ ЛИТЕРАТУРЫ</w:t>
      </w:r>
      <w:r w:rsidR="00F41A56" w:rsidRPr="007540A5">
        <w:rPr>
          <w:b/>
          <w:color w:val="000000"/>
          <w:sz w:val="28"/>
          <w:szCs w:val="28"/>
        </w:rPr>
        <w:t>:</w:t>
      </w:r>
    </w:p>
    <w:p w:rsidR="00CA4E22" w:rsidRPr="007540A5" w:rsidRDefault="00CA4E22" w:rsidP="00511F75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E90810" w:rsidRPr="007540A5" w:rsidRDefault="00096C09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 xml:space="preserve">1. </w:t>
      </w:r>
      <w:r w:rsidR="00E90810" w:rsidRPr="007540A5">
        <w:rPr>
          <w:color w:val="000000"/>
          <w:sz w:val="28"/>
          <w:szCs w:val="28"/>
        </w:rPr>
        <w:t>Инстр ЦБР №108-И от 01.12.2003 "Об организации инспекционной деятельности Центрального Банка Российской Федерации (Банка России)"</w:t>
      </w:r>
    </w:p>
    <w:p w:rsidR="00CA4E22" w:rsidRPr="007540A5" w:rsidRDefault="00E90810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 xml:space="preserve">(с </w:t>
      </w:r>
      <w:r w:rsidR="00096C09" w:rsidRPr="007540A5">
        <w:rPr>
          <w:color w:val="000000"/>
          <w:sz w:val="28"/>
          <w:szCs w:val="28"/>
        </w:rPr>
        <w:t>последними изменениями от</w:t>
      </w:r>
      <w:r w:rsidRPr="007540A5">
        <w:rPr>
          <w:color w:val="000000"/>
          <w:sz w:val="28"/>
          <w:szCs w:val="28"/>
        </w:rPr>
        <w:t xml:space="preserve"> 6 марта 2009 г.)</w:t>
      </w:r>
      <w:r w:rsidR="00270FF1" w:rsidRPr="007540A5">
        <w:rPr>
          <w:color w:val="000000"/>
          <w:sz w:val="28"/>
          <w:szCs w:val="28"/>
        </w:rPr>
        <w:t>;</w:t>
      </w:r>
    </w:p>
    <w:p w:rsidR="00270FF1" w:rsidRPr="007540A5" w:rsidRDefault="00096C09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 xml:space="preserve">2. </w:t>
      </w:r>
      <w:r w:rsidR="00270FF1" w:rsidRPr="007540A5">
        <w:rPr>
          <w:color w:val="000000"/>
          <w:sz w:val="28"/>
          <w:szCs w:val="28"/>
        </w:rPr>
        <w:t>Инструкция ЦБР от 2 апреля 2010</w:t>
      </w:r>
      <w:r w:rsidR="00270FF1" w:rsidRPr="007540A5">
        <w:rPr>
          <w:color w:val="000000"/>
          <w:sz w:val="28"/>
          <w:szCs w:val="28"/>
          <w:lang w:val="en-US"/>
        </w:rPr>
        <w:t> </w:t>
      </w:r>
      <w:r w:rsidR="00270FF1" w:rsidRPr="007540A5">
        <w:rPr>
          <w:color w:val="000000"/>
          <w:sz w:val="28"/>
          <w:szCs w:val="28"/>
        </w:rPr>
        <w:t xml:space="preserve">г. </w:t>
      </w:r>
      <w:r w:rsidR="00270FF1" w:rsidRPr="007540A5">
        <w:rPr>
          <w:color w:val="000000"/>
          <w:sz w:val="28"/>
          <w:szCs w:val="28"/>
          <w:lang w:val="en-US"/>
        </w:rPr>
        <w:t>N </w:t>
      </w:r>
      <w:r w:rsidR="00270FF1" w:rsidRPr="007540A5">
        <w:rPr>
          <w:color w:val="000000"/>
          <w:sz w:val="28"/>
          <w:szCs w:val="28"/>
        </w:rPr>
        <w:t>135-И "О порядке принятия Банком России решения о государственной регистрации кредитных организаций и выдаче лицензий на осуществление банковских операций";</w:t>
      </w:r>
    </w:p>
    <w:p w:rsidR="00096C09" w:rsidRPr="007540A5" w:rsidRDefault="00096C09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3. Федеральный закон от 10 июля 2002 г. № 86-ФЗ</w:t>
      </w:r>
      <w:r w:rsidR="00511F75" w:rsidRPr="007540A5">
        <w:rPr>
          <w:color w:val="000000"/>
          <w:sz w:val="28"/>
          <w:szCs w:val="28"/>
        </w:rPr>
        <w:t xml:space="preserve"> </w:t>
      </w:r>
      <w:r w:rsidRPr="007540A5">
        <w:rPr>
          <w:color w:val="000000"/>
          <w:sz w:val="28"/>
          <w:szCs w:val="28"/>
        </w:rPr>
        <w:t>"О Центральном банке Российской Федерации (Банке России)"</w:t>
      </w:r>
      <w:r w:rsidR="00511F75" w:rsidRPr="007540A5">
        <w:rPr>
          <w:color w:val="000000"/>
          <w:sz w:val="28"/>
          <w:szCs w:val="28"/>
        </w:rPr>
        <w:t xml:space="preserve"> </w:t>
      </w:r>
      <w:r w:rsidRPr="007540A5">
        <w:rPr>
          <w:color w:val="000000"/>
          <w:sz w:val="28"/>
          <w:szCs w:val="28"/>
        </w:rPr>
        <w:t>(с последними изменениями от 25 ноября 2009г.);</w:t>
      </w:r>
    </w:p>
    <w:p w:rsidR="00096C09" w:rsidRPr="007540A5" w:rsidRDefault="00096C09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4. Федеральный закон от 8 августа 2001 г. N 129-ФЗ "О государственной регистрации</w:t>
      </w:r>
      <w:r w:rsidR="00511F75" w:rsidRPr="007540A5">
        <w:rPr>
          <w:color w:val="000000"/>
          <w:sz w:val="28"/>
          <w:szCs w:val="28"/>
        </w:rPr>
        <w:t xml:space="preserve"> </w:t>
      </w:r>
      <w:r w:rsidRPr="007540A5">
        <w:rPr>
          <w:color w:val="000000"/>
          <w:sz w:val="28"/>
          <w:szCs w:val="28"/>
        </w:rPr>
        <w:t>юридических лиц и индивидуальных предпринимателей"</w:t>
      </w:r>
    </w:p>
    <w:p w:rsidR="00096C09" w:rsidRPr="007540A5" w:rsidRDefault="00096C09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>(с последними изменениями от 19 мая 2010 г.);</w:t>
      </w:r>
    </w:p>
    <w:p w:rsidR="00621BFA" w:rsidRPr="007540A5" w:rsidRDefault="00096C09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 xml:space="preserve">5. </w:t>
      </w:r>
      <w:r w:rsidR="00E90810" w:rsidRPr="007540A5">
        <w:rPr>
          <w:color w:val="000000"/>
          <w:sz w:val="28"/>
          <w:szCs w:val="28"/>
        </w:rPr>
        <w:t>Федеральный закон от 2 декабря 1990 г. №395-</w:t>
      </w:r>
      <w:r w:rsidR="00E90810" w:rsidRPr="007540A5">
        <w:rPr>
          <w:color w:val="000000"/>
          <w:sz w:val="28"/>
          <w:szCs w:val="28"/>
          <w:lang w:val="en-US"/>
        </w:rPr>
        <w:t>I</w:t>
      </w:r>
      <w:r w:rsidR="00E90810" w:rsidRPr="007540A5">
        <w:rPr>
          <w:color w:val="000000"/>
          <w:sz w:val="28"/>
          <w:szCs w:val="28"/>
        </w:rPr>
        <w:t xml:space="preserve"> “О банках и банковской деятельности” (с последними изм</w:t>
      </w:r>
      <w:r w:rsidR="00270FF1" w:rsidRPr="007540A5">
        <w:rPr>
          <w:color w:val="000000"/>
          <w:sz w:val="28"/>
          <w:szCs w:val="28"/>
        </w:rPr>
        <w:t>.</w:t>
      </w:r>
      <w:r w:rsidR="00E90810" w:rsidRPr="007540A5">
        <w:rPr>
          <w:color w:val="000000"/>
          <w:sz w:val="28"/>
          <w:szCs w:val="28"/>
        </w:rPr>
        <w:t xml:space="preserve"> и дополнениями от 1 июля 2010г.);</w:t>
      </w:r>
    </w:p>
    <w:p w:rsidR="00511F75" w:rsidRPr="007540A5" w:rsidRDefault="00096C09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8"/>
        </w:rPr>
        <w:t xml:space="preserve">6. Журнал </w:t>
      </w:r>
      <w:r w:rsidR="00621BFA" w:rsidRPr="007540A5">
        <w:rPr>
          <w:color w:val="000000"/>
          <w:sz w:val="28"/>
          <w:szCs w:val="28"/>
        </w:rPr>
        <w:t>"Право и жизнь", N 1, января 2010 г.</w:t>
      </w:r>
      <w:r w:rsidR="00511F75" w:rsidRPr="007540A5">
        <w:rPr>
          <w:color w:val="000000"/>
          <w:sz w:val="28"/>
          <w:szCs w:val="28"/>
        </w:rPr>
        <w:t xml:space="preserve"> </w:t>
      </w:r>
      <w:r w:rsidR="00621BFA" w:rsidRPr="007540A5">
        <w:rPr>
          <w:color w:val="000000"/>
          <w:sz w:val="28"/>
          <w:szCs w:val="28"/>
        </w:rPr>
        <w:t>И. Быков,</w:t>
      </w:r>
    </w:p>
    <w:p w:rsidR="00270FF1" w:rsidRPr="007540A5" w:rsidRDefault="00096C09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bCs/>
          <w:color w:val="000000"/>
          <w:sz w:val="28"/>
          <w:szCs w:val="28"/>
        </w:rPr>
        <w:t>“</w:t>
      </w:r>
      <w:r w:rsidR="00621BFA" w:rsidRPr="007540A5">
        <w:rPr>
          <w:bCs/>
          <w:color w:val="000000"/>
          <w:sz w:val="28"/>
          <w:szCs w:val="28"/>
        </w:rPr>
        <w:t>Содержание и методы государственного регулирования банковской деятельности</w:t>
      </w:r>
      <w:r w:rsidRPr="007540A5">
        <w:rPr>
          <w:bCs/>
          <w:color w:val="000000"/>
          <w:sz w:val="28"/>
          <w:szCs w:val="28"/>
        </w:rPr>
        <w:t>”;</w:t>
      </w:r>
    </w:p>
    <w:p w:rsidR="00CA4E22" w:rsidRPr="007540A5" w:rsidRDefault="00096C09" w:rsidP="00511F75">
      <w:pPr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20"/>
        </w:rPr>
      </w:pPr>
      <w:r w:rsidRPr="007540A5">
        <w:rPr>
          <w:color w:val="000000"/>
          <w:sz w:val="28"/>
          <w:szCs w:val="28"/>
        </w:rPr>
        <w:t xml:space="preserve">7. </w:t>
      </w:r>
      <w:r w:rsidR="00CA4E22" w:rsidRPr="007540A5">
        <w:rPr>
          <w:color w:val="000000"/>
          <w:sz w:val="28"/>
          <w:szCs w:val="20"/>
        </w:rPr>
        <w:t>Правое положение и функции Банка Росси официальный сайт Банка</w:t>
      </w:r>
    </w:p>
    <w:p w:rsidR="00E90810" w:rsidRPr="007540A5" w:rsidRDefault="00CA4E22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7540A5">
        <w:rPr>
          <w:color w:val="000000"/>
          <w:sz w:val="28"/>
          <w:szCs w:val="20"/>
        </w:rPr>
        <w:t>России http://www.cbr.ru/today/status_functions/</w:t>
      </w:r>
    </w:p>
    <w:p w:rsidR="00F41A56" w:rsidRPr="007540A5" w:rsidRDefault="00F41A56" w:rsidP="00511F75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</w:p>
    <w:p w:rsidR="00511F75" w:rsidRPr="007540A5" w:rsidRDefault="00511F75" w:rsidP="00511F75">
      <w:pPr>
        <w:suppressAutoHyphens/>
        <w:spacing w:line="360" w:lineRule="auto"/>
        <w:jc w:val="center"/>
        <w:rPr>
          <w:color w:val="FFFFFF"/>
          <w:sz w:val="28"/>
          <w:szCs w:val="28"/>
        </w:rPr>
      </w:pPr>
    </w:p>
    <w:p w:rsidR="00511F75" w:rsidRPr="007540A5" w:rsidRDefault="00511F75">
      <w:pPr>
        <w:suppressAutoHyphens/>
        <w:spacing w:line="360" w:lineRule="auto"/>
        <w:jc w:val="center"/>
        <w:rPr>
          <w:color w:val="FFFFFF"/>
          <w:sz w:val="28"/>
          <w:szCs w:val="28"/>
        </w:rPr>
      </w:pPr>
      <w:bookmarkStart w:id="12" w:name="_GoBack"/>
      <w:bookmarkEnd w:id="12"/>
    </w:p>
    <w:sectPr w:rsidR="00511F75" w:rsidRPr="007540A5" w:rsidSect="00511F75">
      <w:headerReference w:type="default" r:id="rId7"/>
      <w:footerReference w:type="even" r:id="rId8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0A5" w:rsidRDefault="007540A5">
      <w:r>
        <w:separator/>
      </w:r>
    </w:p>
  </w:endnote>
  <w:endnote w:type="continuationSeparator" w:id="0">
    <w:p w:rsidR="007540A5" w:rsidRDefault="0075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21" w:rsidRDefault="00097D21" w:rsidP="009218B3">
    <w:pPr>
      <w:pStyle w:val="a9"/>
      <w:framePr w:wrap="around" w:vAnchor="text" w:hAnchor="margin" w:xAlign="center" w:y="1"/>
      <w:rPr>
        <w:rStyle w:val="ab"/>
      </w:rPr>
    </w:pPr>
  </w:p>
  <w:p w:rsidR="00097D21" w:rsidRDefault="00097D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0A5" w:rsidRDefault="007540A5">
      <w:r>
        <w:separator/>
      </w:r>
    </w:p>
  </w:footnote>
  <w:footnote w:type="continuationSeparator" w:id="0">
    <w:p w:rsidR="007540A5" w:rsidRDefault="00754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75" w:rsidRPr="00511F75" w:rsidRDefault="00511F75" w:rsidP="00511F75">
    <w:pPr>
      <w:pStyle w:val="ac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2981"/>
    <w:multiLevelType w:val="hybridMultilevel"/>
    <w:tmpl w:val="9AA05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4A2A57"/>
    <w:multiLevelType w:val="hybridMultilevel"/>
    <w:tmpl w:val="52CCDB2C"/>
    <w:lvl w:ilvl="0" w:tplc="E97A8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FF60C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0A7F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D64E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6615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1261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05E07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160BB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94C6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5047DA3"/>
    <w:multiLevelType w:val="hybridMultilevel"/>
    <w:tmpl w:val="9BDE1E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D63EED"/>
    <w:multiLevelType w:val="hybridMultilevel"/>
    <w:tmpl w:val="8C3097F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6C0AC3"/>
    <w:multiLevelType w:val="hybridMultilevel"/>
    <w:tmpl w:val="43D47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504133"/>
    <w:multiLevelType w:val="multilevel"/>
    <w:tmpl w:val="036A3A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41BD33DC"/>
    <w:multiLevelType w:val="hybridMultilevel"/>
    <w:tmpl w:val="D7F2D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372D1A"/>
    <w:multiLevelType w:val="hybridMultilevel"/>
    <w:tmpl w:val="785CF9B6"/>
    <w:lvl w:ilvl="0" w:tplc="5DC253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6606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745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BCF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546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9A3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42D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B108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B026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A911B0C"/>
    <w:multiLevelType w:val="hybridMultilevel"/>
    <w:tmpl w:val="BFCC7D22"/>
    <w:lvl w:ilvl="0" w:tplc="81CA864E">
      <w:start w:val="1"/>
      <w:numFmt w:val="bullet"/>
      <w:lvlText w:val="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C702172"/>
    <w:multiLevelType w:val="hybridMultilevel"/>
    <w:tmpl w:val="AF9C968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79D"/>
    <w:rsid w:val="00007819"/>
    <w:rsid w:val="00096C09"/>
    <w:rsid w:val="00097D21"/>
    <w:rsid w:val="000A79D0"/>
    <w:rsid w:val="001769D1"/>
    <w:rsid w:val="001A53F2"/>
    <w:rsid w:val="001D2821"/>
    <w:rsid w:val="001E0950"/>
    <w:rsid w:val="001E10E6"/>
    <w:rsid w:val="001E54C0"/>
    <w:rsid w:val="0021636A"/>
    <w:rsid w:val="00246D17"/>
    <w:rsid w:val="00265350"/>
    <w:rsid w:val="00270FF1"/>
    <w:rsid w:val="002975EC"/>
    <w:rsid w:val="003509D3"/>
    <w:rsid w:val="00365403"/>
    <w:rsid w:val="00381149"/>
    <w:rsid w:val="003A5DE3"/>
    <w:rsid w:val="004401E5"/>
    <w:rsid w:val="00511F75"/>
    <w:rsid w:val="005575C2"/>
    <w:rsid w:val="00595898"/>
    <w:rsid w:val="005C534A"/>
    <w:rsid w:val="005E2A78"/>
    <w:rsid w:val="005E5083"/>
    <w:rsid w:val="00621BFA"/>
    <w:rsid w:val="006371B9"/>
    <w:rsid w:val="00686B6C"/>
    <w:rsid w:val="00691DCC"/>
    <w:rsid w:val="006D6296"/>
    <w:rsid w:val="006F0188"/>
    <w:rsid w:val="00712147"/>
    <w:rsid w:val="0073224D"/>
    <w:rsid w:val="007540A5"/>
    <w:rsid w:val="007878A5"/>
    <w:rsid w:val="00811CE9"/>
    <w:rsid w:val="008166CF"/>
    <w:rsid w:val="00857F94"/>
    <w:rsid w:val="00862915"/>
    <w:rsid w:val="00893002"/>
    <w:rsid w:val="008B63AF"/>
    <w:rsid w:val="009218B3"/>
    <w:rsid w:val="0097291A"/>
    <w:rsid w:val="009F3910"/>
    <w:rsid w:val="009F73FE"/>
    <w:rsid w:val="00A02BF9"/>
    <w:rsid w:val="00A275C8"/>
    <w:rsid w:val="00A5350B"/>
    <w:rsid w:val="00A94C4A"/>
    <w:rsid w:val="00A9579D"/>
    <w:rsid w:val="00AD5D00"/>
    <w:rsid w:val="00AE6269"/>
    <w:rsid w:val="00BB1F55"/>
    <w:rsid w:val="00BD6067"/>
    <w:rsid w:val="00C26AB5"/>
    <w:rsid w:val="00C34143"/>
    <w:rsid w:val="00C616E2"/>
    <w:rsid w:val="00CA4E22"/>
    <w:rsid w:val="00D30E39"/>
    <w:rsid w:val="00DC6D02"/>
    <w:rsid w:val="00DC7CC7"/>
    <w:rsid w:val="00DD57A6"/>
    <w:rsid w:val="00E30CC6"/>
    <w:rsid w:val="00E56C97"/>
    <w:rsid w:val="00E90810"/>
    <w:rsid w:val="00EC2E33"/>
    <w:rsid w:val="00EC7C35"/>
    <w:rsid w:val="00F41A56"/>
    <w:rsid w:val="00F86D57"/>
    <w:rsid w:val="00F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DE0125-354F-4BE8-A24B-CC46BC8A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5D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8B63AF"/>
    <w:pPr>
      <w:keepNext/>
      <w:widowControl w:val="0"/>
      <w:tabs>
        <w:tab w:val="left" w:pos="6285"/>
      </w:tabs>
      <w:autoSpaceDE w:val="0"/>
      <w:autoSpaceDN w:val="0"/>
      <w:adjustRightInd w:val="0"/>
      <w:spacing w:line="360" w:lineRule="auto"/>
      <w:jc w:val="center"/>
      <w:outlineLvl w:val="1"/>
    </w:pPr>
    <w:rPr>
      <w:bCs/>
      <w:i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4401E5"/>
    <w:pPr>
      <w:spacing w:before="100" w:beforeAutospacing="1" w:after="100" w:afterAutospacing="1"/>
    </w:pPr>
  </w:style>
  <w:style w:type="character" w:styleId="a4">
    <w:name w:val="Hyperlink"/>
    <w:uiPriority w:val="99"/>
    <w:rsid w:val="004401E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4401E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 w:cs="Courier New"/>
      <w:sz w:val="28"/>
      <w:szCs w:val="28"/>
      <w:lang w:val="en-AU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Комментарий"/>
    <w:basedOn w:val="a"/>
    <w:next w:val="a"/>
    <w:rsid w:val="0097291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8">
    <w:name w:val="Гипертекстовая ссылка"/>
    <w:rsid w:val="00D30E39"/>
    <w:rPr>
      <w:rFonts w:cs="Times New Roman"/>
      <w:color w:val="008000"/>
    </w:rPr>
  </w:style>
  <w:style w:type="paragraph" w:styleId="a9">
    <w:name w:val="footer"/>
    <w:basedOn w:val="a"/>
    <w:link w:val="aa"/>
    <w:uiPriority w:val="99"/>
    <w:rsid w:val="008930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893002"/>
    <w:rPr>
      <w:rFonts w:cs="Times New Roman"/>
    </w:rPr>
  </w:style>
  <w:style w:type="paragraph" w:styleId="ac">
    <w:name w:val="header"/>
    <w:basedOn w:val="a"/>
    <w:link w:val="ad"/>
    <w:uiPriority w:val="99"/>
    <w:rsid w:val="00511F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511F7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Unicredit Bank</Company>
  <LinksUpToDate>false</LinksUpToDate>
  <CharactersWithSpaces>23351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2010-07-28T09:11:00Z</cp:lastPrinted>
  <dcterms:created xsi:type="dcterms:W3CDTF">2014-03-25T05:07:00Z</dcterms:created>
  <dcterms:modified xsi:type="dcterms:W3CDTF">2014-03-25T05:07:00Z</dcterms:modified>
</cp:coreProperties>
</file>