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F0" w:rsidRPr="006850F3" w:rsidRDefault="004703F0" w:rsidP="006850F3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6850F3">
        <w:rPr>
          <w:rFonts w:ascii="Times New Roman" w:hAnsi="Times New Roman" w:cs="Times New Roman"/>
          <w:szCs w:val="28"/>
        </w:rPr>
        <w:t>Содержание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</w:p>
    <w:p w:rsidR="004703F0" w:rsidRPr="006850F3" w:rsidRDefault="006850F3" w:rsidP="006850F3">
      <w:pPr>
        <w:pStyle w:val="11"/>
        <w:tabs>
          <w:tab w:val="right" w:pos="9628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91703">
        <w:rPr>
          <w:rStyle w:val="a8"/>
          <w:b w:val="0"/>
          <w:caps w:val="0"/>
          <w:noProof/>
          <w:sz w:val="28"/>
          <w:szCs w:val="28"/>
          <w:u w:val="none"/>
        </w:rPr>
        <w:t>1. Инжиниринг, финансовое планирование, проектирование в коммерческих организациях</w:t>
      </w:r>
      <w:r w:rsidR="004703F0" w:rsidRPr="006850F3">
        <w:rPr>
          <w:b w:val="0"/>
          <w:noProof/>
          <w:webHidden/>
          <w:sz w:val="28"/>
          <w:szCs w:val="28"/>
          <w:u w:val="none"/>
        </w:rPr>
        <w:tab/>
        <w:t>3</w:t>
      </w:r>
    </w:p>
    <w:p w:rsidR="004703F0" w:rsidRPr="006850F3" w:rsidRDefault="006850F3" w:rsidP="006850F3">
      <w:pPr>
        <w:pStyle w:val="11"/>
        <w:tabs>
          <w:tab w:val="right" w:pos="9628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91703">
        <w:rPr>
          <w:rStyle w:val="a8"/>
          <w:b w:val="0"/>
          <w:caps w:val="0"/>
          <w:noProof/>
          <w:sz w:val="28"/>
          <w:szCs w:val="28"/>
          <w:u w:val="none"/>
        </w:rPr>
        <w:t>2. Сущность, виды, порядок составления оперативных финансовых планов-графиков коммерческих организаций</w:t>
      </w:r>
      <w:r w:rsidR="004703F0" w:rsidRPr="006850F3">
        <w:rPr>
          <w:b w:val="0"/>
          <w:noProof/>
          <w:webHidden/>
          <w:sz w:val="28"/>
          <w:szCs w:val="28"/>
          <w:u w:val="none"/>
        </w:rPr>
        <w:tab/>
        <w:t>10</w:t>
      </w:r>
    </w:p>
    <w:p w:rsidR="004703F0" w:rsidRPr="006850F3" w:rsidRDefault="006850F3" w:rsidP="006850F3">
      <w:pPr>
        <w:pStyle w:val="11"/>
        <w:tabs>
          <w:tab w:val="right" w:pos="9628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91703">
        <w:rPr>
          <w:rStyle w:val="a8"/>
          <w:b w:val="0"/>
          <w:caps w:val="0"/>
          <w:noProof/>
          <w:sz w:val="28"/>
          <w:szCs w:val="28"/>
          <w:u w:val="none"/>
        </w:rPr>
        <w:t>задача</w:t>
      </w:r>
      <w:r w:rsidR="004703F0" w:rsidRPr="006850F3">
        <w:rPr>
          <w:b w:val="0"/>
          <w:noProof/>
          <w:webHidden/>
          <w:sz w:val="28"/>
          <w:szCs w:val="28"/>
          <w:u w:val="none"/>
        </w:rPr>
        <w:tab/>
        <w:t>17</w:t>
      </w:r>
    </w:p>
    <w:p w:rsidR="004703F0" w:rsidRPr="006850F3" w:rsidRDefault="006850F3" w:rsidP="006850F3">
      <w:pPr>
        <w:pStyle w:val="11"/>
        <w:tabs>
          <w:tab w:val="right" w:pos="9628"/>
        </w:tabs>
        <w:spacing w:before="0" w:after="0" w:line="360" w:lineRule="auto"/>
        <w:ind w:firstLine="709"/>
        <w:rPr>
          <w:b w:val="0"/>
          <w:bCs w:val="0"/>
          <w:caps w:val="0"/>
          <w:noProof/>
          <w:sz w:val="28"/>
          <w:szCs w:val="28"/>
          <w:u w:val="none"/>
        </w:rPr>
      </w:pPr>
      <w:r w:rsidRPr="00391703">
        <w:rPr>
          <w:rStyle w:val="a8"/>
          <w:b w:val="0"/>
          <w:caps w:val="0"/>
          <w:noProof/>
          <w:sz w:val="28"/>
          <w:szCs w:val="28"/>
          <w:u w:val="none"/>
        </w:rPr>
        <w:t>список литературы</w:t>
      </w:r>
      <w:r w:rsidR="004703F0" w:rsidRPr="006850F3">
        <w:rPr>
          <w:b w:val="0"/>
          <w:noProof/>
          <w:webHidden/>
          <w:sz w:val="28"/>
          <w:szCs w:val="28"/>
          <w:u w:val="none"/>
        </w:rPr>
        <w:tab/>
        <w:t>20</w:t>
      </w:r>
    </w:p>
    <w:p w:rsidR="006850F3" w:rsidRPr="006850F3" w:rsidRDefault="006850F3" w:rsidP="006850F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15808019"/>
    </w:p>
    <w:p w:rsidR="004703F0" w:rsidRDefault="006850F3" w:rsidP="006850F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03F0" w:rsidRPr="006850F3">
        <w:rPr>
          <w:sz w:val="28"/>
          <w:szCs w:val="28"/>
        </w:rPr>
        <w:t>Инжиниринг, финансовое планирование, проектирование в коммерческих организациях</w:t>
      </w:r>
      <w:bookmarkEnd w:id="0"/>
    </w:p>
    <w:p w:rsidR="006850F3" w:rsidRPr="006850F3" w:rsidRDefault="006850F3" w:rsidP="006850F3">
      <w:pPr>
        <w:spacing w:line="360" w:lineRule="auto"/>
        <w:ind w:left="1924"/>
        <w:jc w:val="both"/>
        <w:rPr>
          <w:sz w:val="28"/>
          <w:szCs w:val="28"/>
        </w:rPr>
      </w:pP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50F3">
        <w:rPr>
          <w:sz w:val="28"/>
          <w:szCs w:val="28"/>
        </w:rPr>
        <w:t>Инжиниринг - комплекс инженерно-консультационных услуг коммерческого характера по подготовке и обеспечению непосредственно процесса производства, обслуживанию сооружений, эксплуатации хозяйственных объектов и реализации продукции. Инжиниринг охватывает все этапы инновационного цикла.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Последовательность инжиниринга состоит из следующих этапов: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основополагающих целей бизнеса (финансовых и эмоциональных);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и описание ограничений и возможностей (внешних и внутренних);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и описание «заинтересованных лиц» бизнеса (клиентов, поставщиков, партнеров, госструктур и т.д.);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и описание базовых структур бизнеса (целевых рынков, брендов, продуктов, бизнес-единиц и т.д.);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описание бизнес-действий (структурированных в бизнес-процессы и бизнес-проекты);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описание показателей эффективности бизнеса и их значений (финансовых и нефинансовых, количественных и качественных);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описание персонала компании;</w:t>
      </w:r>
    </w:p>
    <w:p w:rsidR="004703F0" w:rsidRPr="006850F3" w:rsidRDefault="004703F0" w:rsidP="006850F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описание бизнес-знаний и информационной системы компании.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При этом важно, что вышеперечисленные этапы выполняются не строго последовательно, а последовательно-параллельно; кроме того, в ряде случаев возможна и итеративная реализация этапов (с «возвратом на шаг» после выполнения следующего этапа).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Для эффективного управления процессом инжиниринга необходимо формирование двух внутренних структур – комитета по инжинирингу и команды инжиниринга.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Комитет по инжинирингу формируется из высших руководителей бизнеса – генерального директора компании и его непосредственных подчиненных. В задачи комитета по инжинирингу входит постановка основополагающих целей и задач инжиниринга, а также утверждение основных методологий, принципов, стратегий и наиболее общих планов проведения инжиниринга и ре-инжиниринга бизнеса.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Практическая работа по проведению инжиниринга бизнеса осуществляется командой инжиниринга, в состав которой на постоянной основе входят руководитель команды, специалисты по реинжинирингу и координатор процесса инжиниринга, в обязанности которого входит организация взаимодействий между командой инжиниринга, с одной стороны, и руководителями и сотрудниками компании, а также представителями «заинтересованных лиц» бизнеса, с другой.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Основными требованиями к руководителю команды и специалистам по инжинирингу является наличие системного подхода к анализу и построению бизнеса и опыт работы над соответствующими проектами. Как правило, это означает, что специалисты в области инжиниринга должны иметь опыт работы либо в отделе корпоративных финансов инвестиционного банка, либо в инвестиционном фонде прямых инвестиций, либо в консалтинговой компании, предоставляющей услуги по стратегическому управлению бизнесом (поскольку лишь такие специалисты обладают действительно системным подходом к управлению бизнесом).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Финансовое планирование — это процесс разрешения финансовых трудностей и достижение финансовых целей посредством создания и внедрения системы планирования.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Основное предназначение управления финансами предприятия и финансового планирования состоит в том, чтобы:</w:t>
      </w:r>
    </w:p>
    <w:p w:rsidR="004703F0" w:rsidRPr="006850F3" w:rsidRDefault="004703F0" w:rsidP="006850F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обеспечить рациональную сбалансированность активов (средств) и пассивов (источников финансирования) предприятия. Иначе говоря, обеспечить устойчивое и экономически оправданное соответствие источников финансирования активам;</w:t>
      </w:r>
    </w:p>
    <w:p w:rsidR="004703F0" w:rsidRPr="006850F3" w:rsidRDefault="004703F0" w:rsidP="006850F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сбалансировать поступления и выплаты платежного оборота, т.е. обеспечить достаточность платежных средств для исполнения всех обязательств предприятия как по срокам. так и по величине.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Финансовое планирование, как и любой другой его вид. - это, во-первых, определение будущего предприятия и его структурных подразделений, во-вторых, проектирование желаемых результатов деятельности предприятия и, в-третьих, выбор методов и средств (ресурсов) и определение последовательности действий в достижении желаемых результатов.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Последовательность планирования обычно такова:</w:t>
      </w:r>
    </w:p>
    <w:p w:rsidR="004703F0" w:rsidRPr="006850F3" w:rsidRDefault="004703F0" w:rsidP="006850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целей;</w:t>
      </w:r>
    </w:p>
    <w:p w:rsidR="004703F0" w:rsidRPr="006850F3" w:rsidRDefault="004703F0" w:rsidP="006850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моделирование будущего состояния предприятия;</w:t>
      </w:r>
    </w:p>
    <w:p w:rsidR="004703F0" w:rsidRPr="006850F3" w:rsidRDefault="004703F0" w:rsidP="006850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определение способов его достижения;</w:t>
      </w:r>
    </w:p>
    <w:p w:rsidR="004703F0" w:rsidRPr="006850F3" w:rsidRDefault="004703F0" w:rsidP="006850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декомпозиция заданных (желаемых) результатов в цели и постановка задачи исполнителям, которые сами определят способы их достижения.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Планирование, таким образом, представляет собой: </w:t>
      </w:r>
    </w:p>
    <w:p w:rsidR="004703F0" w:rsidRPr="006850F3" w:rsidRDefault="004703F0" w:rsidP="006850F3">
      <w:pPr>
        <w:pStyle w:val="ac"/>
        <w:numPr>
          <w:ilvl w:val="0"/>
          <w:numId w:val="15"/>
        </w:numPr>
        <w:ind w:left="0" w:firstLine="709"/>
        <w:rPr>
          <w:szCs w:val="28"/>
        </w:rPr>
      </w:pPr>
      <w:r w:rsidRPr="006850F3">
        <w:rPr>
          <w:szCs w:val="28"/>
        </w:rPr>
        <w:t>систематическую постановку целей и разработку мероприятий по их достижению;</w:t>
      </w:r>
    </w:p>
    <w:p w:rsidR="004703F0" w:rsidRPr="006850F3" w:rsidRDefault="004703F0" w:rsidP="006850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моделирование (проектирование) основных параметров деятельности предприятия, взаимосвязей между ними и определение условий и сроков их достижения;</w:t>
      </w:r>
    </w:p>
    <w:p w:rsidR="004703F0" w:rsidRPr="006850F3" w:rsidRDefault="004703F0" w:rsidP="006850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систематическую подготовку управленческих решении, связанных с будущими событиями (подготовка к будущему).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Разумеется, что утвержденный финансовый план предприятия является "не догмой, а руководством к действию"; обоснованный. корректно составленный план позволяет организовать целенаправленную деятельность предприятия; при этом предполагается, что в процессе этой деятельности осуществляется необходимый контроль за выполнением плана (достижением плановых заданий, в том числе промежуточных) и текущим финансовым состоянием предприятия, а также мониторинг внешней среды (условий функционирования предприятия), В процессе контроля осуществляются разумные и обоснованные корректировки плановых заданий (параметров) на основе соответствующих финансово-экономических расчетов, позволяющих оценить последствия тех или иных управленческих решений.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Финансовое проектирование – ещё одна относительно новая форма деятельности российских организаций.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Под «проектом» обычно понимается уникальное предприятие (мероприятие), предполагающее скоординированные действия его участников. Предполагается, что эти действия нацелены на достижение определенных целей участников в условиях временных и ресурсных ограничений. Таким образом, термин «проектное финансирование» подразумевает определенный способ, организационную форму достижения бизнес-целей. А как известно, основных таких целей две – зарабатывание прибыли как таковой и максимизация стоимости бизнеса.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К основным качественным преимуществам использования системы управления пректами в рамках компании относятся:</w:t>
      </w:r>
    </w:p>
    <w:p w:rsidR="004703F0" w:rsidRPr="006850F3" w:rsidRDefault="004703F0" w:rsidP="006850F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более высокая степень контроля над выделенными проектами. У каждого проекта есть отвечающий за него менеджер, календарный план работ и бюджет. Ход проекта, расходуемые на него средства и получаемые выгоды выделяются из основной деятельности компании и общей отчетности, поэтому на любом этапе проекта четко виден достигнутый результат; </w:t>
      </w:r>
    </w:p>
    <w:p w:rsidR="004703F0" w:rsidRPr="006850F3" w:rsidRDefault="004703F0" w:rsidP="006850F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ранжирование проектов по степени значимости, поставленным целям, ожидаемому результату и т. д. дает возможность присваивать стратегически важным проектам приоритеты в ресурсах, персонале, финансировании; </w:t>
      </w:r>
    </w:p>
    <w:p w:rsidR="004703F0" w:rsidRPr="006850F3" w:rsidRDefault="004703F0" w:rsidP="006850F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оптимизация расписания проекта позволяет наиболее эффективно распределить ресурсы компании не только внутри проекта, но и между ними. При этом можно учесть доступность ресурсов, приоритеты проектов, графики поставки сырья и материалов, ограничения по финансированию; </w:t>
      </w:r>
    </w:p>
    <w:p w:rsidR="004703F0" w:rsidRPr="006850F3" w:rsidRDefault="004703F0" w:rsidP="006850F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опыт, полученный в ходе реализации отдельных проектов, может быть использован для предотвращения ошибок в будущих проектах, сокращения времени, необходимого для планирования, выбора оптимального пути реализации проекта; </w:t>
      </w:r>
    </w:p>
    <w:p w:rsidR="004703F0" w:rsidRPr="006850F3" w:rsidRDefault="004703F0" w:rsidP="006850F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четкое планирование работ, необходимое при управлении по проектам, позволяет регулировать их качество.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Согласно принципам проектного финансирования, стороны, предоставляющие необходимый капитал, прежде всего оценивают способность проекта стабильно генерировать денежные потоки. Именно эти потоки становятся источником средств для обслуживания и возврата долга и выплаты дохода на капитал, инвестированный в проект.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Таким образом, в проектном финансировании гарантией для поставщика капитала выступает экономический эффект от реализации проекта. Активы также могут обеспечивать поддержку, хотя зачастую их размер несопоставим в принципе со стоимостью проекта.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Специфика проектного финансирования предполагает, что проекты реализуются на основе следующих принципов:</w:t>
      </w:r>
    </w:p>
    <w:p w:rsidR="004703F0" w:rsidRPr="006850F3" w:rsidRDefault="004703F0" w:rsidP="006850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строго определенная или обособленная экономическая деятельность в рамках проекта;</w:t>
      </w:r>
    </w:p>
    <w:p w:rsidR="004703F0" w:rsidRPr="006850F3" w:rsidRDefault="004703F0" w:rsidP="006850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грамотное управление рисками и наличие системы функциональных гарантий участников проекта;</w:t>
      </w:r>
    </w:p>
    <w:p w:rsidR="004703F0" w:rsidRPr="006850F3" w:rsidRDefault="004703F0" w:rsidP="006850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наличие проработанной финансовой модели, являющейся базой для инвестирования и финансирования;</w:t>
      </w:r>
    </w:p>
    <w:p w:rsidR="004703F0" w:rsidRPr="006850F3" w:rsidRDefault="004703F0" w:rsidP="006850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профессиональное управление проектом.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Рассмотрим подробнее составляющие каждого из указанных аспектов.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 классической схеме проектного финансирования, как правило, создается экономически и юридически обособленная проектная компания. У такого подхода есть несколько преимуществ.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Во-первых, работа «с чистого листа» позволяет избежать риска влияния на проект обстоятельств, связанных с «прошлым» компании. Например, с налоговыми претензиями по итогам проверки одного из прошедших периодов или с признанием недействительным важного договора, заключенного несколько лет назад.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Во-вторых, проект становится более прозрачным. Возникает меньше трудностей при определении и планировании денежных потоков, поскольку отсутствует влияние операций, не связанных с проектом. Прозрачность способствует установлению доверия между партнерами и более высокой оценке стоимости проекта.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 традиционном финансировании инвестиций основных сторон всего две – это кредитор (инвестор) и заемщик. При проектном же финансировании круг задействованных лиц заметно шире. Перечень возможных участников и их роль в проекте показаны в таблице.</w:t>
      </w:r>
    </w:p>
    <w:p w:rsidR="006850F3" w:rsidRDefault="006850F3" w:rsidP="006850F3">
      <w:pPr>
        <w:pStyle w:val="ac"/>
        <w:ind w:firstLine="709"/>
        <w:rPr>
          <w:szCs w:val="28"/>
          <w:lang w:val="en-US"/>
        </w:rPr>
      </w:pPr>
    </w:p>
    <w:p w:rsidR="004703F0" w:rsidRPr="006850F3" w:rsidRDefault="004703F0" w:rsidP="006850F3">
      <w:pPr>
        <w:pStyle w:val="ac"/>
        <w:ind w:firstLine="709"/>
        <w:rPr>
          <w:szCs w:val="28"/>
        </w:rPr>
      </w:pPr>
      <w:r w:rsidRPr="006850F3">
        <w:rPr>
          <w:szCs w:val="28"/>
        </w:rPr>
        <w:t>Таблица 1. Состав участников финансового проекта и их роль в его осуществлении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6476"/>
      </w:tblGrid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6850F3">
              <w:rPr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6850F3">
              <w:rPr>
                <w:b/>
                <w:bCs/>
                <w:sz w:val="20"/>
                <w:szCs w:val="20"/>
              </w:rPr>
              <w:t>Роль в проекте</w:t>
            </w: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Спонсоры проекта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Компании и физические лица, непосредственно заинтересованные в результатах проекта. Они продвигают проект, согласовывают различные вопросы, получают соответствующие разрешения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pStyle w:val="ae"/>
              <w:spacing w:line="360" w:lineRule="auto"/>
              <w:ind w:firstLine="709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Компании, имеющие договорные обязательства поставлять товары и услуги, связанные с данным проектом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Покупатели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pStyle w:val="ae"/>
              <w:spacing w:line="360" w:lineRule="auto"/>
              <w:ind w:firstLine="709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Во многих проектах продукция не поступает на открытый рынок. В этом случае проектная компания заранее заключает долгосрочный контракт с отдельным покупателем или группой на покупку определенного количества произведенной продукции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Правительство страны, в которой осуществляется проект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Выдача необходимых разрешительных документов, закупки, участие в качестве акционера, спонсора проекта, предоставление определенных гарантий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Управляющие проектом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Команда менеджеров, отвечающих за осуществление проекта. Ключевое звено сделки по проектному финансированию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Долговые финансисты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Структуры, которые предоставляют проектной компании ресурсы в долг на оговоренный период времени и на заранее согласованных условиях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703F0" w:rsidRPr="006850F3">
        <w:tc>
          <w:tcPr>
            <w:tcW w:w="3168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Консультанты и советники</w:t>
            </w:r>
          </w:p>
        </w:tc>
        <w:tc>
          <w:tcPr>
            <w:tcW w:w="6686" w:type="dxa"/>
          </w:tcPr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850F3">
              <w:rPr>
                <w:sz w:val="20"/>
                <w:szCs w:val="20"/>
              </w:rPr>
              <w:t>Специализированные компании и физические лица, компетентные в различных аспектах осуществления проекта</w:t>
            </w:r>
          </w:p>
          <w:p w:rsidR="004703F0" w:rsidRPr="006850F3" w:rsidRDefault="004703F0" w:rsidP="006850F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850F3" w:rsidRDefault="006850F3" w:rsidP="00685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Успех проекта во многом зависит от наличия сильной команды менеджеров, обладающей волей к успеху. Иными словами, от того, насколько профессионально организовано управление проектом и коммуникации между его участниками. Поэтому ко всем функциональным системам компании (логистика, финансы, маркетинг и др.) предъявляются самые жесткие требования.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Поскольку круг участников проекта достаточно широк, управляющим проекта следует уделять внимание отношениям с партнерамии и инвесторамии и координации их работы. Это позволит обеспечить прозрачность информационных и финансовых потоков и достичь основные цели проекта.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При реализации инвестиционных проектов в мировой практике широко распространено привлечение финансовых советников. Они могут оказать существенную поддержку в области юридического, финансово-аналитического и организационного сопровождения проекта. Это особенно актуально для следующих вопросов.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На стадии проработки проекта:</w:t>
      </w:r>
    </w:p>
    <w:p w:rsidR="004703F0" w:rsidRPr="006850F3" w:rsidRDefault="004703F0" w:rsidP="006850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отбор и выбор оптимальной структуры проекта;</w:t>
      </w:r>
    </w:p>
    <w:p w:rsidR="004703F0" w:rsidRPr="006850F3" w:rsidRDefault="004703F0" w:rsidP="006850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организация инженерной и технологической экспертиз;</w:t>
      </w:r>
    </w:p>
    <w:p w:rsidR="004703F0" w:rsidRPr="006850F3" w:rsidRDefault="004703F0" w:rsidP="006850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разработка бизнес-плана, инвестиционного и информационного меморандумов и листов инвестиционных условий;</w:t>
      </w:r>
    </w:p>
    <w:p w:rsidR="004703F0" w:rsidRPr="006850F3" w:rsidRDefault="004703F0" w:rsidP="006850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«предпродажная подготовка» предприятия.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На стадии осуществления проекта:</w:t>
      </w:r>
    </w:p>
    <w:p w:rsidR="004703F0" w:rsidRPr="006850F3" w:rsidRDefault="004703F0" w:rsidP="006850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поиск целевых акционеров и инвесторов;</w:t>
      </w:r>
    </w:p>
    <w:p w:rsidR="004703F0" w:rsidRPr="006850F3" w:rsidRDefault="004703F0" w:rsidP="006850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организация переговоров для достижения наилучших условий финансирования и реализации проекта;</w:t>
      </w:r>
    </w:p>
    <w:p w:rsidR="004703F0" w:rsidRPr="006850F3" w:rsidRDefault="004703F0" w:rsidP="006850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максимизация стоимости и сокращение затрат.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На постинвестиционной стадии:</w:t>
      </w:r>
    </w:p>
    <w:p w:rsidR="004703F0" w:rsidRPr="006850F3" w:rsidRDefault="004703F0" w:rsidP="006850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разработка процедур взаимодействия с кредиторами и инвесторами; </w:t>
      </w:r>
    </w:p>
    <w:p w:rsidR="004703F0" w:rsidRPr="006850F3" w:rsidRDefault="004703F0" w:rsidP="006850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текущее сопровождение по юридическим и финансовым вопросам; </w:t>
      </w:r>
    </w:p>
    <w:p w:rsidR="004703F0" w:rsidRPr="006850F3" w:rsidRDefault="004703F0" w:rsidP="006850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подготовка регулярных отчетов о состоянии дел в проекте; </w:t>
      </w:r>
    </w:p>
    <w:p w:rsidR="004703F0" w:rsidRPr="006850F3" w:rsidRDefault="004703F0" w:rsidP="006850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согласование с инвестором системы финансового и управленческого учета, контроллинга, маркетинга, управления персоналом.</w:t>
      </w:r>
    </w:p>
    <w:p w:rsidR="006850F3" w:rsidRDefault="006850F3" w:rsidP="00685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215808020"/>
    </w:p>
    <w:p w:rsidR="004703F0" w:rsidRPr="006850F3" w:rsidRDefault="004703F0" w:rsidP="00685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F3">
        <w:rPr>
          <w:rFonts w:ascii="Times New Roman" w:hAnsi="Times New Roman" w:cs="Times New Roman"/>
          <w:sz w:val="28"/>
          <w:szCs w:val="28"/>
        </w:rPr>
        <w:t>2. Сущность, виды, порядок составления оперативных финансовых планов-графиков коммерческих организаций</w:t>
      </w:r>
      <w:bookmarkEnd w:id="1"/>
    </w:p>
    <w:p w:rsidR="006850F3" w:rsidRDefault="006850F3" w:rsidP="00685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Составление плана-графика осуществления финансового проекта является одним из ключевых этапов его реализации. На этом этапе оговариваются сроки, стоимость, количество сотрудников, порядок выполнения отдельных задач внутри основного плана. Корректно составленный план-график проекта, служит основой успешного выполнения технического задания. При составлении плана-графика проекта, необходимо максимально подробно учесть трудовые и временные затраты, необходимые для реализации технического задания. В плане реализации проекта обязательно должны быть отражены этапы реализации проекта, с разбивкой по времени, должна быть отражена последовательность выполнения отдельных этапов.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Руководство организации рекомендует время начала выполнения некоторых этапов, в зависимости от загруженности сотрудников, курирующих выполнение проекта, например бухгалтерии, коммерческого отдела. Оценивается трудоемкость реализации задач и определяется количество времени необходимого для выполнения данных задач.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Общее время выполнения проекта может быть определено только после составления графика выполнения отдельных задач. Количество времени отведенного на выполнение этапов работ по внедрению финансового проекта может быть проверено и скорректировано независимыми экспертами. На данном этапе так же составляется общая смета проекта, определяется порядок и график оплаты. После составления и утверждения плана-графика реализации проекта можно приступать к непосредственной реализации проекта.</w:t>
      </w:r>
    </w:p>
    <w:p w:rsidR="004703F0" w:rsidRPr="006850F3" w:rsidRDefault="004703F0" w:rsidP="006850F3">
      <w:pPr>
        <w:pStyle w:val="ac"/>
        <w:ind w:firstLine="709"/>
        <w:rPr>
          <w:szCs w:val="28"/>
        </w:rPr>
      </w:pPr>
      <w:r w:rsidRPr="006850F3">
        <w:rPr>
          <w:szCs w:val="28"/>
        </w:rPr>
        <w:t xml:space="preserve">В настоящее время активно внедряются программы по автоматизации процесса составления планов-графиков.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Цель разработки финансового плана-графика - определение возможных объемов финансовых ресурсов, капитала и резервов на основе прогнозирования финансовых показателей предприятия. Важным моментом финансового плана является его стратегия, т.е. определение центров доходов (прибыли) и центров расходов хозяйствующего субъекта. Центр дохода хозяйствующего субъекта - это его подразделение, которое приносит ему максимальную прибыль. Центр расходов - подразделение хозяйствующего субъекта, являющееся малорентабельным или вообще некоммерческим, но играющее важную роль в общем производственно-торговом процессе. Например, в западных странах многие фирмы придерживаются правила «двадцать на восемьдесят», т.е. 20% затрат капитала должны давать 80% прибыли. Следовательно, остальные 80% вложений капитала приносят только 20% прибыли.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Виды финансовых планов-графиков: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Финансовый план предприятия обычно разрабатывается на 5 лет, год или квартал. В соответствии с этим существует перспективный (стратегические, в том числе пятилетние), текущий и оперативный финансовый план.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Перспективный финансовый план определяет важнейшие показатели, пропорции и темпы расширенного воспроизводства. Пятилетний финансовый план - это главная форма реализации цели и задач развития предприятий, стратегии инвестиций и предполагаемых накоплений. Перспективный финансовый план обычно является коммерческой тайной предприятия. Текущий финансовый план включает в себя годовой баланс доходов и расходов, сметы образования и расходования фондов денежных средств: фонда оплаты труда, фонда средств, направляемых на развитие и совершенствование производства (фонда накопления); фонда средств, направляемых на социальные нужды; резервных и других фондов. Текущий финансовый план разрабатываются на основе перспективных планов путем их конкретизации и детализации. Производится конкретная увязка каждого вида вложений или фонда и источника их финансирования.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Оперативный финансовый план заключается в составлении и использовании платежного календаря - подробного финансового документа, отражающего оперативный денежный оборот предприятия. Поскольку весь оборот проходит через расчетный, текущий, валютный и ссудные счета, то в нем представлено движение денежных средств по их поступлению и использованию. Платежный календарь оперативного финансового плана обеспечивает оперативное финансирование, выполнение расчетных и платежных обязательств, фиксирует происходящие изменения в платежеспособности предприятия, позволяет отслеживать состояние собственных средств, а также привлекать в необходимых случаях банковский или коммерческий кредит. Составление и использование платежного календаря финансового плана являются реализацией распределительной и контрольной функции финансов предприятия.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Для разработки финансовых планов-графиков используются следующие исходные данные:</w:t>
      </w:r>
    </w:p>
    <w:p w:rsidR="004703F0" w:rsidRPr="006850F3" w:rsidRDefault="004703F0" w:rsidP="006850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договоры (контракты), заключенные с потребителями продукции (работ, услуг) и поставщиками товарно-материальных ценностей;</w:t>
      </w:r>
    </w:p>
    <w:p w:rsidR="004703F0" w:rsidRPr="006850F3" w:rsidRDefault="004703F0" w:rsidP="006850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прогнозные расчеты по реализации продукции потребителем и прибыли;</w:t>
      </w:r>
    </w:p>
    <w:p w:rsidR="004703F0" w:rsidRPr="006850F3" w:rsidRDefault="004703F0" w:rsidP="006850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экономические нормативы, устанавливаемые государством (ставки налогообложения, тарифы отчислений во внебюджетные фонды, норма амортизационных отчислений по основным фондам, учетная ставка банковского процента, устанавливаемая Центробанком России и др.).</w:t>
      </w:r>
    </w:p>
    <w:p w:rsidR="004703F0" w:rsidRPr="006850F3" w:rsidRDefault="004703F0" w:rsidP="006850F3">
      <w:pPr>
        <w:pStyle w:val="ac"/>
        <w:ind w:firstLine="709"/>
        <w:rPr>
          <w:szCs w:val="28"/>
        </w:rPr>
      </w:pPr>
      <w:r w:rsidRPr="006850F3">
        <w:rPr>
          <w:szCs w:val="28"/>
        </w:rPr>
        <w:t>Разработанный на основе этих данных финансовый план служит для увязки общего объема финансовых ресурсов с их источниками и направлениями расходования.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При разработке финансовых планов-графиков организации необходимо придерживаться следующих основополагающих принципов: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1. Принцип финансового соотношения сроков («золотое банковское правило») - использование и получение средств должно происходить в установленные сроки, т.е. капиталовложения с длительными сроками окупаемости целесообразно финансировать за счет заемных средств.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2. Принцип платежеспособности - планирование денежных ресурсов в финансовом плане должно обеспечивать платежеспособность предприятия в любое время года.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3. Принцип рентабельности капиталовложений - для капитальных вложений целесообразно выбирать самые дешевые способы финансирования. Заемный капитал выгоднее привлекать в том случае, если он повышает рентабельность собственных средств.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4. Принцип сбалансированности рисков - особенно рискованные инвестиции правомерно финансировать за счет собственных средств.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5. Принцип приспособлений к потребностям рынка - в финансовом плане предприятию важно учитывать конъюнктуру рынка и свою зависимость от получения кредитов.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6. Принцип предельной рентабельности - целесообразно выбирать те капиталовложения, которые обеспечивают максимальную предельную рентабельность на инвестированный капитал.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Обычно финансовый план состоит из следующих основных разделов:</w:t>
      </w:r>
    </w:p>
    <w:p w:rsidR="004703F0" w:rsidRPr="006850F3" w:rsidRDefault="004703F0" w:rsidP="006850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расчет потребности в собственных оборотных средствах, определение источников ее покрытия;</w:t>
      </w:r>
    </w:p>
    <w:p w:rsidR="004703F0" w:rsidRPr="006850F3" w:rsidRDefault="004703F0" w:rsidP="006850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плановый расчет прибыли и ее распределение;</w:t>
      </w:r>
    </w:p>
    <w:p w:rsidR="004703F0" w:rsidRPr="006850F3" w:rsidRDefault="004703F0" w:rsidP="006850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баланс доходов и расходов.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При переходе предприятия на принятую в международной практике систему учета и статистики финансовый план включает, как правило, прогноз поступлений, таблиц доходов и затрат, свободный баланс активов и пассивов предприятия и график достижения безубыточности.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1. Прогноз объемов реализации продукции призван дать представление о той доле рынка, которую предлагается завоевать своей продукцией. Причем, как правило, принято составлять такой прогноз на три года вперед. Для первого года данные в плане приводятся помесячно, для второго - поквартально, для третьего приводится общая сумма продаж за двенадцать месяцев. Для данного случая предполагается, что для начального периода производства уже точно известны будущие покупатели, имеется предварительная договоренность с ними о будущих продажах. Начиная со второго года нужно будет заниматься прогнозными оценками. Важно, чтобы оценки в финансовом плане были реалистичными, так как в конечном итоге именно исходя из этих цифр реализации будет покупаться оборудование, будут расходоваться денежные ресурсы, наниматься новые работники и т.д.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2. Баланс денежных расходов и поступлений - это часть финансового плана, позволяющая оценить, какое количество финансовых ресурсов следует вложить в проект, причем с разбивкой во времени, т.е. до начала реализации, а затем по ходу выполнения поставленной задачи. Следует отметить, что западные предприниматели относятся к планированию денежных потоков более серьезно, чем российские, воспринимающие безналичный оборот средств более индифферентно.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Главная задача баланса денежных расходов - проверить синхронность поступления и расходования денежных средств, а значит, проверить будущую ликвидность предприятия для определения общей стоимости всего проекта. Действительно, если сбыт продукции будет связан с длительным «омертвлением» средств в расчетах с покупателями, т.е. дебиторской задолженностью, то для поддержания ликвидности придется первое время делать регулярные «впрыскивания» денежных средств, сумма которых увеличит потребность в инвестициях. Следует отметить, что проблемы с ликвидностью - серьезная причина коммерческих неудач предприятий в рыночной экономике.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Условия рыночных отношений заставляют банкиров и предпринимателей относиться к планированию финансовых потоков более серьезно и тщательно прорабатывать баланс денежных доходов и поступлений, отражающий ежемесячно (для первого года), поквартально (для второго) и в целом за год (для третьего года) статьи и суммы вложения и поступления средств от реализации продукции.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3. Таблица доходов и затрат финансового плана представляет собой документ с достаточно простой структурой и состоит из следующих показателей:</w:t>
      </w:r>
    </w:p>
    <w:p w:rsidR="004703F0" w:rsidRPr="006850F3" w:rsidRDefault="004703F0" w:rsidP="006850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доходы от продаж товаров;</w:t>
      </w:r>
    </w:p>
    <w:p w:rsidR="004703F0" w:rsidRPr="006850F3" w:rsidRDefault="004703F0" w:rsidP="006850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издержки производства товаров;</w:t>
      </w:r>
    </w:p>
    <w:p w:rsidR="004703F0" w:rsidRPr="006850F3" w:rsidRDefault="004703F0" w:rsidP="006850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суммарная прибыль от продаж;</w:t>
      </w:r>
    </w:p>
    <w:p w:rsidR="004703F0" w:rsidRPr="006850F3" w:rsidRDefault="004703F0" w:rsidP="006850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общепроизводственные расходы;</w:t>
      </w:r>
    </w:p>
    <w:p w:rsidR="004703F0" w:rsidRPr="006850F3" w:rsidRDefault="004703F0" w:rsidP="006850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чистая прибыль.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Основная задача этого документа - показать, как будет формироваться и изменяться прибыль (для первого года - помесячно, для второго - поквартально, для третьего - в расчете на год).</w:t>
      </w:r>
    </w:p>
    <w:p w:rsidR="004703F0" w:rsidRPr="006850F3" w:rsidRDefault="004703F0" w:rsidP="006850F3">
      <w:pPr>
        <w:pStyle w:val="ac"/>
        <w:ind w:firstLine="709"/>
        <w:rPr>
          <w:szCs w:val="28"/>
        </w:rPr>
      </w:pPr>
      <w:r w:rsidRPr="006850F3">
        <w:rPr>
          <w:szCs w:val="28"/>
        </w:rPr>
        <w:t>4. Сводный баланс активов и пассивов в финансовом плане предприятия рекомендуется составлять на начало и конец первого года реализации проекта. Считается, что этот документ не менее важен, чем баланс денежных расходов и поступлений. Его обычно очень тщательно изучают специалисты коммерческих банков, чтобы оценить, какие суммы намечается вложить в активы разных типов и за счет каких пассивов предприниматель собирается финансировать создание или приобретение этих активов.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5. Для более понятного (наглядного) отображения происходящих финансовых процессов формируется график достижения безубыточности.  В финансовом плане он представляется в виде схемы, показывающей влияние на прибыль объемов производства, продажной цены и себестоимости продукции (с разбивкой на условно-постоянные и условно-переменные издержки). С помощью такого графика находится так называемая точка безубыточности, т.е. тот объем производства, при котором кривая, показывающая изменение выручки от реализации (при заданном уровне цен), пересечется с кривой, показывающей изменение себестоимости продукции.</w:t>
      </w:r>
    </w:p>
    <w:p w:rsidR="004703F0" w:rsidRDefault="006850F3" w:rsidP="00685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215808021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703F0" w:rsidRPr="006850F3">
        <w:rPr>
          <w:rFonts w:ascii="Times New Roman" w:hAnsi="Times New Roman" w:cs="Times New Roman"/>
          <w:sz w:val="28"/>
          <w:szCs w:val="28"/>
        </w:rPr>
        <w:t>Задача</w:t>
      </w:r>
      <w:bookmarkEnd w:id="2"/>
    </w:p>
    <w:p w:rsidR="006850F3" w:rsidRPr="006850F3" w:rsidRDefault="006850F3" w:rsidP="006850F3">
      <w:pPr>
        <w:rPr>
          <w:lang w:val="en-US"/>
        </w:rPr>
      </w:pP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 процессе проведения контроллинга установлено, что организация (юридическое лицо) в анализируемом периоде осуществила расчёт наличными деньгами с компьютерным сервисным центром в сумме 150256 руб., с комплексом оптовой торговли в сумме 60000 рублей, с автотранспортным предприятием в сумме 86350 рублей, с физическим лицом в сумме 60001 рубль, с автозаправочной станцией в сумме 70345 рублей. Все расчёты организацией проводились раздельно – по одному платежу с каждым продавцом, а с автотранспортным предприятием было осуществлено два платежа по одной сделке на сумму 42350 рублей и 44000 рублей.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Определить сумму штрафа организации за осуществление расчётов наличными деньгами с другими предприятиями, организациями сверх установленных предельных сумм в Российской Федерации.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Решение</w:t>
      </w:r>
      <w:r w:rsidRPr="006850F3">
        <w:rPr>
          <w:sz w:val="28"/>
          <w:szCs w:val="28"/>
          <w:lang w:val="en-US"/>
        </w:rPr>
        <w:t>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Порядок работы с денежной наличностью регламентируется статьёй 15.1 Кодекса об административных правонарушениях. Приведём её текст: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Статья 15.1: Нарушение порядка работы с денежной наличностью и порядка ведения кассовых операций.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Нарушение порядка работы с денежной наличностью и порядка ведения кассовых операций, выразившееся </w:t>
      </w:r>
    </w:p>
    <w:p w:rsidR="004703F0" w:rsidRPr="006850F3" w:rsidRDefault="004703F0" w:rsidP="006850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 осуществлении расчетов наличными деньгами с другими организациями сверх установленных размеров,</w:t>
      </w:r>
    </w:p>
    <w:p w:rsidR="004703F0" w:rsidRPr="006850F3" w:rsidRDefault="004703F0" w:rsidP="006850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неоприходовании (неполном оприходовании) в кассу денежной наличности,</w:t>
      </w:r>
    </w:p>
    <w:p w:rsidR="004703F0" w:rsidRPr="006850F3" w:rsidRDefault="004703F0" w:rsidP="006850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несоблюдении порядка хранения свободных денежных средств,</w:t>
      </w:r>
    </w:p>
    <w:p w:rsidR="004703F0" w:rsidRPr="006850F3" w:rsidRDefault="004703F0" w:rsidP="006850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 накоплении в кассе наличных денег сверх установленных лимитов,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 (в ред. Федерального закона от 22.06.2007 N 116-ФЗ).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Размеры расчётов наличными деньгами между организациями определяются Центральным банком РФ. Так, указанием от 20.06.2007 № 1843-У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 Центральный банк РФ увеличил предельный размер расчетов наличными деньгами в рамках одного договора с 60 тыс. руб. до 100 тыс. руб. Таким образом, в настоящее время лимит расчётов наличными деньгами между организациями составляет 100 000 рублей.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На основании приведённых данных рассмотрим каждый из расчётов организации отдельно: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1. расчёт наличными деньгами с компьютерным сервисным центром в сумме 150 256 руб.: превышен лимит расчётов наличными деньгами; штраф может составить от 40 000 до 50 000 рублей;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2. расчёт наличными деньгами с комплексом оптовой торговли в сумме 60000 рублей: лимит расчётов наличными деньгами не превышен;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3. расчёт наличными деньгами с автотранспортным предприятием в сумме 86350 рублей (было осуществлено два платежа по одной сделке на сумму 42350 рублей и 44000 рублей): лимит расчётов наличными деньгами не превышен.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 поводу нескольких расчётов наличными между организациями Центральный банк РФ даёт следующие разъяснения: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Указанием № 1843-У установлено ограничение по общей сумме расчетов в рамках одного договора (100 тыс руб.) независимо от срока действия договора и периодичности осуществления расчетов по нему. Ограничений по времени расчетов (например, один рабочий день) нет.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Таким образом, если расчеты наличными между двумя хозяйствующими субъектами были осуществлены в течение одного дня по нескольким договорам, то ограничение в 100 тыс. руб. будет действовать по каждому отдельно взятому договору. 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Если же эта сумма будет превышена в рамках одного договора, то независимо от того, в течение какого времени будут производиться расчеты (одного дня или свыше), указанное превышение предельного размера будет считаться нарушением.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4. расчёт наличными деньгами с физическим лицом в сумме 60001 рубль: ограничения распространяются только на расчеты наличными деньгами между хозяйствующими субъектами, а в отношении расчётов организаций наличными с физическими лицами ст. 15.1 КоАП не применяется. Однако могут быть и некоторые исключения.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По данному поводу Центральный банк РФ даёт следующие разъяснения:</w:t>
      </w:r>
    </w:p>
    <w:p w:rsidR="004703F0" w:rsidRPr="006850F3" w:rsidRDefault="004703F0" w:rsidP="006850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выдача сотруднику заработной платы: данные ограничения распространяются только на расчеты наличными деньгами между хозяйствующими субъектами. На расчеты наличными деньгами с сотрудниками, связанные с выплатой заработной платы, стипендий, иными выплатами (в том числе социального характера), эти ограничения не распространяются;</w:t>
      </w:r>
    </w:p>
    <w:p w:rsidR="004703F0" w:rsidRPr="006850F3" w:rsidRDefault="004703F0" w:rsidP="006850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выдача наличных под отчет: 1.) если наличные деньги выдаются под отчет для оплаты сотрудникам от своего имени оказанных им услуг, то ограничение в 100 тыс. руб. не действует; 2.) если наличные деньги, полученные под отчет, используются сотрудниками при расчетах по договорам, заключаемым сотрудником на основании доверенности и по уже заключенным договорам с другими хозяйствующими субъектами, то предельный размер расчетов наличными деньгами должен соблюдаться.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5. расчёт наличными деньгами с автозаправочной станцией в сумме 70345 рублей: лимит расчётов наличными деньгами не превышен.</w:t>
      </w:r>
    </w:p>
    <w:p w:rsidR="004703F0" w:rsidRPr="006850F3" w:rsidRDefault="004703F0" w:rsidP="00685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50F3">
        <w:rPr>
          <w:sz w:val="28"/>
          <w:szCs w:val="28"/>
        </w:rPr>
        <w:t>Таким образом, организация понесёт наказание в виде штрафа от 40 000 до 50 000 рублей только по одному из осуществлённых расчётов наличными.</w:t>
      </w:r>
    </w:p>
    <w:p w:rsidR="004703F0" w:rsidRDefault="006850F3" w:rsidP="00685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Toc215808022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br w:type="page"/>
      </w:r>
      <w:r w:rsidR="004703F0" w:rsidRPr="006850F3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3"/>
    </w:p>
    <w:p w:rsidR="006850F3" w:rsidRPr="006850F3" w:rsidRDefault="006850F3" w:rsidP="006850F3">
      <w:pPr>
        <w:rPr>
          <w:lang w:val="en-US"/>
        </w:rPr>
      </w:pP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Бобылева А.З. Финансовый менеджмент. Проблемы и решения. – М.: Дело, Академия народного хозяйства, 2008. – 336 с.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 xml:space="preserve">Епифанов В.А., Паньковский А.А. Финансовый менеджмент: понятие, направления и практика реализации. – М.: Едиториал УРСС, 2004 г. – 160 </w:t>
      </w:r>
      <w:r w:rsidRPr="006850F3">
        <w:rPr>
          <w:sz w:val="28"/>
          <w:szCs w:val="28"/>
          <w:lang w:val="en-US"/>
        </w:rPr>
        <w:t>c</w:t>
      </w:r>
      <w:r w:rsidRPr="006850F3">
        <w:rPr>
          <w:sz w:val="28"/>
          <w:szCs w:val="28"/>
        </w:rPr>
        <w:t>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Кутелев П.В. Организационный инжиниринг. Технологии реинжиниринга бизнеса. – М.: Феникс, 2003. – 224 с.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Лукасевич И.Я. Финансовый менеджмент. – М.: Эксмо, 2008. – 768 с.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Савчук В. Практическая энциклопедия. Финансовый менеджмент. – М.: Companion Group, 2008 г. – 880 с.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Смагин В.Н. Финансовый менеджмент. Краткий курс. – М.: КноРус. – 144 с.</w:t>
      </w:r>
    </w:p>
    <w:p w:rsidR="004703F0" w:rsidRPr="006850F3" w:rsidRDefault="004703F0" w:rsidP="006850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50F3">
        <w:rPr>
          <w:sz w:val="28"/>
          <w:szCs w:val="28"/>
        </w:rPr>
        <w:t>Соловьёв В.С. Организационное проектирование систем управления. Учебное пособие. – М.: Инфра-М, Сибирское соглашение, 2003. – 144 с.</w:t>
      </w:r>
      <w:bookmarkStart w:id="4" w:name="_GoBack"/>
      <w:bookmarkEnd w:id="4"/>
    </w:p>
    <w:sectPr w:rsidR="004703F0" w:rsidRPr="006850F3" w:rsidSect="006850F3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8D" w:rsidRDefault="000A408D">
      <w:r>
        <w:separator/>
      </w:r>
    </w:p>
  </w:endnote>
  <w:endnote w:type="continuationSeparator" w:id="0">
    <w:p w:rsidR="000A408D" w:rsidRDefault="000A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8D" w:rsidRDefault="000A408D">
      <w:r>
        <w:separator/>
      </w:r>
    </w:p>
  </w:footnote>
  <w:footnote w:type="continuationSeparator" w:id="0">
    <w:p w:rsidR="000A408D" w:rsidRDefault="000A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F0" w:rsidRDefault="004703F0">
    <w:pPr>
      <w:pStyle w:val="a5"/>
      <w:framePr w:wrap="around" w:vAnchor="text" w:hAnchor="margin" w:xAlign="right" w:y="1"/>
      <w:rPr>
        <w:rStyle w:val="a7"/>
      </w:rPr>
    </w:pPr>
  </w:p>
  <w:p w:rsidR="004703F0" w:rsidRDefault="004703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F0" w:rsidRDefault="0039170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703F0" w:rsidRDefault="004703F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AE"/>
    <w:multiLevelType w:val="hybridMultilevel"/>
    <w:tmpl w:val="843673D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2A7F07"/>
    <w:multiLevelType w:val="hybridMultilevel"/>
    <w:tmpl w:val="0A049B8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B96BF4"/>
    <w:multiLevelType w:val="hybridMultilevel"/>
    <w:tmpl w:val="89FAC8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516B87"/>
    <w:multiLevelType w:val="hybridMultilevel"/>
    <w:tmpl w:val="C8BECB2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DF0DEF"/>
    <w:multiLevelType w:val="hybridMultilevel"/>
    <w:tmpl w:val="7092139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243E00"/>
    <w:multiLevelType w:val="hybridMultilevel"/>
    <w:tmpl w:val="9E5802D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8B162C"/>
    <w:multiLevelType w:val="hybridMultilevel"/>
    <w:tmpl w:val="A94C6F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C491FA9"/>
    <w:multiLevelType w:val="hybridMultilevel"/>
    <w:tmpl w:val="92347B0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183CA6"/>
    <w:multiLevelType w:val="hybridMultilevel"/>
    <w:tmpl w:val="C8C825E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EA49C4"/>
    <w:multiLevelType w:val="hybridMultilevel"/>
    <w:tmpl w:val="5E44D30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E72394F"/>
    <w:multiLevelType w:val="hybridMultilevel"/>
    <w:tmpl w:val="9668BFCC"/>
    <w:lvl w:ilvl="0" w:tplc="8248901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D04A74"/>
    <w:multiLevelType w:val="hybridMultilevel"/>
    <w:tmpl w:val="0B446B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239115A"/>
    <w:multiLevelType w:val="hybridMultilevel"/>
    <w:tmpl w:val="9C1EA4D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7D94BA9"/>
    <w:multiLevelType w:val="hybridMultilevel"/>
    <w:tmpl w:val="8CE6C79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4CC1933"/>
    <w:multiLevelType w:val="hybridMultilevel"/>
    <w:tmpl w:val="F91E8A9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670E05"/>
    <w:multiLevelType w:val="hybridMultilevel"/>
    <w:tmpl w:val="1A082F1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4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0F3"/>
    <w:rsid w:val="00086A7E"/>
    <w:rsid w:val="000A408D"/>
    <w:rsid w:val="00391703"/>
    <w:rsid w:val="004703F0"/>
    <w:rsid w:val="006850F3"/>
    <w:rsid w:val="00C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A16E89-1F07-4795-AEBB-549567A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20"/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360" w:after="360"/>
    </w:pPr>
    <w:rPr>
      <w:b/>
      <w:bCs/>
      <w:caps/>
      <w:szCs w:val="26"/>
      <w:u w:val="single"/>
    </w:rPr>
  </w:style>
  <w:style w:type="paragraph" w:styleId="21">
    <w:name w:val="toc 2"/>
    <w:basedOn w:val="a"/>
    <w:next w:val="a"/>
    <w:autoRedefine/>
    <w:uiPriority w:val="39"/>
    <w:semiHidden/>
    <w:rPr>
      <w:b/>
      <w:bCs/>
      <w:smallCaps/>
      <w:szCs w:val="26"/>
    </w:rPr>
  </w:style>
  <w:style w:type="paragraph" w:styleId="3">
    <w:name w:val="toc 3"/>
    <w:basedOn w:val="a"/>
    <w:next w:val="a"/>
    <w:autoRedefine/>
    <w:uiPriority w:val="39"/>
    <w:semiHidden/>
    <w:rPr>
      <w:smallCaps/>
      <w:szCs w:val="26"/>
    </w:rPr>
  </w:style>
  <w:style w:type="paragraph" w:styleId="4">
    <w:name w:val="toc 4"/>
    <w:basedOn w:val="a"/>
    <w:next w:val="a"/>
    <w:autoRedefine/>
    <w:uiPriority w:val="39"/>
    <w:semiHidden/>
    <w:rPr>
      <w:szCs w:val="26"/>
    </w:rPr>
  </w:style>
  <w:style w:type="paragraph" w:styleId="5">
    <w:name w:val="toc 5"/>
    <w:basedOn w:val="a"/>
    <w:next w:val="a"/>
    <w:autoRedefine/>
    <w:uiPriority w:val="39"/>
    <w:semiHidden/>
    <w:rPr>
      <w:szCs w:val="26"/>
    </w:rPr>
  </w:style>
  <w:style w:type="paragraph" w:styleId="6">
    <w:name w:val="toc 6"/>
    <w:basedOn w:val="a"/>
    <w:next w:val="a"/>
    <w:autoRedefine/>
    <w:uiPriority w:val="39"/>
    <w:semiHidden/>
    <w:rPr>
      <w:szCs w:val="26"/>
    </w:rPr>
  </w:style>
  <w:style w:type="paragraph" w:styleId="7">
    <w:name w:val="toc 7"/>
    <w:basedOn w:val="a"/>
    <w:next w:val="a"/>
    <w:autoRedefine/>
    <w:uiPriority w:val="39"/>
    <w:semiHidden/>
    <w:rPr>
      <w:szCs w:val="26"/>
    </w:rPr>
  </w:style>
  <w:style w:type="paragraph" w:styleId="8">
    <w:name w:val="toc 8"/>
    <w:basedOn w:val="a"/>
    <w:next w:val="a"/>
    <w:autoRedefine/>
    <w:uiPriority w:val="39"/>
    <w:semiHidden/>
    <w:rPr>
      <w:szCs w:val="26"/>
    </w:rPr>
  </w:style>
  <w:style w:type="paragraph" w:styleId="9">
    <w:name w:val="toc 9"/>
    <w:basedOn w:val="a"/>
    <w:next w:val="a"/>
    <w:autoRedefine/>
    <w:uiPriority w:val="39"/>
    <w:semiHidden/>
    <w:rPr>
      <w:szCs w:val="26"/>
    </w:r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pPr>
      <w:jc w:val="both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NiK</dc:creator>
  <cp:keywords/>
  <dc:description/>
  <cp:lastModifiedBy>admin</cp:lastModifiedBy>
  <cp:revision>2</cp:revision>
  <dcterms:created xsi:type="dcterms:W3CDTF">2014-03-01T09:57:00Z</dcterms:created>
  <dcterms:modified xsi:type="dcterms:W3CDTF">2014-03-01T09:57:00Z</dcterms:modified>
</cp:coreProperties>
</file>