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5C" w:rsidRPr="00BC4109" w:rsidRDefault="00D27E5C" w:rsidP="00BC410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bookmarkStart w:id="0" w:name="_Toc241909581"/>
      <w:bookmarkStart w:id="1" w:name="_Toc241909831"/>
      <w:bookmarkStart w:id="2" w:name="_Toc244392945"/>
      <w:r w:rsidRPr="00BC4109">
        <w:rPr>
          <w:rFonts w:ascii="Times New Roman" w:hAnsi="Times New Roman" w:cs="Times New Roman"/>
          <w:b w:val="0"/>
          <w:i w:val="0"/>
        </w:rPr>
        <w:t>МИНИСТЕРСТВО ОБРАЗОВАНИЯ И НАУКИ РФ</w:t>
      </w:r>
      <w:bookmarkEnd w:id="0"/>
      <w:bookmarkEnd w:id="1"/>
      <w:bookmarkEnd w:id="2"/>
    </w:p>
    <w:p w:rsidR="00D27E5C" w:rsidRPr="00BC4109" w:rsidRDefault="00D27E5C" w:rsidP="00BC410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bookmarkStart w:id="3" w:name="_Toc241909582"/>
      <w:bookmarkStart w:id="4" w:name="_Toc241909832"/>
      <w:bookmarkStart w:id="5" w:name="_Toc244392946"/>
      <w:r w:rsidRPr="00BC4109">
        <w:rPr>
          <w:rFonts w:ascii="Times New Roman" w:hAnsi="Times New Roman" w:cs="Times New Roman"/>
          <w:b w:val="0"/>
          <w:i w:val="0"/>
        </w:rPr>
        <w:t>ФЕДЕРАЛЬНОЕ АГЕНТСТВО ПО ОБРАЗОВАНИЮ</w:t>
      </w:r>
      <w:bookmarkEnd w:id="3"/>
      <w:bookmarkEnd w:id="4"/>
      <w:bookmarkEnd w:id="5"/>
    </w:p>
    <w:p w:rsidR="00D27E5C" w:rsidRPr="00BC4109" w:rsidRDefault="00D27E5C" w:rsidP="00BC410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caps/>
        </w:rPr>
      </w:pPr>
      <w:bookmarkStart w:id="6" w:name="_Toc241909583"/>
      <w:bookmarkStart w:id="7" w:name="_Toc241909833"/>
      <w:bookmarkStart w:id="8" w:name="_Toc244392947"/>
      <w:r w:rsidRPr="00BC4109">
        <w:rPr>
          <w:rFonts w:ascii="Times New Roman" w:hAnsi="Times New Roman" w:cs="Times New Roman"/>
          <w:b w:val="0"/>
          <w:i w:val="0"/>
        </w:rPr>
        <w:t>ГОУ ВПО «</w:t>
      </w:r>
      <w:r w:rsidRPr="00BC4109">
        <w:rPr>
          <w:rFonts w:ascii="Times New Roman" w:hAnsi="Times New Roman" w:cs="Times New Roman"/>
          <w:b w:val="0"/>
          <w:i w:val="0"/>
          <w:caps/>
        </w:rPr>
        <w:t>Ивановский государственный университет»</w:t>
      </w:r>
      <w:bookmarkEnd w:id="6"/>
      <w:bookmarkEnd w:id="7"/>
      <w:bookmarkEnd w:id="8"/>
    </w:p>
    <w:p w:rsidR="00D27E5C" w:rsidRPr="00BC4109" w:rsidRDefault="00D27E5C" w:rsidP="00BC410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caps/>
        </w:rPr>
      </w:pPr>
      <w:bookmarkStart w:id="9" w:name="_Toc241909584"/>
      <w:bookmarkStart w:id="10" w:name="_Toc241909834"/>
      <w:bookmarkStart w:id="11" w:name="_Toc244392948"/>
      <w:r w:rsidRPr="00BC4109">
        <w:rPr>
          <w:rFonts w:ascii="Times New Roman" w:hAnsi="Times New Roman" w:cs="Times New Roman"/>
          <w:b w:val="0"/>
          <w:i w:val="0"/>
          <w:caps/>
        </w:rPr>
        <w:t xml:space="preserve">кафедра </w:t>
      </w:r>
      <w:bookmarkEnd w:id="9"/>
      <w:bookmarkEnd w:id="10"/>
      <w:bookmarkEnd w:id="11"/>
      <w:r w:rsidR="000706AB" w:rsidRPr="00BC4109">
        <w:rPr>
          <w:rFonts w:ascii="Times New Roman" w:hAnsi="Times New Roman" w:cs="Times New Roman"/>
          <w:b w:val="0"/>
          <w:i w:val="0"/>
          <w:caps/>
        </w:rPr>
        <w:t>социальной работы и прикладной социологии</w:t>
      </w:r>
    </w:p>
    <w:p w:rsidR="00D27E5C" w:rsidRPr="00BC4109" w:rsidRDefault="00D27E5C" w:rsidP="00BC410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caps/>
        </w:rPr>
      </w:pPr>
    </w:p>
    <w:p w:rsidR="00D27E5C" w:rsidRPr="00BC4109" w:rsidRDefault="00D27E5C" w:rsidP="00BC410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caps/>
        </w:rPr>
      </w:pPr>
    </w:p>
    <w:p w:rsidR="00D27E5C" w:rsidRPr="00BC4109" w:rsidRDefault="00D27E5C" w:rsidP="00BC410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caps/>
        </w:rPr>
      </w:pPr>
    </w:p>
    <w:p w:rsidR="00D27E5C" w:rsidRPr="00BC4109" w:rsidRDefault="00D27E5C" w:rsidP="00BC4109">
      <w:pPr>
        <w:pStyle w:val="21"/>
        <w:spacing w:line="360" w:lineRule="auto"/>
        <w:ind w:left="0"/>
        <w:jc w:val="center"/>
        <w:rPr>
          <w:sz w:val="28"/>
          <w:szCs w:val="28"/>
        </w:rPr>
      </w:pPr>
    </w:p>
    <w:p w:rsidR="00D27E5C" w:rsidRPr="00BC4109" w:rsidRDefault="00D27E5C" w:rsidP="00BC4109">
      <w:pPr>
        <w:pStyle w:val="21"/>
        <w:spacing w:line="360" w:lineRule="auto"/>
        <w:ind w:left="0"/>
        <w:jc w:val="center"/>
        <w:rPr>
          <w:sz w:val="28"/>
          <w:szCs w:val="28"/>
        </w:rPr>
      </w:pPr>
    </w:p>
    <w:p w:rsidR="00D27E5C" w:rsidRPr="00BC4109" w:rsidRDefault="00D27E5C" w:rsidP="00BC4109">
      <w:pPr>
        <w:pStyle w:val="21"/>
        <w:spacing w:line="360" w:lineRule="auto"/>
        <w:ind w:left="0"/>
        <w:jc w:val="center"/>
        <w:rPr>
          <w:sz w:val="28"/>
          <w:szCs w:val="28"/>
        </w:rPr>
      </w:pPr>
    </w:p>
    <w:p w:rsidR="00D27E5C" w:rsidRPr="00BC4109" w:rsidRDefault="00D27E5C" w:rsidP="00BC4109">
      <w:pPr>
        <w:pStyle w:val="21"/>
        <w:spacing w:line="360" w:lineRule="auto"/>
        <w:ind w:left="0"/>
        <w:jc w:val="center"/>
        <w:rPr>
          <w:sz w:val="28"/>
          <w:szCs w:val="28"/>
        </w:rPr>
      </w:pPr>
    </w:p>
    <w:p w:rsidR="00D27E5C" w:rsidRPr="00BC4109" w:rsidRDefault="00D27E5C" w:rsidP="00BC4109">
      <w:pPr>
        <w:pStyle w:val="21"/>
        <w:spacing w:line="360" w:lineRule="auto"/>
        <w:ind w:left="0"/>
        <w:jc w:val="center"/>
        <w:rPr>
          <w:sz w:val="28"/>
          <w:szCs w:val="28"/>
        </w:rPr>
      </w:pPr>
    </w:p>
    <w:p w:rsidR="00D27E5C" w:rsidRPr="00BC4109" w:rsidRDefault="00D27E5C" w:rsidP="00BC4109">
      <w:pPr>
        <w:pStyle w:val="21"/>
        <w:spacing w:line="360" w:lineRule="auto"/>
        <w:ind w:left="0"/>
        <w:jc w:val="center"/>
        <w:rPr>
          <w:sz w:val="28"/>
          <w:szCs w:val="28"/>
        </w:rPr>
      </w:pPr>
    </w:p>
    <w:p w:rsidR="00D27E5C" w:rsidRDefault="00D27E5C" w:rsidP="00BC4109">
      <w:pPr>
        <w:pStyle w:val="21"/>
        <w:spacing w:line="360" w:lineRule="auto"/>
        <w:ind w:left="0"/>
        <w:jc w:val="center"/>
        <w:rPr>
          <w:sz w:val="28"/>
          <w:szCs w:val="28"/>
        </w:rPr>
      </w:pPr>
    </w:p>
    <w:p w:rsidR="00BC4109" w:rsidRDefault="00BC4109" w:rsidP="00BC4109">
      <w:pPr>
        <w:pStyle w:val="21"/>
        <w:spacing w:line="360" w:lineRule="auto"/>
        <w:ind w:left="0"/>
        <w:jc w:val="center"/>
        <w:rPr>
          <w:sz w:val="28"/>
          <w:szCs w:val="28"/>
        </w:rPr>
      </w:pPr>
    </w:p>
    <w:p w:rsidR="00D27E5C" w:rsidRPr="00BC4109" w:rsidRDefault="00D27E5C" w:rsidP="00BC4109">
      <w:pPr>
        <w:pStyle w:val="21"/>
        <w:spacing w:line="360" w:lineRule="auto"/>
        <w:ind w:left="0"/>
        <w:jc w:val="center"/>
        <w:rPr>
          <w:sz w:val="28"/>
          <w:szCs w:val="28"/>
        </w:rPr>
      </w:pPr>
      <w:r w:rsidRPr="00BC4109">
        <w:rPr>
          <w:sz w:val="28"/>
          <w:szCs w:val="28"/>
        </w:rPr>
        <w:t>Контрольная работа по дисциплине:</w:t>
      </w:r>
    </w:p>
    <w:p w:rsidR="00D27E5C" w:rsidRPr="00BC4109" w:rsidRDefault="00D27E5C" w:rsidP="00BC4109">
      <w:pPr>
        <w:pStyle w:val="21"/>
        <w:spacing w:line="360" w:lineRule="auto"/>
        <w:ind w:left="0"/>
        <w:jc w:val="center"/>
        <w:rPr>
          <w:sz w:val="28"/>
          <w:szCs w:val="28"/>
        </w:rPr>
      </w:pPr>
      <w:r w:rsidRPr="00BC4109">
        <w:rPr>
          <w:sz w:val="28"/>
          <w:szCs w:val="28"/>
        </w:rPr>
        <w:t>«</w:t>
      </w:r>
      <w:r w:rsidR="00327CB8" w:rsidRPr="00BC4109">
        <w:rPr>
          <w:sz w:val="28"/>
          <w:szCs w:val="28"/>
        </w:rPr>
        <w:t>Гендерология и феминология</w:t>
      </w:r>
      <w:r w:rsidRPr="00BC4109">
        <w:rPr>
          <w:sz w:val="28"/>
          <w:szCs w:val="28"/>
        </w:rPr>
        <w:t>»</w:t>
      </w:r>
    </w:p>
    <w:p w:rsidR="00D27E5C" w:rsidRPr="00BC4109" w:rsidRDefault="00D27E5C" w:rsidP="00BC4109">
      <w:pPr>
        <w:pStyle w:val="21"/>
        <w:spacing w:line="360" w:lineRule="auto"/>
        <w:ind w:left="0"/>
        <w:jc w:val="center"/>
        <w:rPr>
          <w:sz w:val="28"/>
          <w:szCs w:val="28"/>
        </w:rPr>
      </w:pPr>
      <w:r w:rsidRPr="00BC4109">
        <w:rPr>
          <w:sz w:val="28"/>
          <w:szCs w:val="28"/>
        </w:rPr>
        <w:t>на тему:</w:t>
      </w:r>
    </w:p>
    <w:p w:rsidR="00D27E5C" w:rsidRPr="00BC4109" w:rsidRDefault="00D27E5C" w:rsidP="00BC4109">
      <w:pPr>
        <w:pStyle w:val="21"/>
        <w:spacing w:line="360" w:lineRule="auto"/>
        <w:ind w:left="0"/>
        <w:jc w:val="center"/>
        <w:rPr>
          <w:b/>
          <w:sz w:val="28"/>
          <w:szCs w:val="28"/>
        </w:rPr>
      </w:pPr>
      <w:r w:rsidRPr="00BC4109">
        <w:rPr>
          <w:b/>
          <w:sz w:val="28"/>
          <w:szCs w:val="28"/>
        </w:rPr>
        <w:t>«</w:t>
      </w:r>
      <w:r w:rsidR="00327CB8" w:rsidRPr="00BC4109">
        <w:rPr>
          <w:b/>
          <w:sz w:val="28"/>
          <w:szCs w:val="28"/>
        </w:rPr>
        <w:t>Гендерный подход к социальной работе</w:t>
      </w:r>
      <w:r w:rsidRPr="00BC4109">
        <w:rPr>
          <w:b/>
          <w:sz w:val="28"/>
          <w:szCs w:val="28"/>
        </w:rPr>
        <w:t>»</w:t>
      </w:r>
    </w:p>
    <w:p w:rsidR="00D27E5C" w:rsidRPr="00BC4109" w:rsidRDefault="00D27E5C" w:rsidP="00BC4109">
      <w:pPr>
        <w:pStyle w:val="21"/>
        <w:spacing w:line="360" w:lineRule="auto"/>
        <w:ind w:left="0"/>
        <w:jc w:val="center"/>
        <w:rPr>
          <w:b/>
          <w:sz w:val="28"/>
          <w:szCs w:val="28"/>
        </w:rPr>
      </w:pPr>
    </w:p>
    <w:p w:rsidR="00BC4109" w:rsidRDefault="00327CB8" w:rsidP="00BC4109">
      <w:pPr>
        <w:pStyle w:val="2"/>
        <w:spacing w:before="0" w:after="0" w:line="360" w:lineRule="auto"/>
        <w:ind w:left="4678"/>
        <w:rPr>
          <w:rFonts w:ascii="Times New Roman" w:hAnsi="Times New Roman" w:cs="Times New Roman"/>
          <w:b w:val="0"/>
          <w:i w:val="0"/>
        </w:rPr>
      </w:pPr>
      <w:bookmarkStart w:id="12" w:name="_Toc241909585"/>
      <w:bookmarkStart w:id="13" w:name="_Toc241909835"/>
      <w:bookmarkStart w:id="14" w:name="_Toc244392949"/>
      <w:r w:rsidRPr="00BC4109">
        <w:rPr>
          <w:rFonts w:ascii="Times New Roman" w:hAnsi="Times New Roman" w:cs="Times New Roman"/>
          <w:b w:val="0"/>
          <w:i w:val="0"/>
        </w:rPr>
        <w:t>Выполнила студентка 5</w:t>
      </w:r>
      <w:r w:rsidR="00D27E5C" w:rsidRPr="00BC4109">
        <w:rPr>
          <w:rFonts w:ascii="Times New Roman" w:hAnsi="Times New Roman" w:cs="Times New Roman"/>
          <w:b w:val="0"/>
          <w:i w:val="0"/>
        </w:rPr>
        <w:t xml:space="preserve">-го курса ОЗО </w:t>
      </w:r>
    </w:p>
    <w:p w:rsidR="00D27E5C" w:rsidRPr="00BC4109" w:rsidRDefault="00D27E5C" w:rsidP="00BC4109">
      <w:pPr>
        <w:pStyle w:val="2"/>
        <w:spacing w:before="0" w:after="0" w:line="360" w:lineRule="auto"/>
        <w:ind w:left="4678"/>
        <w:rPr>
          <w:rFonts w:ascii="Times New Roman" w:hAnsi="Times New Roman" w:cs="Times New Roman"/>
          <w:b w:val="0"/>
          <w:i w:val="0"/>
        </w:rPr>
      </w:pPr>
      <w:r w:rsidRPr="00BC4109">
        <w:rPr>
          <w:rFonts w:ascii="Times New Roman" w:hAnsi="Times New Roman" w:cs="Times New Roman"/>
          <w:b w:val="0"/>
          <w:i w:val="0"/>
        </w:rPr>
        <w:t>социолого-психологического факультета,</w:t>
      </w:r>
      <w:bookmarkEnd w:id="12"/>
      <w:bookmarkEnd w:id="13"/>
      <w:bookmarkEnd w:id="14"/>
      <w:r w:rsidR="00BC4109">
        <w:rPr>
          <w:rFonts w:ascii="Times New Roman" w:hAnsi="Times New Roman" w:cs="Times New Roman"/>
          <w:b w:val="0"/>
          <w:i w:val="0"/>
        </w:rPr>
        <w:t xml:space="preserve"> </w:t>
      </w:r>
      <w:bookmarkStart w:id="15" w:name="_Toc241909587"/>
      <w:bookmarkStart w:id="16" w:name="_Toc241909837"/>
      <w:bookmarkStart w:id="17" w:name="_Toc244392951"/>
      <w:r w:rsidRPr="00BC4109">
        <w:rPr>
          <w:rFonts w:ascii="Times New Roman" w:hAnsi="Times New Roman" w:cs="Times New Roman"/>
          <w:b w:val="0"/>
          <w:i w:val="0"/>
        </w:rPr>
        <w:t>Балукова М.В.</w:t>
      </w:r>
      <w:bookmarkEnd w:id="15"/>
      <w:bookmarkEnd w:id="16"/>
      <w:bookmarkEnd w:id="17"/>
    </w:p>
    <w:p w:rsidR="00D27E5C" w:rsidRPr="00BC4109" w:rsidRDefault="00D27E5C" w:rsidP="00BC4109">
      <w:pPr>
        <w:pStyle w:val="2"/>
        <w:spacing w:before="0" w:after="0" w:line="360" w:lineRule="auto"/>
        <w:ind w:left="4678"/>
        <w:rPr>
          <w:rFonts w:ascii="Times New Roman" w:hAnsi="Times New Roman" w:cs="Times New Roman"/>
          <w:b w:val="0"/>
          <w:i w:val="0"/>
        </w:rPr>
      </w:pPr>
      <w:bookmarkStart w:id="18" w:name="_Toc241909588"/>
      <w:bookmarkStart w:id="19" w:name="_Toc241909838"/>
      <w:bookmarkStart w:id="20" w:name="_Toc244392952"/>
      <w:r w:rsidRPr="00BC4109">
        <w:rPr>
          <w:rFonts w:ascii="Times New Roman" w:hAnsi="Times New Roman" w:cs="Times New Roman"/>
          <w:b w:val="0"/>
          <w:i w:val="0"/>
        </w:rPr>
        <w:t>Проверила:</w:t>
      </w:r>
      <w:bookmarkEnd w:id="18"/>
      <w:bookmarkEnd w:id="19"/>
      <w:bookmarkEnd w:id="20"/>
      <w:r w:rsidR="00BC4109">
        <w:rPr>
          <w:rFonts w:ascii="Times New Roman" w:hAnsi="Times New Roman" w:cs="Times New Roman"/>
          <w:b w:val="0"/>
          <w:i w:val="0"/>
        </w:rPr>
        <w:t xml:space="preserve"> </w:t>
      </w:r>
      <w:bookmarkStart w:id="21" w:name="_Toc244392953"/>
      <w:r w:rsidR="00F240CC" w:rsidRPr="00BC4109">
        <w:rPr>
          <w:rFonts w:ascii="Times New Roman" w:hAnsi="Times New Roman" w:cs="Times New Roman"/>
          <w:b w:val="0"/>
          <w:i w:val="0"/>
        </w:rPr>
        <w:t>Кодина И.Н.</w:t>
      </w:r>
      <w:bookmarkEnd w:id="21"/>
    </w:p>
    <w:p w:rsidR="00D27E5C" w:rsidRPr="00BC4109" w:rsidRDefault="00D27E5C" w:rsidP="00BC4109">
      <w:pPr>
        <w:spacing w:line="360" w:lineRule="auto"/>
        <w:jc w:val="center"/>
        <w:rPr>
          <w:sz w:val="28"/>
          <w:szCs w:val="28"/>
        </w:rPr>
      </w:pPr>
    </w:p>
    <w:p w:rsidR="00D27E5C" w:rsidRDefault="00D27E5C" w:rsidP="00BC4109">
      <w:pPr>
        <w:spacing w:line="360" w:lineRule="auto"/>
        <w:jc w:val="center"/>
        <w:rPr>
          <w:sz w:val="28"/>
          <w:szCs w:val="28"/>
        </w:rPr>
      </w:pPr>
    </w:p>
    <w:p w:rsidR="00BC4109" w:rsidRDefault="00BC4109" w:rsidP="00BC4109">
      <w:pPr>
        <w:spacing w:line="360" w:lineRule="auto"/>
        <w:jc w:val="center"/>
        <w:rPr>
          <w:sz w:val="28"/>
          <w:szCs w:val="28"/>
        </w:rPr>
      </w:pPr>
    </w:p>
    <w:p w:rsidR="00BC4109" w:rsidRPr="00BC4109" w:rsidRDefault="00BC4109" w:rsidP="00BC4109">
      <w:pPr>
        <w:spacing w:line="360" w:lineRule="auto"/>
        <w:jc w:val="center"/>
        <w:rPr>
          <w:sz w:val="28"/>
          <w:szCs w:val="28"/>
        </w:rPr>
      </w:pPr>
    </w:p>
    <w:p w:rsidR="00D27E5C" w:rsidRDefault="00D27E5C" w:rsidP="00BC4109">
      <w:pPr>
        <w:spacing w:line="360" w:lineRule="auto"/>
        <w:jc w:val="center"/>
        <w:rPr>
          <w:sz w:val="28"/>
          <w:szCs w:val="28"/>
        </w:rPr>
      </w:pPr>
      <w:r w:rsidRPr="00BC4109">
        <w:rPr>
          <w:sz w:val="28"/>
          <w:szCs w:val="28"/>
        </w:rPr>
        <w:t>Иваново, 2009</w:t>
      </w:r>
    </w:p>
    <w:p w:rsidR="00BC4109" w:rsidRDefault="00BC4109" w:rsidP="00BC4109">
      <w:pPr>
        <w:spacing w:line="360" w:lineRule="auto"/>
        <w:jc w:val="center"/>
        <w:rPr>
          <w:sz w:val="28"/>
          <w:szCs w:val="28"/>
        </w:rPr>
      </w:pPr>
    </w:p>
    <w:p w:rsidR="00873DDC" w:rsidRPr="00BC4109" w:rsidRDefault="00BC4109" w:rsidP="00BC4109">
      <w:pPr>
        <w:spacing w:line="360" w:lineRule="auto"/>
        <w:jc w:val="center"/>
        <w:rPr>
          <w:rStyle w:val="20"/>
          <w:rFonts w:ascii="Times New Roman" w:hAnsi="Times New Roman" w:cs="Times New Roman"/>
          <w:i w:val="0"/>
        </w:rPr>
      </w:pPr>
      <w:r>
        <w:rPr>
          <w:sz w:val="28"/>
          <w:szCs w:val="28"/>
        </w:rPr>
        <w:br w:type="page"/>
      </w:r>
      <w:bookmarkStart w:id="22" w:name="_Toc241909590"/>
      <w:bookmarkStart w:id="23" w:name="_Toc241909840"/>
      <w:bookmarkStart w:id="24" w:name="_Toc244392954"/>
      <w:r w:rsidR="00873DDC" w:rsidRPr="00BC4109">
        <w:rPr>
          <w:rStyle w:val="20"/>
          <w:rFonts w:ascii="Times New Roman" w:hAnsi="Times New Roman" w:cs="Times New Roman"/>
          <w:i w:val="0"/>
        </w:rPr>
        <w:t>Оглавление</w:t>
      </w:r>
      <w:bookmarkEnd w:id="22"/>
      <w:bookmarkEnd w:id="23"/>
      <w:bookmarkEnd w:id="24"/>
    </w:p>
    <w:p w:rsidR="000706AB" w:rsidRPr="00BC4109" w:rsidRDefault="000706AB" w:rsidP="00BC4109">
      <w:pPr>
        <w:pStyle w:val="21"/>
        <w:spacing w:line="360" w:lineRule="auto"/>
        <w:ind w:left="0" w:firstLine="709"/>
        <w:jc w:val="both"/>
        <w:rPr>
          <w:b/>
          <w:noProof/>
          <w:sz w:val="28"/>
          <w:szCs w:val="28"/>
        </w:rPr>
      </w:pPr>
    </w:p>
    <w:p w:rsidR="000706AB" w:rsidRPr="00BC4109" w:rsidRDefault="000706AB" w:rsidP="00BC4109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FC2370">
        <w:rPr>
          <w:rStyle w:val="a9"/>
          <w:noProof/>
          <w:color w:val="auto"/>
          <w:sz w:val="28"/>
          <w:szCs w:val="28"/>
          <w:u w:val="none"/>
        </w:rPr>
        <w:t>Введение</w:t>
      </w:r>
    </w:p>
    <w:p w:rsidR="000706AB" w:rsidRPr="00BC4109" w:rsidRDefault="000706AB" w:rsidP="00BC4109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FC2370">
        <w:rPr>
          <w:rStyle w:val="a9"/>
          <w:noProof/>
          <w:color w:val="auto"/>
          <w:sz w:val="28"/>
          <w:szCs w:val="28"/>
          <w:u w:val="none"/>
        </w:rPr>
        <w:t>Радикальные и критические подходы к социальной работе. Критика традиционных моделей социальной работы</w:t>
      </w:r>
    </w:p>
    <w:p w:rsidR="000706AB" w:rsidRPr="00BC4109" w:rsidRDefault="000706AB" w:rsidP="00BC4109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FC2370">
        <w:rPr>
          <w:rStyle w:val="a9"/>
          <w:noProof/>
          <w:color w:val="auto"/>
          <w:sz w:val="28"/>
          <w:szCs w:val="28"/>
          <w:u w:val="none"/>
        </w:rPr>
        <w:t>Основные принципы феминизма в гуманистической и критической социальной работе</w:t>
      </w:r>
    </w:p>
    <w:p w:rsidR="000706AB" w:rsidRPr="00BC4109" w:rsidRDefault="000706AB" w:rsidP="00BC4109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FC2370">
        <w:rPr>
          <w:rStyle w:val="a9"/>
          <w:noProof/>
          <w:color w:val="auto"/>
          <w:sz w:val="28"/>
          <w:szCs w:val="28"/>
          <w:u w:val="none"/>
        </w:rPr>
        <w:t>Социальные работники и клиенты: гендерный аспект взаимоотношений</w:t>
      </w:r>
    </w:p>
    <w:p w:rsidR="000706AB" w:rsidRPr="00BC4109" w:rsidRDefault="000706AB" w:rsidP="00BC4109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FC2370">
        <w:rPr>
          <w:rStyle w:val="a9"/>
          <w:noProof/>
          <w:color w:val="auto"/>
          <w:sz w:val="28"/>
          <w:szCs w:val="28"/>
          <w:u w:val="none"/>
        </w:rPr>
        <w:t>Заключение</w:t>
      </w:r>
    </w:p>
    <w:p w:rsidR="000706AB" w:rsidRPr="00BC4109" w:rsidRDefault="000706AB" w:rsidP="00BC4109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FC2370">
        <w:rPr>
          <w:rStyle w:val="a9"/>
          <w:noProof/>
          <w:color w:val="auto"/>
          <w:sz w:val="28"/>
          <w:szCs w:val="28"/>
          <w:u w:val="none"/>
        </w:rPr>
        <w:t>Литература</w:t>
      </w:r>
    </w:p>
    <w:p w:rsidR="00ED5571" w:rsidRPr="00BC4109" w:rsidRDefault="00ED5571" w:rsidP="00BC410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06AB" w:rsidRPr="00BC4109" w:rsidRDefault="00BC4109" w:rsidP="00BC410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25" w:name="_Toc244392955"/>
      <w:r w:rsidR="000706AB" w:rsidRPr="00BC4109">
        <w:rPr>
          <w:b/>
          <w:sz w:val="28"/>
          <w:szCs w:val="28"/>
        </w:rPr>
        <w:t>Введение</w:t>
      </w:r>
      <w:bookmarkEnd w:id="25"/>
    </w:p>
    <w:p w:rsidR="00873DDC" w:rsidRPr="00BC4109" w:rsidRDefault="00873DDC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11ED3" w:rsidRPr="00BC4109" w:rsidRDefault="00611ED3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 xml:space="preserve">Проблемы социальной работы и </w:t>
      </w:r>
      <w:r w:rsidRPr="00BC4109">
        <w:rPr>
          <w:iCs/>
          <w:sz w:val="28"/>
          <w:szCs w:val="28"/>
        </w:rPr>
        <w:t xml:space="preserve">гендера </w:t>
      </w:r>
      <w:r w:rsidRPr="00BC4109">
        <w:rPr>
          <w:sz w:val="28"/>
          <w:szCs w:val="28"/>
        </w:rPr>
        <w:t xml:space="preserve">тесно взаимосвязаны. Прежде всего, большинство клиентов социальной службы - это женщины (бедные, одинокие престарелые, матери-одиночки, многодетные матери, матери детей-инвалидов, безработные). От того, распознают ли социальные работники </w:t>
      </w:r>
      <w:r w:rsidRPr="00BC4109">
        <w:rPr>
          <w:iCs/>
          <w:sz w:val="28"/>
          <w:szCs w:val="28"/>
        </w:rPr>
        <w:t xml:space="preserve">гендерное неравенство </w:t>
      </w:r>
      <w:r w:rsidRPr="00BC4109">
        <w:rPr>
          <w:sz w:val="28"/>
          <w:szCs w:val="28"/>
        </w:rPr>
        <w:t>на индиви</w:t>
      </w:r>
      <w:r w:rsidR="00F80356" w:rsidRPr="00BC4109">
        <w:rPr>
          <w:sz w:val="28"/>
          <w:szCs w:val="28"/>
        </w:rPr>
        <w:t>дуальном уровне в непосредствен</w:t>
      </w:r>
      <w:r w:rsidRPr="00BC4109">
        <w:rPr>
          <w:sz w:val="28"/>
          <w:szCs w:val="28"/>
        </w:rPr>
        <w:t>ном взаимодействии с клиентами или на структурном уровне в организационных, социальных и п</w:t>
      </w:r>
      <w:r w:rsidR="00F80356" w:rsidRPr="00BC4109">
        <w:rPr>
          <w:sz w:val="28"/>
          <w:szCs w:val="28"/>
        </w:rPr>
        <w:t>олитических отношениях, зависят</w:t>
      </w:r>
      <w:r w:rsidRPr="00BC4109">
        <w:rPr>
          <w:sz w:val="28"/>
          <w:szCs w:val="28"/>
        </w:rPr>
        <w:t xml:space="preserve"> перспективы антидискриминационного социального обслуживания, социальной справедливости и социального развития. Повседневная коммуникация, реализуемая в процессе социальной работы, и прик</w:t>
      </w:r>
      <w:r w:rsidR="00F80356" w:rsidRPr="00BC4109">
        <w:rPr>
          <w:sz w:val="28"/>
          <w:szCs w:val="28"/>
        </w:rPr>
        <w:t>ладной характер профессии служат</w:t>
      </w:r>
      <w:r w:rsidRPr="00BC4109">
        <w:rPr>
          <w:sz w:val="28"/>
          <w:szCs w:val="28"/>
        </w:rPr>
        <w:t xml:space="preserve"> одновременно обоснованием необходимости и важности социальной рабо</w:t>
      </w:r>
      <w:r w:rsidR="00B729A8" w:rsidRPr="00BC4109">
        <w:rPr>
          <w:sz w:val="28"/>
          <w:szCs w:val="28"/>
        </w:rPr>
        <w:t>ты для осуществления принципов г</w:t>
      </w:r>
      <w:r w:rsidRPr="00BC4109">
        <w:rPr>
          <w:sz w:val="28"/>
          <w:szCs w:val="28"/>
        </w:rPr>
        <w:t>ендерного равенства.</w:t>
      </w:r>
    </w:p>
    <w:p w:rsidR="00611ED3" w:rsidRPr="00BC4109" w:rsidRDefault="00611ED3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С одной стороны, практика социального обслуживания основывается на принципах прав человека и социальном законодательстве, которые признают права граждан на помощь и поддержку безотносительно пола. С другой стороны, переживание</w:t>
      </w:r>
      <w:r w:rsidR="00F80356" w:rsidRP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 xml:space="preserve">клиентом трудной жизненной </w:t>
      </w:r>
      <w:r w:rsidR="00F80356" w:rsidRPr="00BC4109">
        <w:rPr>
          <w:sz w:val="28"/>
          <w:szCs w:val="28"/>
        </w:rPr>
        <w:t>ситуации всегда является гендер</w:t>
      </w:r>
      <w:r w:rsidRPr="00BC4109">
        <w:rPr>
          <w:sz w:val="28"/>
          <w:szCs w:val="28"/>
        </w:rPr>
        <w:t>но окрашенным. Одни и те же проблемы по-разному воспринимаются девочками и мальчиками, женщинами и мужчинами в силу тендерной специфики систе</w:t>
      </w:r>
      <w:r w:rsidR="00F80356" w:rsidRPr="00BC4109">
        <w:rPr>
          <w:sz w:val="28"/>
          <w:szCs w:val="28"/>
        </w:rPr>
        <w:t xml:space="preserve">мы социальной стратификации, </w:t>
      </w:r>
      <w:r w:rsidRPr="00BC4109">
        <w:rPr>
          <w:sz w:val="28"/>
          <w:szCs w:val="28"/>
        </w:rPr>
        <w:t>также по причине особенностей тендерных ролей, идеалов и стереотипов и социальных ожиданий, существующих в каждом конкретном обществе.</w:t>
      </w:r>
    </w:p>
    <w:p w:rsidR="00611ED3" w:rsidRPr="00BC4109" w:rsidRDefault="00611ED3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 xml:space="preserve">С какими социальными проблемами ни взаимодействовали бы социальные работники - бедностью, наркоманией, вопросами охраны детства, безработицей, жилищными или молодежными проблемами, проблемами престарелых, одиноких матерей, многодетных семей или семей с инвалидами, семейным насилием, - так или иначе они сталкиваются с патриархатными социальными отношениями, дискриминационными практиками исключения, где фактор пола играет весьма существенную роль, усиливая проявления социальной несправедливости, связанной с такими характеристиками, как возраст, этничность, раса и социально-экономическое положение человека. Социальные работники современной России реализуют свою профессиональную деятельность в условиях, когда, несмотря на все усилия в области законопроекта о тендерном равноправии, на уровне принятия решений в органах представительной и исполнительной власти проблемы неравенства по признаку пола игнорируются. </w:t>
      </w:r>
      <w:r w:rsidRPr="00BC4109">
        <w:rPr>
          <w:iCs/>
          <w:sz w:val="28"/>
          <w:szCs w:val="28"/>
        </w:rPr>
        <w:t xml:space="preserve">Гендерно чувствительная </w:t>
      </w:r>
      <w:r w:rsidRPr="00BC4109">
        <w:rPr>
          <w:sz w:val="28"/>
          <w:szCs w:val="28"/>
        </w:rPr>
        <w:t xml:space="preserve">практика опирается на принципы </w:t>
      </w:r>
      <w:r w:rsidRPr="00BC4109">
        <w:rPr>
          <w:iCs/>
          <w:sz w:val="28"/>
          <w:szCs w:val="28"/>
        </w:rPr>
        <w:t xml:space="preserve">гуманистической и критической феминистской социальной работы </w:t>
      </w:r>
      <w:r w:rsidRPr="00BC4109">
        <w:rPr>
          <w:sz w:val="28"/>
          <w:szCs w:val="28"/>
        </w:rPr>
        <w:t>в процессе взаимодействия с клиентом, группой или социальными сетями.</w:t>
      </w:r>
    </w:p>
    <w:p w:rsidR="00BC4109" w:rsidRDefault="00BC4109" w:rsidP="00BC410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6" w:name="_Toc241909592"/>
      <w:bookmarkStart w:id="27" w:name="_Toc241909842"/>
      <w:bookmarkStart w:id="28" w:name="_Toc244392956"/>
    </w:p>
    <w:p w:rsidR="00611ED3" w:rsidRPr="00BC4109" w:rsidRDefault="00BC4109" w:rsidP="00BC4109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r w:rsidR="00611ED3" w:rsidRPr="00BC4109">
        <w:rPr>
          <w:rFonts w:ascii="Times New Roman" w:hAnsi="Times New Roman" w:cs="Times New Roman"/>
          <w:i w:val="0"/>
        </w:rPr>
        <w:t>Радикальные и критические подходы</w:t>
      </w:r>
      <w:r w:rsidR="001C1480" w:rsidRPr="00BC4109">
        <w:rPr>
          <w:rFonts w:ascii="Times New Roman" w:hAnsi="Times New Roman" w:cs="Times New Roman"/>
          <w:i w:val="0"/>
        </w:rPr>
        <w:t xml:space="preserve"> </w:t>
      </w:r>
      <w:r w:rsidR="00611ED3" w:rsidRPr="00BC4109">
        <w:rPr>
          <w:rFonts w:ascii="Times New Roman" w:hAnsi="Times New Roman" w:cs="Times New Roman"/>
          <w:i w:val="0"/>
        </w:rPr>
        <w:t>к социальной работе.</w:t>
      </w:r>
      <w:r w:rsidR="00873DDC" w:rsidRPr="00BC4109">
        <w:rPr>
          <w:rFonts w:ascii="Times New Roman" w:hAnsi="Times New Roman" w:cs="Times New Roman"/>
          <w:i w:val="0"/>
        </w:rPr>
        <w:t xml:space="preserve"> </w:t>
      </w:r>
      <w:r w:rsidR="00611ED3" w:rsidRPr="00BC4109">
        <w:rPr>
          <w:rFonts w:ascii="Times New Roman" w:hAnsi="Times New Roman" w:cs="Times New Roman"/>
          <w:i w:val="0"/>
        </w:rPr>
        <w:t>Критика традиционных моделей социальной</w:t>
      </w:r>
      <w:r w:rsidR="001C1480" w:rsidRPr="00BC4109">
        <w:rPr>
          <w:rFonts w:ascii="Times New Roman" w:hAnsi="Times New Roman" w:cs="Times New Roman"/>
          <w:i w:val="0"/>
        </w:rPr>
        <w:t xml:space="preserve"> </w:t>
      </w:r>
      <w:r w:rsidR="00611ED3" w:rsidRPr="00BC4109">
        <w:rPr>
          <w:rFonts w:ascii="Times New Roman" w:hAnsi="Times New Roman" w:cs="Times New Roman"/>
          <w:i w:val="0"/>
        </w:rPr>
        <w:t>работы</w:t>
      </w:r>
      <w:bookmarkEnd w:id="26"/>
      <w:bookmarkEnd w:id="27"/>
      <w:bookmarkEnd w:id="28"/>
    </w:p>
    <w:p w:rsidR="001C1480" w:rsidRPr="00BC4109" w:rsidRDefault="001C1480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11ED3" w:rsidRPr="00BC4109" w:rsidRDefault="00611ED3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 xml:space="preserve">Анализ социальной политики и социальной работы, который содержится в этом пособии, основан на идеях феминистской и радикальной критики социального неравенства. Именно с этих теоретических позиций становится очевидным тот факт, что социальные службы, дома-интернаты и образовательные учреждения порой воспроизводят ту самую структуру социальных отношений, на которой базируется существующее в нашем обществе неравенство, в том числе по признакам социального класса, </w:t>
      </w:r>
      <w:r w:rsidR="001C1480" w:rsidRPr="00BC4109">
        <w:rPr>
          <w:sz w:val="28"/>
          <w:szCs w:val="28"/>
        </w:rPr>
        <w:t>пола, инвалидности и возраста. А дискурс со</w:t>
      </w:r>
      <w:r w:rsidR="00257CCB" w:rsidRPr="00BC4109">
        <w:rPr>
          <w:sz w:val="28"/>
          <w:szCs w:val="28"/>
        </w:rPr>
        <w:t>ц</w:t>
      </w:r>
      <w:r w:rsidRPr="00BC4109">
        <w:rPr>
          <w:sz w:val="28"/>
          <w:szCs w:val="28"/>
        </w:rPr>
        <w:t>иальных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проблем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зачастую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становится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их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источником.</w:t>
      </w:r>
    </w:p>
    <w:p w:rsidR="00611ED3" w:rsidRPr="00BC4109" w:rsidRDefault="00611ED3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Ведь от того, что именно и какими словами говорится о пожилых, инвалидах, бедных, му</w:t>
      </w:r>
      <w:r w:rsidR="00257CCB" w:rsidRPr="00BC4109">
        <w:rPr>
          <w:sz w:val="28"/>
          <w:szCs w:val="28"/>
        </w:rPr>
        <w:t>жчинах и женщинах, детях и семь</w:t>
      </w:r>
      <w:r w:rsidRPr="00BC4109">
        <w:rPr>
          <w:sz w:val="28"/>
          <w:szCs w:val="28"/>
        </w:rPr>
        <w:t>ях в учреждении, професси</w:t>
      </w:r>
      <w:r w:rsidR="00257CCB" w:rsidRPr="00BC4109">
        <w:rPr>
          <w:sz w:val="28"/>
          <w:szCs w:val="28"/>
        </w:rPr>
        <w:t>ональном сообществе, СМИ и учебной</w:t>
      </w:r>
      <w:r w:rsidRPr="00BC4109">
        <w:rPr>
          <w:sz w:val="28"/>
          <w:szCs w:val="28"/>
        </w:rPr>
        <w:t xml:space="preserve"> литературе, зависит</w:t>
      </w:r>
      <w:r w:rsidR="00257CCB" w:rsidRPr="00BC4109">
        <w:rPr>
          <w:sz w:val="28"/>
          <w:szCs w:val="28"/>
        </w:rPr>
        <w:t xml:space="preserve"> самоопределение специалистов и </w:t>
      </w:r>
      <w:r w:rsidRPr="00BC4109">
        <w:rPr>
          <w:sz w:val="28"/>
          <w:szCs w:val="28"/>
        </w:rPr>
        <w:t xml:space="preserve">потребителей услуг - клиентов. Из того, что пишется в региональных программах и отчетах </w:t>
      </w:r>
      <w:r w:rsidR="00257CCB" w:rsidRPr="00BC4109">
        <w:rPr>
          <w:sz w:val="28"/>
          <w:szCs w:val="28"/>
        </w:rPr>
        <w:t>и</w:t>
      </w:r>
      <w:r w:rsidRPr="00BC4109">
        <w:rPr>
          <w:sz w:val="28"/>
          <w:szCs w:val="28"/>
        </w:rPr>
        <w:t>ли что содержится на стендах и выставках, посвященных социальной работе и социальной политике, следует, как определяется человеческое достоинство и каковы различные роли, которые исполняются социальными работниками, педагогами, детьми и родителями, врачами, инвалидами, пациентами и пользователями социальных сервисов.</w:t>
      </w:r>
    </w:p>
    <w:p w:rsidR="00873DDC" w:rsidRPr="00BC4109" w:rsidRDefault="00611ED3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Остановимся кратко на идеях радикальной критики социальной работы, которые впервые зазвучали в полный голос на Западе еще в 1970-х годах, и хотя их влияние затем уменьшилось, некоторые идеи сохранились и успешно развивались в теории и практике социальной работы. Именно в радикально-теоретической среде выросли и получили распространение такие понятия, характеризующие взаимодействие социального работника и клиента</w:t>
      </w:r>
      <w:r w:rsidR="00257CCB" w:rsidRPr="00BC4109">
        <w:rPr>
          <w:sz w:val="28"/>
          <w:szCs w:val="28"/>
        </w:rPr>
        <w:t>.</w:t>
      </w:r>
    </w:p>
    <w:p w:rsidR="00611ED3" w:rsidRPr="00BC4109" w:rsidRDefault="00611ED3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 xml:space="preserve">Радикальный, критический, марксистский, феминистский подходы в социальной работе, как указывает М. Пэйн, имеют много общего между собой. Остановимся кратко на марксистском подходе, который выступает наиболее общим источником всех остальных критических направлений социальной работы. В его рамках можно выделить различные позиции, или модели. С точки зрения </w:t>
      </w:r>
      <w:r w:rsidRPr="00BC4109">
        <w:rPr>
          <w:iCs/>
          <w:sz w:val="28"/>
          <w:szCs w:val="28"/>
        </w:rPr>
        <w:t xml:space="preserve">прогрессивной </w:t>
      </w:r>
      <w:r w:rsidRPr="00BC4109">
        <w:rPr>
          <w:sz w:val="28"/>
          <w:szCs w:val="28"/>
        </w:rPr>
        <w:t xml:space="preserve">модели, социальная работа - это позитивный агент изменений, поскольку деятельность социальных работников позволяет сблизить или интегрировать капиталистическое общество, в котором создана система, эксплуатирующая рабочий класс, с представителями рабочего класса. Здесь специально оговаривается тот факт, что социальные работники не просто доминируют над клиентами в разрешении индивидуальных или групповых проблемных ситуаций, а обеспечивают и организуют коллективное действие и рост сознания, тем </w:t>
      </w:r>
      <w:r w:rsidR="00B729A8" w:rsidRPr="00BC4109">
        <w:rPr>
          <w:sz w:val="28"/>
          <w:szCs w:val="28"/>
        </w:rPr>
        <w:t>самым,</w:t>
      </w:r>
      <w:r w:rsidRPr="00BC4109">
        <w:rPr>
          <w:sz w:val="28"/>
          <w:szCs w:val="28"/>
        </w:rPr>
        <w:t xml:space="preserve"> помогая осуществить позитивные социальные изменения. Этот подход сродни либерально-демократической</w:t>
      </w:r>
      <w:r w:rsidR="00905EA7" w:rsidRPr="00BC4109">
        <w:rPr>
          <w:sz w:val="28"/>
          <w:szCs w:val="28"/>
        </w:rPr>
        <w:t xml:space="preserve"> модели феминизма, где большое</w:t>
      </w:r>
      <w:r w:rsidRPr="00BC4109">
        <w:rPr>
          <w:sz w:val="28"/>
          <w:szCs w:val="28"/>
        </w:rPr>
        <w:t xml:space="preserve"> значение придается именно </w:t>
      </w:r>
      <w:r w:rsidR="00257CCB" w:rsidRPr="00BC4109">
        <w:rPr>
          <w:sz w:val="28"/>
          <w:szCs w:val="28"/>
        </w:rPr>
        <w:t>образованию</w:t>
      </w:r>
      <w:r w:rsidRPr="00BC4109">
        <w:rPr>
          <w:sz w:val="28"/>
          <w:szCs w:val="28"/>
        </w:rPr>
        <w:t xml:space="preserve"> и совершенствованию правовых механизмов достижения социальной справедливости.</w:t>
      </w:r>
    </w:p>
    <w:p w:rsidR="00A252E8" w:rsidRPr="00BC4109" w:rsidRDefault="00A252E8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Кстати, в настоящее время развитие социальной работы в странах третьего мира дает нам важнейшие основания для того, чтобы пересмотреть многие идеологические установки, сложившиеся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в отношении этой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профессии в западной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литературе. Одно из направлений радикальной социальной работы сформировалось в Латинской Америке в 1960-1970-х годах, где западные модели социальной работы оказывались неадекватными, ибо не учитывали того факта, что в бедных странах главным приоритетом является борьба за выживание. Именно поэтому политическая практика стала важной стороной деятельности социального работника. Действия социального работника, стремящегося осуществить позитивные изменения, направлены на демократизацию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социальных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институтов,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активизацию самоуправления,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создание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особого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правового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пространства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услуг для малообеспеченных слоев населения (реализация права на социальное обеспечение и гражданских прав), на объединение с социальными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движениями,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партиями,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организациями,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профсоюзами и ассоциациями.</w:t>
      </w:r>
    </w:p>
    <w:p w:rsidR="00A252E8" w:rsidRPr="00BC4109" w:rsidRDefault="00A252E8" w:rsidP="00BC4109">
      <w:pPr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 xml:space="preserve">В этом случае социальные работники могут следовать нескольким стратегиям. </w:t>
      </w:r>
      <w:r w:rsidRPr="00BC4109">
        <w:rPr>
          <w:iCs/>
          <w:sz w:val="28"/>
          <w:szCs w:val="28"/>
        </w:rPr>
        <w:t xml:space="preserve">Консервативная стратегия </w:t>
      </w:r>
      <w:r w:rsidRPr="00BC4109">
        <w:rPr>
          <w:sz w:val="28"/>
          <w:szCs w:val="28"/>
        </w:rPr>
        <w:t xml:space="preserve">предполагает профессионализацию социальной работы безо всякого политического участия; </w:t>
      </w:r>
      <w:r w:rsidRPr="00BC4109">
        <w:rPr>
          <w:iCs/>
          <w:sz w:val="28"/>
          <w:szCs w:val="28"/>
        </w:rPr>
        <w:t xml:space="preserve">отрицающая стратегия - </w:t>
      </w:r>
      <w:r w:rsidRPr="00BC4109">
        <w:rPr>
          <w:sz w:val="28"/>
          <w:szCs w:val="28"/>
        </w:rPr>
        <w:t xml:space="preserve">включение в общественную и политическую работу, но нежелание изменить социальные институты ради клиентов; </w:t>
      </w:r>
      <w:r w:rsidRPr="00BC4109">
        <w:rPr>
          <w:iCs/>
          <w:sz w:val="28"/>
          <w:szCs w:val="28"/>
        </w:rPr>
        <w:t xml:space="preserve">антиинституциалъная стратегия </w:t>
      </w:r>
      <w:r w:rsidRPr="00BC4109">
        <w:rPr>
          <w:sz w:val="28"/>
          <w:szCs w:val="28"/>
        </w:rPr>
        <w:t xml:space="preserve">- стремление к депрофессионализации, снятию профессионального контроля для того, чтобы клиенты самостоятельно принимали решение (например, антипсихиатрия, отрицающая медицинскую и формальную социальную помощь в пользу самопомощи); </w:t>
      </w:r>
      <w:r w:rsidRPr="00BC4109">
        <w:rPr>
          <w:iCs/>
          <w:sz w:val="28"/>
          <w:szCs w:val="28"/>
        </w:rPr>
        <w:t xml:space="preserve">трансформирующая стратегия - </w:t>
      </w:r>
      <w:r w:rsidRPr="00BC4109">
        <w:rPr>
          <w:sz w:val="28"/>
          <w:szCs w:val="28"/>
        </w:rPr>
        <w:t>стремление трансформировать социальные институты, оказывая поддержку клиентам через профессиональное и политическое действие.</w:t>
      </w:r>
    </w:p>
    <w:p w:rsidR="00A252E8" w:rsidRPr="00BC4109" w:rsidRDefault="00A252E8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Выбор одно</w:t>
      </w:r>
      <w:r w:rsidR="0057020D" w:rsidRPr="00BC4109">
        <w:rPr>
          <w:sz w:val="28"/>
          <w:szCs w:val="28"/>
        </w:rPr>
        <w:t>й</w:t>
      </w:r>
      <w:r w:rsidRPr="00BC4109">
        <w:rPr>
          <w:sz w:val="28"/>
          <w:szCs w:val="28"/>
        </w:rPr>
        <w:t xml:space="preserve"> стратегии недо</w:t>
      </w:r>
      <w:r w:rsidR="0057020D" w:rsidRPr="00BC4109">
        <w:rPr>
          <w:sz w:val="28"/>
          <w:szCs w:val="28"/>
        </w:rPr>
        <w:t>статочен: необходимо принимать</w:t>
      </w:r>
      <w:r w:rsidRPr="00BC4109">
        <w:rPr>
          <w:sz w:val="28"/>
          <w:szCs w:val="28"/>
        </w:rPr>
        <w:t xml:space="preserve"> во внимание, что эти стратегии пересекаются, иначе работа будет неэффективна. Важную роль для подавленных бедностью и беспомощностью людей, живущих в общинах, может сыграть образование. Такие люди часто становятся объектами, которыми манипулируют, на которых воздействуют, а не свободными субъектами, которые могут действовать сами. Однако существует так называемый «страх свободы», от которого необходимо избавиться. Это достигается с помощью образования, включения в критический диалог между исследованиями и практикой.</w:t>
      </w:r>
    </w:p>
    <w:p w:rsidR="0057020D" w:rsidRPr="00BC4109" w:rsidRDefault="0057020D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52E8" w:rsidRPr="00BC4109" w:rsidRDefault="00A252E8" w:rsidP="00BC4109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29" w:name="_Toc241909593"/>
      <w:bookmarkStart w:id="30" w:name="_Toc241909843"/>
      <w:bookmarkStart w:id="31" w:name="_Toc244392957"/>
      <w:r w:rsidRPr="00BC4109">
        <w:rPr>
          <w:rFonts w:ascii="Times New Roman" w:hAnsi="Times New Roman" w:cs="Times New Roman"/>
          <w:i w:val="0"/>
        </w:rPr>
        <w:t>Основные принципы феминизма</w:t>
      </w:r>
      <w:r w:rsidR="00873DDC" w:rsidRPr="00BC4109">
        <w:rPr>
          <w:rFonts w:ascii="Times New Roman" w:hAnsi="Times New Roman" w:cs="Times New Roman"/>
          <w:i w:val="0"/>
        </w:rPr>
        <w:t xml:space="preserve"> </w:t>
      </w:r>
      <w:r w:rsidRPr="00BC4109">
        <w:rPr>
          <w:rFonts w:ascii="Times New Roman" w:hAnsi="Times New Roman" w:cs="Times New Roman"/>
          <w:i w:val="0"/>
        </w:rPr>
        <w:t>в гуманистической и</w:t>
      </w:r>
      <w:r w:rsidR="00873DDC" w:rsidRPr="00BC4109">
        <w:rPr>
          <w:rFonts w:ascii="Times New Roman" w:hAnsi="Times New Roman" w:cs="Times New Roman"/>
          <w:i w:val="0"/>
        </w:rPr>
        <w:t xml:space="preserve"> к</w:t>
      </w:r>
      <w:r w:rsidRPr="00BC4109">
        <w:rPr>
          <w:rFonts w:ascii="Times New Roman" w:hAnsi="Times New Roman" w:cs="Times New Roman"/>
          <w:i w:val="0"/>
        </w:rPr>
        <w:t>ритической</w:t>
      </w:r>
      <w:r w:rsidR="00873DDC" w:rsidRPr="00BC4109">
        <w:rPr>
          <w:rFonts w:ascii="Times New Roman" w:hAnsi="Times New Roman" w:cs="Times New Roman"/>
          <w:i w:val="0"/>
        </w:rPr>
        <w:t xml:space="preserve"> </w:t>
      </w:r>
      <w:r w:rsidRPr="00BC4109">
        <w:rPr>
          <w:rFonts w:ascii="Times New Roman" w:hAnsi="Times New Roman" w:cs="Times New Roman"/>
          <w:i w:val="0"/>
        </w:rPr>
        <w:t>социальной работе</w:t>
      </w:r>
      <w:bookmarkEnd w:id="29"/>
      <w:bookmarkEnd w:id="30"/>
      <w:bookmarkEnd w:id="31"/>
    </w:p>
    <w:p w:rsidR="0057020D" w:rsidRPr="00BC4109" w:rsidRDefault="0057020D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52E8" w:rsidRPr="00BC4109" w:rsidRDefault="00A252E8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Существует специальная модель социальной работы, которая называется феминистской. Это гуманистическое и критическое направление в социальной работе ставит целью активизацию ресурсов клиента, чтобы человек самостоятельно мог отвечать за собственную жизнь, вносит ценности эгалитаризма в отношения между работниками социальных служб и их клиентами, выступая альтернативой патерналистским отношениям межд</w:t>
      </w:r>
      <w:r w:rsidR="0057020D" w:rsidRPr="00BC4109">
        <w:rPr>
          <w:sz w:val="28"/>
          <w:szCs w:val="28"/>
        </w:rPr>
        <w:t xml:space="preserve">у клиентом и специалистом, а </w:t>
      </w:r>
      <w:r w:rsidRPr="00BC4109">
        <w:rPr>
          <w:sz w:val="28"/>
          <w:szCs w:val="28"/>
        </w:rPr>
        <w:t>также психоаналитической социальной</w:t>
      </w:r>
      <w:r w:rsidR="0057020D" w:rsidRPr="00BC4109">
        <w:rPr>
          <w:sz w:val="28"/>
          <w:szCs w:val="28"/>
        </w:rPr>
        <w:t xml:space="preserve"> работе, нацелена н</w:t>
      </w:r>
      <w:r w:rsidRPr="00BC4109">
        <w:rPr>
          <w:sz w:val="28"/>
          <w:szCs w:val="28"/>
        </w:rPr>
        <w:t>а активное изменение отношении, проце</w:t>
      </w:r>
      <w:r w:rsidR="0057020D" w:rsidRPr="00BC4109">
        <w:rPr>
          <w:sz w:val="28"/>
          <w:szCs w:val="28"/>
        </w:rPr>
        <w:t>ссов и институтов социального, в том числе г</w:t>
      </w:r>
      <w:r w:rsidRPr="00BC4109">
        <w:rPr>
          <w:sz w:val="28"/>
          <w:szCs w:val="28"/>
        </w:rPr>
        <w:t>ендерного неравенства. Большинство современных моде</w:t>
      </w:r>
      <w:r w:rsidR="0057020D" w:rsidRPr="00BC4109">
        <w:rPr>
          <w:sz w:val="28"/>
          <w:szCs w:val="28"/>
        </w:rPr>
        <w:t>лей социальной работы испытало вл</w:t>
      </w:r>
      <w:r w:rsidRPr="00BC4109">
        <w:rPr>
          <w:sz w:val="28"/>
          <w:szCs w:val="28"/>
        </w:rPr>
        <w:t xml:space="preserve">ияние теории и практики </w:t>
      </w:r>
      <w:r w:rsidRPr="00BC4109">
        <w:rPr>
          <w:iCs/>
          <w:sz w:val="28"/>
          <w:szCs w:val="28"/>
        </w:rPr>
        <w:t xml:space="preserve">феминизма. </w:t>
      </w:r>
      <w:r w:rsidR="00DA5857" w:rsidRPr="00BC4109">
        <w:rPr>
          <w:sz w:val="28"/>
          <w:szCs w:val="28"/>
        </w:rPr>
        <w:t>Эмансипация, эмпау</w:t>
      </w:r>
      <w:r w:rsidRPr="00BC4109">
        <w:rPr>
          <w:sz w:val="28"/>
          <w:szCs w:val="28"/>
        </w:rPr>
        <w:t>эрмент (усиление и активизация ресурсов) сегодня становится неотъемлемыми признаками социальной работы во всем мире, когда речь идет о сопротивлении бедности, насилию против женщин и детей, жестокому обращению с детьми, о семейных конфликтах, изоляции пожилых лю</w:t>
      </w:r>
      <w:r w:rsidR="00DA5857" w:rsidRPr="00BC4109">
        <w:rPr>
          <w:sz w:val="28"/>
          <w:szCs w:val="28"/>
        </w:rPr>
        <w:t xml:space="preserve">дей, преступности, ВИЧ, СПИДе и </w:t>
      </w:r>
      <w:r w:rsidRPr="00BC4109">
        <w:rPr>
          <w:sz w:val="28"/>
          <w:szCs w:val="28"/>
        </w:rPr>
        <w:t>проституции.</w:t>
      </w:r>
    </w:p>
    <w:p w:rsidR="00A252E8" w:rsidRPr="00BC4109" w:rsidRDefault="00A252E8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 xml:space="preserve">Практика феминистской социальной работы основана на принципах </w:t>
      </w:r>
      <w:r w:rsidRPr="00BC4109">
        <w:rPr>
          <w:iCs/>
          <w:sz w:val="28"/>
          <w:szCs w:val="28"/>
        </w:rPr>
        <w:t>переосмысления власти, равноценности процесса и конечного результата, экосистемпого подхода, переопределения, убежденности в то</w:t>
      </w:r>
      <w:r w:rsidR="00DA5857" w:rsidRPr="00BC4109">
        <w:rPr>
          <w:iCs/>
          <w:sz w:val="28"/>
          <w:szCs w:val="28"/>
        </w:rPr>
        <w:t>м, что личное есть политическое</w:t>
      </w:r>
      <w:r w:rsidR="00DA5857" w:rsidRPr="00BC4109">
        <w:rPr>
          <w:rStyle w:val="a5"/>
          <w:iCs/>
          <w:sz w:val="28"/>
          <w:szCs w:val="28"/>
        </w:rPr>
        <w:footnoteReference w:id="1"/>
      </w:r>
      <w:r w:rsidRPr="00BC4109">
        <w:rPr>
          <w:iCs/>
          <w:sz w:val="28"/>
          <w:szCs w:val="28"/>
        </w:rPr>
        <w:t xml:space="preserve">. Переосмысление власти - </w:t>
      </w:r>
      <w:r w:rsidRPr="00BC4109">
        <w:rPr>
          <w:sz w:val="28"/>
          <w:szCs w:val="28"/>
        </w:rPr>
        <w:t>принцип, который бросает вызов традиционным иерархиям и подвергает критике властные отношения между профессионалом-экспертом и зависимым от него клиентом, между менеджером агентства и его подчиненными, между политиками, администрацией и населением. Власть подразумевает контроль и господство над подчиненными для превращения их в пассивных и зависимых, поэтому те, кто обладает властью, сами определяют и диктуют цели, утаивают или искажают информацию и</w:t>
      </w:r>
      <w:r w:rsidR="00DA5857" w:rsidRP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создают правила для контроля над поведением. С феминистской точки зрения, такая патриархатная концепция власти, узурпируемой небольшой труппой, должна быть изменена и наделена смыслами партнерства, созависимости, делегирования полномочий, широкого распределения влияния, силы, эффективности и ответственности. Власть в социальной работе должна рассматриваться, скорее, как фактор, необходимый для создания определенных условий деятельности других, нежели как господство.</w:t>
      </w:r>
      <w:r w:rsidR="00DA5857" w:rsidRPr="00BC4109">
        <w:rPr>
          <w:sz w:val="28"/>
          <w:szCs w:val="28"/>
        </w:rPr>
        <w:t xml:space="preserve"> Получение права на власть или притязание н</w:t>
      </w:r>
      <w:r w:rsidRPr="00BC4109">
        <w:rPr>
          <w:sz w:val="28"/>
          <w:szCs w:val="28"/>
        </w:rPr>
        <w:t>а нее является политическим актом, так как власть позволяет людям осуществлять контроль над собственной жизнью и дает возможность самим принимать решения.</w:t>
      </w:r>
    </w:p>
    <w:p w:rsidR="00A252E8" w:rsidRPr="00BC4109" w:rsidRDefault="00A252E8" w:rsidP="00BC4109">
      <w:pPr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iCs/>
          <w:sz w:val="28"/>
          <w:szCs w:val="28"/>
        </w:rPr>
        <w:t xml:space="preserve">Равноценность процесса и конечного результата </w:t>
      </w:r>
      <w:r w:rsidR="00B729A8" w:rsidRPr="00BC4109">
        <w:rPr>
          <w:sz w:val="28"/>
          <w:szCs w:val="28"/>
        </w:rPr>
        <w:t>означает, что</w:t>
      </w:r>
      <w:r w:rsidRPr="00BC4109">
        <w:rPr>
          <w:sz w:val="28"/>
          <w:szCs w:val="28"/>
        </w:rPr>
        <w:t xml:space="preserve"> нельзя достигать цели с помощью принудительных, несправедливых, жестоких пли патерналистских методов.</w:t>
      </w:r>
      <w:r w:rsidR="00DA5857" w:rsidRPr="00BC4109">
        <w:rPr>
          <w:sz w:val="28"/>
          <w:szCs w:val="28"/>
        </w:rPr>
        <w:t xml:space="preserve"> Поэтому</w:t>
      </w:r>
      <w:r w:rsidRPr="00BC4109">
        <w:rPr>
          <w:smallCaps/>
          <w:sz w:val="28"/>
          <w:szCs w:val="28"/>
        </w:rPr>
        <w:t xml:space="preserve"> </w:t>
      </w:r>
      <w:r w:rsidRPr="00BC4109">
        <w:rPr>
          <w:sz w:val="28"/>
          <w:szCs w:val="28"/>
        </w:rPr>
        <w:t>именно то, как достигается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цель,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само по себе становится</w:t>
      </w:r>
      <w:r w:rsidR="00DA5857" w:rsidRP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целью. Например, чтобы помочь матери-одиночке в поиске работы, вряд ли достаточно лишь обеспечить ей социальное п</w:t>
      </w:r>
      <w:r w:rsidR="00DA5857" w:rsidRPr="00BC4109">
        <w:rPr>
          <w:sz w:val="28"/>
          <w:szCs w:val="28"/>
        </w:rPr>
        <w:t>особие, необходимо предоставить</w:t>
      </w:r>
      <w:r w:rsidRPr="00BC4109">
        <w:rPr>
          <w:sz w:val="28"/>
          <w:szCs w:val="28"/>
        </w:rPr>
        <w:t xml:space="preserve"> возможности профессиональной подготовки и доступ к </w:t>
      </w:r>
      <w:r w:rsidR="00DA5857" w:rsidRPr="00BC4109">
        <w:rPr>
          <w:sz w:val="28"/>
          <w:szCs w:val="28"/>
        </w:rPr>
        <w:t>приемлемым услугам дошкольных учреждений.</w:t>
      </w:r>
      <w:r w:rsidRPr="00BC4109">
        <w:rPr>
          <w:sz w:val="28"/>
          <w:szCs w:val="28"/>
        </w:rPr>
        <w:t xml:space="preserve"> Между тем существующие программы поиска работы или переподготовки далеко не всегда учитывают особые условия, необходимые для самой большой социальной группы бедных в современной России - женщин, воспитывающих своих детей без поддержки со стороны мужчин или других родственников.</w:t>
      </w:r>
    </w:p>
    <w:p w:rsidR="00A252E8" w:rsidRPr="00BC4109" w:rsidRDefault="00A252E8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iCs/>
          <w:sz w:val="28"/>
          <w:szCs w:val="28"/>
        </w:rPr>
        <w:t xml:space="preserve">Экосистемный, или холистский, подход </w:t>
      </w:r>
      <w:r w:rsidRPr="00BC4109">
        <w:rPr>
          <w:sz w:val="28"/>
          <w:szCs w:val="28"/>
        </w:rPr>
        <w:t xml:space="preserve">требует учитывать целостность и устойчивость изменений для индивидов, семей и сообществ, отрицая разобщенность и изолированность людей и общества. Изменение вряд ли можно осуществить лишь на микроуровне, так как в феминистской социальной работе для решения проблемы одного человека, семьи или группы приходится задействовать формальные и неформальные социальные сети, различные организации и разных специалистов, часто необходимо инициирование коллективного действия и привлечение внимания средств массовой информации к проблеме. Например, случай </w:t>
      </w:r>
      <w:r w:rsidRPr="00BC4109">
        <w:rPr>
          <w:iCs/>
          <w:sz w:val="28"/>
          <w:szCs w:val="28"/>
        </w:rPr>
        <w:t xml:space="preserve">домашнего насилия над женщинами: </w:t>
      </w:r>
      <w:r w:rsidRPr="00BC4109">
        <w:rPr>
          <w:sz w:val="28"/>
          <w:szCs w:val="28"/>
        </w:rPr>
        <w:t xml:space="preserve">порой </w:t>
      </w:r>
      <w:r w:rsidRPr="00BC4109">
        <w:rPr>
          <w:iCs/>
          <w:sz w:val="28"/>
          <w:szCs w:val="28"/>
        </w:rPr>
        <w:t xml:space="preserve">кризисные центры, </w:t>
      </w:r>
      <w:r w:rsidRPr="00BC4109">
        <w:rPr>
          <w:sz w:val="28"/>
          <w:szCs w:val="28"/>
        </w:rPr>
        <w:t xml:space="preserve">которые в принципе воплощают идеи феминистской социальной работы, занимаются лишь психологической и юридической помощью конкретным пострадавшим женщинам, хотя во многих других случаях подобные организации воплощают стратегию действий по предотвращению насилия, представляя себе данную проблему не индивидуальной, а политической. Такая стратегия подразумевает создание </w:t>
      </w:r>
      <w:r w:rsidRPr="00BC4109">
        <w:rPr>
          <w:iCs/>
          <w:sz w:val="28"/>
          <w:szCs w:val="28"/>
        </w:rPr>
        <w:t xml:space="preserve">групп самопомощи, </w:t>
      </w:r>
      <w:r w:rsidRPr="00BC4109">
        <w:rPr>
          <w:sz w:val="28"/>
          <w:szCs w:val="28"/>
        </w:rPr>
        <w:t>инициирование движений против насилия, образовательные программы для детей и молодежи, просветительскую работу с журналистами и другими профессионалами.</w:t>
      </w:r>
    </w:p>
    <w:p w:rsidR="00A252E8" w:rsidRPr="00BC4109" w:rsidRDefault="00A252E8" w:rsidP="00BC4109">
      <w:pPr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iCs/>
          <w:sz w:val="28"/>
          <w:szCs w:val="28"/>
        </w:rPr>
        <w:t xml:space="preserve">Принцип переопределения </w:t>
      </w:r>
      <w:r w:rsidRPr="00BC4109">
        <w:rPr>
          <w:sz w:val="28"/>
          <w:szCs w:val="28"/>
        </w:rPr>
        <w:t>означает, что представители общественного движения за гражданские права, члены женских организаций имеют право голоса и самостоятельного определения своих проблем. В этом случае используются новые термины, чтобы называть людей и их проблемы, изменяются значения привычных терминов путем изменения конфигурации языка, лексических инноваций</w:t>
      </w:r>
      <w:r w:rsidR="00DA5857" w:rsidRPr="00BC4109">
        <w:rPr>
          <w:sz w:val="28"/>
          <w:szCs w:val="28"/>
        </w:rPr>
        <w:t xml:space="preserve">, </w:t>
      </w:r>
      <w:r w:rsidRPr="00BC4109">
        <w:rPr>
          <w:sz w:val="28"/>
          <w:szCs w:val="28"/>
        </w:rPr>
        <w:t>производятся переименование мест и предметов, пересмотр ста</w:t>
      </w:r>
      <w:r w:rsidR="00DA5857" w:rsidRPr="00BC4109">
        <w:rPr>
          <w:sz w:val="28"/>
          <w:szCs w:val="28"/>
        </w:rPr>
        <w:t>рых понятий и создание новых. Т</w:t>
      </w:r>
      <w:r w:rsidRPr="00BC4109">
        <w:rPr>
          <w:sz w:val="28"/>
          <w:szCs w:val="28"/>
        </w:rPr>
        <w:t>ем самым осуществляется вызов власти, господствующим стереотипам и доминирующей культурной группе, присво</w:t>
      </w:r>
      <w:r w:rsidR="00DA5857" w:rsidRPr="00BC4109">
        <w:rPr>
          <w:sz w:val="28"/>
          <w:szCs w:val="28"/>
        </w:rPr>
        <w:t>ившей право на контроль над уни</w:t>
      </w:r>
      <w:r w:rsidRPr="00BC4109">
        <w:rPr>
          <w:sz w:val="28"/>
          <w:szCs w:val="28"/>
        </w:rPr>
        <w:t>кальным опытом угнетенных людей и его дискредитацию. Обладание правом на пе</w:t>
      </w:r>
      <w:r w:rsidR="00DA5857" w:rsidRPr="00BC4109">
        <w:rPr>
          <w:sz w:val="28"/>
          <w:szCs w:val="28"/>
        </w:rPr>
        <w:t>реименование собственного опыта</w:t>
      </w:r>
      <w:r w:rsidRPr="00BC4109">
        <w:rPr>
          <w:sz w:val="28"/>
          <w:szCs w:val="28"/>
        </w:rPr>
        <w:t xml:space="preserve"> становится акцией свободного волеизъявления. Феминистская социальная работа применяет этот принцип в процессе активизации коллективного потенциала социальных групп для решения политически важных задач. </w:t>
      </w:r>
      <w:r w:rsidRPr="00BC4109">
        <w:rPr>
          <w:iCs/>
          <w:sz w:val="28"/>
          <w:szCs w:val="28"/>
        </w:rPr>
        <w:t xml:space="preserve">«Личное есть политическое» </w:t>
      </w:r>
      <w:r w:rsidRPr="00BC4109">
        <w:rPr>
          <w:sz w:val="28"/>
          <w:szCs w:val="28"/>
        </w:rPr>
        <w:t>в связи с феминистской социальной ра</w:t>
      </w:r>
      <w:r w:rsidR="00DA5857" w:rsidRPr="00BC4109">
        <w:rPr>
          <w:sz w:val="28"/>
          <w:szCs w:val="28"/>
        </w:rPr>
        <w:t xml:space="preserve">ботой соотносит индивидуальное </w:t>
      </w:r>
      <w:r w:rsidRPr="00BC4109">
        <w:rPr>
          <w:sz w:val="28"/>
          <w:szCs w:val="28"/>
        </w:rPr>
        <w:t>поведение, ценности и убеждения личности с социальной политикой. Социальные движения, которые рождаются из совместных действий людей, влияют на поведение личности. Указанные принципы используются как в практике социальной работы, так и в образовательных программах, а также в исследовании качества социальных услуг.</w:t>
      </w:r>
    </w:p>
    <w:p w:rsidR="00A252E8" w:rsidRPr="00BC4109" w:rsidRDefault="00A252E8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 xml:space="preserve">Социальная работа, основанная на теории феминизма, отталкивается от представления, что идеология, социальная структура и поведение взаимосвязаны, например, проблемы клиента могут быть следствием твердых убеждений о традиционных </w:t>
      </w:r>
      <w:r w:rsidRPr="00BC4109">
        <w:rPr>
          <w:iCs/>
          <w:sz w:val="28"/>
          <w:szCs w:val="28"/>
        </w:rPr>
        <w:t xml:space="preserve">гендерных ролях. </w:t>
      </w:r>
      <w:r w:rsidRPr="00BC4109">
        <w:rPr>
          <w:sz w:val="28"/>
          <w:szCs w:val="28"/>
        </w:rPr>
        <w:t>Тем самым интервенция (социальная работа) в подобную ситуацию ставит следующие цели: достижение у клиента понимания воздействия, к</w:t>
      </w:r>
      <w:r w:rsidR="00B868DA" w:rsidRPr="00BC4109">
        <w:rPr>
          <w:sz w:val="28"/>
          <w:szCs w:val="28"/>
        </w:rPr>
        <w:t>оторое оказывают на поведение п</w:t>
      </w:r>
      <w:r w:rsidRPr="00BC4109">
        <w:rPr>
          <w:sz w:val="28"/>
          <w:szCs w:val="28"/>
        </w:rPr>
        <w:t>атриархатные ценности и структуры; развитие самоуправляемой, самореализующейся личности; создание или усиление структур, сообществ, практик, основанных на принципах эгалитаризма. В некоторых случаях требуется, чтобы индивидуальную или групповую работу терапевтического характера проводили социальные работники женского пола, хотя среди феминистски настроенных социальных работников встречаются и мужчины.</w:t>
      </w:r>
    </w:p>
    <w:p w:rsidR="00A252E8" w:rsidRPr="00BC4109" w:rsidRDefault="00A252E8" w:rsidP="00BC4109">
      <w:pPr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Наиболее распространенные компоненты феминистской социальной работы включают: и</w:t>
      </w:r>
      <w:r w:rsidR="00B868DA" w:rsidRPr="00BC4109">
        <w:rPr>
          <w:sz w:val="28"/>
          <w:szCs w:val="28"/>
        </w:rPr>
        <w:t>нтеграцию теории и практики, фа</w:t>
      </w:r>
      <w:r w:rsidRPr="00BC4109">
        <w:rPr>
          <w:sz w:val="28"/>
          <w:szCs w:val="28"/>
        </w:rPr>
        <w:t xml:space="preserve">силитацию выражения точки зрения женщин ее собственным голосом, внимательное слушание женщин, работу в партнерстве с женщинами, рассмотрение частных вопросов как социальных, поиск коллективных решений социальных проблем, признание взаимозависимости, существующей между представителями местных, национальных и международных сообществ, понимание характера отношений между </w:t>
      </w:r>
      <w:r w:rsidRPr="00BC4109">
        <w:rPr>
          <w:iCs/>
          <w:sz w:val="28"/>
          <w:szCs w:val="28"/>
        </w:rPr>
        <w:t xml:space="preserve">неоплачиваемой домашней работой женщин </w:t>
      </w:r>
      <w:r w:rsidRPr="00BC4109">
        <w:rPr>
          <w:sz w:val="28"/>
          <w:szCs w:val="28"/>
        </w:rPr>
        <w:t>и рынком труда, учет связи между ответственностью женщин за других и необходимостью удовлетворять собственные потребности, способность оценивать и ценить опыт, навыки и знания женщин, уважение достоинства каждой женщины, соблюдение принципов и методов, которые гарантируют благополучие детей,</w:t>
      </w:r>
      <w:r w:rsidR="00B868DA" w:rsidRPr="00BC4109">
        <w:rPr>
          <w:sz w:val="28"/>
          <w:szCs w:val="28"/>
        </w:rPr>
        <w:t xml:space="preserve"> мужчин </w:t>
      </w:r>
      <w:r w:rsidRPr="00BC4109">
        <w:rPr>
          <w:sz w:val="28"/>
          <w:szCs w:val="28"/>
        </w:rPr>
        <w:t>и женщин</w:t>
      </w:r>
      <w:r w:rsidR="00257CCB" w:rsidRPr="00BC4109">
        <w:rPr>
          <w:sz w:val="28"/>
          <w:szCs w:val="28"/>
        </w:rPr>
        <w:t>.</w:t>
      </w:r>
    </w:p>
    <w:p w:rsidR="00A252E8" w:rsidRPr="00BC4109" w:rsidRDefault="00B868DA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 xml:space="preserve">Тот факт, что женщины часто </w:t>
      </w:r>
      <w:r w:rsidR="00A252E8" w:rsidRPr="00BC4109">
        <w:rPr>
          <w:sz w:val="28"/>
          <w:szCs w:val="28"/>
        </w:rPr>
        <w:t>становятся клиентами социальной службы из-за мужчин, стал па Западе очевидным в социальной работе в 1960-1970-х годах, когда развивалось женское движение второй полны. Это и привело к оформлению гендерно чувствительной социальной работы, основанной на феминистских принципах</w:t>
      </w:r>
      <w:r w:rsidR="00B729A8" w:rsidRPr="00BC4109">
        <w:rPr>
          <w:rStyle w:val="a5"/>
          <w:sz w:val="28"/>
          <w:szCs w:val="28"/>
        </w:rPr>
        <w:footnoteReference w:id="2"/>
      </w:r>
      <w:r w:rsidR="00A252E8" w:rsidRPr="00BC4109">
        <w:rPr>
          <w:sz w:val="28"/>
          <w:szCs w:val="28"/>
        </w:rPr>
        <w:t>.</w:t>
      </w:r>
    </w:p>
    <w:p w:rsidR="00A252E8" w:rsidRPr="00BC4109" w:rsidRDefault="00A252E8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Как показывают исследования, социальные работники и за рубежом, в России порой следуют ошибочным ожиданиям и предубеждениям, воспринимая женщин-клиентов как носителей исключительно семейных ролей и функций, сквозь призму житейского и «женского» опыта, В официальных документах, которые регламентируют деятельно</w:t>
      </w:r>
      <w:r w:rsidR="000706AB" w:rsidRPr="00BC4109">
        <w:rPr>
          <w:sz w:val="28"/>
          <w:szCs w:val="28"/>
        </w:rPr>
        <w:t>сть службы, отсутствует принцип г</w:t>
      </w:r>
      <w:r w:rsidRPr="00BC4109">
        <w:rPr>
          <w:sz w:val="28"/>
          <w:szCs w:val="28"/>
        </w:rPr>
        <w:t>ендерного равенства, далеко не всегда четко сформулированы механизмы его реализации.</w:t>
      </w:r>
    </w:p>
    <w:p w:rsidR="00A252E8" w:rsidRPr="00BC4109" w:rsidRDefault="00A252E8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В существующей системе социальной помощи и поддержки очевидна недооценка мужчин как отцов, основные просители и получатели помощи для детей - это их матери. Даже в названии социальных служб заложена программа действий для членов семьи: «Центр помощи женщинам, семье и детям». Прочитав такое название, молодой человек или одинокий пожилой мужчина, супруг или отец не всегда решатся обратиться с каким-либо вопросом, заявить о своей собственной потребности в консультации, проблемах своих детей и семьи в целом.</w:t>
      </w:r>
    </w:p>
    <w:p w:rsidR="00A252E8" w:rsidRPr="00BC4109" w:rsidRDefault="00A252E8" w:rsidP="00BC4109">
      <w:pPr>
        <w:spacing w:line="360" w:lineRule="auto"/>
        <w:ind w:firstLine="709"/>
        <w:jc w:val="both"/>
        <w:rPr>
          <w:sz w:val="28"/>
          <w:szCs w:val="28"/>
        </w:rPr>
      </w:pPr>
    </w:p>
    <w:p w:rsidR="00B868DA" w:rsidRPr="00BC4109" w:rsidRDefault="00B868DA" w:rsidP="00BC4109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32" w:name="_Toc241909594"/>
      <w:bookmarkStart w:id="33" w:name="_Toc241909844"/>
      <w:bookmarkStart w:id="34" w:name="_Toc244392958"/>
      <w:r w:rsidRPr="00BC4109">
        <w:rPr>
          <w:rFonts w:ascii="Times New Roman" w:hAnsi="Times New Roman" w:cs="Times New Roman"/>
          <w:i w:val="0"/>
        </w:rPr>
        <w:t>Социальные работники и клиенты:</w:t>
      </w:r>
      <w:r w:rsidR="00873DDC" w:rsidRPr="00BC4109">
        <w:rPr>
          <w:rFonts w:ascii="Times New Roman" w:hAnsi="Times New Roman" w:cs="Times New Roman"/>
          <w:i w:val="0"/>
        </w:rPr>
        <w:t xml:space="preserve"> </w:t>
      </w:r>
      <w:r w:rsidRPr="00BC4109">
        <w:rPr>
          <w:rFonts w:ascii="Times New Roman" w:hAnsi="Times New Roman" w:cs="Times New Roman"/>
          <w:i w:val="0"/>
        </w:rPr>
        <w:t xml:space="preserve">гендерный аспект </w:t>
      </w:r>
      <w:r w:rsidR="00873DDC" w:rsidRPr="00BC4109">
        <w:rPr>
          <w:rFonts w:ascii="Times New Roman" w:hAnsi="Times New Roman" w:cs="Times New Roman"/>
          <w:i w:val="0"/>
        </w:rPr>
        <w:t>взаимоотношений</w:t>
      </w:r>
      <w:bookmarkEnd w:id="32"/>
      <w:bookmarkEnd w:id="33"/>
      <w:bookmarkEnd w:id="34"/>
    </w:p>
    <w:p w:rsidR="00E0328E" w:rsidRPr="00BC4109" w:rsidRDefault="00E0328E" w:rsidP="00BC410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E0328E" w:rsidRPr="00BC4109" w:rsidRDefault="00E0328E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При оценке трудной жизненной ситуации клиентов существует риск того, что социальные работники, следуя стереотипам, будут полагать предназначение женщин, в первую очередь, в осуществлении ухода за детьми и другими родственниками. В самом деле, многие женщины заботятся о своих детях и о других членах семьи, выполняя большой объем работы по дому. Однако у них ведь есть и другие потребности, умения, знания и способности, о которых мы подчас просто не догадываемся.</w:t>
      </w:r>
    </w:p>
    <w:p w:rsidR="00E0328E" w:rsidRPr="00BC4109" w:rsidRDefault="00E0328E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Между тем занятость женщины в публичной сфере, экономике важна и для семейного дохода, и для ее самоуважения. Но работники социальных служб, согласно общепринятым представлениям, иногда делают акцент на взаимоотношениях внутри семьи и рассматривают проблемы женщины исключительно как матери, жены или дочери, игнорируя статус занятости своей клиентки в экономике.</w:t>
      </w:r>
    </w:p>
    <w:p w:rsidR="00E0328E" w:rsidRPr="00BC4109" w:rsidRDefault="00E0328E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Кроме того, эта ее роль и соответствующая данной роли работа по дому, забота о нетрудоспособных родственниках воспринимается обществом как прямая обязанность, как должное, и в аналогичных обстоятельствах женщины получают от государства меньше помощи, чем мужчины. Например, исследования практики социального обслуживания в Великобритании в 1980-е годы показали, что социальные работники оказывают меньше помощи по дому женщинам-инвалидам, чем мужчинам-инвалидам. Отметим, что домашняя работа и уход за близкими, требующие определенных навыков и высокой ответственности, часто недооцениваются по сравнению с оплачиваемой занятостью, с которой обычно связывают мужскую работу.</w:t>
      </w:r>
    </w:p>
    <w:p w:rsidR="00E0328E" w:rsidRPr="00BC4109" w:rsidRDefault="00E0328E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Вообще экономические трудности семьи, эмоциональные неурядицы и сложности, которые испытывают женщины в поиске работы, ни в коем случае не следует считать специфически женскими проблемами. Было бы ошибкой предлагать женщинам-клиентам в качестве способа разрешения межличностных или экономических проблем семьи терпеть оскорбления или даже насилие, во что бы то ни стало поддерживая отношения с мужем только по причине ее экономической зависимости.</w:t>
      </w:r>
    </w:p>
    <w:p w:rsidR="00E0328E" w:rsidRPr="00BC4109" w:rsidRDefault="00E0328E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Социальная рабо</w:t>
      </w:r>
      <w:r w:rsidR="00DD4C80" w:rsidRPr="00BC4109">
        <w:rPr>
          <w:sz w:val="28"/>
          <w:szCs w:val="28"/>
        </w:rPr>
        <w:t>та подразумевает, что</w:t>
      </w:r>
      <w:r w:rsidRPr="00BC4109">
        <w:rPr>
          <w:sz w:val="28"/>
          <w:szCs w:val="28"/>
        </w:rPr>
        <w:t xml:space="preserve"> </w:t>
      </w:r>
      <w:r w:rsidR="000706AB" w:rsidRPr="00BC4109">
        <w:rPr>
          <w:sz w:val="28"/>
          <w:szCs w:val="28"/>
        </w:rPr>
        <w:t>статус женщины и отношение к ней</w:t>
      </w:r>
      <w:r w:rsidRPr="00BC4109">
        <w:rPr>
          <w:sz w:val="28"/>
          <w:szCs w:val="28"/>
        </w:rPr>
        <w:t xml:space="preserve"> общества не должны определяться ее брачным статусом или последствиями развода. Социальная работа должна быть основана на уважении достоинства женщины и направлена на повышение ее самооценки. Это достигается по</w:t>
      </w:r>
      <w:r w:rsidR="00DD4C80" w:rsidRPr="00BC4109">
        <w:rPr>
          <w:sz w:val="28"/>
          <w:szCs w:val="28"/>
        </w:rPr>
        <w:t>с</w:t>
      </w:r>
      <w:r w:rsidRPr="00BC4109">
        <w:rPr>
          <w:sz w:val="28"/>
          <w:szCs w:val="28"/>
        </w:rPr>
        <w:t>редством поощрения женщин,</w:t>
      </w:r>
      <w:r w:rsidR="00DD4C80" w:rsidRPr="00BC4109">
        <w:rPr>
          <w:sz w:val="28"/>
          <w:szCs w:val="28"/>
        </w:rPr>
        <w:t xml:space="preserve"> усилий по</w:t>
      </w:r>
      <w:r w:rsidRPr="00BC4109">
        <w:rPr>
          <w:smallCaps/>
          <w:sz w:val="28"/>
          <w:szCs w:val="28"/>
        </w:rPr>
        <w:t xml:space="preserve"> </w:t>
      </w:r>
      <w:r w:rsidR="00DD4C80" w:rsidRPr="00BC4109">
        <w:rPr>
          <w:sz w:val="28"/>
          <w:szCs w:val="28"/>
        </w:rPr>
        <w:t>раскрытию их по</w:t>
      </w:r>
      <w:r w:rsidRPr="00BC4109">
        <w:rPr>
          <w:sz w:val="28"/>
          <w:szCs w:val="28"/>
        </w:rPr>
        <w:t>тенциала, путем признания их заслуг</w:t>
      </w:r>
      <w:r w:rsidR="00DD4C80" w:rsidRPr="00BC4109">
        <w:rPr>
          <w:sz w:val="28"/>
          <w:szCs w:val="28"/>
        </w:rPr>
        <w:t>, оказания им всяческой</w:t>
      </w:r>
      <w:r w:rsidRPr="00BC4109">
        <w:rPr>
          <w:sz w:val="28"/>
          <w:szCs w:val="28"/>
        </w:rPr>
        <w:t xml:space="preserve"> поддержки в той важной рабо</w:t>
      </w:r>
      <w:r w:rsidR="00DD4C80" w:rsidRPr="00BC4109">
        <w:rPr>
          <w:sz w:val="28"/>
          <w:szCs w:val="28"/>
        </w:rPr>
        <w:t xml:space="preserve">те, которую они ведут изо дня в </w:t>
      </w:r>
      <w:r w:rsidRPr="00BC4109">
        <w:rPr>
          <w:sz w:val="28"/>
          <w:szCs w:val="28"/>
        </w:rPr>
        <w:t>день. Однако преодолеть стереотипы в своей профессиона</w:t>
      </w:r>
      <w:r w:rsidR="00DD4C80" w:rsidRPr="00BC4109">
        <w:rPr>
          <w:sz w:val="28"/>
          <w:szCs w:val="28"/>
        </w:rPr>
        <w:t>ль</w:t>
      </w:r>
      <w:r w:rsidRPr="00BC4109">
        <w:rPr>
          <w:sz w:val="28"/>
          <w:szCs w:val="28"/>
        </w:rPr>
        <w:t xml:space="preserve">ной деятельности оказывается </w:t>
      </w:r>
      <w:r w:rsidR="00DD4C80" w:rsidRPr="00BC4109">
        <w:rPr>
          <w:sz w:val="28"/>
          <w:szCs w:val="28"/>
        </w:rPr>
        <w:t>для социальных работников не т</w:t>
      </w:r>
      <w:r w:rsidRPr="00BC4109">
        <w:rPr>
          <w:sz w:val="28"/>
          <w:szCs w:val="28"/>
        </w:rPr>
        <w:t>ак уж просто</w:t>
      </w:r>
      <w:r w:rsidR="007779F7" w:rsidRPr="00BC4109">
        <w:rPr>
          <w:rStyle w:val="a5"/>
          <w:sz w:val="28"/>
          <w:szCs w:val="28"/>
        </w:rPr>
        <w:footnoteReference w:id="3"/>
      </w:r>
      <w:r w:rsidRPr="00BC4109">
        <w:rPr>
          <w:sz w:val="28"/>
          <w:szCs w:val="28"/>
        </w:rPr>
        <w:t>.</w:t>
      </w:r>
    </w:p>
    <w:p w:rsidR="00E0328E" w:rsidRPr="00BC4109" w:rsidRDefault="00DD4C80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Н</w:t>
      </w:r>
      <w:r w:rsidR="00E0328E" w:rsidRPr="00BC4109">
        <w:rPr>
          <w:sz w:val="28"/>
          <w:szCs w:val="28"/>
        </w:rPr>
        <w:t xml:space="preserve">есмотря на то, что женские </w:t>
      </w:r>
      <w:r w:rsidRPr="00BC4109">
        <w:rPr>
          <w:sz w:val="28"/>
          <w:szCs w:val="28"/>
        </w:rPr>
        <w:t>исследования и женское движе</w:t>
      </w:r>
      <w:r w:rsidR="00E0328E" w:rsidRPr="00BC4109">
        <w:rPr>
          <w:sz w:val="28"/>
          <w:szCs w:val="28"/>
        </w:rPr>
        <w:t>н</w:t>
      </w:r>
      <w:r w:rsidRPr="00BC4109">
        <w:rPr>
          <w:sz w:val="28"/>
          <w:szCs w:val="28"/>
        </w:rPr>
        <w:t>и</w:t>
      </w:r>
      <w:r w:rsidR="00E0328E" w:rsidRPr="00BC4109">
        <w:rPr>
          <w:sz w:val="28"/>
          <w:szCs w:val="28"/>
        </w:rPr>
        <w:t>е получили на Западе весьм</w:t>
      </w:r>
      <w:r w:rsidRPr="00BC4109">
        <w:rPr>
          <w:sz w:val="28"/>
          <w:szCs w:val="28"/>
        </w:rPr>
        <w:t xml:space="preserve">а существенное развитие уже с </w:t>
      </w:r>
      <w:r w:rsidR="00E0328E" w:rsidRPr="00BC4109">
        <w:rPr>
          <w:sz w:val="28"/>
          <w:szCs w:val="28"/>
        </w:rPr>
        <w:t>конца 1960-х годов, образование и практика социальной работы</w:t>
      </w:r>
      <w:r w:rsidRPr="00BC4109">
        <w:rPr>
          <w:sz w:val="28"/>
          <w:szCs w:val="28"/>
        </w:rPr>
        <w:t xml:space="preserve"> </w:t>
      </w:r>
      <w:r w:rsidR="00E0328E" w:rsidRPr="00BC4109">
        <w:rPr>
          <w:sz w:val="28"/>
          <w:szCs w:val="28"/>
        </w:rPr>
        <w:t>начали признавать те же самые вопрос</w:t>
      </w:r>
      <w:r w:rsidRPr="00BC4109">
        <w:rPr>
          <w:sz w:val="28"/>
          <w:szCs w:val="28"/>
        </w:rPr>
        <w:t xml:space="preserve">ы, которые поднимались </w:t>
      </w:r>
      <w:r w:rsidR="00E0328E" w:rsidRPr="00BC4109">
        <w:rPr>
          <w:sz w:val="28"/>
          <w:szCs w:val="28"/>
        </w:rPr>
        <w:t>женским движением, лишь в 1980-е годы</w:t>
      </w:r>
      <w:r w:rsidRPr="00BC4109">
        <w:rPr>
          <w:sz w:val="28"/>
          <w:szCs w:val="28"/>
        </w:rPr>
        <w:t>. В 1984 году была ос</w:t>
      </w:r>
      <w:r w:rsidR="00E0328E" w:rsidRPr="00BC4109">
        <w:rPr>
          <w:sz w:val="28"/>
          <w:szCs w:val="28"/>
        </w:rPr>
        <w:t>нована Ассоциация</w:t>
      </w:r>
      <w:r w:rsidRPr="00BC4109">
        <w:rPr>
          <w:sz w:val="28"/>
          <w:szCs w:val="28"/>
        </w:rPr>
        <w:t xml:space="preserve"> женщин в социальной работе (</w:t>
      </w:r>
      <w:r w:rsidRPr="00BC4109">
        <w:rPr>
          <w:sz w:val="28"/>
          <w:szCs w:val="28"/>
          <w:lang w:val="en-US"/>
        </w:rPr>
        <w:t>AWSW</w:t>
      </w:r>
      <w:r w:rsidRPr="00BC4109">
        <w:rPr>
          <w:sz w:val="28"/>
          <w:szCs w:val="28"/>
        </w:rPr>
        <w:t>), од</w:t>
      </w:r>
      <w:r w:rsidR="00E0328E" w:rsidRPr="00BC4109">
        <w:rPr>
          <w:sz w:val="28"/>
          <w:szCs w:val="28"/>
        </w:rPr>
        <w:t>ной из целей которой является «развит</w:t>
      </w:r>
      <w:r w:rsidRPr="00BC4109">
        <w:rPr>
          <w:sz w:val="28"/>
          <w:szCs w:val="28"/>
        </w:rPr>
        <w:t>ие феминистских ценно</w:t>
      </w:r>
      <w:r w:rsidR="00E0328E" w:rsidRPr="00BC4109">
        <w:rPr>
          <w:sz w:val="28"/>
          <w:szCs w:val="28"/>
        </w:rPr>
        <w:t>стей,</w:t>
      </w:r>
      <w:r w:rsidR="00BC4109">
        <w:rPr>
          <w:sz w:val="28"/>
          <w:szCs w:val="28"/>
        </w:rPr>
        <w:t xml:space="preserve"> </w:t>
      </w:r>
      <w:r w:rsidR="00E0328E" w:rsidRPr="00BC4109">
        <w:rPr>
          <w:sz w:val="28"/>
          <w:szCs w:val="28"/>
        </w:rPr>
        <w:t>знания,</w:t>
      </w:r>
      <w:r w:rsidR="00BC4109">
        <w:rPr>
          <w:sz w:val="28"/>
          <w:szCs w:val="28"/>
        </w:rPr>
        <w:t xml:space="preserve"> </w:t>
      </w:r>
      <w:r w:rsidR="00E0328E" w:rsidRPr="00BC4109">
        <w:rPr>
          <w:sz w:val="28"/>
          <w:szCs w:val="28"/>
        </w:rPr>
        <w:t>положений,</w:t>
      </w:r>
      <w:r w:rsidR="00BC4109">
        <w:rPr>
          <w:sz w:val="28"/>
          <w:szCs w:val="28"/>
        </w:rPr>
        <w:t xml:space="preserve"> </w:t>
      </w:r>
      <w:r w:rsidR="00E0328E" w:rsidRPr="00BC4109">
        <w:rPr>
          <w:sz w:val="28"/>
          <w:szCs w:val="28"/>
        </w:rPr>
        <w:t>исследований,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и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поведения;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 xml:space="preserve">и </w:t>
      </w:r>
      <w:r w:rsidR="00E0328E" w:rsidRPr="00BC4109">
        <w:rPr>
          <w:sz w:val="28"/>
          <w:szCs w:val="28"/>
        </w:rPr>
        <w:t>содействие их внедрению в практику и образование по социальной работе». В 1986 году был основан н</w:t>
      </w:r>
      <w:r w:rsidRPr="00BC4109">
        <w:rPr>
          <w:sz w:val="28"/>
          <w:szCs w:val="28"/>
        </w:rPr>
        <w:t>овый журнал - «Аффи</w:t>
      </w:r>
      <w:r w:rsidR="00E0328E" w:rsidRPr="00BC4109">
        <w:rPr>
          <w:sz w:val="28"/>
          <w:szCs w:val="28"/>
        </w:rPr>
        <w:t>лия: журнал женщин и социальной работы»</w:t>
      </w:r>
      <w:r w:rsidRPr="00BC4109">
        <w:rPr>
          <w:sz w:val="28"/>
          <w:szCs w:val="28"/>
        </w:rPr>
        <w:t>. Тем самым произошла институализа</w:t>
      </w:r>
      <w:r w:rsidR="00E0328E" w:rsidRPr="00BC4109">
        <w:rPr>
          <w:sz w:val="28"/>
          <w:szCs w:val="28"/>
        </w:rPr>
        <w:t xml:space="preserve">ция феминизма в теории, практике и исследованиях социальной </w:t>
      </w:r>
      <w:r w:rsidRPr="00BC4109">
        <w:rPr>
          <w:sz w:val="28"/>
          <w:szCs w:val="28"/>
        </w:rPr>
        <w:t>работы.</w:t>
      </w:r>
    </w:p>
    <w:p w:rsidR="00E0328E" w:rsidRPr="00BC4109" w:rsidRDefault="00E0328E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«Аффилия»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- это единственный на сегодня журнал, кото</w:t>
      </w:r>
      <w:r w:rsidR="00DD4C80" w:rsidRPr="00BC4109">
        <w:rPr>
          <w:sz w:val="28"/>
          <w:szCs w:val="28"/>
        </w:rPr>
        <w:t>р</w:t>
      </w:r>
      <w:r w:rsidRPr="00BC4109">
        <w:rPr>
          <w:sz w:val="28"/>
          <w:szCs w:val="28"/>
        </w:rPr>
        <w:t>ый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рассматривает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проблемы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социальных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работников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и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их</w:t>
      </w:r>
      <w:r w:rsidR="00DD4C80" w:rsidRP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клиентов с феминистской точки зрения, предоставляя уникаль</w:t>
      </w:r>
      <w:r w:rsidR="00DD4C80" w:rsidRPr="00BC4109">
        <w:rPr>
          <w:sz w:val="28"/>
          <w:szCs w:val="28"/>
        </w:rPr>
        <w:t>н</w:t>
      </w:r>
      <w:r w:rsidRPr="00BC4109">
        <w:rPr>
          <w:sz w:val="28"/>
          <w:szCs w:val="28"/>
        </w:rPr>
        <w:t>ые исследовательские данные, развивая новые теории и творческие подходы к тем испытаниям, с которыми сталкиваются</w:t>
      </w:r>
      <w:r w:rsidR="00DD4C80" w:rsidRP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женщины</w:t>
      </w:r>
      <w:r w:rsidR="00611ED3" w:rsidRPr="00BC4109">
        <w:rPr>
          <w:sz w:val="28"/>
          <w:szCs w:val="28"/>
        </w:rPr>
        <w:t>.</w:t>
      </w:r>
    </w:p>
    <w:p w:rsidR="00A252E8" w:rsidRPr="00BC4109" w:rsidRDefault="00E0328E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Чтобы пересмотреть возм</w:t>
      </w:r>
      <w:r w:rsidR="00611ED3" w:rsidRPr="00BC4109">
        <w:rPr>
          <w:sz w:val="28"/>
          <w:szCs w:val="28"/>
        </w:rPr>
        <w:t>ожные предвзятости и предубеждения</w:t>
      </w:r>
      <w:r w:rsidRPr="00BC4109">
        <w:rPr>
          <w:sz w:val="28"/>
          <w:szCs w:val="28"/>
        </w:rPr>
        <w:t xml:space="preserve"> в своей профессиональной деятельности социальным работ</w:t>
      </w:r>
      <w:r w:rsidR="00611ED3" w:rsidRPr="00BC4109">
        <w:rPr>
          <w:sz w:val="28"/>
          <w:szCs w:val="28"/>
        </w:rPr>
        <w:t>н</w:t>
      </w:r>
      <w:r w:rsidRPr="00BC4109">
        <w:rPr>
          <w:sz w:val="28"/>
          <w:szCs w:val="28"/>
        </w:rPr>
        <w:t>икам было бы полезно проанализировать общее и особенно</w:t>
      </w:r>
      <w:r w:rsidR="00611ED3" w:rsidRPr="00BC4109">
        <w:rPr>
          <w:sz w:val="28"/>
          <w:szCs w:val="28"/>
        </w:rPr>
        <w:t>е</w:t>
      </w:r>
      <w:r w:rsidRPr="00BC4109">
        <w:rPr>
          <w:sz w:val="28"/>
          <w:szCs w:val="28"/>
        </w:rPr>
        <w:t xml:space="preserve"> в жизненном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оп</w:t>
      </w:r>
      <w:r w:rsidR="00611ED3" w:rsidRPr="00BC4109">
        <w:rPr>
          <w:sz w:val="28"/>
          <w:szCs w:val="28"/>
        </w:rPr>
        <w:t>ыте</w:t>
      </w:r>
      <w:r w:rsidR="00BC4109">
        <w:rPr>
          <w:sz w:val="28"/>
          <w:szCs w:val="28"/>
        </w:rPr>
        <w:t xml:space="preserve"> </w:t>
      </w:r>
      <w:r w:rsidR="00611ED3" w:rsidRPr="00BC4109">
        <w:rPr>
          <w:sz w:val="28"/>
          <w:szCs w:val="28"/>
        </w:rPr>
        <w:t>женщин,</w:t>
      </w:r>
      <w:r w:rsidR="00BC4109">
        <w:rPr>
          <w:sz w:val="28"/>
          <w:szCs w:val="28"/>
        </w:rPr>
        <w:t xml:space="preserve"> </w:t>
      </w:r>
      <w:r w:rsidR="00611ED3" w:rsidRPr="00BC4109">
        <w:rPr>
          <w:sz w:val="28"/>
          <w:szCs w:val="28"/>
        </w:rPr>
        <w:t xml:space="preserve">различающемся </w:t>
      </w:r>
      <w:r w:rsidRPr="00BC4109">
        <w:rPr>
          <w:sz w:val="28"/>
          <w:szCs w:val="28"/>
        </w:rPr>
        <w:t>в</w:t>
      </w:r>
      <w:r w:rsidR="00611ED3" w:rsidRPr="00BC4109">
        <w:rPr>
          <w:sz w:val="28"/>
          <w:szCs w:val="28"/>
        </w:rPr>
        <w:t xml:space="preserve"> силу</w:t>
      </w:r>
      <w:r w:rsidRPr="00BC4109">
        <w:rPr>
          <w:smallCaps/>
          <w:sz w:val="28"/>
          <w:szCs w:val="28"/>
        </w:rPr>
        <w:t xml:space="preserve"> </w:t>
      </w:r>
      <w:r w:rsidRPr="00BC4109">
        <w:rPr>
          <w:sz w:val="28"/>
          <w:szCs w:val="28"/>
        </w:rPr>
        <w:t>возраста,</w:t>
      </w:r>
      <w:r w:rsidR="00611ED3" w:rsidRPr="00BC4109">
        <w:rPr>
          <w:sz w:val="28"/>
          <w:szCs w:val="28"/>
        </w:rPr>
        <w:t xml:space="preserve"> э</w:t>
      </w:r>
      <w:r w:rsidR="00A252E8" w:rsidRPr="00BC4109">
        <w:rPr>
          <w:sz w:val="28"/>
          <w:szCs w:val="28"/>
        </w:rPr>
        <w:t xml:space="preserve">тнической принадлежности, характера занятости, доступа к власти. Кроме того, оценка социальными работниками ситуации всех женщин-клиентов и каждой из них </w:t>
      </w:r>
      <w:r w:rsidR="00B868DA" w:rsidRPr="00BC4109">
        <w:rPr>
          <w:sz w:val="28"/>
          <w:szCs w:val="28"/>
        </w:rPr>
        <w:t>в</w:t>
      </w:r>
      <w:r w:rsidR="00A252E8" w:rsidRPr="00BC4109">
        <w:rPr>
          <w:sz w:val="28"/>
          <w:szCs w:val="28"/>
        </w:rPr>
        <w:t xml:space="preserve"> отдельности должна основываться на понимании новых социальных проблем, знании современных жизненных практик. Рост числа монородительских семей, снижение количества детей в семьях, рост разводов и повторных браков, другие тенденции влияют на социальную ситуацию женщин-клиентов. В социальной науке и на практ</w:t>
      </w:r>
      <w:r w:rsidR="004B3DF4" w:rsidRPr="00BC4109">
        <w:rPr>
          <w:sz w:val="28"/>
          <w:szCs w:val="28"/>
        </w:rPr>
        <w:t>ике пере</w:t>
      </w:r>
      <w:r w:rsidR="00A252E8" w:rsidRPr="00BC4109">
        <w:rPr>
          <w:sz w:val="28"/>
          <w:szCs w:val="28"/>
        </w:rPr>
        <w:t>сматриваются понятия типичного жизненного пути, одобряемого и отклоняющегося поведения, трансформируются тины семьи и брака, образцы воспитания детей.</w:t>
      </w:r>
    </w:p>
    <w:p w:rsidR="00A252E8" w:rsidRPr="00BC4109" w:rsidRDefault="00A252E8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Социальным работникам важно признать, что в социальной службе есть своя внутренняя иерархия, причем власть распределена неравномерно не только между начальниками и подчиненными, но и между специалистами и клиентами. Неравные отношения препятствуют установлению доверительных отношений, проявлению эмпатии, не позволяют добиться позитивных изменений в трудной жизненной ситуации. Если социальный работник сможет увидеть этот дисбаланс властных отношений, то реальным будет и предпринять усилия по установлению партнерских отношений с клиентами. Модель таких отношений представлена в различных формах групповой работы, где устанавливаются партнерские, равноправные отношения между клиентами и социальными работниками.</w:t>
      </w:r>
    </w:p>
    <w:p w:rsidR="00A252E8" w:rsidRPr="00BC4109" w:rsidRDefault="00A252E8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Современным профессионалам в области социальной работы свойственно стремление рефлексировать, то есть подвергать осмыслению собственную деятельность, ее результаты, способы, которыми удалось достигнуть поставленной цели. Для гендерно чувствительной практики характерно подобное рефлексивное отношение к повседневной работе, ведь это ведет к профессиональному развитию и позволяет не только изменить культуру социального обслуживания, но и по-новому посмотреть на систему подготовки социальных работников. Инновации в обучении, в частности, подразумевают включение пользователей социальных услуг в подготовку социальных работников, а изменения в практике социального обслуживания подразумевают переход на принципы партнерства между специалистами и общественными организациями, волонтерами, студентами.</w:t>
      </w:r>
    </w:p>
    <w:p w:rsidR="00A252E8" w:rsidRPr="00BC4109" w:rsidRDefault="00A252E8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В некоторых службах, н</w:t>
      </w:r>
      <w:r w:rsidR="004B3DF4" w:rsidRPr="00BC4109">
        <w:rPr>
          <w:sz w:val="28"/>
          <w:szCs w:val="28"/>
        </w:rPr>
        <w:t>апример в негосударственных кри</w:t>
      </w:r>
      <w:r w:rsidRPr="00BC4109">
        <w:rPr>
          <w:sz w:val="28"/>
          <w:szCs w:val="28"/>
        </w:rPr>
        <w:t>зисных центрах для женщин, ведется групповая работа с клиентами. Здесь создаются г</w:t>
      </w:r>
      <w:r w:rsidR="004B3DF4" w:rsidRPr="00BC4109">
        <w:rPr>
          <w:sz w:val="28"/>
          <w:szCs w:val="28"/>
        </w:rPr>
        <w:t>руппы самопомощи, которые позво</w:t>
      </w:r>
      <w:r w:rsidRPr="00BC4109">
        <w:rPr>
          <w:sz w:val="28"/>
          <w:szCs w:val="28"/>
        </w:rPr>
        <w:t>ляют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женщинам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понять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и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преодолеть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эффекты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властных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и</w:t>
      </w:r>
      <w:r w:rsidR="004B3DF4" w:rsidRPr="00BC4109">
        <w:rPr>
          <w:sz w:val="28"/>
          <w:szCs w:val="28"/>
        </w:rPr>
        <w:t xml:space="preserve"> негуманных отношении в об</w:t>
      </w:r>
      <w:r w:rsidRPr="00BC4109">
        <w:rPr>
          <w:sz w:val="28"/>
          <w:szCs w:val="28"/>
        </w:rPr>
        <w:t xml:space="preserve">ществе, семье, на </w:t>
      </w:r>
      <w:r w:rsidR="004B3DF4" w:rsidRPr="00BC4109">
        <w:rPr>
          <w:sz w:val="28"/>
          <w:szCs w:val="28"/>
        </w:rPr>
        <w:t>работе</w:t>
      </w:r>
      <w:r w:rsidRPr="00BC4109">
        <w:rPr>
          <w:sz w:val="28"/>
          <w:szCs w:val="28"/>
        </w:rPr>
        <w:t xml:space="preserve"> или других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сферах,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помогая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наметить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план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позитивных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изменений. В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групповой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работе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используется диалог между женщинами как рапными, в поисках взаимопонимания и совместного интереса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определяется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совместная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идеология,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 xml:space="preserve">демонстрируется уважение взглядов друг друга, личные проблемы объясняются </w:t>
      </w:r>
      <w:r w:rsidR="004B3DF4" w:rsidRPr="00BC4109">
        <w:rPr>
          <w:sz w:val="28"/>
          <w:szCs w:val="28"/>
        </w:rPr>
        <w:t xml:space="preserve">в </w:t>
      </w:r>
      <w:r w:rsidRPr="00BC4109">
        <w:rPr>
          <w:sz w:val="28"/>
          <w:szCs w:val="28"/>
        </w:rPr>
        <w:t>связи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с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проблемами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социальными.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Групповая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социальная работа, а также группы самопомощи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применяются для роста самосознания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и развития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позитивной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идентичности у клиентов. Однако без четкого определения целей, направления движения и идеологии группа самопомощи может превратиться в собрание женщин, жалующихся на систему и смирившихся с реальным положением вещей.</w:t>
      </w:r>
    </w:p>
    <w:p w:rsidR="00A252E8" w:rsidRPr="00BC4109" w:rsidRDefault="00A252E8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Женщины - социальные работники и женщины-клиенты, безусловно, имеют много общего не только в аспекте анатомии и физиологии, но и в социальных и культурных аспектах. Даже если социальные работники и клиенты отличаются в аспектах национальной культуры, семейно-брачного статуса, занятости, то их объединяют социальные ожидания, предъявляемые к ним в обществе как к женщинам. Эти социальные ожидания раскрываются в том, как жизнь этих женщин поделена между публичной и приватной сферой (работой и семьей), в том, что они несут двойную нагрузку, выполняя домашний труд и имея оплачиваемую работу. Их часто сближают между собой опыт материнства, отношений с мужчинами, возможно, экономические и социальные эффекты брака и развода, многочисленные собственные проблемы, проблемы детей и родственников.</w:t>
      </w:r>
    </w:p>
    <w:p w:rsidR="00A252E8" w:rsidRPr="00BC4109" w:rsidRDefault="00A252E8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Для многих женщин - социальных работников признание сходства с другой женщиной порой связано с опасением испытат</w:t>
      </w:r>
      <w:r w:rsidR="004B3DF4" w:rsidRPr="00BC4109">
        <w:rPr>
          <w:sz w:val="28"/>
          <w:szCs w:val="28"/>
        </w:rPr>
        <w:t xml:space="preserve">ь </w:t>
      </w:r>
      <w:r w:rsidRPr="00BC4109">
        <w:rPr>
          <w:sz w:val="28"/>
          <w:szCs w:val="28"/>
        </w:rPr>
        <w:t xml:space="preserve">сверх-идентификацию, то есть ощущение слишком сильного вовлечения в судьбу клиента. В этой связи даже говорят о потенциальной неспособности специалиста точно и объективно оценить проблемы клиента. С одной стороны, признание такого сходства означает потерю власти, экспертного </w:t>
      </w:r>
      <w:r w:rsidR="004B3DF4" w:rsidRPr="00BC4109">
        <w:rPr>
          <w:sz w:val="28"/>
          <w:szCs w:val="28"/>
        </w:rPr>
        <w:t>мнения и дистанции. С</w:t>
      </w:r>
      <w:r w:rsidRPr="00BC4109">
        <w:rPr>
          <w:sz w:val="28"/>
          <w:szCs w:val="28"/>
        </w:rPr>
        <w:t xml:space="preserve"> другой стороны, понимание опыта другого человека на основании родства гендерных идентичностей является важной частью формирования профессиональной идентичности и навыков предоставления социальных услуг, в центре которых находится</w:t>
      </w:r>
      <w:r w:rsidR="004B3DF4" w:rsidRP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женщина-клиент.</w:t>
      </w:r>
    </w:p>
    <w:p w:rsidR="00A252E8" w:rsidRPr="00BC4109" w:rsidRDefault="00A252E8" w:rsidP="00BC4109">
      <w:pPr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Безусловно, между социальным работником и клиентом, независимо от их половой прина</w:t>
      </w:r>
      <w:r w:rsidR="004B3DF4" w:rsidRPr="00BC4109">
        <w:rPr>
          <w:sz w:val="28"/>
          <w:szCs w:val="28"/>
        </w:rPr>
        <w:t>длежности, есть и целый ряд раз</w:t>
      </w:r>
      <w:r w:rsidRPr="00BC4109">
        <w:rPr>
          <w:sz w:val="28"/>
          <w:szCs w:val="28"/>
        </w:rPr>
        <w:t>личий. Прежде всего, это касается неравных позиций, занимаемых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той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и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другой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стороной.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Возможно,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женщина-клиент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не</w:t>
      </w:r>
      <w:r w:rsidR="004B3DF4" w:rsidRP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имеет работы, ее доход еще ниже, чем у социального работника, возможно, уровень и характер образования, жизненный стиль, трудность жизненной ситуации, природа социальных связей -</w:t>
      </w:r>
      <w:r w:rsidR="007779F7" w:rsidRP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все это обладает своей спецификой. Другие измерения отличий - возраст, этничность, сексуальные предпочтения, индивидуальные особенности здоровья, история контактов с государственными органами исполнения и наказания, жилищные условия и многие другие - также являются факторами дифференциации.</w:t>
      </w:r>
    </w:p>
    <w:p w:rsidR="00A252E8" w:rsidRPr="00BC4109" w:rsidRDefault="00A252E8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Процесс признания сходств и различий между собой и клиентом является чрезвычайно важным в развитии профессиональной идентичности социального работника. В случае непризнания родства или, напротив, чрезмерного отождествления позиций есть риск стереотипизации женщин-кл</w:t>
      </w:r>
      <w:r w:rsidR="004B3DF4" w:rsidRPr="00BC4109">
        <w:rPr>
          <w:sz w:val="28"/>
          <w:szCs w:val="28"/>
        </w:rPr>
        <w:t>иентов и аутостереотипи</w:t>
      </w:r>
      <w:r w:rsidRPr="00BC4109">
        <w:rPr>
          <w:sz w:val="28"/>
          <w:szCs w:val="28"/>
        </w:rPr>
        <w:t>зации женщины - социального работника. В этом случае о женщинах-клиентах могут говорить как о тех, кто не справляется, как об относящихся к группе риска или беспомощных, а об их семьях - как об асоциальных и неблагополучных. Распознавая разнообразие через общность, социальные работники развивают как самопонимание, так и свой профессионализм</w:t>
      </w:r>
      <w:r w:rsidR="007779F7" w:rsidRPr="00BC4109">
        <w:rPr>
          <w:rStyle w:val="a5"/>
          <w:sz w:val="28"/>
          <w:szCs w:val="28"/>
        </w:rPr>
        <w:footnoteReference w:id="4"/>
      </w:r>
      <w:r w:rsidRPr="00BC4109">
        <w:rPr>
          <w:sz w:val="28"/>
          <w:szCs w:val="28"/>
        </w:rPr>
        <w:t>.</w:t>
      </w:r>
    </w:p>
    <w:p w:rsidR="00D27E5C" w:rsidRPr="00BC4109" w:rsidRDefault="00A252E8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Фундаментальная предпосылка в социальной работе с женщинами - верить своим клиентам, принимать их проблемы. Именно партнерство является сегодня одним из критериев профессионализма в теории социальной работы, однако на практике к женщинам-клиентам не всегда относятся как к целостным личностям, достойным равноправного взаимодействия в социальном обслуживании. Индивидуальность, уникальность и целостность таких женщин было бы трудно разглядеть за стереотипным представлением о женском предназначении. Если согласиться с тем, что женщины-клиенты не в состоянии отвечать за себя и свою жизнь, то можно прийти к медикалистскому, экспертному видению социальной работы, где профессионал дает советы и действует подобно врачу, стремясь излечить заболевание одному ему известными способами, реализуя монопольную власть над пациентом. Подобно пациентам клиники, женщины - клиенты социальной службы будут испытывать чувства вины и неполноценности, находясь в абсолютной власти эксперта и не в состоянии справиться с собственной проблемой. Между тем именно женщины могут выступать ресурсом друг для друга, в частности, в упомянутой выше групповой социальной работе, отношения власти в которой будут организованы горизонтальным образом, то есть не-иерархично. В феминистской социальной работе женщины-клиенты принимаются</w:t>
      </w:r>
      <w:r w:rsidR="004B3DF4" w:rsidRP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как компетентные субъекты, имеющие свои сильные стропы и права Они ни в коем случае не должны чувствован, вину и неполноценность за то, что не могут справиться с той или иной проблемой. Напротив, им предоставляется возможность эмоционального самовыражения, им помогают укрепить способность само</w:t>
      </w:r>
      <w:r w:rsidR="004B3DF4" w:rsidRPr="00BC4109">
        <w:rPr>
          <w:sz w:val="28"/>
          <w:szCs w:val="28"/>
        </w:rPr>
        <w:t>контроля и выработать навыки совп</w:t>
      </w:r>
      <w:r w:rsidRPr="00BC4109">
        <w:rPr>
          <w:sz w:val="28"/>
          <w:szCs w:val="28"/>
        </w:rPr>
        <w:t>адания с трудностями.</w:t>
      </w:r>
    </w:p>
    <w:p w:rsidR="00A252E8" w:rsidRPr="00BC4109" w:rsidRDefault="00873DDC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Вот несколько сове</w:t>
      </w:r>
      <w:r w:rsidR="00D27E5C" w:rsidRPr="00BC4109">
        <w:rPr>
          <w:sz w:val="28"/>
          <w:szCs w:val="28"/>
        </w:rPr>
        <w:t>тов</w:t>
      </w:r>
      <w:r w:rsidR="00A252E8" w:rsidRPr="00BC4109">
        <w:rPr>
          <w:sz w:val="28"/>
          <w:szCs w:val="28"/>
        </w:rPr>
        <w:t xml:space="preserve"> для тех социальных раб</w:t>
      </w:r>
      <w:r w:rsidR="004B3DF4" w:rsidRPr="00BC4109">
        <w:rPr>
          <w:sz w:val="28"/>
          <w:szCs w:val="28"/>
        </w:rPr>
        <w:t>отников, которые хотели бы развить у себя г</w:t>
      </w:r>
      <w:r w:rsidR="00A252E8" w:rsidRPr="00BC4109">
        <w:rPr>
          <w:sz w:val="28"/>
          <w:szCs w:val="28"/>
        </w:rPr>
        <w:t>ендерную чувствительность в практике оказания услуг, основывать свою деятельность па принципах уважения прав женщин:</w:t>
      </w:r>
    </w:p>
    <w:p w:rsidR="00A252E8" w:rsidRPr="00BC4109" w:rsidRDefault="00952213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• Необходимо принимать</w:t>
      </w:r>
      <w:r w:rsidR="00A252E8" w:rsidRPr="00BC4109">
        <w:rPr>
          <w:sz w:val="28"/>
          <w:szCs w:val="28"/>
        </w:rPr>
        <w:t xml:space="preserve"> себя и женщин-клиентов как личностей, а не как чьих-то жен, матерей, домохозяек, девиц или бабулек. Если </w:t>
      </w:r>
      <w:r w:rsidRPr="00BC4109">
        <w:rPr>
          <w:sz w:val="28"/>
          <w:szCs w:val="28"/>
        </w:rPr>
        <w:t>согласится</w:t>
      </w:r>
      <w:r w:rsidR="00A252E8" w:rsidRPr="00BC4109">
        <w:rPr>
          <w:sz w:val="28"/>
          <w:szCs w:val="28"/>
        </w:rPr>
        <w:t xml:space="preserve"> с тем, что женщина - это широкое понятие, границы которого могут меняться с течением времени и отличаться у разных людей, то </w:t>
      </w:r>
      <w:r w:rsidRPr="00BC4109">
        <w:rPr>
          <w:sz w:val="28"/>
          <w:szCs w:val="28"/>
        </w:rPr>
        <w:t>с</w:t>
      </w:r>
      <w:r w:rsidR="00A252E8" w:rsidRPr="00BC4109">
        <w:rPr>
          <w:sz w:val="28"/>
          <w:szCs w:val="28"/>
        </w:rPr>
        <w:t xml:space="preserve">корее </w:t>
      </w:r>
      <w:r w:rsidRPr="00BC4109">
        <w:rPr>
          <w:sz w:val="28"/>
          <w:szCs w:val="28"/>
        </w:rPr>
        <w:t xml:space="preserve">можно распознать </w:t>
      </w:r>
      <w:r w:rsidR="00A252E8" w:rsidRPr="00BC4109">
        <w:rPr>
          <w:sz w:val="28"/>
          <w:szCs w:val="28"/>
        </w:rPr>
        <w:t>как стереотипы пола и дискриминация могут действовать на восприятие женщинами самих себя, на их реальное положение в семье, на работе и в обществе, на их поведение и принимаемые</w:t>
      </w:r>
      <w:r w:rsidRPr="00BC4109">
        <w:rPr>
          <w:sz w:val="28"/>
          <w:szCs w:val="28"/>
        </w:rPr>
        <w:t xml:space="preserve"> </w:t>
      </w:r>
      <w:r w:rsidR="00A252E8" w:rsidRPr="00BC4109">
        <w:rPr>
          <w:sz w:val="28"/>
          <w:szCs w:val="28"/>
        </w:rPr>
        <w:t>решения.</w:t>
      </w:r>
    </w:p>
    <w:p w:rsidR="00A252E8" w:rsidRPr="00BC4109" w:rsidRDefault="00952213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 xml:space="preserve">• Если проанализировать свои </w:t>
      </w:r>
      <w:r w:rsidR="00A252E8" w:rsidRPr="00BC4109">
        <w:rPr>
          <w:sz w:val="28"/>
          <w:szCs w:val="28"/>
        </w:rPr>
        <w:t>собственные взгляды и возможные предрассудк</w:t>
      </w:r>
      <w:r w:rsidRPr="00BC4109">
        <w:rPr>
          <w:sz w:val="28"/>
          <w:szCs w:val="28"/>
        </w:rPr>
        <w:t xml:space="preserve">и в отношении женщин, можно начинать </w:t>
      </w:r>
      <w:r w:rsidR="00A252E8" w:rsidRPr="00BC4109">
        <w:rPr>
          <w:sz w:val="28"/>
          <w:szCs w:val="28"/>
        </w:rPr>
        <w:t>работать над их изменением.</w:t>
      </w:r>
    </w:p>
    <w:p w:rsidR="00A252E8" w:rsidRPr="00BC4109" w:rsidRDefault="00952213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• Важно задумываться</w:t>
      </w:r>
      <w:r w:rsidR="00A252E8" w:rsidRPr="00BC4109">
        <w:rPr>
          <w:sz w:val="28"/>
          <w:szCs w:val="28"/>
        </w:rPr>
        <w:t xml:space="preserve"> о том, какие требования предъявляются к женщине в семье - в ее детстве, отрочестве и зрелом возрасте - и как это могло повлиять на поведение и судьбу клиентки. </w:t>
      </w:r>
      <w:r w:rsidRPr="00BC4109">
        <w:rPr>
          <w:sz w:val="28"/>
          <w:szCs w:val="28"/>
        </w:rPr>
        <w:t>Нужно обращать</w:t>
      </w:r>
      <w:r w:rsidR="00A252E8" w:rsidRPr="00BC4109">
        <w:rPr>
          <w:sz w:val="28"/>
          <w:szCs w:val="28"/>
        </w:rPr>
        <w:t xml:space="preserve"> особое внимание на те способы и стратегии совладания с трудностями, которые вырабатываются и применяются женщинами в различных жизненных ситуациях и разные периоды </w:t>
      </w:r>
      <w:r w:rsidRPr="00BC4109">
        <w:rPr>
          <w:sz w:val="28"/>
          <w:szCs w:val="28"/>
        </w:rPr>
        <w:t>жизненного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цикла.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Определить</w:t>
      </w:r>
      <w:r w:rsidR="00BC4109">
        <w:rPr>
          <w:sz w:val="28"/>
          <w:szCs w:val="28"/>
        </w:rPr>
        <w:t xml:space="preserve"> </w:t>
      </w:r>
      <w:r w:rsidR="00A252E8" w:rsidRPr="00BC4109">
        <w:rPr>
          <w:sz w:val="28"/>
          <w:szCs w:val="28"/>
        </w:rPr>
        <w:t>преимущества</w:t>
      </w:r>
      <w:r w:rsidR="00BC4109">
        <w:rPr>
          <w:sz w:val="28"/>
          <w:szCs w:val="28"/>
        </w:rPr>
        <w:t xml:space="preserve"> </w:t>
      </w:r>
      <w:r w:rsidR="00A252E8" w:rsidRPr="00BC4109">
        <w:rPr>
          <w:sz w:val="28"/>
          <w:szCs w:val="28"/>
        </w:rPr>
        <w:t>и</w:t>
      </w:r>
      <w:r w:rsidR="00BC4109">
        <w:rPr>
          <w:sz w:val="28"/>
          <w:szCs w:val="28"/>
        </w:rPr>
        <w:t xml:space="preserve"> </w:t>
      </w:r>
      <w:r w:rsidR="00A252E8" w:rsidRPr="00BC4109">
        <w:rPr>
          <w:sz w:val="28"/>
          <w:szCs w:val="28"/>
        </w:rPr>
        <w:t>недостатки</w:t>
      </w:r>
      <w:r w:rsidR="00BC4109">
        <w:rPr>
          <w:sz w:val="28"/>
          <w:szCs w:val="28"/>
        </w:rPr>
        <w:t xml:space="preserve"> </w:t>
      </w:r>
      <w:r w:rsidR="00A252E8" w:rsidRPr="00BC4109">
        <w:rPr>
          <w:sz w:val="28"/>
          <w:szCs w:val="28"/>
        </w:rPr>
        <w:t>этих</w:t>
      </w:r>
      <w:r w:rsidRPr="00BC4109">
        <w:rPr>
          <w:sz w:val="28"/>
          <w:szCs w:val="28"/>
        </w:rPr>
        <w:t xml:space="preserve"> </w:t>
      </w:r>
      <w:r w:rsidR="00A252E8" w:rsidRPr="00BC4109">
        <w:rPr>
          <w:sz w:val="28"/>
          <w:szCs w:val="28"/>
        </w:rPr>
        <w:t>стратегий.</w:t>
      </w:r>
    </w:p>
    <w:p w:rsidR="004B1221" w:rsidRPr="00BC4109" w:rsidRDefault="00A252E8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•</w:t>
      </w:r>
      <w:r w:rsidR="00BC4109">
        <w:rPr>
          <w:sz w:val="28"/>
          <w:szCs w:val="28"/>
        </w:rPr>
        <w:t xml:space="preserve"> </w:t>
      </w:r>
      <w:r w:rsidR="00952213" w:rsidRPr="00BC4109">
        <w:rPr>
          <w:sz w:val="28"/>
          <w:szCs w:val="28"/>
        </w:rPr>
        <w:t>Необходимо задумываться</w:t>
      </w:r>
      <w:r w:rsidRPr="00BC4109">
        <w:rPr>
          <w:sz w:val="28"/>
          <w:szCs w:val="28"/>
        </w:rPr>
        <w:t xml:space="preserve"> над тем, откуда у женщин появляются именно те, а не иные проблемы.</w:t>
      </w:r>
      <w:r w:rsidR="00952213" w:rsidRPr="00BC4109">
        <w:rPr>
          <w:sz w:val="28"/>
          <w:szCs w:val="28"/>
        </w:rPr>
        <w:t xml:space="preserve"> Связаны ли некоторые из них с г</w:t>
      </w:r>
      <w:r w:rsidRPr="00BC4109">
        <w:rPr>
          <w:sz w:val="28"/>
          <w:szCs w:val="28"/>
        </w:rPr>
        <w:t>ендерными стереотипами, с тем, что социальное окружение навязывает женщине в отношении ее поведения, особенностей характера,</w:t>
      </w:r>
      <w:r w:rsidR="00952213" w:rsidRPr="00BC4109">
        <w:rPr>
          <w:sz w:val="28"/>
          <w:szCs w:val="28"/>
        </w:rPr>
        <w:t xml:space="preserve"> </w:t>
      </w:r>
      <w:r w:rsidR="004B1221" w:rsidRPr="00BC4109">
        <w:rPr>
          <w:sz w:val="28"/>
          <w:szCs w:val="28"/>
        </w:rPr>
        <w:t>жизненного выбора в семье и занятости? Если Вы заметите, что СМИ или Ваши коллеги представляют повед</w:t>
      </w:r>
      <w:r w:rsidR="00952213" w:rsidRPr="00BC4109">
        <w:rPr>
          <w:sz w:val="28"/>
          <w:szCs w:val="28"/>
        </w:rPr>
        <w:t>ение женщин как аномальное, деви</w:t>
      </w:r>
      <w:r w:rsidR="004B1221" w:rsidRPr="00BC4109">
        <w:rPr>
          <w:sz w:val="28"/>
          <w:szCs w:val="28"/>
        </w:rPr>
        <w:t>антное и патологическое, задумайтесь, почему женщин показывают именно таким образом. Постарайтесь противопоставить свои аргументы этим представлениям.</w:t>
      </w:r>
    </w:p>
    <w:p w:rsidR="00952213" w:rsidRDefault="00952213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2213" w:rsidRPr="00BC4109" w:rsidRDefault="00BC4109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35" w:name="_Toc241909595"/>
      <w:bookmarkStart w:id="36" w:name="_Toc241909845"/>
      <w:bookmarkStart w:id="37" w:name="_Toc244392959"/>
      <w:r w:rsidR="00952213" w:rsidRPr="00BC4109">
        <w:rPr>
          <w:b/>
          <w:sz w:val="28"/>
          <w:szCs w:val="28"/>
        </w:rPr>
        <w:t>Заключение</w:t>
      </w:r>
      <w:bookmarkEnd w:id="35"/>
      <w:bookmarkEnd w:id="36"/>
      <w:bookmarkEnd w:id="37"/>
    </w:p>
    <w:p w:rsidR="00952213" w:rsidRPr="00BC4109" w:rsidRDefault="00952213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D5571" w:rsidRPr="00BC4109" w:rsidRDefault="00ED5571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BC4109">
        <w:rPr>
          <w:sz w:val="28"/>
          <w:szCs w:val="28"/>
        </w:rPr>
        <w:t xml:space="preserve">Подавляющая часть социальных работников - это женщины. В России часто это те, кто потерял работу на предприятии, не смог найти высокооплачиваемое место или заинтересован - больше, чем в высокой оплате своего труда - в скользящем графике и возможности посещать дома своих больных родственников. Как и повсюду в мире, в России среди социальных работников преобладают женщины. И хотя их достаточно много среди администраторов социальных служб, руководство управлений и министерств социальной сферы представлено мужчинами. Социальная работа является частью вторичного рынка труда, где женщинам отведены низкостатусные роли, и представлена в организациях и СМИ как «женская работа», требующая не столько профессиональных знаний и навыков, сколько «женских» качеств - доброты, </w:t>
      </w:r>
      <w:r w:rsidRPr="00BC4109">
        <w:rPr>
          <w:iCs/>
          <w:sz w:val="28"/>
          <w:szCs w:val="28"/>
        </w:rPr>
        <w:t xml:space="preserve">эмпатии, </w:t>
      </w:r>
      <w:r w:rsidRPr="00BC4109">
        <w:rPr>
          <w:sz w:val="28"/>
          <w:szCs w:val="28"/>
        </w:rPr>
        <w:t xml:space="preserve">ответственности, терпения, якобы от природы присущих женщинам. Тем самым оправдываются низкий статус и низкие зарплаты социальных работников (в соответствии с принципами </w:t>
      </w:r>
      <w:r w:rsidRPr="00BC4109">
        <w:rPr>
          <w:iCs/>
          <w:sz w:val="28"/>
          <w:szCs w:val="28"/>
        </w:rPr>
        <w:t>разделения труда по признаку пола).</w:t>
      </w:r>
    </w:p>
    <w:p w:rsidR="004B1221" w:rsidRPr="00BC4109" w:rsidRDefault="00952213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4109">
        <w:rPr>
          <w:sz w:val="28"/>
          <w:szCs w:val="28"/>
        </w:rPr>
        <w:t>В заключении необходимо сказать о</w:t>
      </w:r>
      <w:r w:rsidR="00D27E5C" w:rsidRPr="00BC4109">
        <w:rPr>
          <w:sz w:val="28"/>
          <w:szCs w:val="28"/>
        </w:rPr>
        <w:t xml:space="preserve"> </w:t>
      </w:r>
      <w:r w:rsidR="00B729A8" w:rsidRPr="00BC4109">
        <w:rPr>
          <w:sz w:val="28"/>
          <w:szCs w:val="28"/>
        </w:rPr>
        <w:t>том,</w:t>
      </w:r>
      <w:r w:rsidR="00D27E5C" w:rsidRPr="00BC4109">
        <w:rPr>
          <w:sz w:val="28"/>
          <w:szCs w:val="28"/>
        </w:rPr>
        <w:t xml:space="preserve"> как</w:t>
      </w:r>
      <w:r w:rsidRPr="00BC4109">
        <w:rPr>
          <w:sz w:val="28"/>
          <w:szCs w:val="28"/>
        </w:rPr>
        <w:t xml:space="preserve"> важно принимать</w:t>
      </w:r>
      <w:r w:rsidR="004B1221" w:rsidRPr="00BC4109">
        <w:rPr>
          <w:sz w:val="28"/>
          <w:szCs w:val="28"/>
        </w:rPr>
        <w:t xml:space="preserve"> тот</w:t>
      </w:r>
      <w:r w:rsidRPr="00BC4109">
        <w:rPr>
          <w:sz w:val="28"/>
          <w:szCs w:val="28"/>
        </w:rPr>
        <w:t xml:space="preserve"> факт, что изменения на уровне г</w:t>
      </w:r>
      <w:r w:rsidR="004B1221" w:rsidRPr="00BC4109">
        <w:rPr>
          <w:sz w:val="28"/>
          <w:szCs w:val="28"/>
        </w:rPr>
        <w:t xml:space="preserve">ендерной системы общества и даже в отдельной семье являются сложными и постепенными. Осуществление таких изменений требует формирования партнерских отношений и увеличения числа союзников не только среди Ваших коллег, но и среди клиентов, а также других ключевых социальных </w:t>
      </w:r>
      <w:r w:rsidR="00B729A8" w:rsidRPr="00BC4109">
        <w:rPr>
          <w:sz w:val="28"/>
          <w:szCs w:val="28"/>
        </w:rPr>
        <w:t>факторов</w:t>
      </w:r>
      <w:r w:rsidR="004B1221" w:rsidRPr="00BC4109">
        <w:rPr>
          <w:sz w:val="28"/>
          <w:szCs w:val="28"/>
        </w:rPr>
        <w:t xml:space="preserve">. Стремление к изменению уже означает развитие. Для профессионального роста </w:t>
      </w:r>
      <w:r w:rsidRPr="00BC4109">
        <w:rPr>
          <w:sz w:val="28"/>
          <w:szCs w:val="28"/>
        </w:rPr>
        <w:t>социальным работникам</w:t>
      </w:r>
      <w:r w:rsidR="004B1221" w:rsidRPr="00BC4109">
        <w:rPr>
          <w:sz w:val="28"/>
          <w:szCs w:val="28"/>
        </w:rPr>
        <w:t xml:space="preserve"> необходимо стать более квалифицированными и информированными. В частности, </w:t>
      </w:r>
      <w:r w:rsidRPr="00BC4109">
        <w:rPr>
          <w:sz w:val="28"/>
          <w:szCs w:val="28"/>
        </w:rPr>
        <w:t xml:space="preserve">обращать </w:t>
      </w:r>
      <w:r w:rsidR="004B1221" w:rsidRPr="00BC4109">
        <w:rPr>
          <w:sz w:val="28"/>
          <w:szCs w:val="28"/>
        </w:rPr>
        <w:t xml:space="preserve">внимание на то, что дискриминация всегда связана с властью и конкуренцией за ресурсы, поэтому было бы важно отказаться от возведения «многоэтажных» иерархий подчинения и подавления в отношениях </w:t>
      </w:r>
      <w:r w:rsidR="004B1221" w:rsidRPr="00BC4109">
        <w:rPr>
          <w:b/>
          <w:bCs/>
          <w:sz w:val="28"/>
          <w:szCs w:val="28"/>
        </w:rPr>
        <w:t xml:space="preserve">с </w:t>
      </w:r>
      <w:r w:rsidR="004B1221" w:rsidRPr="00BC4109">
        <w:rPr>
          <w:sz w:val="28"/>
          <w:szCs w:val="28"/>
        </w:rPr>
        <w:t>коллегами и клиентами.</w:t>
      </w:r>
      <w:r w:rsidRPr="00BC4109">
        <w:rPr>
          <w:sz w:val="28"/>
          <w:szCs w:val="28"/>
        </w:rPr>
        <w:t xml:space="preserve"> Создавать и поддерживать</w:t>
      </w:r>
      <w:r w:rsidR="004B1221" w:rsidRPr="00BC4109">
        <w:rPr>
          <w:sz w:val="28"/>
          <w:szCs w:val="28"/>
        </w:rPr>
        <w:t xml:space="preserve"> групповые встречи для клиентов и социальных работников, это позволит укрепить чувство ко</w:t>
      </w:r>
      <w:r w:rsidRPr="00BC4109">
        <w:rPr>
          <w:sz w:val="28"/>
          <w:szCs w:val="28"/>
        </w:rPr>
        <w:t>нтроля и самоуважения. Поощрять</w:t>
      </w:r>
      <w:r w:rsidR="004B1221" w:rsidRPr="00BC4109">
        <w:rPr>
          <w:sz w:val="28"/>
          <w:szCs w:val="28"/>
        </w:rPr>
        <w:t xml:space="preserve"> обмен опытом, ресурсами и стратегиями </w:t>
      </w:r>
      <w:r w:rsidR="00BC4109" w:rsidRPr="00BC4109">
        <w:rPr>
          <w:sz w:val="28"/>
          <w:szCs w:val="28"/>
        </w:rPr>
        <w:t>совладения</w:t>
      </w:r>
      <w:r w:rsidR="004B1221" w:rsidRPr="00BC4109">
        <w:rPr>
          <w:sz w:val="28"/>
          <w:szCs w:val="28"/>
        </w:rPr>
        <w:t>.</w:t>
      </w:r>
    </w:p>
    <w:p w:rsidR="00D27E5C" w:rsidRPr="00BC4109" w:rsidRDefault="00D27E5C" w:rsidP="00BC41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06AB" w:rsidRPr="00BC4109" w:rsidRDefault="00BC4109" w:rsidP="00BC4109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bookmarkStart w:id="38" w:name="_Toc244392960"/>
      <w:r w:rsidR="000706AB" w:rsidRPr="00BC4109">
        <w:rPr>
          <w:rFonts w:ascii="Times New Roman" w:hAnsi="Times New Roman" w:cs="Times New Roman"/>
          <w:i w:val="0"/>
        </w:rPr>
        <w:t>Литература</w:t>
      </w:r>
      <w:bookmarkEnd w:id="38"/>
    </w:p>
    <w:p w:rsidR="000706AB" w:rsidRPr="00BC4109" w:rsidRDefault="000706AB" w:rsidP="00BC41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</w:p>
    <w:p w:rsidR="004B1221" w:rsidRPr="00BC4109" w:rsidRDefault="00D27E5C" w:rsidP="00BC41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C4109">
        <w:rPr>
          <w:iCs/>
          <w:sz w:val="28"/>
          <w:szCs w:val="28"/>
        </w:rPr>
        <w:t xml:space="preserve">1. </w:t>
      </w:r>
      <w:r w:rsidR="004B1221" w:rsidRPr="00BC4109">
        <w:rPr>
          <w:iCs/>
          <w:sz w:val="28"/>
          <w:szCs w:val="28"/>
        </w:rPr>
        <w:t xml:space="preserve">Берг </w:t>
      </w:r>
      <w:r w:rsidRPr="00BC4109">
        <w:rPr>
          <w:iCs/>
          <w:sz w:val="28"/>
          <w:szCs w:val="28"/>
        </w:rPr>
        <w:t>Н</w:t>
      </w:r>
      <w:r w:rsidR="004B1221" w:rsidRPr="00BC4109">
        <w:rPr>
          <w:iCs/>
          <w:sz w:val="28"/>
          <w:szCs w:val="28"/>
        </w:rPr>
        <w:t xml:space="preserve">. ваи Деи, Купер Л. Б. </w:t>
      </w:r>
      <w:r w:rsidR="004B1221" w:rsidRPr="00BC4109">
        <w:rPr>
          <w:sz w:val="28"/>
          <w:szCs w:val="28"/>
        </w:rPr>
        <w:t>Феминизм и социальная работа // Энциклопедия социальной работы: В 3-х т.т. М.: Центр общечелов</w:t>
      </w:r>
      <w:r w:rsidRPr="00BC4109">
        <w:rPr>
          <w:sz w:val="28"/>
          <w:szCs w:val="28"/>
        </w:rPr>
        <w:t>еческих ценностей, 1994. Т. 3. С</w:t>
      </w:r>
      <w:r w:rsidR="004B1221" w:rsidRPr="00BC4109">
        <w:rPr>
          <w:sz w:val="28"/>
          <w:szCs w:val="28"/>
        </w:rPr>
        <w:t>. 369-375.</w:t>
      </w:r>
    </w:p>
    <w:p w:rsidR="004B1221" w:rsidRPr="00BC4109" w:rsidRDefault="00D27E5C" w:rsidP="00BC41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C4109">
        <w:rPr>
          <w:iCs/>
          <w:sz w:val="28"/>
          <w:szCs w:val="28"/>
        </w:rPr>
        <w:t xml:space="preserve">2. </w:t>
      </w:r>
      <w:r w:rsidR="004B1221" w:rsidRPr="00BC4109">
        <w:rPr>
          <w:iCs/>
          <w:sz w:val="28"/>
          <w:szCs w:val="28"/>
        </w:rPr>
        <w:t xml:space="preserve">Ваалдейк Б. </w:t>
      </w:r>
      <w:r w:rsidR="004B1221" w:rsidRPr="00BC4109">
        <w:rPr>
          <w:sz w:val="28"/>
          <w:szCs w:val="28"/>
        </w:rPr>
        <w:t xml:space="preserve">Социальная работа и политическая власть </w:t>
      </w:r>
      <w:r w:rsidR="004B1221" w:rsidRPr="00BC4109">
        <w:rPr>
          <w:iCs/>
          <w:sz w:val="28"/>
          <w:szCs w:val="28"/>
        </w:rPr>
        <w:t xml:space="preserve">а </w:t>
      </w:r>
      <w:r w:rsidR="004B1221" w:rsidRPr="00BC4109">
        <w:rPr>
          <w:sz w:val="28"/>
          <w:szCs w:val="28"/>
        </w:rPr>
        <w:t>переходны</w:t>
      </w:r>
      <w:r w:rsidRPr="00BC4109">
        <w:rPr>
          <w:sz w:val="28"/>
          <w:szCs w:val="28"/>
        </w:rPr>
        <w:t>й период: попытка сравнения // Г</w:t>
      </w:r>
      <w:r w:rsidR="004B1221" w:rsidRPr="00BC4109">
        <w:rPr>
          <w:sz w:val="28"/>
          <w:szCs w:val="28"/>
        </w:rPr>
        <w:t>ендерные истории Вос</w:t>
      </w:r>
      <w:r w:rsidRPr="00BC4109">
        <w:rPr>
          <w:sz w:val="28"/>
          <w:szCs w:val="28"/>
        </w:rPr>
        <w:t>точной Европы / Под ред. Е Гапон</w:t>
      </w:r>
      <w:r w:rsidR="004B1221" w:rsidRPr="00BC4109">
        <w:rPr>
          <w:sz w:val="28"/>
          <w:szCs w:val="28"/>
        </w:rPr>
        <w:t>о</w:t>
      </w:r>
      <w:r w:rsidRPr="00BC4109">
        <w:rPr>
          <w:sz w:val="28"/>
          <w:szCs w:val="28"/>
        </w:rPr>
        <w:t>вой</w:t>
      </w:r>
      <w:r w:rsidR="004B1221" w:rsidRPr="00BC4109">
        <w:rPr>
          <w:sz w:val="28"/>
          <w:szCs w:val="28"/>
        </w:rPr>
        <w:t>, Л. Усмановой, А</w:t>
      </w:r>
      <w:r w:rsidR="00BC4109">
        <w:rPr>
          <w:sz w:val="28"/>
          <w:szCs w:val="28"/>
        </w:rPr>
        <w:t xml:space="preserve"> </w:t>
      </w:r>
      <w:r w:rsidRPr="00BC4109">
        <w:rPr>
          <w:sz w:val="28"/>
          <w:szCs w:val="28"/>
        </w:rPr>
        <w:t>Пето. Минск: БГУ, 2002. С. 132-</w:t>
      </w:r>
      <w:r w:rsidR="004B1221" w:rsidRPr="00BC4109">
        <w:rPr>
          <w:sz w:val="28"/>
          <w:szCs w:val="28"/>
        </w:rPr>
        <w:t>142</w:t>
      </w:r>
      <w:r w:rsidRPr="00BC4109">
        <w:rPr>
          <w:sz w:val="28"/>
          <w:szCs w:val="28"/>
        </w:rPr>
        <w:t>.</w:t>
      </w:r>
    </w:p>
    <w:p w:rsidR="004B1221" w:rsidRPr="00BC4109" w:rsidRDefault="00D27E5C" w:rsidP="00BC41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C4109">
        <w:rPr>
          <w:iCs/>
          <w:sz w:val="28"/>
          <w:szCs w:val="28"/>
        </w:rPr>
        <w:t xml:space="preserve">3. </w:t>
      </w:r>
      <w:r w:rsidR="004B1221" w:rsidRPr="00BC4109">
        <w:rPr>
          <w:iCs/>
          <w:sz w:val="28"/>
          <w:szCs w:val="28"/>
        </w:rPr>
        <w:t>Доэл М.</w:t>
      </w:r>
      <w:r w:rsidRPr="00BC4109">
        <w:rPr>
          <w:iCs/>
          <w:sz w:val="28"/>
          <w:szCs w:val="28"/>
        </w:rPr>
        <w:t>,</w:t>
      </w:r>
      <w:r w:rsidR="004B1221" w:rsidRPr="00BC4109">
        <w:rPr>
          <w:iCs/>
          <w:sz w:val="28"/>
          <w:szCs w:val="28"/>
        </w:rPr>
        <w:t xml:space="preserve"> Шадлоу С. </w:t>
      </w:r>
      <w:r w:rsidR="004B1221" w:rsidRPr="00BC4109">
        <w:rPr>
          <w:sz w:val="28"/>
          <w:szCs w:val="28"/>
        </w:rPr>
        <w:t>Практика социальной работы. М.: Аспект-Пресс, 1995</w:t>
      </w:r>
      <w:r w:rsidRPr="00BC4109">
        <w:rPr>
          <w:sz w:val="28"/>
          <w:szCs w:val="28"/>
        </w:rPr>
        <w:t>.</w:t>
      </w:r>
    </w:p>
    <w:p w:rsidR="004B1221" w:rsidRPr="00BC4109" w:rsidRDefault="00D27E5C" w:rsidP="00BC41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C4109">
        <w:rPr>
          <w:iCs/>
          <w:sz w:val="28"/>
          <w:szCs w:val="28"/>
        </w:rPr>
        <w:t>4. Карева А., Забадыкина Е</w:t>
      </w:r>
      <w:r w:rsidR="004B1221" w:rsidRPr="00BC4109">
        <w:rPr>
          <w:iCs/>
          <w:sz w:val="28"/>
          <w:szCs w:val="28"/>
        </w:rPr>
        <w:t xml:space="preserve">. </w:t>
      </w:r>
      <w:r w:rsidR="004B1221" w:rsidRPr="00BC4109">
        <w:rPr>
          <w:sz w:val="28"/>
          <w:szCs w:val="28"/>
        </w:rPr>
        <w:t>Телефонное кон</w:t>
      </w:r>
      <w:r w:rsidRPr="00BC4109">
        <w:rPr>
          <w:sz w:val="28"/>
          <w:szCs w:val="28"/>
        </w:rPr>
        <w:t>сультирование // Насилие и соци</w:t>
      </w:r>
      <w:r w:rsidR="004B1221" w:rsidRPr="00BC4109">
        <w:rPr>
          <w:sz w:val="28"/>
          <w:szCs w:val="28"/>
        </w:rPr>
        <w:t xml:space="preserve">альные изменения. Ч. </w:t>
      </w:r>
      <w:r w:rsidR="004B1221" w:rsidRPr="00BC4109">
        <w:rPr>
          <w:sz w:val="28"/>
          <w:szCs w:val="28"/>
          <w:lang w:val="en-US"/>
        </w:rPr>
        <w:t>II</w:t>
      </w:r>
      <w:r w:rsidRPr="00BC4109">
        <w:rPr>
          <w:sz w:val="28"/>
          <w:szCs w:val="28"/>
        </w:rPr>
        <w:t>-</w:t>
      </w:r>
      <w:r w:rsidR="004B1221" w:rsidRPr="00BC4109">
        <w:rPr>
          <w:sz w:val="28"/>
          <w:szCs w:val="28"/>
          <w:lang w:val="en-US"/>
        </w:rPr>
        <w:t>III</w:t>
      </w:r>
      <w:r w:rsidRPr="00BC4109">
        <w:rPr>
          <w:sz w:val="28"/>
          <w:szCs w:val="28"/>
        </w:rPr>
        <w:t>. 2000. С. 181-</w:t>
      </w:r>
      <w:r w:rsidR="004B1221" w:rsidRPr="00BC4109">
        <w:rPr>
          <w:sz w:val="28"/>
          <w:szCs w:val="28"/>
        </w:rPr>
        <w:t>197.</w:t>
      </w:r>
    </w:p>
    <w:p w:rsidR="004B1221" w:rsidRPr="00BC4109" w:rsidRDefault="00D27E5C" w:rsidP="00BC41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C4109">
        <w:rPr>
          <w:iCs/>
          <w:sz w:val="28"/>
          <w:szCs w:val="28"/>
        </w:rPr>
        <w:t xml:space="preserve">5. </w:t>
      </w:r>
      <w:r w:rsidR="004B1221" w:rsidRPr="00BC4109">
        <w:rPr>
          <w:iCs/>
          <w:sz w:val="28"/>
          <w:szCs w:val="28"/>
        </w:rPr>
        <w:t>Ковано</w:t>
      </w:r>
      <w:r w:rsidRPr="00BC4109">
        <w:rPr>
          <w:iCs/>
          <w:sz w:val="28"/>
          <w:szCs w:val="28"/>
        </w:rPr>
        <w:t>в А.</w:t>
      </w:r>
      <w:r w:rsidR="004B1221" w:rsidRPr="00BC4109">
        <w:rPr>
          <w:iCs/>
          <w:sz w:val="28"/>
          <w:szCs w:val="28"/>
        </w:rPr>
        <w:t xml:space="preserve">Ю. </w:t>
      </w:r>
      <w:r w:rsidRPr="00BC4109">
        <w:rPr>
          <w:sz w:val="28"/>
          <w:szCs w:val="28"/>
        </w:rPr>
        <w:t>Антидискримин</w:t>
      </w:r>
      <w:r w:rsidR="004B1221" w:rsidRPr="00BC4109">
        <w:rPr>
          <w:sz w:val="28"/>
          <w:szCs w:val="28"/>
        </w:rPr>
        <w:t>а</w:t>
      </w:r>
      <w:r w:rsidRPr="00BC4109">
        <w:rPr>
          <w:sz w:val="28"/>
          <w:szCs w:val="28"/>
        </w:rPr>
        <w:t>ц</w:t>
      </w:r>
      <w:r w:rsidR="004B1221" w:rsidRPr="00BC4109">
        <w:rPr>
          <w:sz w:val="28"/>
          <w:szCs w:val="28"/>
        </w:rPr>
        <w:t>ионная</w:t>
      </w:r>
      <w:r w:rsidRPr="00BC4109">
        <w:rPr>
          <w:sz w:val="28"/>
          <w:szCs w:val="28"/>
        </w:rPr>
        <w:t xml:space="preserve"> практика в социальной работе /</w:t>
      </w:r>
      <w:r w:rsidR="004B1221" w:rsidRPr="00BC4109">
        <w:rPr>
          <w:sz w:val="28"/>
          <w:szCs w:val="28"/>
        </w:rPr>
        <w:t>/ Российский журнал социальной работы. 1998. № 1/7.</w:t>
      </w:r>
      <w:bookmarkStart w:id="39" w:name="_GoBack"/>
      <w:bookmarkEnd w:id="39"/>
    </w:p>
    <w:sectPr w:rsidR="004B1221" w:rsidRPr="00BC4109" w:rsidSect="00BC4109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581" w:rsidRDefault="00A11581">
      <w:r>
        <w:separator/>
      </w:r>
    </w:p>
  </w:endnote>
  <w:endnote w:type="continuationSeparator" w:id="0">
    <w:p w:rsidR="00A11581" w:rsidRDefault="00A1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55" w:rsidRDefault="00F03355" w:rsidP="00327CB8">
    <w:pPr>
      <w:pStyle w:val="a6"/>
      <w:framePr w:wrap="around" w:vAnchor="text" w:hAnchor="margin" w:xAlign="right" w:y="1"/>
      <w:rPr>
        <w:rStyle w:val="a8"/>
      </w:rPr>
    </w:pPr>
  </w:p>
  <w:p w:rsidR="00F03355" w:rsidRDefault="00F03355" w:rsidP="00D27E5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581" w:rsidRDefault="00A11581">
      <w:r>
        <w:separator/>
      </w:r>
    </w:p>
  </w:footnote>
  <w:footnote w:type="continuationSeparator" w:id="0">
    <w:p w:rsidR="00A11581" w:rsidRDefault="00A11581">
      <w:r>
        <w:continuationSeparator/>
      </w:r>
    </w:p>
  </w:footnote>
  <w:footnote w:id="1">
    <w:p w:rsidR="00A11581" w:rsidRDefault="00F03355">
      <w:pPr>
        <w:pStyle w:val="a3"/>
      </w:pPr>
      <w:r>
        <w:rPr>
          <w:rStyle w:val="a5"/>
        </w:rPr>
        <w:footnoteRef/>
      </w:r>
      <w:r>
        <w:t xml:space="preserve"> Берг ван Ден, Купер Л.Б. Феминизм и социальная работа // Энциклопедия социальной работы в 3-х тт. Т. </w:t>
      </w:r>
      <w:smartTag w:uri="urn:schemas-microsoft-com:office:smarttags" w:element="metricconverter">
        <w:smartTagPr>
          <w:attr w:name="ProductID" w:val="3. М"/>
        </w:smartTagPr>
        <w:r>
          <w:t>3. М</w:t>
        </w:r>
      </w:smartTag>
      <w:r>
        <w:t>.: Цент общечеловеческих ценностей. 1994. С. 369-375.</w:t>
      </w:r>
    </w:p>
  </w:footnote>
  <w:footnote w:id="2">
    <w:p w:rsidR="00A11581" w:rsidRDefault="00B729A8">
      <w:pPr>
        <w:pStyle w:val="a3"/>
      </w:pPr>
      <w:r>
        <w:rPr>
          <w:rStyle w:val="a5"/>
        </w:rPr>
        <w:footnoteRef/>
      </w:r>
      <w:r>
        <w:t xml:space="preserve"> </w:t>
      </w:r>
      <w:r w:rsidRPr="00B729A8">
        <w:rPr>
          <w:iCs/>
        </w:rPr>
        <w:t xml:space="preserve">Доэл М., Шадлоу С. </w:t>
      </w:r>
      <w:r w:rsidRPr="00B729A8">
        <w:t>Практика социальной работы. М.: Аспект-Пресс, 1995.</w:t>
      </w:r>
      <w:r>
        <w:t xml:space="preserve"> С. 46.</w:t>
      </w:r>
    </w:p>
  </w:footnote>
  <w:footnote w:id="3">
    <w:p w:rsidR="00A11581" w:rsidRDefault="00F03355" w:rsidP="00BC410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rStyle w:val="a5"/>
        </w:rPr>
        <w:footnoteRef/>
      </w:r>
      <w:r w:rsidRPr="007779F7">
        <w:rPr>
          <w:sz w:val="20"/>
          <w:szCs w:val="20"/>
        </w:rPr>
        <w:t xml:space="preserve"> </w:t>
      </w:r>
      <w:r w:rsidRPr="007779F7">
        <w:rPr>
          <w:iCs/>
          <w:color w:val="000000"/>
          <w:sz w:val="20"/>
          <w:szCs w:val="20"/>
        </w:rPr>
        <w:t xml:space="preserve">Карева А., Забадыкина Е. </w:t>
      </w:r>
      <w:r w:rsidRPr="007779F7">
        <w:rPr>
          <w:color w:val="000000"/>
          <w:sz w:val="20"/>
          <w:szCs w:val="20"/>
        </w:rPr>
        <w:t xml:space="preserve">Телефонное консультирование // Насилие и социальные изменения. Ч. </w:t>
      </w:r>
      <w:r w:rsidRPr="007779F7">
        <w:rPr>
          <w:color w:val="000000"/>
          <w:sz w:val="20"/>
          <w:szCs w:val="20"/>
          <w:lang w:val="en-US"/>
        </w:rPr>
        <w:t>II</w:t>
      </w:r>
      <w:r w:rsidRPr="007779F7">
        <w:rPr>
          <w:color w:val="000000"/>
          <w:sz w:val="20"/>
          <w:szCs w:val="20"/>
        </w:rPr>
        <w:t>-</w:t>
      </w:r>
      <w:r w:rsidRPr="007779F7">
        <w:rPr>
          <w:color w:val="000000"/>
          <w:sz w:val="20"/>
          <w:szCs w:val="20"/>
          <w:lang w:val="en-US"/>
        </w:rPr>
        <w:t>III</w:t>
      </w:r>
      <w:r w:rsidRPr="007779F7">
        <w:rPr>
          <w:color w:val="000000"/>
          <w:sz w:val="20"/>
          <w:szCs w:val="20"/>
        </w:rPr>
        <w:t>. 2000. С. 181-197.</w:t>
      </w:r>
    </w:p>
  </w:footnote>
  <w:footnote w:id="4">
    <w:p w:rsidR="00A11581" w:rsidRDefault="00F03355" w:rsidP="00B729A8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7779F7">
        <w:rPr>
          <w:rStyle w:val="a5"/>
        </w:rPr>
        <w:footnoteRef/>
      </w:r>
      <w:r w:rsidRPr="007779F7">
        <w:t xml:space="preserve"> </w:t>
      </w:r>
      <w:r w:rsidRPr="00B729A8">
        <w:rPr>
          <w:iCs/>
          <w:sz w:val="20"/>
          <w:szCs w:val="20"/>
        </w:rPr>
        <w:t xml:space="preserve">Ваалдейк Б. </w:t>
      </w:r>
      <w:r w:rsidRPr="00B729A8">
        <w:rPr>
          <w:sz w:val="20"/>
          <w:szCs w:val="20"/>
        </w:rPr>
        <w:t xml:space="preserve">Социальная работа и политическая власть </w:t>
      </w:r>
      <w:r w:rsidRPr="00B729A8">
        <w:rPr>
          <w:iCs/>
          <w:sz w:val="20"/>
          <w:szCs w:val="20"/>
        </w:rPr>
        <w:t xml:space="preserve">а </w:t>
      </w:r>
      <w:r w:rsidRPr="00B729A8">
        <w:rPr>
          <w:sz w:val="20"/>
          <w:szCs w:val="20"/>
        </w:rPr>
        <w:t>переходный период: попытка сравнения // Гендерные истории Восточной Европы / Под ред. Е Гапоновой, Л. Усмановой, А</w:t>
      </w:r>
      <w:r w:rsidR="00BC4109">
        <w:rPr>
          <w:sz w:val="20"/>
          <w:szCs w:val="20"/>
        </w:rPr>
        <w:t xml:space="preserve"> </w:t>
      </w:r>
      <w:r w:rsidRPr="00B729A8">
        <w:rPr>
          <w:sz w:val="20"/>
          <w:szCs w:val="20"/>
        </w:rPr>
        <w:t>Пето. Минск: БГУ, 2002. С. 132-142.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A42FC"/>
    <w:multiLevelType w:val="hybridMultilevel"/>
    <w:tmpl w:val="49EEBC06"/>
    <w:lvl w:ilvl="0" w:tplc="2D3E130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17A"/>
    <w:rsid w:val="000706AB"/>
    <w:rsid w:val="000755C8"/>
    <w:rsid w:val="001C1480"/>
    <w:rsid w:val="00257CCB"/>
    <w:rsid w:val="00305733"/>
    <w:rsid w:val="00327CB8"/>
    <w:rsid w:val="004B1221"/>
    <w:rsid w:val="004B3DF4"/>
    <w:rsid w:val="0057020D"/>
    <w:rsid w:val="00611ED3"/>
    <w:rsid w:val="007779F7"/>
    <w:rsid w:val="007A2602"/>
    <w:rsid w:val="00873DDC"/>
    <w:rsid w:val="00905EA7"/>
    <w:rsid w:val="00952213"/>
    <w:rsid w:val="00A11581"/>
    <w:rsid w:val="00A252E8"/>
    <w:rsid w:val="00A40F5D"/>
    <w:rsid w:val="00B729A8"/>
    <w:rsid w:val="00B868DA"/>
    <w:rsid w:val="00B87B05"/>
    <w:rsid w:val="00BC4109"/>
    <w:rsid w:val="00BE7DCC"/>
    <w:rsid w:val="00BF2272"/>
    <w:rsid w:val="00CF317A"/>
    <w:rsid w:val="00D27E5C"/>
    <w:rsid w:val="00DA5857"/>
    <w:rsid w:val="00DD4C80"/>
    <w:rsid w:val="00E0328E"/>
    <w:rsid w:val="00ED5571"/>
    <w:rsid w:val="00F03355"/>
    <w:rsid w:val="00F240CC"/>
    <w:rsid w:val="00F80356"/>
    <w:rsid w:val="00FC2370"/>
    <w:rsid w:val="00F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A9F92D-970E-47F7-AFED-D734FC2D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27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D27E5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DA5857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DA5857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D27E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D27E5C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D27E5C"/>
    <w:pPr>
      <w:ind w:left="240"/>
    </w:pPr>
  </w:style>
  <w:style w:type="character" w:styleId="a9">
    <w:name w:val="Hyperlink"/>
    <w:uiPriority w:val="99"/>
    <w:rsid w:val="00873DD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905E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BC41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C410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4884</Words>
  <Characters>27840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Jru10-2</dc:creator>
  <cp:keywords/>
  <dc:description/>
  <cp:lastModifiedBy>admin</cp:lastModifiedBy>
  <cp:revision>2</cp:revision>
  <cp:lastPrinted>2009-10-27T05:58:00Z</cp:lastPrinted>
  <dcterms:created xsi:type="dcterms:W3CDTF">2014-03-14T06:25:00Z</dcterms:created>
  <dcterms:modified xsi:type="dcterms:W3CDTF">2014-03-14T06:25:00Z</dcterms:modified>
</cp:coreProperties>
</file>