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EC" w:rsidRPr="00726046" w:rsidRDefault="006D5153" w:rsidP="0072604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278821258"/>
      <w:bookmarkStart w:id="1" w:name="_Toc278967287"/>
      <w:r w:rsidRPr="00726046">
        <w:rPr>
          <w:rFonts w:ascii="Times New Roman" w:hAnsi="Times New Roman"/>
          <w:color w:val="000000"/>
          <w:sz w:val="28"/>
          <w:szCs w:val="28"/>
        </w:rPr>
        <w:t>Введение</w:t>
      </w:r>
      <w:bookmarkEnd w:id="0"/>
      <w:bookmarkEnd w:id="1"/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7785" w:rsidRPr="00726046" w:rsidRDefault="00093B71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Данная контрольная работа </w:t>
      </w:r>
      <w:r w:rsidR="00464834" w:rsidRPr="00726046">
        <w:rPr>
          <w:color w:val="000000"/>
          <w:sz w:val="28"/>
          <w:szCs w:val="28"/>
        </w:rPr>
        <w:t>раскрывает</w:t>
      </w:r>
      <w:r w:rsidR="00726046">
        <w:rPr>
          <w:color w:val="000000"/>
          <w:sz w:val="28"/>
          <w:szCs w:val="28"/>
        </w:rPr>
        <w:t xml:space="preserve"> </w:t>
      </w:r>
      <w:r w:rsidR="00464834" w:rsidRPr="00726046">
        <w:rPr>
          <w:color w:val="000000"/>
          <w:sz w:val="28"/>
          <w:szCs w:val="28"/>
        </w:rPr>
        <w:t xml:space="preserve">вопросы генерального плана города и размеры арендной платы земли в Минске. Работа состоит из трех частей. </w:t>
      </w:r>
      <w:r w:rsidR="00437785" w:rsidRPr="00726046">
        <w:rPr>
          <w:color w:val="000000"/>
          <w:sz w:val="28"/>
          <w:szCs w:val="28"/>
        </w:rPr>
        <w:t>Во введении определены, актуальность работы, характеристика литературных источников, использованных при написании работы и другие вопросы.</w:t>
      </w:r>
    </w:p>
    <w:p w:rsidR="00DD25AE" w:rsidRPr="00726046" w:rsidRDefault="00464834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В первой части мы </w:t>
      </w:r>
      <w:r w:rsidR="00DD25AE" w:rsidRPr="00726046">
        <w:rPr>
          <w:color w:val="000000"/>
          <w:sz w:val="28"/>
          <w:szCs w:val="28"/>
        </w:rPr>
        <w:t xml:space="preserve">рассмотрим генерального плана города Минска. Искусство разработки генерального плана города – это искусство предвидения, основанное не на художественной интуиции, а на логике жизни. </w:t>
      </w:r>
      <w:r w:rsidR="00DC4BEC" w:rsidRPr="00726046">
        <w:rPr>
          <w:color w:val="000000"/>
          <w:sz w:val="28"/>
          <w:szCs w:val="28"/>
        </w:rPr>
        <w:t>Основным критерием качества города</w:t>
      </w:r>
      <w:r w:rsidR="00DD25AE" w:rsidRPr="00726046">
        <w:rPr>
          <w:color w:val="000000"/>
          <w:sz w:val="28"/>
          <w:szCs w:val="28"/>
        </w:rPr>
        <w:t>,</w:t>
      </w:r>
      <w:r w:rsidR="00DC4BEC" w:rsidRPr="00726046">
        <w:rPr>
          <w:color w:val="000000"/>
          <w:sz w:val="28"/>
          <w:szCs w:val="28"/>
        </w:rPr>
        <w:t xml:space="preserve"> как архитектурного произведения</w:t>
      </w:r>
      <w:r w:rsidR="00DD25AE" w:rsidRPr="00726046">
        <w:rPr>
          <w:color w:val="000000"/>
          <w:sz w:val="28"/>
          <w:szCs w:val="28"/>
        </w:rPr>
        <w:t>,</w:t>
      </w:r>
      <w:r w:rsidR="00DC4BEC" w:rsidRPr="00726046">
        <w:rPr>
          <w:color w:val="000000"/>
          <w:sz w:val="28"/>
          <w:szCs w:val="28"/>
        </w:rPr>
        <w:t xml:space="preserve"> является уникальность его образа, но вместе с тем внутри этого произведения люди должны комфортно жить и их расходы на жизнь и на </w:t>
      </w:r>
      <w:r w:rsidR="00726046">
        <w:rPr>
          <w:color w:val="000000"/>
          <w:sz w:val="28"/>
          <w:szCs w:val="28"/>
        </w:rPr>
        <w:t>«</w:t>
      </w:r>
      <w:r w:rsidR="00726046" w:rsidRPr="00726046">
        <w:rPr>
          <w:color w:val="000000"/>
          <w:sz w:val="28"/>
          <w:szCs w:val="28"/>
        </w:rPr>
        <w:t>с</w:t>
      </w:r>
      <w:r w:rsidR="00DC4BEC" w:rsidRPr="00726046">
        <w:rPr>
          <w:color w:val="000000"/>
          <w:sz w:val="28"/>
          <w:szCs w:val="28"/>
        </w:rPr>
        <w:t>оздание</w:t>
      </w:r>
      <w:r w:rsidR="00726046">
        <w:rPr>
          <w:color w:val="000000"/>
          <w:sz w:val="28"/>
          <w:szCs w:val="28"/>
        </w:rPr>
        <w:t>»</w:t>
      </w:r>
      <w:r w:rsidR="00726046" w:rsidRPr="00726046">
        <w:rPr>
          <w:color w:val="000000"/>
          <w:sz w:val="28"/>
          <w:szCs w:val="28"/>
        </w:rPr>
        <w:t xml:space="preserve"> </w:t>
      </w:r>
      <w:r w:rsidR="00DC4BEC" w:rsidRPr="00726046">
        <w:rPr>
          <w:color w:val="000000"/>
          <w:sz w:val="28"/>
          <w:szCs w:val="28"/>
        </w:rPr>
        <w:t>градостроительного произведения дол</w:t>
      </w:r>
      <w:r w:rsidR="0069594A" w:rsidRPr="00726046">
        <w:rPr>
          <w:color w:val="000000"/>
          <w:sz w:val="28"/>
          <w:szCs w:val="28"/>
        </w:rPr>
        <w:t xml:space="preserve">жны быть соразмерны их доходам. </w:t>
      </w:r>
      <w:r w:rsidR="00DC4BEC" w:rsidRPr="00726046">
        <w:rPr>
          <w:color w:val="000000"/>
          <w:sz w:val="28"/>
          <w:szCs w:val="28"/>
        </w:rPr>
        <w:t xml:space="preserve">Сегодняшний </w:t>
      </w:r>
      <w:r w:rsidR="00DD25AE" w:rsidRPr="00726046">
        <w:rPr>
          <w:color w:val="000000"/>
          <w:sz w:val="28"/>
          <w:szCs w:val="28"/>
        </w:rPr>
        <w:t>генеральный план большое отличается функциональностью и экономичностью, внимание также уделено вопросам решения транспортной проблемы в белорусской столице, в частности создания новых транспортных артерий, развязок. Его девиз «Главное, чтобы человеку было удобно».</w:t>
      </w:r>
    </w:p>
    <w:p w:rsidR="00B15F47" w:rsidRPr="00726046" w:rsidRDefault="00DD25AE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 будущем предполагается, что в Минске в сфере производства будет занято до 3</w:t>
      </w:r>
      <w:r w:rsidR="00726046" w:rsidRPr="00726046">
        <w:rPr>
          <w:color w:val="000000"/>
          <w:sz w:val="28"/>
          <w:szCs w:val="28"/>
        </w:rPr>
        <w:t>5</w:t>
      </w:r>
      <w:r w:rsidR="00726046">
        <w:rPr>
          <w:color w:val="000000"/>
          <w:sz w:val="28"/>
          <w:szCs w:val="28"/>
        </w:rPr>
        <w:t>%</w:t>
      </w:r>
      <w:r w:rsidRPr="00726046">
        <w:rPr>
          <w:color w:val="000000"/>
          <w:sz w:val="28"/>
          <w:szCs w:val="28"/>
        </w:rPr>
        <w:t xml:space="preserve"> его жителей (снижение до </w:t>
      </w:r>
      <w:r w:rsidR="00726046" w:rsidRPr="00726046">
        <w:rPr>
          <w:color w:val="000000"/>
          <w:sz w:val="28"/>
          <w:szCs w:val="28"/>
        </w:rPr>
        <w:t>5</w:t>
      </w:r>
      <w:r w:rsidR="00726046">
        <w:rPr>
          <w:color w:val="000000"/>
          <w:sz w:val="28"/>
          <w:szCs w:val="28"/>
        </w:rPr>
        <w:t>%</w:t>
      </w:r>
      <w:r w:rsidRPr="00726046">
        <w:rPr>
          <w:color w:val="000000"/>
          <w:sz w:val="28"/>
          <w:szCs w:val="28"/>
        </w:rPr>
        <w:t>), а в сфере услуг – до 6</w:t>
      </w:r>
      <w:r w:rsidR="00726046" w:rsidRPr="00726046">
        <w:rPr>
          <w:color w:val="000000"/>
          <w:sz w:val="28"/>
          <w:szCs w:val="28"/>
        </w:rPr>
        <w:t>0</w:t>
      </w:r>
      <w:r w:rsidR="00726046">
        <w:rPr>
          <w:color w:val="000000"/>
          <w:sz w:val="28"/>
          <w:szCs w:val="28"/>
        </w:rPr>
        <w:t>%</w:t>
      </w:r>
      <w:r w:rsidRPr="00726046">
        <w:rPr>
          <w:color w:val="000000"/>
          <w:sz w:val="28"/>
          <w:szCs w:val="28"/>
        </w:rPr>
        <w:t xml:space="preserve"> (прирост до </w:t>
      </w:r>
      <w:r w:rsidR="00726046" w:rsidRPr="00726046">
        <w:rPr>
          <w:color w:val="000000"/>
          <w:sz w:val="28"/>
          <w:szCs w:val="28"/>
        </w:rPr>
        <w:t>5</w:t>
      </w:r>
      <w:r w:rsidR="00726046">
        <w:rPr>
          <w:color w:val="000000"/>
          <w:sz w:val="28"/>
          <w:szCs w:val="28"/>
        </w:rPr>
        <w:t>%</w:t>
      </w:r>
      <w:r w:rsidRPr="00726046">
        <w:rPr>
          <w:color w:val="000000"/>
          <w:sz w:val="28"/>
          <w:szCs w:val="28"/>
        </w:rPr>
        <w:t>). При этом предельное внимание направлено на необходимость решения проблемы, связанной с выносом промышленных предприятий за черту города.</w:t>
      </w:r>
    </w:p>
    <w:p w:rsidR="0069594A" w:rsidRPr="00726046" w:rsidRDefault="00DD25AE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Во второй части контрольной работы мы изучим вопросы арендных отношений в городе Минске. На сегодняшний день вносится масса корректировок в законодательную систему по этому вопросу, так как система требует усовершенствования.</w:t>
      </w:r>
      <w:r w:rsidR="0069594A" w:rsidRPr="00726046">
        <w:rPr>
          <w:color w:val="000000"/>
          <w:sz w:val="28"/>
          <w:szCs w:val="28"/>
        </w:rPr>
        <w:t xml:space="preserve"> Наша задача здесь раскрыть понятие, что же является сутью заключенного договора об аренде, соответственно законодательной базы Республики Беларусь. В третьей части нашей работы составим схему оформления материалов для предварительного согласования места размещения объекта во Фрунзенском районе города Минска. Изучим необходимые процедуры для составления пакета документов.</w:t>
      </w:r>
    </w:p>
    <w:p w:rsid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Целью в данной контрольной работе является исследование и аренды земли в городе Минске.</w:t>
      </w:r>
      <w:r w:rsidR="00437785" w:rsidRPr="00726046">
        <w:rPr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>Объектом исследования</w:t>
      </w:r>
      <w:r w:rsidRPr="00726046">
        <w:rPr>
          <w:bCs/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>является земельное администрирование.</w:t>
      </w:r>
      <w:r w:rsidR="00437785" w:rsidRPr="00726046">
        <w:rPr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>Предметом исследования</w:t>
      </w:r>
      <w:r w:rsidRPr="00726046">
        <w:rPr>
          <w:iCs/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>является генеральный план города Минска.</w:t>
      </w:r>
    </w:p>
    <w:p w:rsidR="00726046" w:rsidRDefault="00726046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BEC" w:rsidRPr="00726046" w:rsidRDefault="006D5153" w:rsidP="0072604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Toc278967288"/>
      <w:r>
        <w:rPr>
          <w:rFonts w:ascii="Times New Roman" w:hAnsi="Times New Roman"/>
          <w:color w:val="000000"/>
          <w:sz w:val="28"/>
          <w:szCs w:val="28"/>
        </w:rPr>
        <w:br w:type="page"/>
        <w:t>1.</w:t>
      </w:r>
      <w:r w:rsidR="00DC4BEC" w:rsidRPr="00726046">
        <w:rPr>
          <w:rFonts w:ascii="Times New Roman" w:hAnsi="Times New Roman"/>
          <w:color w:val="000000"/>
          <w:sz w:val="28"/>
          <w:szCs w:val="28"/>
        </w:rPr>
        <w:t xml:space="preserve"> Генеральный план города Минска</w:t>
      </w:r>
      <w:bookmarkEnd w:id="2"/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5F47" w:rsidRPr="00726046" w:rsidRDefault="00B15F47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Генеральный план города Минска – это документ, определяющий политику развития территории в городе Минске.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Три утверждаемые Декретом Президента Республики Беларусь части Генерального плана </w:t>
      </w:r>
      <w:r w:rsidR="00726046" w:rsidRPr="00726046">
        <w:rPr>
          <w:color w:val="000000"/>
          <w:sz w:val="28"/>
          <w:szCs w:val="28"/>
        </w:rPr>
        <w:t>г.</w:t>
      </w:r>
      <w:r w:rsidR="00726046">
        <w:rPr>
          <w:color w:val="000000"/>
          <w:sz w:val="28"/>
          <w:szCs w:val="28"/>
        </w:rPr>
        <w:t> </w:t>
      </w:r>
      <w:r w:rsidR="00726046" w:rsidRPr="00726046">
        <w:rPr>
          <w:color w:val="000000"/>
          <w:sz w:val="28"/>
          <w:szCs w:val="28"/>
        </w:rPr>
        <w:t>Минска</w:t>
      </w:r>
      <w:r w:rsidRPr="00726046">
        <w:rPr>
          <w:color w:val="000000"/>
          <w:sz w:val="28"/>
          <w:szCs w:val="28"/>
        </w:rPr>
        <w:t xml:space="preserve"> содержат: 1 – политику развития территорий, 2 – систему градостроительных регламентов, 3 – проектное решение по развитию территорий.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Де-факто Генеральный план </w:t>
      </w:r>
      <w:r w:rsidR="00726046" w:rsidRPr="00726046">
        <w:rPr>
          <w:color w:val="000000"/>
          <w:sz w:val="28"/>
          <w:szCs w:val="28"/>
        </w:rPr>
        <w:t>г.</w:t>
      </w:r>
      <w:r w:rsidR="00726046">
        <w:rPr>
          <w:color w:val="000000"/>
          <w:sz w:val="28"/>
          <w:szCs w:val="28"/>
        </w:rPr>
        <w:t> </w:t>
      </w:r>
      <w:r w:rsidR="00726046" w:rsidRPr="00726046">
        <w:rPr>
          <w:color w:val="000000"/>
          <w:sz w:val="28"/>
          <w:szCs w:val="28"/>
        </w:rPr>
        <w:t>Минска</w:t>
      </w:r>
      <w:r w:rsidRPr="00726046">
        <w:rPr>
          <w:color w:val="000000"/>
          <w:sz w:val="28"/>
          <w:szCs w:val="28"/>
        </w:rPr>
        <w:t xml:space="preserve"> был утвержден на сессии Мингорсовета в 2001</w:t>
      </w:r>
      <w:r w:rsidR="00726046">
        <w:rPr>
          <w:color w:val="000000"/>
          <w:sz w:val="28"/>
          <w:szCs w:val="28"/>
        </w:rPr>
        <w:t> </w:t>
      </w:r>
      <w:r w:rsidR="00726046" w:rsidRPr="00726046">
        <w:rPr>
          <w:color w:val="000000"/>
          <w:sz w:val="28"/>
          <w:szCs w:val="28"/>
        </w:rPr>
        <w:t>г</w:t>
      </w:r>
      <w:r w:rsidRPr="00726046">
        <w:rPr>
          <w:color w:val="000000"/>
          <w:sz w:val="28"/>
          <w:szCs w:val="28"/>
        </w:rPr>
        <w:t xml:space="preserve">. как План функционального использования территорий </w:t>
      </w:r>
      <w:r w:rsidR="00726046" w:rsidRPr="00726046">
        <w:rPr>
          <w:color w:val="000000"/>
          <w:sz w:val="28"/>
          <w:szCs w:val="28"/>
        </w:rPr>
        <w:t>г.</w:t>
      </w:r>
      <w:r w:rsidR="00726046">
        <w:rPr>
          <w:color w:val="000000"/>
          <w:sz w:val="28"/>
          <w:szCs w:val="28"/>
        </w:rPr>
        <w:t> </w:t>
      </w:r>
      <w:r w:rsidR="00726046" w:rsidRPr="00726046">
        <w:rPr>
          <w:color w:val="000000"/>
          <w:sz w:val="28"/>
          <w:szCs w:val="28"/>
        </w:rPr>
        <w:t>Минска</w:t>
      </w:r>
      <w:r w:rsidRPr="00726046">
        <w:rPr>
          <w:color w:val="000000"/>
          <w:sz w:val="28"/>
          <w:szCs w:val="28"/>
        </w:rPr>
        <w:t xml:space="preserve"> с режимами развития и застройки. С 2003</w:t>
      </w:r>
      <w:r w:rsidR="00726046">
        <w:rPr>
          <w:color w:val="000000"/>
          <w:sz w:val="28"/>
          <w:szCs w:val="28"/>
        </w:rPr>
        <w:t> </w:t>
      </w:r>
      <w:r w:rsidR="00726046" w:rsidRPr="00726046">
        <w:rPr>
          <w:color w:val="000000"/>
          <w:sz w:val="28"/>
          <w:szCs w:val="28"/>
        </w:rPr>
        <w:t>г</w:t>
      </w:r>
      <w:r w:rsidRPr="00726046">
        <w:rPr>
          <w:color w:val="000000"/>
          <w:sz w:val="28"/>
          <w:szCs w:val="28"/>
        </w:rPr>
        <w:t>. у Минска будет согласованный с 18 министерствами и Мингорисполкомом Генплан де-юре на базе уточненного Плана.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В чем особенность нового Генерального плана как стратегического документа по управлению городским развитием? К наиболее существенным составляющим можно отнести три главные идеи – </w:t>
      </w:r>
      <w:r w:rsidR="00726046">
        <w:rPr>
          <w:color w:val="000000"/>
          <w:sz w:val="28"/>
          <w:szCs w:val="28"/>
        </w:rPr>
        <w:t>«</w:t>
      </w:r>
      <w:r w:rsidR="00726046" w:rsidRPr="00726046">
        <w:rPr>
          <w:color w:val="000000"/>
          <w:sz w:val="28"/>
          <w:szCs w:val="28"/>
        </w:rPr>
        <w:t>к</w:t>
      </w:r>
      <w:r w:rsidRPr="00726046">
        <w:rPr>
          <w:color w:val="000000"/>
          <w:sz w:val="28"/>
          <w:szCs w:val="28"/>
        </w:rPr>
        <w:t>аркаса</w:t>
      </w:r>
      <w:r w:rsidR="00726046">
        <w:rPr>
          <w:color w:val="000000"/>
          <w:sz w:val="28"/>
          <w:szCs w:val="28"/>
        </w:rPr>
        <w:t>»</w:t>
      </w:r>
      <w:r w:rsidR="00726046" w:rsidRPr="00726046">
        <w:rPr>
          <w:color w:val="000000"/>
          <w:sz w:val="28"/>
          <w:szCs w:val="28"/>
        </w:rPr>
        <w:t>,</w:t>
      </w:r>
      <w:r w:rsidRPr="00726046">
        <w:rPr>
          <w:color w:val="000000"/>
          <w:sz w:val="28"/>
          <w:szCs w:val="28"/>
        </w:rPr>
        <w:t xml:space="preserve"> </w:t>
      </w:r>
      <w:r w:rsidR="00726046">
        <w:rPr>
          <w:color w:val="000000"/>
          <w:sz w:val="28"/>
          <w:szCs w:val="28"/>
        </w:rPr>
        <w:t>«</w:t>
      </w:r>
      <w:r w:rsidR="00726046" w:rsidRPr="00726046">
        <w:rPr>
          <w:color w:val="000000"/>
          <w:sz w:val="28"/>
          <w:szCs w:val="28"/>
        </w:rPr>
        <w:t>э</w:t>
      </w:r>
      <w:r w:rsidRPr="00726046">
        <w:rPr>
          <w:color w:val="000000"/>
          <w:sz w:val="28"/>
          <w:szCs w:val="28"/>
        </w:rPr>
        <w:t>кономическая</w:t>
      </w:r>
      <w:r w:rsidR="00726046">
        <w:rPr>
          <w:color w:val="000000"/>
          <w:sz w:val="28"/>
          <w:szCs w:val="28"/>
        </w:rPr>
        <w:t>»</w:t>
      </w:r>
      <w:r w:rsidR="00726046" w:rsidRPr="00726046">
        <w:rPr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 xml:space="preserve">и </w:t>
      </w:r>
      <w:r w:rsidR="00726046">
        <w:rPr>
          <w:color w:val="000000"/>
          <w:sz w:val="28"/>
          <w:szCs w:val="28"/>
        </w:rPr>
        <w:t>«</w:t>
      </w:r>
      <w:r w:rsidR="00726046" w:rsidRPr="00726046">
        <w:rPr>
          <w:color w:val="000000"/>
          <w:sz w:val="28"/>
          <w:szCs w:val="28"/>
        </w:rPr>
        <w:t>п</w:t>
      </w:r>
      <w:r w:rsidRPr="00726046">
        <w:rPr>
          <w:color w:val="000000"/>
          <w:sz w:val="28"/>
          <w:szCs w:val="28"/>
        </w:rPr>
        <w:t>равовая</w:t>
      </w:r>
      <w:r w:rsidR="00726046">
        <w:rPr>
          <w:color w:val="000000"/>
          <w:sz w:val="28"/>
          <w:szCs w:val="28"/>
        </w:rPr>
        <w:t>»</w:t>
      </w:r>
      <w:r w:rsidR="00726046" w:rsidRPr="00726046">
        <w:rPr>
          <w:color w:val="000000"/>
          <w:sz w:val="28"/>
          <w:szCs w:val="28"/>
        </w:rPr>
        <w:t>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 первой идее – каркаса – реализуется не абстрактная, а вполне конкретная звездообразная планировочная форма города с многофункциональной плотной застройкой, регулируемой по разработанным регламентам. Это зоны общественной жизни города, приближенные к массовому, доминирующему как сегодня, так и в перспективе пассажирскому транспорту.</w:t>
      </w:r>
    </w:p>
    <w:p w:rsidR="00DC4BEC" w:rsidRPr="00726046" w:rsidRDefault="00726046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26046">
        <w:rPr>
          <w:color w:val="000000"/>
          <w:sz w:val="28"/>
          <w:szCs w:val="28"/>
        </w:rPr>
        <w:t>Экономическая</w:t>
      </w:r>
      <w:r>
        <w:rPr>
          <w:color w:val="000000"/>
          <w:sz w:val="28"/>
          <w:szCs w:val="28"/>
        </w:rPr>
        <w:t>»</w:t>
      </w:r>
      <w:r w:rsidRPr="00726046">
        <w:rPr>
          <w:color w:val="000000"/>
          <w:sz w:val="28"/>
          <w:szCs w:val="28"/>
        </w:rPr>
        <w:t xml:space="preserve"> </w:t>
      </w:r>
      <w:r w:rsidR="00DC4BEC" w:rsidRPr="00726046">
        <w:rPr>
          <w:color w:val="000000"/>
          <w:sz w:val="28"/>
          <w:szCs w:val="28"/>
        </w:rPr>
        <w:t>идея Генплана реализуется через соответствие между градостроительной ценностью места, потенциальной ценой земли и интенсивностью ее использования и застройки.</w:t>
      </w:r>
    </w:p>
    <w:p w:rsidR="00DC4BEC" w:rsidRPr="00726046" w:rsidRDefault="00726046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26046">
        <w:rPr>
          <w:color w:val="000000"/>
          <w:sz w:val="28"/>
          <w:szCs w:val="28"/>
        </w:rPr>
        <w:t>Правовая</w:t>
      </w:r>
      <w:r>
        <w:rPr>
          <w:color w:val="000000"/>
          <w:sz w:val="28"/>
          <w:szCs w:val="28"/>
        </w:rPr>
        <w:t>»</w:t>
      </w:r>
      <w:r w:rsidRPr="00726046">
        <w:rPr>
          <w:color w:val="000000"/>
          <w:sz w:val="28"/>
          <w:szCs w:val="28"/>
        </w:rPr>
        <w:t xml:space="preserve"> </w:t>
      </w:r>
      <w:r w:rsidR="00DC4BEC" w:rsidRPr="00726046">
        <w:rPr>
          <w:color w:val="000000"/>
          <w:sz w:val="28"/>
          <w:szCs w:val="28"/>
        </w:rPr>
        <w:t>составляющая Генплана разработана во 2</w:t>
      </w:r>
      <w:r>
        <w:rPr>
          <w:color w:val="000000"/>
          <w:sz w:val="28"/>
          <w:szCs w:val="28"/>
        </w:rPr>
        <w:t>-</w:t>
      </w:r>
      <w:r w:rsidRPr="00726046">
        <w:rPr>
          <w:color w:val="000000"/>
          <w:sz w:val="28"/>
          <w:szCs w:val="28"/>
        </w:rPr>
        <w:t>й</w:t>
      </w:r>
      <w:r w:rsidR="00DC4BEC" w:rsidRPr="00726046">
        <w:rPr>
          <w:color w:val="000000"/>
          <w:sz w:val="28"/>
          <w:szCs w:val="28"/>
        </w:rPr>
        <w:t xml:space="preserve"> части документа в системе правил и регламентов, адресованных конкретным инвесторам и землепользователям и позволяющих формировать европейское качество городской среды нашей столицы.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Может ли новый Генеральный план гарантировать формирование Минска как значительного произведения архитектуры? Генеральный план не определяет стиль застройки микрорайонов и общественных центров, но в нем заложена целая система мер, препятствующая однообразию – это и ограничение размеров планировочного модуля застройки, управление застройкой каждого участка как самостоятельного авторского инвестиционного проекта, обязательная интеграция функций в общественно значимых зонах, управление силуэтом города, ретроразвитие в историческом ядре и постепенный вывод из массового употребления КПД как наследия прошлого. Конкуренция архитектурных идей и инвестиционных программ – тоже залог отсева серости и провинциальности в застройке столицы.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Последней особенностью нового Генерального плана является то, что его планируется открыто опубликовать, сняв прошлые режимы секретности и таинственности, сделав всех минчан-инвесторов потенциальными соавторами своего города.</w:t>
      </w:r>
    </w:p>
    <w:p w:rsidR="00DC4BEC" w:rsidRPr="00726046" w:rsidRDefault="00DC4BEC" w:rsidP="0072604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bookmarkStart w:id="3" w:name="_Toc278967289"/>
      <w:r w:rsidRPr="00726046">
        <w:rPr>
          <w:rFonts w:ascii="Times New Roman" w:hAnsi="Times New Roman"/>
          <w:i w:val="0"/>
          <w:color w:val="000000"/>
        </w:rPr>
        <w:t>Планировочный каркас</w:t>
      </w:r>
      <w:bookmarkEnd w:id="3"/>
    </w:p>
    <w:p w:rsidR="00DC4BEC" w:rsidRPr="00726046" w:rsidRDefault="00DC4BEC" w:rsidP="00726046">
      <w:pPr>
        <w:spacing w:line="360" w:lineRule="auto"/>
        <w:ind w:firstLine="709"/>
        <w:jc w:val="both"/>
        <w:rPr>
          <w:rStyle w:val="postbody"/>
          <w:color w:val="000000"/>
          <w:sz w:val="28"/>
          <w:szCs w:val="28"/>
        </w:rPr>
      </w:pPr>
      <w:r w:rsidRPr="00726046">
        <w:rPr>
          <w:rStyle w:val="postbody"/>
          <w:color w:val="000000"/>
          <w:sz w:val="28"/>
          <w:szCs w:val="28"/>
        </w:rPr>
        <w:t>Для города Минска был принят</w:t>
      </w:r>
      <w:r w:rsidR="00726046">
        <w:rPr>
          <w:rStyle w:val="postbody"/>
          <w:color w:val="000000"/>
          <w:sz w:val="28"/>
          <w:szCs w:val="28"/>
        </w:rPr>
        <w:t xml:space="preserve"> </w:t>
      </w:r>
      <w:r w:rsidRPr="00726046">
        <w:rPr>
          <w:rStyle w:val="postbody"/>
          <w:color w:val="000000"/>
          <w:sz w:val="28"/>
          <w:szCs w:val="28"/>
        </w:rPr>
        <w:t>планировочный каркас как зона влияния основных городских проспектов и магистралей. Плотность застройки и состав функций зон каркаса изменяется как с удалением от городского ядра, так и в поперечном направлении от проспектов. Выделить в планировочном каркасе 100</w:t>
      </w:r>
      <w:r w:rsidR="00726046">
        <w:rPr>
          <w:rStyle w:val="postbody"/>
          <w:color w:val="000000"/>
          <w:sz w:val="28"/>
          <w:szCs w:val="28"/>
        </w:rPr>
        <w:t>-</w:t>
      </w:r>
      <w:r w:rsidR="00726046" w:rsidRPr="00726046">
        <w:rPr>
          <w:rStyle w:val="postbody"/>
          <w:color w:val="000000"/>
          <w:sz w:val="28"/>
          <w:szCs w:val="28"/>
        </w:rPr>
        <w:t>м</w:t>
      </w:r>
      <w:r w:rsidRPr="00726046">
        <w:rPr>
          <w:rStyle w:val="postbody"/>
          <w:color w:val="000000"/>
          <w:sz w:val="28"/>
          <w:szCs w:val="28"/>
        </w:rPr>
        <w:t>етровую, 400</w:t>
      </w:r>
      <w:r w:rsidR="00726046">
        <w:rPr>
          <w:rStyle w:val="postbody"/>
          <w:color w:val="000000"/>
          <w:sz w:val="28"/>
          <w:szCs w:val="28"/>
        </w:rPr>
        <w:t>-</w:t>
      </w:r>
      <w:r w:rsidR="00726046" w:rsidRPr="00726046">
        <w:rPr>
          <w:rStyle w:val="postbody"/>
          <w:color w:val="000000"/>
          <w:sz w:val="28"/>
          <w:szCs w:val="28"/>
        </w:rPr>
        <w:t>м</w:t>
      </w:r>
      <w:r w:rsidRPr="00726046">
        <w:rPr>
          <w:rStyle w:val="postbody"/>
          <w:color w:val="000000"/>
          <w:sz w:val="28"/>
          <w:szCs w:val="28"/>
        </w:rPr>
        <w:t xml:space="preserve">етровую и километровую зоны, а также межкаркасные пространства, по которым происходит снижение интенсивности градостроительного освоения территории и стоимости земли [3]. Градоформирующая сила осей планировочного каркаса определяется развитостью по этим направлениям пассажирского транспорта, и прежде всего – метрополитена. Преимущественное развитие города на основе требований планировочного каркаса позволит сохранить </w:t>
      </w:r>
      <w:r w:rsidR="00726046">
        <w:rPr>
          <w:rStyle w:val="postbody"/>
          <w:color w:val="000000"/>
          <w:sz w:val="28"/>
          <w:szCs w:val="28"/>
        </w:rPr>
        <w:t>«</w:t>
      </w:r>
      <w:r w:rsidR="00726046" w:rsidRPr="00726046">
        <w:rPr>
          <w:rStyle w:val="postbody"/>
          <w:color w:val="000000"/>
          <w:sz w:val="28"/>
          <w:szCs w:val="28"/>
        </w:rPr>
        <w:t>з</w:t>
      </w:r>
      <w:r w:rsidRPr="00726046">
        <w:rPr>
          <w:rStyle w:val="postbody"/>
          <w:color w:val="000000"/>
          <w:sz w:val="28"/>
          <w:szCs w:val="28"/>
        </w:rPr>
        <w:t>еленые клинья</w:t>
      </w:r>
      <w:r w:rsidR="00726046">
        <w:rPr>
          <w:rStyle w:val="postbody"/>
          <w:color w:val="000000"/>
          <w:sz w:val="28"/>
          <w:szCs w:val="28"/>
        </w:rPr>
        <w:t>»</w:t>
      </w:r>
      <w:r w:rsidR="00726046" w:rsidRPr="00726046">
        <w:rPr>
          <w:rStyle w:val="postbody"/>
          <w:color w:val="000000"/>
          <w:sz w:val="28"/>
          <w:szCs w:val="28"/>
        </w:rPr>
        <w:t xml:space="preserve"> </w:t>
      </w:r>
      <w:r w:rsidRPr="00726046">
        <w:rPr>
          <w:rStyle w:val="postbody"/>
          <w:color w:val="000000"/>
          <w:sz w:val="28"/>
          <w:szCs w:val="28"/>
        </w:rPr>
        <w:t xml:space="preserve">и ландшафтно-рекреационные территории </w:t>
      </w:r>
      <w:r w:rsidR="00726046" w:rsidRPr="00726046">
        <w:rPr>
          <w:rStyle w:val="postbody"/>
          <w:color w:val="000000"/>
          <w:sz w:val="28"/>
          <w:szCs w:val="28"/>
        </w:rPr>
        <w:t>г.</w:t>
      </w:r>
      <w:r w:rsidR="00726046">
        <w:rPr>
          <w:rStyle w:val="postbody"/>
          <w:color w:val="000000"/>
          <w:sz w:val="28"/>
          <w:szCs w:val="28"/>
        </w:rPr>
        <w:t> </w:t>
      </w:r>
      <w:r w:rsidR="00726046" w:rsidRPr="00726046">
        <w:rPr>
          <w:rStyle w:val="postbody"/>
          <w:color w:val="000000"/>
          <w:sz w:val="28"/>
          <w:szCs w:val="28"/>
        </w:rPr>
        <w:t>Минска</w:t>
      </w:r>
      <w:r w:rsidRPr="00726046">
        <w:rPr>
          <w:rStyle w:val="postbody"/>
          <w:color w:val="000000"/>
          <w:sz w:val="28"/>
          <w:szCs w:val="28"/>
        </w:rPr>
        <w:t>.</w:t>
      </w:r>
    </w:p>
    <w:p w:rsidR="00DC4BEC" w:rsidRPr="00726046" w:rsidRDefault="00DC4BEC" w:rsidP="0072604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bookmarkStart w:id="4" w:name="_Toc278967290"/>
      <w:r w:rsidRPr="00726046">
        <w:rPr>
          <w:rFonts w:ascii="Times New Roman" w:hAnsi="Times New Roman"/>
          <w:i w:val="0"/>
          <w:color w:val="000000"/>
        </w:rPr>
        <w:t>Основные планировочные зоны</w:t>
      </w:r>
      <w:bookmarkEnd w:id="4"/>
    </w:p>
    <w:p w:rsidR="00DC4BEC" w:rsidRPr="00726046" w:rsidRDefault="00DC4BEC" w:rsidP="00726046">
      <w:pPr>
        <w:spacing w:line="360" w:lineRule="auto"/>
        <w:ind w:firstLine="709"/>
        <w:jc w:val="both"/>
        <w:rPr>
          <w:rStyle w:val="postbody"/>
          <w:color w:val="000000"/>
          <w:sz w:val="28"/>
          <w:szCs w:val="28"/>
        </w:rPr>
      </w:pPr>
      <w:r w:rsidRPr="00726046">
        <w:rPr>
          <w:rStyle w:val="postbody"/>
          <w:color w:val="000000"/>
          <w:sz w:val="28"/>
          <w:szCs w:val="28"/>
        </w:rPr>
        <w:t xml:space="preserve">Было принято, что </w:t>
      </w:r>
      <w:r w:rsidR="00726046" w:rsidRPr="00726046">
        <w:rPr>
          <w:rStyle w:val="postbody"/>
          <w:color w:val="000000"/>
          <w:sz w:val="28"/>
          <w:szCs w:val="28"/>
        </w:rPr>
        <w:t>г.</w:t>
      </w:r>
      <w:r w:rsidR="00726046">
        <w:rPr>
          <w:rStyle w:val="postbody"/>
          <w:color w:val="000000"/>
          <w:sz w:val="28"/>
          <w:szCs w:val="28"/>
        </w:rPr>
        <w:t> </w:t>
      </w:r>
      <w:r w:rsidR="00726046" w:rsidRPr="00726046">
        <w:rPr>
          <w:rStyle w:val="postbody"/>
          <w:color w:val="000000"/>
          <w:sz w:val="28"/>
          <w:szCs w:val="28"/>
        </w:rPr>
        <w:t>Минск</w:t>
      </w:r>
      <w:r w:rsidRPr="00726046">
        <w:rPr>
          <w:rStyle w:val="postbody"/>
          <w:color w:val="000000"/>
          <w:sz w:val="28"/>
          <w:szCs w:val="28"/>
        </w:rPr>
        <w:t xml:space="preserve"> в границах перспективной городской черты для целей комплексного планирования и управления застройкой подразделяется на семь планировочных секторов. Южный сектор формируется на базе Октябрьского и Ленинского административных районов, Юго-западный сектор – на базе Московского района, Западный сектор – на базе Фрунзенского района, Северный сектор – на основе Центрального и Советского районов, Северо-восточный сектор – на основе Первомайского и Партизанского районов, Юго-восточный сектор – на основе Заводского района, Центральный сектор (зона) – совпадает с границами 2</w:t>
      </w:r>
      <w:r w:rsidR="00726046">
        <w:rPr>
          <w:rStyle w:val="postbody"/>
          <w:color w:val="000000"/>
          <w:sz w:val="28"/>
          <w:szCs w:val="28"/>
        </w:rPr>
        <w:t>-</w:t>
      </w:r>
      <w:r w:rsidR="00726046" w:rsidRPr="00726046">
        <w:rPr>
          <w:rStyle w:val="postbody"/>
          <w:color w:val="000000"/>
          <w:sz w:val="28"/>
          <w:szCs w:val="28"/>
        </w:rPr>
        <w:t>г</w:t>
      </w:r>
      <w:r w:rsidRPr="00726046">
        <w:rPr>
          <w:rStyle w:val="postbody"/>
          <w:color w:val="000000"/>
          <w:sz w:val="28"/>
          <w:szCs w:val="28"/>
        </w:rPr>
        <w:t xml:space="preserve">о территориального пояса, </w:t>
      </w:r>
      <w:r w:rsidR="00726046">
        <w:rPr>
          <w:rStyle w:val="postbody"/>
          <w:color w:val="000000"/>
          <w:sz w:val="28"/>
          <w:szCs w:val="28"/>
        </w:rPr>
        <w:t>т.е.</w:t>
      </w:r>
      <w:r w:rsidRPr="00726046">
        <w:rPr>
          <w:rStyle w:val="postbody"/>
          <w:color w:val="000000"/>
          <w:sz w:val="28"/>
          <w:szCs w:val="28"/>
        </w:rPr>
        <w:t xml:space="preserve"> с границами 2</w:t>
      </w:r>
      <w:r w:rsidR="00726046">
        <w:rPr>
          <w:rStyle w:val="postbody"/>
          <w:color w:val="000000"/>
          <w:sz w:val="28"/>
          <w:szCs w:val="28"/>
        </w:rPr>
        <w:t>-</w:t>
      </w:r>
      <w:r w:rsidR="00726046" w:rsidRPr="00726046">
        <w:rPr>
          <w:rStyle w:val="postbody"/>
          <w:color w:val="000000"/>
          <w:sz w:val="28"/>
          <w:szCs w:val="28"/>
        </w:rPr>
        <w:t>г</w:t>
      </w:r>
      <w:r w:rsidRPr="00726046">
        <w:rPr>
          <w:rStyle w:val="postbody"/>
          <w:color w:val="000000"/>
          <w:sz w:val="28"/>
          <w:szCs w:val="28"/>
        </w:rPr>
        <w:t>о транспортного кольца.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rStyle w:val="postbody"/>
          <w:color w:val="000000"/>
          <w:sz w:val="28"/>
          <w:szCs w:val="28"/>
        </w:rPr>
        <w:t>Для городских секторов должны разрабатываться Генеральные и Детальные планы, обеспечиваться сбалансированное развитие их жилых, общественных, производственных и ландшафтно-рекреационных территорий. Сектора могут рассматриваться как единицы перспективного административного устройства столицы Республики Беларусь.</w:t>
      </w:r>
    </w:p>
    <w:p w:rsidR="00DC4BEC" w:rsidRPr="00726046" w:rsidRDefault="00DC4BEC" w:rsidP="0072604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bookmarkStart w:id="5" w:name="_Toc278967291"/>
      <w:r w:rsidRPr="00726046">
        <w:rPr>
          <w:rFonts w:ascii="Times New Roman" w:hAnsi="Times New Roman"/>
          <w:i w:val="0"/>
          <w:color w:val="000000"/>
        </w:rPr>
        <w:t>Классификация экономико-планировочных зон</w:t>
      </w:r>
      <w:bookmarkEnd w:id="5"/>
    </w:p>
    <w:p w:rsidR="00DC4BEC" w:rsidRPr="00726046" w:rsidRDefault="00DC4BEC" w:rsidP="00726046">
      <w:pPr>
        <w:spacing w:line="360" w:lineRule="auto"/>
        <w:ind w:firstLine="709"/>
        <w:jc w:val="both"/>
        <w:rPr>
          <w:rStyle w:val="postbody"/>
          <w:color w:val="000000"/>
          <w:sz w:val="28"/>
          <w:szCs w:val="28"/>
        </w:rPr>
      </w:pPr>
      <w:r w:rsidRPr="00726046">
        <w:rPr>
          <w:rStyle w:val="postbody"/>
          <w:color w:val="000000"/>
          <w:sz w:val="28"/>
          <w:szCs w:val="28"/>
        </w:rPr>
        <w:t xml:space="preserve">В </w:t>
      </w:r>
      <w:r w:rsidR="00726046" w:rsidRPr="00726046">
        <w:rPr>
          <w:rStyle w:val="postbody"/>
          <w:color w:val="000000"/>
          <w:sz w:val="28"/>
          <w:szCs w:val="28"/>
        </w:rPr>
        <w:t>г.</w:t>
      </w:r>
      <w:r w:rsidR="00726046">
        <w:rPr>
          <w:rStyle w:val="postbody"/>
          <w:color w:val="000000"/>
          <w:sz w:val="28"/>
          <w:szCs w:val="28"/>
        </w:rPr>
        <w:t> </w:t>
      </w:r>
      <w:r w:rsidR="00726046" w:rsidRPr="00726046">
        <w:rPr>
          <w:rStyle w:val="postbody"/>
          <w:color w:val="000000"/>
          <w:sz w:val="28"/>
          <w:szCs w:val="28"/>
        </w:rPr>
        <w:t>Минске</w:t>
      </w:r>
      <w:r w:rsidRPr="00726046">
        <w:rPr>
          <w:rStyle w:val="postbody"/>
          <w:color w:val="000000"/>
          <w:sz w:val="28"/>
          <w:szCs w:val="28"/>
        </w:rPr>
        <w:t xml:space="preserve"> выделены территории, предназначенные для застройки (жилые, производственные, общественные) и не предназначенные для застройки или существенно ограниченные в градостроительном развитии и урбанизации территории природно-ландшафтного комплекса (включая ландшафтно-рекреационные, сельско- и лесохозяйственные, природоохранные, ландшафтно-рекреационные специального назначения), и территории инженерно-транспортной инфраструктуры. Система градостроительных регламентов Генерального плана </w:t>
      </w:r>
      <w:r w:rsidR="00726046" w:rsidRPr="00726046">
        <w:rPr>
          <w:rStyle w:val="postbody"/>
          <w:color w:val="000000"/>
          <w:sz w:val="28"/>
          <w:szCs w:val="28"/>
        </w:rPr>
        <w:t>г.</w:t>
      </w:r>
      <w:r w:rsidR="00726046">
        <w:rPr>
          <w:rStyle w:val="postbody"/>
          <w:color w:val="000000"/>
          <w:sz w:val="28"/>
          <w:szCs w:val="28"/>
        </w:rPr>
        <w:t> </w:t>
      </w:r>
      <w:r w:rsidR="00726046" w:rsidRPr="00726046">
        <w:rPr>
          <w:rStyle w:val="postbody"/>
          <w:color w:val="000000"/>
          <w:sz w:val="28"/>
          <w:szCs w:val="28"/>
        </w:rPr>
        <w:t>Минска</w:t>
      </w:r>
      <w:r w:rsidRPr="00726046">
        <w:rPr>
          <w:rStyle w:val="postbody"/>
          <w:color w:val="000000"/>
          <w:sz w:val="28"/>
          <w:szCs w:val="28"/>
        </w:rPr>
        <w:t xml:space="preserve"> должна защитить незастраиваемые территории от застройки, а на застраиваемых обеспечить их эффективное использование, формирование полноценного рынка городских земель и городской среды [4].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rStyle w:val="postbody"/>
          <w:color w:val="000000"/>
          <w:sz w:val="28"/>
          <w:szCs w:val="28"/>
        </w:rPr>
      </w:pPr>
      <w:r w:rsidRPr="00726046">
        <w:rPr>
          <w:rStyle w:val="postbody"/>
          <w:color w:val="000000"/>
          <w:sz w:val="28"/>
          <w:szCs w:val="28"/>
        </w:rPr>
        <w:t xml:space="preserve">Все территории </w:t>
      </w:r>
      <w:r w:rsidR="00726046" w:rsidRPr="00726046">
        <w:rPr>
          <w:rStyle w:val="postbody"/>
          <w:color w:val="000000"/>
          <w:sz w:val="28"/>
          <w:szCs w:val="28"/>
        </w:rPr>
        <w:t>г.</w:t>
      </w:r>
      <w:r w:rsidR="00726046">
        <w:rPr>
          <w:rStyle w:val="postbody"/>
          <w:color w:val="000000"/>
          <w:sz w:val="28"/>
          <w:szCs w:val="28"/>
        </w:rPr>
        <w:t> </w:t>
      </w:r>
      <w:r w:rsidR="00726046" w:rsidRPr="00726046">
        <w:rPr>
          <w:rStyle w:val="postbody"/>
          <w:color w:val="000000"/>
          <w:sz w:val="28"/>
          <w:szCs w:val="28"/>
        </w:rPr>
        <w:t>Минска</w:t>
      </w:r>
      <w:r w:rsidRPr="00726046">
        <w:rPr>
          <w:rStyle w:val="postbody"/>
          <w:color w:val="000000"/>
          <w:sz w:val="28"/>
          <w:szCs w:val="28"/>
        </w:rPr>
        <w:t xml:space="preserve">, как застраиваемые, так и незастраиваемые, для обеспечения экологического комфорта подлежат озеленению. Генеральным планом </w:t>
      </w:r>
      <w:r w:rsidR="00726046" w:rsidRPr="00726046">
        <w:rPr>
          <w:rStyle w:val="postbody"/>
          <w:color w:val="000000"/>
          <w:sz w:val="28"/>
          <w:szCs w:val="28"/>
        </w:rPr>
        <w:t>г.</w:t>
      </w:r>
      <w:r w:rsidR="00726046">
        <w:rPr>
          <w:rStyle w:val="postbody"/>
          <w:color w:val="000000"/>
          <w:sz w:val="28"/>
          <w:szCs w:val="28"/>
        </w:rPr>
        <w:t> </w:t>
      </w:r>
      <w:r w:rsidR="00726046" w:rsidRPr="00726046">
        <w:rPr>
          <w:rStyle w:val="postbody"/>
          <w:color w:val="000000"/>
          <w:sz w:val="28"/>
          <w:szCs w:val="28"/>
        </w:rPr>
        <w:t>Минска</w:t>
      </w:r>
      <w:r w:rsidRPr="00726046">
        <w:rPr>
          <w:rStyle w:val="postbody"/>
          <w:color w:val="000000"/>
          <w:sz w:val="28"/>
          <w:szCs w:val="28"/>
        </w:rPr>
        <w:t xml:space="preserve"> устанавливается процент озелененности каждого типа территорий и участков.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rStyle w:val="postbody"/>
          <w:color w:val="000000"/>
          <w:sz w:val="28"/>
          <w:szCs w:val="28"/>
        </w:rPr>
        <w:t xml:space="preserve">Основными градостроительными регламентами территорий </w:t>
      </w:r>
      <w:r w:rsidR="00726046" w:rsidRPr="00726046">
        <w:rPr>
          <w:rStyle w:val="postbody"/>
          <w:color w:val="000000"/>
          <w:sz w:val="28"/>
          <w:szCs w:val="28"/>
        </w:rPr>
        <w:t>г.</w:t>
      </w:r>
      <w:r w:rsidR="00726046">
        <w:rPr>
          <w:rStyle w:val="postbody"/>
          <w:color w:val="000000"/>
          <w:sz w:val="28"/>
          <w:szCs w:val="28"/>
        </w:rPr>
        <w:t> </w:t>
      </w:r>
      <w:r w:rsidR="00726046" w:rsidRPr="00726046">
        <w:rPr>
          <w:rStyle w:val="postbody"/>
          <w:color w:val="000000"/>
          <w:sz w:val="28"/>
          <w:szCs w:val="28"/>
        </w:rPr>
        <w:t>Минска</w:t>
      </w:r>
      <w:r w:rsidRPr="00726046">
        <w:rPr>
          <w:rStyle w:val="postbody"/>
          <w:color w:val="000000"/>
          <w:sz w:val="28"/>
          <w:szCs w:val="28"/>
        </w:rPr>
        <w:t xml:space="preserve"> и территорий в пределах перспективной городской черты являются 4 основных типа – функциональное использование, разрешенная застройка, разрешенные параметры, разрешенная форма освоения.</w:t>
      </w:r>
    </w:p>
    <w:p w:rsidR="00DC4BEC" w:rsidRPr="00726046" w:rsidRDefault="006D5153" w:rsidP="0072604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bookmarkStart w:id="6" w:name="_Toc278967292"/>
      <w:r>
        <w:rPr>
          <w:rFonts w:ascii="Times New Roman" w:hAnsi="Times New Roman"/>
          <w:i w:val="0"/>
          <w:color w:val="000000"/>
        </w:rPr>
        <w:t>К</w:t>
      </w:r>
      <w:r w:rsidR="00DC4BEC" w:rsidRPr="00726046">
        <w:rPr>
          <w:rFonts w:ascii="Times New Roman" w:hAnsi="Times New Roman"/>
          <w:i w:val="0"/>
          <w:color w:val="000000"/>
        </w:rPr>
        <w:t>оэффициенты интенсивности использования территорий</w:t>
      </w:r>
      <w:bookmarkEnd w:id="6"/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rStyle w:val="postbody"/>
          <w:color w:val="000000"/>
          <w:sz w:val="28"/>
          <w:szCs w:val="28"/>
        </w:rPr>
        <w:t>В Минске используется</w:t>
      </w:r>
      <w:r w:rsidR="00726046">
        <w:rPr>
          <w:rStyle w:val="postbody"/>
          <w:color w:val="000000"/>
          <w:sz w:val="28"/>
          <w:szCs w:val="28"/>
        </w:rPr>
        <w:t xml:space="preserve"> </w:t>
      </w:r>
      <w:r w:rsidRPr="00726046">
        <w:rPr>
          <w:rStyle w:val="postbody"/>
          <w:color w:val="000000"/>
          <w:sz w:val="28"/>
          <w:szCs w:val="28"/>
        </w:rPr>
        <w:t xml:space="preserve">4 типа общественных территорий (зон): О1 – общественные территории общегородского центра, О2 – общественные территории центров секторов, О3 – общественные территории центров жилых районов, Осп – специализированные центры. Регулирование осуществляется в соответствии с регламентами Генерального плана </w:t>
      </w:r>
      <w:r w:rsidR="00726046" w:rsidRPr="00726046">
        <w:rPr>
          <w:rStyle w:val="postbody"/>
          <w:color w:val="000000"/>
          <w:sz w:val="28"/>
          <w:szCs w:val="28"/>
        </w:rPr>
        <w:t>г.</w:t>
      </w:r>
      <w:r w:rsidR="00726046">
        <w:rPr>
          <w:rStyle w:val="postbody"/>
          <w:color w:val="000000"/>
          <w:sz w:val="28"/>
          <w:szCs w:val="28"/>
        </w:rPr>
        <w:t> </w:t>
      </w:r>
      <w:r w:rsidR="00726046" w:rsidRPr="00726046">
        <w:rPr>
          <w:rStyle w:val="postbody"/>
          <w:color w:val="000000"/>
          <w:sz w:val="28"/>
          <w:szCs w:val="28"/>
        </w:rPr>
        <w:t>Минска</w:t>
      </w:r>
      <w:r w:rsidRPr="00726046">
        <w:rPr>
          <w:rStyle w:val="postbody"/>
          <w:color w:val="000000"/>
          <w:sz w:val="28"/>
          <w:szCs w:val="28"/>
        </w:rPr>
        <w:t>, Часть II, III.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Около 1</w:t>
      </w:r>
      <w:r w:rsidR="00726046" w:rsidRPr="00726046">
        <w:rPr>
          <w:color w:val="000000"/>
          <w:sz w:val="28"/>
          <w:szCs w:val="28"/>
        </w:rPr>
        <w:t>5</w:t>
      </w:r>
      <w:r w:rsidR="00726046">
        <w:rPr>
          <w:color w:val="000000"/>
          <w:sz w:val="28"/>
          <w:szCs w:val="28"/>
        </w:rPr>
        <w:t>%</w:t>
      </w:r>
      <w:r w:rsidRPr="00726046">
        <w:rPr>
          <w:color w:val="000000"/>
          <w:sz w:val="28"/>
          <w:szCs w:val="28"/>
        </w:rPr>
        <w:t xml:space="preserve"> производственных территорий города размещено в центральной зоне (I и II пояса); около 1</w:t>
      </w:r>
      <w:r w:rsidR="00726046" w:rsidRPr="00726046">
        <w:rPr>
          <w:color w:val="000000"/>
          <w:sz w:val="28"/>
          <w:szCs w:val="28"/>
        </w:rPr>
        <w:t>3</w:t>
      </w:r>
      <w:r w:rsidR="00726046">
        <w:rPr>
          <w:color w:val="000000"/>
          <w:sz w:val="28"/>
          <w:szCs w:val="28"/>
        </w:rPr>
        <w:t>%</w:t>
      </w:r>
      <w:r w:rsidRPr="00726046">
        <w:rPr>
          <w:color w:val="000000"/>
          <w:sz w:val="28"/>
          <w:szCs w:val="28"/>
        </w:rPr>
        <w:t xml:space="preserve"> этих территорий заняты неструктурообразующими производствами с недопустимыми для этой зоны показателями экологической опасности и санитарной классификации.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б) В зонах планировочного каркаса размещено только 2</w:t>
      </w:r>
      <w:r w:rsidR="00726046" w:rsidRPr="00726046">
        <w:rPr>
          <w:color w:val="000000"/>
          <w:sz w:val="28"/>
          <w:szCs w:val="28"/>
        </w:rPr>
        <w:t>7</w:t>
      </w:r>
      <w:r w:rsidR="00726046">
        <w:rPr>
          <w:color w:val="000000"/>
          <w:sz w:val="28"/>
          <w:szCs w:val="28"/>
        </w:rPr>
        <w:t>%</w:t>
      </w:r>
      <w:r w:rsidRPr="00726046">
        <w:rPr>
          <w:color w:val="000000"/>
          <w:sz w:val="28"/>
          <w:szCs w:val="28"/>
        </w:rPr>
        <w:t xml:space="preserve"> производственных территорий города, из которых 32,</w:t>
      </w:r>
      <w:r w:rsidR="00726046" w:rsidRPr="00726046">
        <w:rPr>
          <w:color w:val="000000"/>
          <w:sz w:val="28"/>
          <w:szCs w:val="28"/>
        </w:rPr>
        <w:t>5</w:t>
      </w:r>
      <w:r w:rsidR="00726046">
        <w:rPr>
          <w:color w:val="000000"/>
          <w:sz w:val="28"/>
          <w:szCs w:val="28"/>
        </w:rPr>
        <w:t>%</w:t>
      </w:r>
      <w:r w:rsidRPr="00726046">
        <w:rPr>
          <w:color w:val="000000"/>
          <w:sz w:val="28"/>
          <w:szCs w:val="28"/>
        </w:rPr>
        <w:t xml:space="preserve"> не соответствуют установленным градостроительным регламентам.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в) Отсутствуют различия в интенсивности использования производственных территорий, расположенных в различных градостроительных поясах и имеющих средний по городу показатель Кин – 0,4.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Задачи</w:t>
      </w:r>
    </w:p>
    <w:p w:rsidR="00DC4BEC" w:rsidRPr="00726046" w:rsidRDefault="00726046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726046">
        <w:rPr>
          <w:color w:val="000000"/>
          <w:sz w:val="28"/>
          <w:szCs w:val="28"/>
        </w:rPr>
        <w:t>Выделение</w:t>
      </w:r>
      <w:r w:rsidR="00DC4BEC" w:rsidRPr="00726046">
        <w:rPr>
          <w:color w:val="000000"/>
          <w:sz w:val="28"/>
          <w:szCs w:val="28"/>
        </w:rPr>
        <w:t xml:space="preserve"> в городе 5 типов производственных территорий: П1, П2, П3, П4</w:t>
      </w:r>
      <w:r>
        <w:rPr>
          <w:color w:val="000000"/>
          <w:sz w:val="28"/>
          <w:szCs w:val="28"/>
        </w:rPr>
        <w:t>-</w:t>
      </w:r>
      <w:r w:rsidRPr="00726046">
        <w:rPr>
          <w:color w:val="000000"/>
          <w:sz w:val="28"/>
          <w:szCs w:val="28"/>
        </w:rPr>
        <w:t>к</w:t>
      </w:r>
      <w:r w:rsidR="00DC4BEC" w:rsidRPr="00726046">
        <w:rPr>
          <w:color w:val="000000"/>
          <w:sz w:val="28"/>
          <w:szCs w:val="28"/>
        </w:rPr>
        <w:t>о, П5</w:t>
      </w:r>
      <w:r>
        <w:rPr>
          <w:color w:val="000000"/>
          <w:sz w:val="28"/>
          <w:szCs w:val="28"/>
        </w:rPr>
        <w:t>-</w:t>
      </w:r>
      <w:r w:rsidRPr="00726046">
        <w:rPr>
          <w:color w:val="000000"/>
          <w:sz w:val="28"/>
          <w:szCs w:val="28"/>
        </w:rPr>
        <w:t>к</w:t>
      </w:r>
      <w:r w:rsidR="00DC4BEC" w:rsidRPr="00726046">
        <w:rPr>
          <w:color w:val="000000"/>
          <w:sz w:val="28"/>
          <w:szCs w:val="28"/>
        </w:rPr>
        <w:t>с с преимущественным развитием производственных территорий класса П3, П4</w:t>
      </w:r>
      <w:r>
        <w:rPr>
          <w:color w:val="000000"/>
          <w:sz w:val="28"/>
          <w:szCs w:val="28"/>
        </w:rPr>
        <w:t>-</w:t>
      </w:r>
      <w:r w:rsidRPr="00726046">
        <w:rPr>
          <w:color w:val="000000"/>
          <w:sz w:val="28"/>
          <w:szCs w:val="28"/>
        </w:rPr>
        <w:t>к</w:t>
      </w:r>
      <w:r w:rsidR="00DC4BEC" w:rsidRPr="00726046">
        <w:rPr>
          <w:color w:val="000000"/>
          <w:sz w:val="28"/>
          <w:szCs w:val="28"/>
        </w:rPr>
        <w:t>о по всем секторам города. Дифференциация производственных территорий и регулирование застройки осуществляется в соответствии с регламентами</w:t>
      </w:r>
      <w:r>
        <w:rPr>
          <w:color w:val="000000"/>
          <w:sz w:val="28"/>
          <w:szCs w:val="28"/>
        </w:rPr>
        <w:t xml:space="preserve"> «</w:t>
      </w:r>
      <w:r w:rsidRPr="00726046">
        <w:rPr>
          <w:color w:val="000000"/>
          <w:sz w:val="28"/>
          <w:szCs w:val="28"/>
        </w:rPr>
        <w:t>П</w:t>
      </w:r>
      <w:r w:rsidR="00DC4BEC" w:rsidRPr="00726046">
        <w:rPr>
          <w:color w:val="000000"/>
          <w:sz w:val="28"/>
          <w:szCs w:val="28"/>
        </w:rPr>
        <w:t>лан</w:t>
      </w:r>
      <w:r w:rsidRPr="00726046">
        <w:rPr>
          <w:color w:val="000000"/>
          <w:sz w:val="28"/>
          <w:szCs w:val="28"/>
        </w:rPr>
        <w:t>а…</w:t>
      </w:r>
      <w:r>
        <w:rPr>
          <w:color w:val="000000"/>
          <w:sz w:val="28"/>
          <w:szCs w:val="28"/>
        </w:rPr>
        <w:t>»</w:t>
      </w:r>
      <w:r w:rsidRPr="00726046">
        <w:rPr>
          <w:color w:val="000000"/>
          <w:sz w:val="28"/>
          <w:szCs w:val="28"/>
        </w:rPr>
        <w:t>,</w:t>
      </w:r>
      <w:r w:rsidR="00DC4BEC" w:rsidRPr="00726046">
        <w:rPr>
          <w:color w:val="000000"/>
          <w:sz w:val="28"/>
          <w:szCs w:val="28"/>
        </w:rPr>
        <w:t xml:space="preserve"> Часть II, III.</w:t>
      </w:r>
    </w:p>
    <w:p w:rsidR="00DC4BEC" w:rsidRPr="00726046" w:rsidRDefault="00726046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726046">
        <w:rPr>
          <w:color w:val="000000"/>
          <w:sz w:val="28"/>
          <w:szCs w:val="28"/>
        </w:rPr>
        <w:t>Преимущественное</w:t>
      </w:r>
      <w:r w:rsidR="00DC4BEC" w:rsidRPr="00726046">
        <w:rPr>
          <w:color w:val="000000"/>
          <w:sz w:val="28"/>
          <w:szCs w:val="28"/>
        </w:rPr>
        <w:t xml:space="preserve"> размещение и развитие производственных территорий в зоне планировочного каркаса города, за исключением городского ядра, при учете их структурообразующей значимости и санитарной классификации.</w:t>
      </w:r>
    </w:p>
    <w:p w:rsidR="00DC4BEC" w:rsidRPr="00726046" w:rsidRDefault="00726046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726046">
        <w:rPr>
          <w:color w:val="000000"/>
          <w:sz w:val="28"/>
          <w:szCs w:val="28"/>
        </w:rPr>
        <w:t>Осуществление</w:t>
      </w:r>
      <w:r w:rsidR="00DC4BEC" w:rsidRPr="00726046">
        <w:rPr>
          <w:color w:val="000000"/>
          <w:sz w:val="28"/>
          <w:szCs w:val="28"/>
        </w:rPr>
        <w:t xml:space="preserve"> дифференциации интенсивности использования производственных территорий в соответствии с планировочными поясами города и градостроительной ценностью территорий.</w:t>
      </w:r>
    </w:p>
    <w:p w:rsidR="00DC4BEC" w:rsidRPr="00726046" w:rsidRDefault="00726046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726046">
        <w:rPr>
          <w:color w:val="000000"/>
          <w:sz w:val="28"/>
          <w:szCs w:val="28"/>
        </w:rPr>
        <w:t>Преобразование</w:t>
      </w:r>
      <w:r w:rsidR="00DC4BEC" w:rsidRPr="00726046">
        <w:rPr>
          <w:color w:val="000000"/>
          <w:sz w:val="28"/>
          <w:szCs w:val="28"/>
        </w:rPr>
        <w:t xml:space="preserve"> экономическими методами части существующих производственно-коммунальных территорий, расположенных в градо-экономически значимых местах, в общественные или территории смешанной жилой застройки и осуществление такой политики до 2020</w:t>
      </w:r>
      <w:r>
        <w:rPr>
          <w:color w:val="000000"/>
          <w:sz w:val="28"/>
          <w:szCs w:val="28"/>
        </w:rPr>
        <w:t> </w:t>
      </w:r>
      <w:r w:rsidRPr="00726046">
        <w:rPr>
          <w:color w:val="000000"/>
          <w:sz w:val="28"/>
          <w:szCs w:val="28"/>
        </w:rPr>
        <w:t>г</w:t>
      </w:r>
      <w:r w:rsidR="00DC4BEC" w:rsidRPr="00726046">
        <w:rPr>
          <w:color w:val="000000"/>
          <w:sz w:val="28"/>
          <w:szCs w:val="28"/>
        </w:rPr>
        <w:t>.</w:t>
      </w:r>
    </w:p>
    <w:p w:rsidR="006D5153" w:rsidRDefault="006D5153" w:rsidP="0072604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278967293"/>
    </w:p>
    <w:p w:rsidR="00DC4BEC" w:rsidRPr="00726046" w:rsidRDefault="00DC4BEC" w:rsidP="0072604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046">
        <w:rPr>
          <w:rFonts w:ascii="Times New Roman" w:hAnsi="Times New Roman"/>
          <w:color w:val="000000"/>
          <w:sz w:val="28"/>
          <w:szCs w:val="28"/>
        </w:rPr>
        <w:t>2</w:t>
      </w:r>
      <w:r w:rsidR="006D5153">
        <w:rPr>
          <w:rFonts w:ascii="Times New Roman" w:hAnsi="Times New Roman"/>
          <w:color w:val="000000"/>
          <w:sz w:val="28"/>
          <w:szCs w:val="28"/>
        </w:rPr>
        <w:t>.</w:t>
      </w:r>
      <w:r w:rsidRPr="00726046">
        <w:rPr>
          <w:rFonts w:ascii="Times New Roman" w:hAnsi="Times New Roman"/>
          <w:color w:val="000000"/>
          <w:sz w:val="28"/>
          <w:szCs w:val="28"/>
        </w:rPr>
        <w:t xml:space="preserve"> Определение размеров арендной платы и платы за право заключения договора аренды</w:t>
      </w:r>
      <w:bookmarkEnd w:id="7"/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BEC" w:rsidRPr="00726046" w:rsidRDefault="00DC4BEC" w:rsidP="0072604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bookmarkStart w:id="8" w:name="_Toc278967294"/>
      <w:r w:rsidRPr="00726046">
        <w:rPr>
          <w:rFonts w:ascii="Times New Roman" w:hAnsi="Times New Roman"/>
          <w:i w:val="0"/>
          <w:color w:val="000000"/>
        </w:rPr>
        <w:t>Что такое договор аренды</w:t>
      </w:r>
      <w:bookmarkEnd w:id="8"/>
    </w:p>
    <w:p w:rsidR="00437785" w:rsidRPr="00726046" w:rsidRDefault="00DC4BEC" w:rsidP="007260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 соответствии со ст.</w:t>
      </w:r>
      <w:r w:rsidR="00726046">
        <w:rPr>
          <w:color w:val="000000"/>
          <w:sz w:val="28"/>
          <w:szCs w:val="28"/>
        </w:rPr>
        <w:t> </w:t>
      </w:r>
      <w:r w:rsidR="00726046" w:rsidRPr="00726046">
        <w:rPr>
          <w:bCs/>
          <w:color w:val="000000"/>
          <w:sz w:val="28"/>
          <w:szCs w:val="28"/>
        </w:rPr>
        <w:t>5</w:t>
      </w:r>
      <w:r w:rsidRPr="00726046">
        <w:rPr>
          <w:bCs/>
          <w:color w:val="000000"/>
          <w:sz w:val="28"/>
          <w:szCs w:val="28"/>
        </w:rPr>
        <w:t>77 Гражданского кодекса Республики Беларусь, п</w:t>
      </w:r>
      <w:r w:rsidRPr="00726046">
        <w:rPr>
          <w:color w:val="000000"/>
          <w:sz w:val="28"/>
          <w:szCs w:val="28"/>
        </w:rPr>
        <w:t xml:space="preserve">о договору 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 [1, </w:t>
      </w:r>
      <w:r w:rsidRPr="00726046">
        <w:rPr>
          <w:color w:val="000000"/>
          <w:sz w:val="28"/>
          <w:szCs w:val="28"/>
          <w:lang w:val="en-US"/>
        </w:rPr>
        <w:t>c</w:t>
      </w:r>
      <w:r w:rsidRPr="00726046">
        <w:rPr>
          <w:color w:val="000000"/>
          <w:sz w:val="28"/>
          <w:szCs w:val="28"/>
        </w:rPr>
        <w:t>. 577].</w:t>
      </w:r>
      <w:r w:rsidR="00437785" w:rsidRPr="00726046">
        <w:rPr>
          <w:color w:val="000000"/>
          <w:sz w:val="28"/>
        </w:rPr>
        <w:t xml:space="preserve"> </w:t>
      </w:r>
      <w:r w:rsidR="00437785" w:rsidRPr="00726046">
        <w:rPr>
          <w:color w:val="000000"/>
          <w:sz w:val="28"/>
          <w:szCs w:val="28"/>
        </w:rPr>
        <w:t>Законодательство Республики Беларусь обеспечивает детальное регулирование договора аренды, а именно тех вопросов которые являются общими как для договора аренды, так и для его отдельных видов. Большинство норм, регулирующих договор аренды, носят диспозитивный характер, они действуют в том случае, если стороны не урегулировали соответствующие вопросы в договоре.</w:t>
      </w:r>
    </w:p>
    <w:p w:rsidR="00437785" w:rsidRPr="00726046" w:rsidRDefault="00437785" w:rsidP="007260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Выделение отдельных видов договора аренды осуществляется в законодательстве по объектам договора (видам сдаваемого в аренду имущества).</w:t>
      </w:r>
      <w:r w:rsidRPr="00726046">
        <w:rPr>
          <w:color w:val="000000"/>
          <w:sz w:val="28"/>
        </w:rPr>
        <w:t xml:space="preserve"> </w:t>
      </w:r>
      <w:r w:rsidRPr="00726046">
        <w:rPr>
          <w:color w:val="000000"/>
          <w:sz w:val="28"/>
          <w:szCs w:val="28"/>
        </w:rPr>
        <w:t>Для чёткого отграничения договора аренды от других гражданско-правовых договоров следует выделить отдельные его признаки, которые прямо и косвенно следуют из законодательства.</w:t>
      </w:r>
    </w:p>
    <w:p w:rsidR="00437785" w:rsidRPr="00726046" w:rsidRDefault="00437785" w:rsidP="007260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 соответствие с определением, договор аренды является консенсуальным, двусторонним, возмездным.</w:t>
      </w:r>
    </w:p>
    <w:p w:rsidR="00437785" w:rsidRPr="00726046" w:rsidRDefault="00437785" w:rsidP="007260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Консенсуальность договора аренды определяется тем, что договор считается заключенным с момента достижения соглашения по его существенным условиям и его вступление в силу не связано с передачей вещи, в отличие от реальных договоров, которые считаются заключёнными с момента совершения какого-либо действия.</w:t>
      </w:r>
    </w:p>
    <w:p w:rsidR="00437785" w:rsidRPr="00726046" w:rsidRDefault="00437785" w:rsidP="007260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Договор аренды также несомненно является двусторонней сделкой, т</w:t>
      </w:r>
      <w:r w:rsidR="00726046">
        <w:rPr>
          <w:color w:val="000000"/>
          <w:sz w:val="28"/>
          <w:szCs w:val="28"/>
        </w:rPr>
        <w:t>. </w:t>
      </w:r>
      <w:r w:rsidR="00726046" w:rsidRPr="00726046">
        <w:rPr>
          <w:color w:val="000000"/>
          <w:sz w:val="28"/>
          <w:szCs w:val="28"/>
        </w:rPr>
        <w:t>к</w:t>
      </w:r>
      <w:r w:rsidRPr="00726046">
        <w:rPr>
          <w:color w:val="000000"/>
          <w:sz w:val="28"/>
          <w:szCs w:val="28"/>
        </w:rPr>
        <w:t>. для его заключения необходимо согласованное выражение воли двух сторон и данный договор устанавливает права и обязанности для обеих сторон.</w:t>
      </w:r>
    </w:p>
    <w:p w:rsidR="00DC4BEC" w:rsidRPr="00726046" w:rsidRDefault="00437785" w:rsidP="007260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По определению, договор аренды также является возмездным, т</w:t>
      </w:r>
      <w:r w:rsidR="00726046">
        <w:rPr>
          <w:color w:val="000000"/>
          <w:sz w:val="28"/>
          <w:szCs w:val="28"/>
        </w:rPr>
        <w:t>. </w:t>
      </w:r>
      <w:r w:rsidR="00726046" w:rsidRPr="00726046">
        <w:rPr>
          <w:color w:val="000000"/>
          <w:sz w:val="28"/>
          <w:szCs w:val="28"/>
        </w:rPr>
        <w:t>к</w:t>
      </w:r>
      <w:r w:rsidRPr="00726046">
        <w:rPr>
          <w:color w:val="000000"/>
          <w:sz w:val="28"/>
          <w:szCs w:val="28"/>
        </w:rPr>
        <w:t>. имущество во временное владение и пользование предоставляется за плату. В случае предоставления имущества безвозмездно стоит вести речь о другом институте гражданского права – договоре безвозмездного пользования (ссуды).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BEC" w:rsidRPr="00726046" w:rsidRDefault="006D5153" w:rsidP="0072604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bookmarkStart w:id="9" w:name="_Toc278967295"/>
      <w:r>
        <w:rPr>
          <w:rFonts w:ascii="Times New Roman" w:hAnsi="Times New Roman"/>
          <w:i w:val="0"/>
          <w:color w:val="000000"/>
        </w:rPr>
        <w:t>3</w:t>
      </w:r>
      <w:r w:rsidR="00437785" w:rsidRPr="00726046">
        <w:rPr>
          <w:rFonts w:ascii="Times New Roman" w:hAnsi="Times New Roman"/>
          <w:i w:val="0"/>
          <w:color w:val="000000"/>
        </w:rPr>
        <w:t>.</w:t>
      </w:r>
      <w:r w:rsidR="00DC4BEC" w:rsidRPr="00726046">
        <w:rPr>
          <w:rFonts w:ascii="Times New Roman" w:hAnsi="Times New Roman"/>
          <w:i w:val="0"/>
          <w:color w:val="000000"/>
        </w:rPr>
        <w:t xml:space="preserve"> </w:t>
      </w:r>
      <w:r>
        <w:rPr>
          <w:rFonts w:ascii="Times New Roman" w:hAnsi="Times New Roman"/>
          <w:i w:val="0"/>
          <w:color w:val="000000"/>
        </w:rPr>
        <w:t>Схема</w:t>
      </w:r>
      <w:r w:rsidRPr="00726046">
        <w:rPr>
          <w:rFonts w:ascii="Times New Roman" w:hAnsi="Times New Roman"/>
          <w:i w:val="0"/>
          <w:color w:val="000000"/>
        </w:rPr>
        <w:t xml:space="preserve"> </w:t>
      </w:r>
      <w:r w:rsidR="00DC4BEC" w:rsidRPr="00726046">
        <w:rPr>
          <w:rFonts w:ascii="Times New Roman" w:hAnsi="Times New Roman"/>
          <w:i w:val="0"/>
          <w:color w:val="000000"/>
        </w:rPr>
        <w:t xml:space="preserve">оформления материалов предварительного согласования места размещения объекта во Фрунзенском районе </w:t>
      </w:r>
      <w:r w:rsidR="00726046" w:rsidRPr="00726046">
        <w:rPr>
          <w:rFonts w:ascii="Times New Roman" w:hAnsi="Times New Roman"/>
          <w:i w:val="0"/>
          <w:color w:val="000000"/>
        </w:rPr>
        <w:t>г.</w:t>
      </w:r>
      <w:r w:rsidR="00726046">
        <w:rPr>
          <w:rFonts w:ascii="Times New Roman" w:hAnsi="Times New Roman"/>
          <w:i w:val="0"/>
          <w:color w:val="000000"/>
        </w:rPr>
        <w:t> </w:t>
      </w:r>
      <w:bookmarkEnd w:id="9"/>
      <w:r w:rsidR="00726046" w:rsidRPr="00726046">
        <w:rPr>
          <w:rFonts w:ascii="Times New Roman" w:hAnsi="Times New Roman"/>
          <w:i w:val="0"/>
          <w:color w:val="000000"/>
        </w:rPr>
        <w:t>Минска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BEC" w:rsidRPr="00726046" w:rsidRDefault="00DC4BEC" w:rsidP="0072604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Сначала отдел технического развития выбирает место для строительства дома. На этом этапе основное внимание уделяется району будущего строительства. Это может быть как район с развитой инфраструктурой, хорошим транспортным сообщением, экологией, так и район, требующий освоения </w:t>
      </w:r>
      <w:r w:rsidR="00726046">
        <w:rPr>
          <w:color w:val="000000"/>
          <w:sz w:val="28"/>
          <w:szCs w:val="28"/>
        </w:rPr>
        <w:t>–</w:t>
      </w:r>
      <w:r w:rsidR="00726046" w:rsidRPr="00726046">
        <w:rPr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 xml:space="preserve">создание новых либо замену старых инженерных сетей, создание инфраструктурного комплекса </w:t>
      </w:r>
      <w:r w:rsidR="00726046">
        <w:rPr>
          <w:color w:val="000000"/>
          <w:sz w:val="28"/>
          <w:szCs w:val="28"/>
        </w:rPr>
        <w:t>и т.д.</w:t>
      </w:r>
    </w:p>
    <w:p w:rsidR="00DC4BEC" w:rsidRPr="00726046" w:rsidRDefault="00DC4BEC" w:rsidP="0072604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Далее компания должна согласовать возможность строительства жилого дома с большим числом городских инстанций и ведомств для получения разрешения на проектно-изыскательские работы (ПИР). Заказчик письменно обращается в Мингорисполком о разрешении проектирования объекта. Мингорисполком поручает Комитету архитектуры и градостроительства (КаиГ МГИ) и Комитету строительства и жилищной политики (КСиЖП МГИ) и далее следует поручение РУП «Проектный институт Белгипрозем» о подготовке материалов предварительного согласования места размещения объекта.</w:t>
      </w:r>
    </w:p>
    <w:p w:rsidR="00DC4BEC" w:rsidRPr="00726046" w:rsidRDefault="00DC4BEC" w:rsidP="0072604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Затем Комитет строительства и жилищной политики МГИ проверяет финансовую состоятельность Заказчика и землеустроительная и геодезическая служба (ЗиГС) выдает заключение о возможности принятия решения на проектирование. Затем КАиГ готовит схему размещения объекта. После чего Заказчик получает технические условия на разработку эскизного проекта в ГАИ, МЧС, ЦГиЭ, Минприроды, Минскзеленстрое. И только после этого заключается договор с проектным институтом на разработку эскизного проекта.</w:t>
      </w:r>
    </w:p>
    <w:p w:rsidR="00DC4BEC" w:rsidRPr="00726046" w:rsidRDefault="00DC4BEC" w:rsidP="0072604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После разработки эскизного проекта идет согласование с КАиГ МГИ и Заказчик получает заключение. При положительном заключении собираются технические условия эксплуатирующих служб города на проектирование, после чего они направляются обратно в КАиГ и Решением городской комиссии рассчитывается долевое участие в развитии отраслей городского хозяйства. Далее КАиГ решение городской комиссии и материалы дела по предварительному согласованию места размещения объекта направляет ЗиГС, который готовит проект решения МГИ на проектно-изыскательские работы. Согласуется с Заказчиком и администрацией района.</w:t>
      </w:r>
    </w:p>
    <w:p w:rsidR="00DC4BEC" w:rsidRPr="00726046" w:rsidRDefault="00DC4BEC" w:rsidP="0072604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Следующий этап – решение МГИ на проектно-изыскательские работы и регистрация в Минюсте. На основании решения на проектно-изыскательские работы Заказчик заключает договор с проектным институтом на разработку строительного проекта, который в свою очередь согласуется в КАиГ и выдается заключение. Следующим этапом получаются бланки согласований для строительства инженерных сетей в КАиГ. Далее, Экологическая экспертиза делает заключение по проекту и выдает экологический паспорт объекта. Заключения по проекту выдают так же ЦГиЭ и МЧС. И на последнем этапе согласованный проект или утверждаемая часть проекта проходит экспертизу.</w:t>
      </w:r>
    </w:p>
    <w:p w:rsidR="00DC4BEC" w:rsidRPr="00726046" w:rsidRDefault="00DC4BEC" w:rsidP="0072604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Итак, мы увидели только первую половину пути до начала строительства дома.</w:t>
      </w:r>
    </w:p>
    <w:p w:rsidR="00DC4BEC" w:rsidRPr="00726046" w:rsidRDefault="00DC4BEC" w:rsidP="0072604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Вторая половина заключается в получении разрешения на строительство и начинается она с письменного обращения Заказчика в Мингорисполком о разрешении строительства по согласованной и прошедшей экспертизу проектно-сметной документации (ПСД). Далее переданной документацией занимается Минская городская землеустроительная и геодезическая служба и КСиЖП МГИ, после чего документация передается в РУП «Проектный институт Белгипрозем», который оформляет материалы по отводу земельного участка под строительство объекта. КСиЖП проверяет выполнение Заказчиком обязательств по решению МГИ на проектно-изыскательсике работы и землеустроительная и геодезическая служба выдает заключение о возможности принятия решения на строительство. Проект решения направляется в МГИ, решением которого и предоставляется земельный участок, а так же разрешается строительство объекта.</w:t>
      </w:r>
    </w:p>
    <w:p w:rsidR="00DC4BEC" w:rsidRPr="00726046" w:rsidRDefault="00DC4BEC" w:rsidP="0072604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После этого Заказчик оформляет земельный участок в РУП </w:t>
      </w:r>
      <w:r w:rsidR="00726046">
        <w:rPr>
          <w:color w:val="000000"/>
          <w:sz w:val="28"/>
          <w:szCs w:val="28"/>
        </w:rPr>
        <w:t>«</w:t>
      </w:r>
      <w:r w:rsidR="00726046" w:rsidRPr="00726046">
        <w:rPr>
          <w:color w:val="000000"/>
          <w:sz w:val="28"/>
          <w:szCs w:val="28"/>
        </w:rPr>
        <w:t>М</w:t>
      </w:r>
      <w:r w:rsidRPr="00726046">
        <w:rPr>
          <w:color w:val="000000"/>
          <w:sz w:val="28"/>
          <w:szCs w:val="28"/>
        </w:rPr>
        <w:t>инское городское агентство по государственной регистрации и земельному кадастру</w:t>
      </w:r>
      <w:r w:rsidR="00726046">
        <w:rPr>
          <w:color w:val="000000"/>
          <w:sz w:val="28"/>
          <w:szCs w:val="28"/>
        </w:rPr>
        <w:t>»</w:t>
      </w:r>
      <w:r w:rsidR="00726046" w:rsidRPr="00726046">
        <w:rPr>
          <w:color w:val="000000"/>
          <w:sz w:val="28"/>
          <w:szCs w:val="28"/>
        </w:rPr>
        <w:t>.</w:t>
      </w:r>
      <w:r w:rsidRPr="00726046">
        <w:rPr>
          <w:color w:val="000000"/>
          <w:sz w:val="28"/>
          <w:szCs w:val="28"/>
        </w:rPr>
        <w:t xml:space="preserve"> Далее Заказчиком проводится тендер на строительство объекта. Протокол проведения тендера регистрируется в министерстве строительства и архитектуры. И, наконец, в Инспекции Госстройнадзора получается разрешение в зависимости от сложности объекта либо на поэтапное производство рабо</w:t>
      </w:r>
      <w:r w:rsidR="00726046" w:rsidRPr="00726046">
        <w:rPr>
          <w:color w:val="000000"/>
          <w:sz w:val="28"/>
          <w:szCs w:val="28"/>
        </w:rPr>
        <w:t>т</w:t>
      </w:r>
      <w:r w:rsidR="00726046">
        <w:rPr>
          <w:color w:val="000000"/>
          <w:sz w:val="28"/>
          <w:szCs w:val="28"/>
        </w:rPr>
        <w:t xml:space="preserve"> </w:t>
      </w:r>
      <w:r w:rsidR="00726046" w:rsidRPr="00726046">
        <w:rPr>
          <w:color w:val="000000"/>
          <w:sz w:val="28"/>
          <w:szCs w:val="28"/>
        </w:rPr>
        <w:t xml:space="preserve">(подготовка </w:t>
      </w:r>
      <w:r w:rsidRPr="00726046">
        <w:rPr>
          <w:color w:val="000000"/>
          <w:sz w:val="28"/>
          <w:szCs w:val="28"/>
        </w:rPr>
        <w:t xml:space="preserve">площадки, фундамента </w:t>
      </w:r>
      <w:r w:rsidR="00726046">
        <w:rPr>
          <w:color w:val="000000"/>
          <w:sz w:val="28"/>
          <w:szCs w:val="28"/>
        </w:rPr>
        <w:t>и т.д.</w:t>
      </w:r>
      <w:r w:rsidRPr="00726046">
        <w:rPr>
          <w:color w:val="000000"/>
          <w:sz w:val="28"/>
          <w:szCs w:val="28"/>
        </w:rPr>
        <w:t>). либо на подготовку площадки и далее весь объект целиком.</w:t>
      </w:r>
    </w:p>
    <w:p w:rsidR="00DC4BEC" w:rsidRPr="00726046" w:rsidRDefault="00DC4BEC" w:rsidP="0072604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26046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10" w:name="_Toc278967296"/>
      <w:r w:rsidR="006D5153" w:rsidRPr="00726046">
        <w:rPr>
          <w:rFonts w:ascii="Times New Roman" w:hAnsi="Times New Roman"/>
          <w:color w:val="000000"/>
          <w:sz w:val="28"/>
        </w:rPr>
        <w:t>Заключение</w:t>
      </w:r>
      <w:bookmarkEnd w:id="10"/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6046" w:rsidRDefault="00437785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6046">
        <w:rPr>
          <w:rStyle w:val="postbody"/>
          <w:color w:val="000000"/>
          <w:sz w:val="28"/>
          <w:szCs w:val="28"/>
        </w:rPr>
        <w:t>В заключении хотелось бы отметить, что г</w:t>
      </w:r>
      <w:r w:rsidR="00DC4BEC" w:rsidRPr="00726046">
        <w:rPr>
          <w:rStyle w:val="postbody"/>
          <w:color w:val="000000"/>
          <w:sz w:val="28"/>
          <w:szCs w:val="28"/>
        </w:rPr>
        <w:t xml:space="preserve">енплан развития столицы до 2030 года был утвержден указом главы государства в 2003 году. Уже в нынешнем месяце руководство города еще раз проанализирует этот документ и внесет предложения по его корректировке. Виктор Никитин отметил, что в Минске на сегодняшний день не хватает площадей для строительства, в частности, жилых домов. </w:t>
      </w:r>
      <w:r w:rsidR="00726046">
        <w:rPr>
          <w:rStyle w:val="postbody"/>
          <w:color w:val="000000"/>
          <w:sz w:val="28"/>
          <w:szCs w:val="28"/>
        </w:rPr>
        <w:t>–</w:t>
      </w:r>
      <w:r w:rsidR="00726046" w:rsidRPr="00726046">
        <w:rPr>
          <w:rStyle w:val="postbody"/>
          <w:color w:val="000000"/>
          <w:sz w:val="28"/>
          <w:szCs w:val="28"/>
        </w:rPr>
        <w:t xml:space="preserve"> </w:t>
      </w:r>
      <w:r w:rsidR="00DC4BEC" w:rsidRPr="00726046">
        <w:rPr>
          <w:rStyle w:val="postbody"/>
          <w:color w:val="000000"/>
          <w:sz w:val="28"/>
          <w:szCs w:val="28"/>
        </w:rPr>
        <w:t xml:space="preserve">Городские власти ставят задачу ежегодно сдавать не менее миллиона квадратных метров жилья, а через пять лет </w:t>
      </w:r>
      <w:r w:rsidR="00726046">
        <w:rPr>
          <w:rStyle w:val="postbody"/>
          <w:color w:val="000000"/>
          <w:sz w:val="28"/>
          <w:szCs w:val="28"/>
        </w:rPr>
        <w:t>–</w:t>
      </w:r>
      <w:r w:rsidR="00726046" w:rsidRPr="00726046">
        <w:rPr>
          <w:rStyle w:val="postbody"/>
          <w:color w:val="000000"/>
          <w:sz w:val="28"/>
          <w:szCs w:val="28"/>
        </w:rPr>
        <w:t xml:space="preserve"> </w:t>
      </w:r>
      <w:r w:rsidR="00DC4BEC" w:rsidRPr="00726046">
        <w:rPr>
          <w:rStyle w:val="postbody"/>
          <w:color w:val="000000"/>
          <w:sz w:val="28"/>
          <w:szCs w:val="28"/>
        </w:rPr>
        <w:t xml:space="preserve">уже два миллиона, </w:t>
      </w:r>
      <w:r w:rsidR="00726046">
        <w:rPr>
          <w:rStyle w:val="postbody"/>
          <w:color w:val="000000"/>
          <w:sz w:val="28"/>
          <w:szCs w:val="28"/>
        </w:rPr>
        <w:t>–</w:t>
      </w:r>
      <w:r w:rsidR="00726046" w:rsidRPr="00726046">
        <w:rPr>
          <w:rStyle w:val="postbody"/>
          <w:color w:val="000000"/>
          <w:sz w:val="28"/>
          <w:szCs w:val="28"/>
        </w:rPr>
        <w:t xml:space="preserve"> </w:t>
      </w:r>
      <w:r w:rsidR="00DC4BEC" w:rsidRPr="00726046">
        <w:rPr>
          <w:rStyle w:val="postbody"/>
          <w:color w:val="000000"/>
          <w:sz w:val="28"/>
          <w:szCs w:val="28"/>
        </w:rPr>
        <w:t xml:space="preserve">сообщил Виктор Никитин. </w:t>
      </w:r>
      <w:r w:rsidR="00726046">
        <w:rPr>
          <w:rStyle w:val="postbody"/>
          <w:color w:val="000000"/>
          <w:sz w:val="28"/>
          <w:szCs w:val="28"/>
        </w:rPr>
        <w:t>–</w:t>
      </w:r>
      <w:r w:rsidR="00726046" w:rsidRPr="00726046">
        <w:rPr>
          <w:rStyle w:val="postbody"/>
          <w:color w:val="000000"/>
          <w:sz w:val="28"/>
          <w:szCs w:val="28"/>
        </w:rPr>
        <w:t xml:space="preserve"> </w:t>
      </w:r>
      <w:r w:rsidR="00DC4BEC" w:rsidRPr="00726046">
        <w:rPr>
          <w:rStyle w:val="postbody"/>
          <w:color w:val="000000"/>
          <w:sz w:val="28"/>
          <w:szCs w:val="28"/>
        </w:rPr>
        <w:t xml:space="preserve">Для этого либо понадобятся дополнительные территории, либо придется пересмотреть подход к проектированию нового строительства на месте частного сектора, иными словами </w:t>
      </w:r>
      <w:r w:rsidR="00726046">
        <w:rPr>
          <w:rStyle w:val="postbody"/>
          <w:color w:val="000000"/>
          <w:sz w:val="28"/>
          <w:szCs w:val="28"/>
        </w:rPr>
        <w:t>–</w:t>
      </w:r>
      <w:r w:rsidR="00726046" w:rsidRPr="00726046">
        <w:rPr>
          <w:rStyle w:val="postbody"/>
          <w:color w:val="000000"/>
          <w:sz w:val="28"/>
          <w:szCs w:val="28"/>
        </w:rPr>
        <w:t xml:space="preserve"> </w:t>
      </w:r>
      <w:r w:rsidR="00DC4BEC" w:rsidRPr="00726046">
        <w:rPr>
          <w:rStyle w:val="postbody"/>
          <w:color w:val="000000"/>
          <w:sz w:val="28"/>
          <w:szCs w:val="28"/>
        </w:rPr>
        <w:t xml:space="preserve">повысить плотность застройки. До недавнего времени в Минске действовал норматив </w:t>
      </w:r>
      <w:r w:rsidR="00726046">
        <w:rPr>
          <w:rStyle w:val="postbody"/>
          <w:color w:val="000000"/>
          <w:sz w:val="28"/>
          <w:szCs w:val="28"/>
        </w:rPr>
        <w:t>–</w:t>
      </w:r>
      <w:r w:rsidR="00726046" w:rsidRPr="00726046">
        <w:rPr>
          <w:rStyle w:val="postbody"/>
          <w:color w:val="000000"/>
          <w:sz w:val="28"/>
          <w:szCs w:val="28"/>
        </w:rPr>
        <w:t xml:space="preserve"> </w:t>
      </w:r>
      <w:r w:rsidR="00DC4BEC" w:rsidRPr="00726046">
        <w:rPr>
          <w:rStyle w:val="postbody"/>
          <w:color w:val="000000"/>
          <w:sz w:val="28"/>
          <w:szCs w:val="28"/>
        </w:rPr>
        <w:t xml:space="preserve">около 10 тысяч квадратных метров жилья на гектар. Теперь есть смысл эту цифру увеличить. Так, например, в Москве пересмотрели градостроительные нормы и пришли к выводу, что на один гектар должно приходиться 14 тысяч квадратных метров жилья. В целом же площадей в столице не хватает под строительство не только жилых домов, но и других не менее значимых объектов. Сегодня проектировщики заняты разработкой планов по эффективному использованию территорий, которые освободятся после выноса за черту города ряда крупных промышленных предприятий. Многие из них находятся в центральной части столицы. Виктор Никитин подчеркнул, что на их месте планируется сооружать преимущественно административные здания, но возможно появятся и комбинированные с жильем объекты </w:t>
      </w:r>
      <w:r w:rsidR="00726046">
        <w:rPr>
          <w:rStyle w:val="postbody"/>
          <w:color w:val="000000"/>
          <w:sz w:val="28"/>
          <w:szCs w:val="28"/>
        </w:rPr>
        <w:t>–</w:t>
      </w:r>
      <w:r w:rsidR="00726046" w:rsidRPr="00726046">
        <w:rPr>
          <w:rStyle w:val="postbody"/>
          <w:color w:val="000000"/>
          <w:sz w:val="28"/>
          <w:szCs w:val="28"/>
        </w:rPr>
        <w:t xml:space="preserve"> </w:t>
      </w:r>
      <w:r w:rsidR="00DC4BEC" w:rsidRPr="00726046">
        <w:rPr>
          <w:rStyle w:val="postbody"/>
          <w:color w:val="000000"/>
          <w:sz w:val="28"/>
          <w:szCs w:val="28"/>
        </w:rPr>
        <w:t>такому варианту сегодня отдают предпочтение в Европе. Наши архитекторы, например, рассматривают проект возведения многофункционального комплекса на улице Кирова, где на нижних этажах разместятся офисы, шесть-семь этажей займут гостиничные номера, а над ними соорудят квартиры, которые будут сдаваться в аренду.</w:t>
      </w:r>
    </w:p>
    <w:p w:rsidR="00726046" w:rsidRDefault="00DC4BEC" w:rsidP="0072604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046">
        <w:rPr>
          <w:rFonts w:ascii="Times New Roman" w:hAnsi="Times New Roman" w:cs="Times New Roman"/>
          <w:color w:val="000000"/>
          <w:sz w:val="28"/>
          <w:szCs w:val="28"/>
        </w:rPr>
        <w:t>Предварительное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согласование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объектов строительства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земельных участков для целей строительства объектов, в том числе для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индивидуального жилищного строительства, а также:</w:t>
      </w:r>
    </w:p>
    <w:p w:rsidR="00726046" w:rsidRDefault="00726046" w:rsidP="0072604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отсутствия градостроительной документации о застройке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под спрашиваемые цели, разработанной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и утвержденной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порядке;</w:t>
      </w:r>
    </w:p>
    <w:p w:rsidR="00726046" w:rsidRDefault="00726046" w:rsidP="0072604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участках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наличием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зданий,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строений, сооружений,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BEC" w:rsidRPr="00726046">
        <w:rPr>
          <w:rFonts w:ascii="Times New Roman" w:hAnsi="Times New Roman" w:cs="Times New Roman"/>
          <w:color w:val="000000"/>
          <w:sz w:val="28"/>
          <w:szCs w:val="28"/>
        </w:rPr>
        <w:t>случае изменения цели их использования.</w:t>
      </w:r>
    </w:p>
    <w:p w:rsidR="00DC4BEC" w:rsidRPr="00726046" w:rsidRDefault="00DC4BEC" w:rsidP="0072604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046">
        <w:rPr>
          <w:rFonts w:ascii="Times New Roman" w:hAnsi="Times New Roman" w:cs="Times New Roman"/>
          <w:color w:val="000000"/>
          <w:sz w:val="28"/>
          <w:szCs w:val="28"/>
        </w:rPr>
        <w:t>При отводе земельного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участка из земель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 назначения,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обороны,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которые требуется решение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Правительства РБ по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изменению категории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земель, порядок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предварительного согласования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строительства определяется нормативными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72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046">
        <w:rPr>
          <w:rFonts w:ascii="Times New Roman" w:hAnsi="Times New Roman" w:cs="Times New Roman"/>
          <w:color w:val="000000"/>
          <w:sz w:val="28"/>
          <w:szCs w:val="28"/>
        </w:rPr>
        <w:t>указанных органов государственной власти.</w:t>
      </w: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BEC" w:rsidRPr="00726046" w:rsidRDefault="00DC4BEC" w:rsidP="0072604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26046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11" w:name="_Toc278967297"/>
      <w:r w:rsidR="006D5153" w:rsidRPr="00726046">
        <w:rPr>
          <w:rFonts w:ascii="Times New Roman" w:hAnsi="Times New Roman"/>
          <w:color w:val="000000"/>
          <w:sz w:val="28"/>
        </w:rPr>
        <w:t>Список использованных источников</w:t>
      </w:r>
      <w:bookmarkEnd w:id="11"/>
    </w:p>
    <w:p w:rsidR="00DC4BEC" w:rsidRPr="00726046" w:rsidRDefault="00DC4BEC" w:rsidP="007260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BEC" w:rsidRPr="00726046" w:rsidRDefault="00DC4BEC" w:rsidP="006D515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Гражданский кодекс / Электронная база нормативно-правовых актов </w:t>
      </w:r>
      <w:r w:rsidR="00726046">
        <w:rPr>
          <w:color w:val="000000"/>
          <w:sz w:val="28"/>
          <w:szCs w:val="28"/>
        </w:rPr>
        <w:t>«</w:t>
      </w:r>
      <w:r w:rsidR="00726046" w:rsidRPr="00726046">
        <w:rPr>
          <w:color w:val="000000"/>
          <w:sz w:val="28"/>
          <w:szCs w:val="28"/>
        </w:rPr>
        <w:t>К</w:t>
      </w:r>
      <w:r w:rsidRPr="00726046">
        <w:rPr>
          <w:color w:val="000000"/>
          <w:sz w:val="28"/>
          <w:szCs w:val="28"/>
        </w:rPr>
        <w:t>онсультант-плюс</w:t>
      </w:r>
      <w:r w:rsidR="00726046">
        <w:rPr>
          <w:color w:val="000000"/>
          <w:sz w:val="28"/>
          <w:szCs w:val="28"/>
        </w:rPr>
        <w:t>» </w:t>
      </w:r>
      <w:r w:rsidR="00726046" w:rsidRPr="00726046">
        <w:rPr>
          <w:color w:val="000000"/>
          <w:sz w:val="28"/>
          <w:szCs w:val="28"/>
        </w:rPr>
        <w:t>//</w:t>
      </w:r>
      <w:r w:rsidRPr="00726046">
        <w:rPr>
          <w:color w:val="000000"/>
          <w:sz w:val="28"/>
          <w:szCs w:val="28"/>
        </w:rPr>
        <w:t xml:space="preserve"> Консультант Плюс: Беларусь [Электронный ресурс] / ООО</w:t>
      </w:r>
      <w:r w:rsidR="00726046">
        <w:rPr>
          <w:color w:val="000000"/>
          <w:sz w:val="28"/>
          <w:szCs w:val="28"/>
        </w:rPr>
        <w:t> «</w:t>
      </w:r>
      <w:r w:rsidR="00726046" w:rsidRPr="00726046">
        <w:rPr>
          <w:color w:val="000000"/>
          <w:sz w:val="28"/>
          <w:szCs w:val="28"/>
        </w:rPr>
        <w:t>Ю</w:t>
      </w:r>
      <w:r w:rsidRPr="00726046">
        <w:rPr>
          <w:color w:val="000000"/>
          <w:sz w:val="28"/>
          <w:szCs w:val="28"/>
        </w:rPr>
        <w:t>рСпектр</w:t>
      </w:r>
      <w:r w:rsidR="00726046">
        <w:rPr>
          <w:color w:val="000000"/>
          <w:sz w:val="28"/>
          <w:szCs w:val="28"/>
        </w:rPr>
        <w:t>»</w:t>
      </w:r>
      <w:r w:rsidR="00726046" w:rsidRPr="00726046">
        <w:rPr>
          <w:color w:val="000000"/>
          <w:sz w:val="28"/>
          <w:szCs w:val="28"/>
        </w:rPr>
        <w:t>,</w:t>
      </w:r>
      <w:r w:rsidRPr="00726046">
        <w:rPr>
          <w:color w:val="000000"/>
          <w:sz w:val="28"/>
          <w:szCs w:val="28"/>
        </w:rPr>
        <w:t xml:space="preserve"> Нац. Центр правовой информ. Респ. Беларусь. </w:t>
      </w:r>
      <w:r w:rsidR="00726046">
        <w:rPr>
          <w:color w:val="000000"/>
          <w:sz w:val="28"/>
          <w:szCs w:val="28"/>
        </w:rPr>
        <w:t>–</w:t>
      </w:r>
      <w:r w:rsidR="00726046" w:rsidRPr="00726046">
        <w:rPr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>Минск, 2010.</w:t>
      </w:r>
    </w:p>
    <w:p w:rsidR="00DC4BEC" w:rsidRPr="00726046" w:rsidRDefault="00DC4BEC" w:rsidP="006D515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Кодекс о земле/ Электронная база нормативно-правовых актов </w:t>
      </w:r>
      <w:r w:rsidR="00726046">
        <w:rPr>
          <w:color w:val="000000"/>
          <w:sz w:val="28"/>
          <w:szCs w:val="28"/>
        </w:rPr>
        <w:t>«</w:t>
      </w:r>
      <w:r w:rsidR="00726046" w:rsidRPr="00726046">
        <w:rPr>
          <w:color w:val="000000"/>
          <w:sz w:val="28"/>
          <w:szCs w:val="28"/>
        </w:rPr>
        <w:t>К</w:t>
      </w:r>
      <w:r w:rsidRPr="00726046">
        <w:rPr>
          <w:color w:val="000000"/>
          <w:sz w:val="28"/>
          <w:szCs w:val="28"/>
        </w:rPr>
        <w:t>онсультант-плюс</w:t>
      </w:r>
      <w:r w:rsidR="00726046">
        <w:rPr>
          <w:color w:val="000000"/>
          <w:sz w:val="28"/>
          <w:szCs w:val="28"/>
        </w:rPr>
        <w:t>» </w:t>
      </w:r>
      <w:r w:rsidR="00726046" w:rsidRPr="00726046">
        <w:rPr>
          <w:color w:val="000000"/>
          <w:sz w:val="28"/>
          <w:szCs w:val="28"/>
        </w:rPr>
        <w:t>//</w:t>
      </w:r>
      <w:r w:rsidRPr="00726046">
        <w:rPr>
          <w:color w:val="000000"/>
          <w:sz w:val="28"/>
          <w:szCs w:val="28"/>
        </w:rPr>
        <w:t xml:space="preserve"> Консультант Плюс: Беларусь [Электронный ресурс] / ООО</w:t>
      </w:r>
      <w:r w:rsidR="00726046">
        <w:rPr>
          <w:color w:val="000000"/>
          <w:sz w:val="28"/>
          <w:szCs w:val="28"/>
        </w:rPr>
        <w:t> «</w:t>
      </w:r>
      <w:r w:rsidR="00726046" w:rsidRPr="00726046">
        <w:rPr>
          <w:color w:val="000000"/>
          <w:sz w:val="28"/>
          <w:szCs w:val="28"/>
        </w:rPr>
        <w:t>Ю</w:t>
      </w:r>
      <w:r w:rsidRPr="00726046">
        <w:rPr>
          <w:color w:val="000000"/>
          <w:sz w:val="28"/>
          <w:szCs w:val="28"/>
        </w:rPr>
        <w:t>рСпектр</w:t>
      </w:r>
      <w:r w:rsidR="00726046">
        <w:rPr>
          <w:color w:val="000000"/>
          <w:sz w:val="28"/>
          <w:szCs w:val="28"/>
        </w:rPr>
        <w:t>»</w:t>
      </w:r>
      <w:r w:rsidR="00726046" w:rsidRPr="00726046">
        <w:rPr>
          <w:color w:val="000000"/>
          <w:sz w:val="28"/>
          <w:szCs w:val="28"/>
        </w:rPr>
        <w:t>,</w:t>
      </w:r>
      <w:r w:rsidRPr="00726046">
        <w:rPr>
          <w:color w:val="000000"/>
          <w:sz w:val="28"/>
          <w:szCs w:val="28"/>
        </w:rPr>
        <w:t xml:space="preserve"> Нац. Центр правовой информ. Респ. Беларусь. </w:t>
      </w:r>
      <w:r w:rsidR="00726046">
        <w:rPr>
          <w:color w:val="000000"/>
          <w:sz w:val="28"/>
          <w:szCs w:val="28"/>
        </w:rPr>
        <w:t>–</w:t>
      </w:r>
      <w:r w:rsidR="00726046" w:rsidRPr="00726046">
        <w:rPr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>Минск, 2010.</w:t>
      </w:r>
    </w:p>
    <w:p w:rsidR="00DC4BEC" w:rsidRPr="00726046" w:rsidRDefault="00DC4BEC" w:rsidP="006D515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 xml:space="preserve">Проект </w:t>
      </w:r>
      <w:r w:rsidRPr="00726046">
        <w:rPr>
          <w:color w:val="000000"/>
          <w:sz w:val="28"/>
          <w:szCs w:val="28"/>
          <w:lang w:val="en-US"/>
        </w:rPr>
        <w:t>T</w:t>
      </w:r>
      <w:r w:rsidRPr="00726046">
        <w:rPr>
          <w:color w:val="000000"/>
          <w:sz w:val="28"/>
          <w:szCs w:val="28"/>
        </w:rPr>
        <w:t xml:space="preserve">ACIS/ Электронная база нормативно-правовых актов </w:t>
      </w:r>
      <w:r w:rsidR="00726046">
        <w:rPr>
          <w:color w:val="000000"/>
          <w:sz w:val="28"/>
          <w:szCs w:val="28"/>
        </w:rPr>
        <w:t>«</w:t>
      </w:r>
      <w:r w:rsidR="00726046" w:rsidRPr="00726046">
        <w:rPr>
          <w:color w:val="000000"/>
          <w:sz w:val="28"/>
          <w:szCs w:val="28"/>
        </w:rPr>
        <w:t>К</w:t>
      </w:r>
      <w:r w:rsidRPr="00726046">
        <w:rPr>
          <w:color w:val="000000"/>
          <w:sz w:val="28"/>
          <w:szCs w:val="28"/>
        </w:rPr>
        <w:t>онсультант-плюс</w:t>
      </w:r>
      <w:r w:rsidR="00726046">
        <w:rPr>
          <w:color w:val="000000"/>
          <w:sz w:val="28"/>
          <w:szCs w:val="28"/>
        </w:rPr>
        <w:t>» </w:t>
      </w:r>
      <w:r w:rsidR="00726046" w:rsidRPr="00726046">
        <w:rPr>
          <w:color w:val="000000"/>
          <w:sz w:val="28"/>
          <w:szCs w:val="28"/>
        </w:rPr>
        <w:t>//</w:t>
      </w:r>
      <w:r w:rsidRPr="00726046">
        <w:rPr>
          <w:color w:val="000000"/>
          <w:sz w:val="28"/>
          <w:szCs w:val="28"/>
        </w:rPr>
        <w:t xml:space="preserve"> Консультант Плюс: Беларусь [Электронный ресурс] / ООО</w:t>
      </w:r>
      <w:r w:rsidR="00726046">
        <w:rPr>
          <w:color w:val="000000"/>
          <w:sz w:val="28"/>
          <w:szCs w:val="28"/>
        </w:rPr>
        <w:t> «</w:t>
      </w:r>
      <w:r w:rsidR="00726046" w:rsidRPr="00726046">
        <w:rPr>
          <w:color w:val="000000"/>
          <w:sz w:val="28"/>
          <w:szCs w:val="28"/>
        </w:rPr>
        <w:t>Ю</w:t>
      </w:r>
      <w:r w:rsidRPr="00726046">
        <w:rPr>
          <w:color w:val="000000"/>
          <w:sz w:val="28"/>
          <w:szCs w:val="28"/>
        </w:rPr>
        <w:t>рСпектр</w:t>
      </w:r>
      <w:r w:rsidR="00726046">
        <w:rPr>
          <w:color w:val="000000"/>
          <w:sz w:val="28"/>
          <w:szCs w:val="28"/>
        </w:rPr>
        <w:t>»</w:t>
      </w:r>
      <w:r w:rsidR="00726046" w:rsidRPr="00726046">
        <w:rPr>
          <w:color w:val="000000"/>
          <w:sz w:val="28"/>
          <w:szCs w:val="28"/>
        </w:rPr>
        <w:t>,</w:t>
      </w:r>
      <w:r w:rsidRPr="00726046">
        <w:rPr>
          <w:color w:val="000000"/>
          <w:sz w:val="28"/>
          <w:szCs w:val="28"/>
        </w:rPr>
        <w:t xml:space="preserve"> Нац. Центр правовой информ. Респ. Беларусь. </w:t>
      </w:r>
      <w:r w:rsidR="00726046">
        <w:rPr>
          <w:color w:val="000000"/>
          <w:sz w:val="28"/>
          <w:szCs w:val="28"/>
        </w:rPr>
        <w:t>–</w:t>
      </w:r>
      <w:r w:rsidR="00726046" w:rsidRPr="00726046">
        <w:rPr>
          <w:color w:val="000000"/>
          <w:sz w:val="28"/>
          <w:szCs w:val="28"/>
        </w:rPr>
        <w:t xml:space="preserve"> </w:t>
      </w:r>
      <w:r w:rsidRPr="00726046">
        <w:rPr>
          <w:color w:val="000000"/>
          <w:sz w:val="28"/>
          <w:szCs w:val="28"/>
        </w:rPr>
        <w:t>Минск, 2010.</w:t>
      </w:r>
    </w:p>
    <w:p w:rsidR="001F1CC0" w:rsidRPr="00726046" w:rsidRDefault="001F1CC0" w:rsidP="006D515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http://a-h.by/s153/archives/Generalnyj_plan_goroda_Minska_-_perspektivnoe_ispolzovanie_territorii.html</w:t>
      </w:r>
    </w:p>
    <w:p w:rsidR="001F1CC0" w:rsidRPr="00726046" w:rsidRDefault="001F1CC0" w:rsidP="006D515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6046">
        <w:rPr>
          <w:color w:val="000000"/>
          <w:sz w:val="28"/>
          <w:szCs w:val="28"/>
        </w:rPr>
        <w:t>http://www.interfax.by/article/55720</w:t>
      </w:r>
      <w:bookmarkStart w:id="12" w:name="_GoBack"/>
      <w:bookmarkEnd w:id="12"/>
    </w:p>
    <w:sectPr w:rsidR="001F1CC0" w:rsidRPr="00726046" w:rsidSect="00726046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F5" w:rsidRDefault="00EA77F5">
      <w:r>
        <w:separator/>
      </w:r>
    </w:p>
  </w:endnote>
  <w:endnote w:type="continuationSeparator" w:id="0">
    <w:p w:rsidR="00EA77F5" w:rsidRDefault="00EA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F4" w:rsidRDefault="000E37F4" w:rsidP="004339A5">
    <w:pPr>
      <w:pStyle w:val="a3"/>
      <w:framePr w:wrap="around" w:vAnchor="text" w:hAnchor="margin" w:xAlign="right" w:y="1"/>
      <w:rPr>
        <w:rStyle w:val="a9"/>
      </w:rPr>
    </w:pPr>
  </w:p>
  <w:p w:rsidR="000E37F4" w:rsidRDefault="000E37F4" w:rsidP="000E37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F4" w:rsidRDefault="00BD312A" w:rsidP="004339A5">
    <w:pPr>
      <w:pStyle w:val="a3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0020BD" w:rsidRDefault="000020BD" w:rsidP="000E37F4">
    <w:pPr>
      <w:pStyle w:val="a3"/>
      <w:ind w:right="360"/>
      <w:jc w:val="right"/>
    </w:pPr>
  </w:p>
  <w:p w:rsidR="000020BD" w:rsidRDefault="000020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F5" w:rsidRDefault="00EA77F5">
      <w:r>
        <w:separator/>
      </w:r>
    </w:p>
  </w:footnote>
  <w:footnote w:type="continuationSeparator" w:id="0">
    <w:p w:rsidR="00EA77F5" w:rsidRDefault="00EA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923"/>
    <w:multiLevelType w:val="hybridMultilevel"/>
    <w:tmpl w:val="0FF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CA56FB"/>
    <w:multiLevelType w:val="multilevel"/>
    <w:tmpl w:val="0854BC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41BD310B"/>
    <w:multiLevelType w:val="multilevel"/>
    <w:tmpl w:val="791213A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581B5813"/>
    <w:multiLevelType w:val="hybridMultilevel"/>
    <w:tmpl w:val="E29E84B4"/>
    <w:lvl w:ilvl="0" w:tplc="62E435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6B4E57"/>
    <w:multiLevelType w:val="multilevel"/>
    <w:tmpl w:val="448AAE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BEC"/>
    <w:rsid w:val="000020BD"/>
    <w:rsid w:val="00093B71"/>
    <w:rsid w:val="000E37F4"/>
    <w:rsid w:val="00185F49"/>
    <w:rsid w:val="001C5B01"/>
    <w:rsid w:val="001F1CC0"/>
    <w:rsid w:val="002A60E1"/>
    <w:rsid w:val="004339A5"/>
    <w:rsid w:val="00437785"/>
    <w:rsid w:val="00464834"/>
    <w:rsid w:val="00467EED"/>
    <w:rsid w:val="0069594A"/>
    <w:rsid w:val="006D5153"/>
    <w:rsid w:val="00726046"/>
    <w:rsid w:val="00775015"/>
    <w:rsid w:val="008511DB"/>
    <w:rsid w:val="009141EF"/>
    <w:rsid w:val="009A70D2"/>
    <w:rsid w:val="00B15F47"/>
    <w:rsid w:val="00BD312A"/>
    <w:rsid w:val="00DC4BEC"/>
    <w:rsid w:val="00DD25AE"/>
    <w:rsid w:val="00E7658C"/>
    <w:rsid w:val="00EA77F5"/>
    <w:rsid w:val="00F37782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221D73-A36B-4E6B-8CBE-04DF927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E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4B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4B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4BEC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postbody">
    <w:name w:val="postbody"/>
    <w:uiPriority w:val="99"/>
    <w:rsid w:val="00DC4BEC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DC4BEC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HTML">
    <w:name w:val="HTML Preformatted"/>
    <w:basedOn w:val="a"/>
    <w:link w:val="HTML0"/>
    <w:uiPriority w:val="99"/>
    <w:rsid w:val="00DC4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DC4BEC"/>
    <w:pPr>
      <w:tabs>
        <w:tab w:val="center" w:pos="4677"/>
        <w:tab w:val="right" w:pos="9355"/>
      </w:tabs>
    </w:pPr>
  </w:style>
  <w:style w:type="character" w:customStyle="1" w:styleId="HTML0">
    <w:name w:val="Стандартный HTML Знак"/>
    <w:link w:val="HTML"/>
    <w:uiPriority w:val="99"/>
    <w:locked/>
    <w:rsid w:val="00DC4BEC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DC4BEC"/>
    <w:pPr>
      <w:autoSpaceDE w:val="0"/>
      <w:autoSpaceDN w:val="0"/>
      <w:spacing w:after="120"/>
    </w:pPr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locked/>
    <w:rsid w:val="00DC4B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uiPriority w:val="99"/>
    <w:rsid w:val="00093B71"/>
    <w:pPr>
      <w:tabs>
        <w:tab w:val="right" w:leader="dot" w:pos="9344"/>
      </w:tabs>
      <w:spacing w:line="276" w:lineRule="auto"/>
    </w:pPr>
    <w:rPr>
      <w:b/>
      <w:noProof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DC4BEC"/>
    <w:rPr>
      <w:rFonts w:ascii="Arial" w:eastAsia="Times New Roman" w:hAnsi="Arial" w:cs="Arial"/>
      <w:sz w:val="24"/>
      <w:szCs w:val="24"/>
      <w:lang w:val="x-none" w:eastAsia="ru-RU"/>
    </w:rPr>
  </w:style>
  <w:style w:type="paragraph" w:styleId="21">
    <w:name w:val="toc 2"/>
    <w:basedOn w:val="a"/>
    <w:next w:val="a"/>
    <w:autoRedefine/>
    <w:uiPriority w:val="99"/>
    <w:rsid w:val="00DC4BEC"/>
    <w:pPr>
      <w:ind w:left="240"/>
    </w:pPr>
  </w:style>
  <w:style w:type="character" w:styleId="a7">
    <w:name w:val="Hyperlink"/>
    <w:uiPriority w:val="99"/>
    <w:rsid w:val="00DC4BEC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DC4BEC"/>
    <w:pPr>
      <w:spacing w:before="100" w:beforeAutospacing="1" w:after="100" w:afterAutospacing="1"/>
    </w:pPr>
  </w:style>
  <w:style w:type="character" w:styleId="a9">
    <w:name w:val="page number"/>
    <w:uiPriority w:val="99"/>
    <w:rsid w:val="000E37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ИНСТИТУТ УПРАВЛЕНИЯ</vt:lpstr>
    </vt:vector>
  </TitlesOfParts>
  <Company>Krokoz™</Company>
  <LinksUpToDate>false</LinksUpToDate>
  <CharactersWithSpaces>19461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ИНСТИТУТ УПРАВЛЕНИЯ</dc:title>
  <dc:subject/>
  <dc:creator>ТАТЬЯНА</dc:creator>
  <cp:keywords/>
  <dc:description/>
  <cp:lastModifiedBy>admin</cp:lastModifiedBy>
  <cp:revision>2</cp:revision>
  <dcterms:created xsi:type="dcterms:W3CDTF">2014-03-21T18:08:00Z</dcterms:created>
  <dcterms:modified xsi:type="dcterms:W3CDTF">2014-03-21T18:08:00Z</dcterms:modified>
</cp:coreProperties>
</file>