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8C" w:rsidRPr="00A10C0F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Введение</w:t>
      </w:r>
    </w:p>
    <w:p w:rsidR="006B428C" w:rsidRPr="00FE6DDA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E80">
        <w:rPr>
          <w:color w:val="000000"/>
          <w:sz w:val="28"/>
          <w:szCs w:val="28"/>
          <w:lang w:val="en-US"/>
        </w:rPr>
        <w:t>LabVIEW</w:t>
      </w:r>
      <w:r w:rsidRPr="00B05E80">
        <w:rPr>
          <w:color w:val="000000"/>
          <w:sz w:val="28"/>
          <w:szCs w:val="28"/>
        </w:rPr>
        <w:t xml:space="preserve"> (</w:t>
      </w:r>
      <w:r w:rsidRPr="00B05E80">
        <w:rPr>
          <w:color w:val="000000"/>
          <w:sz w:val="28"/>
          <w:szCs w:val="28"/>
          <w:lang w:val="en-US"/>
        </w:rPr>
        <w:t>Laboratory</w:t>
      </w:r>
      <w:r w:rsidRPr="00B05E80">
        <w:rPr>
          <w:color w:val="000000"/>
          <w:sz w:val="28"/>
          <w:szCs w:val="28"/>
        </w:rPr>
        <w:t xml:space="preserve"> </w:t>
      </w:r>
      <w:r w:rsidRPr="00B05E80">
        <w:rPr>
          <w:color w:val="000000"/>
          <w:sz w:val="28"/>
          <w:szCs w:val="28"/>
          <w:lang w:val="en-US"/>
        </w:rPr>
        <w:t>Virtual</w:t>
      </w:r>
      <w:r w:rsidRPr="00B05E80">
        <w:rPr>
          <w:color w:val="000000"/>
          <w:sz w:val="28"/>
          <w:szCs w:val="28"/>
        </w:rPr>
        <w:t xml:space="preserve"> </w:t>
      </w:r>
      <w:r w:rsidRPr="00B05E80">
        <w:rPr>
          <w:color w:val="000000"/>
          <w:sz w:val="28"/>
          <w:szCs w:val="28"/>
          <w:lang w:val="en-US"/>
        </w:rPr>
        <w:t>Instrument</w:t>
      </w:r>
      <w:r w:rsidRPr="00B05E80">
        <w:rPr>
          <w:color w:val="000000"/>
          <w:sz w:val="28"/>
          <w:szCs w:val="28"/>
        </w:rPr>
        <w:t xml:space="preserve"> </w:t>
      </w:r>
      <w:r w:rsidRPr="00B05E80">
        <w:rPr>
          <w:color w:val="000000"/>
          <w:sz w:val="28"/>
          <w:szCs w:val="28"/>
          <w:lang w:val="en-US"/>
        </w:rPr>
        <w:t>Engineering</w:t>
      </w:r>
      <w:r w:rsidRPr="00B05E80">
        <w:rPr>
          <w:color w:val="000000"/>
          <w:sz w:val="28"/>
          <w:szCs w:val="28"/>
        </w:rPr>
        <w:t xml:space="preserve"> </w:t>
      </w:r>
      <w:r w:rsidRPr="00B05E80">
        <w:rPr>
          <w:color w:val="000000"/>
          <w:sz w:val="28"/>
          <w:szCs w:val="28"/>
          <w:lang w:val="en-US"/>
        </w:rPr>
        <w:t>Workbench</w:t>
      </w:r>
      <w:r w:rsidRPr="00B05E80">
        <w:rPr>
          <w:color w:val="000000"/>
          <w:sz w:val="28"/>
          <w:szCs w:val="28"/>
        </w:rPr>
        <w:t>) позволяет разрабатывать прикладное программное обеспечение для организации взаимодействия с измерительной и управляющей аппаратурой, сбора, обработки и отображения информации и результатов расчетов, а также моделирования как отдельных объектов, так и автоматизированных систем в целом. Разработчиком LabVIEW является американская компания National Instruments.</w:t>
      </w:r>
    </w:p>
    <w:p w:rsidR="006B428C" w:rsidRPr="00B05E80" w:rsidRDefault="006B428C" w:rsidP="00B05E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E80">
        <w:rPr>
          <w:color w:val="000000"/>
          <w:sz w:val="28"/>
          <w:szCs w:val="28"/>
        </w:rPr>
        <w:t>В отличие от текстовых языков, таких как C, Pascal и др., где программы составляются в виде строк текста, в LabVIEW программы создаются в виде графических диаграмм, подобных обычным блок-схемам. Иногда можно создать приложение, вообще не прикасаясь к клавиатуре компьютера.</w:t>
      </w:r>
    </w:p>
    <w:p w:rsidR="006B428C" w:rsidRPr="00B05E80" w:rsidRDefault="006B428C" w:rsidP="00B05E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5E80">
        <w:rPr>
          <w:color w:val="000000"/>
          <w:sz w:val="28"/>
          <w:szCs w:val="28"/>
        </w:rPr>
        <w:t xml:space="preserve">LabVIEW является открытой системой программирования и имеет встроенную поддержку всех применяемых в настоящее время программных интерфейсов, таких как Win32 DLL, COM.NET, DDE, сетевых протоколов на базе IP, DataSocket и др. В состав LabVIEW входят библиотеки управления различными аппаратными средствами и интерфейсами, такими как PCI, CompactPCI/PXI, VME, VXI, GPIB (КОП), PLC, VISA, системами технического зрения и др. Программные продукты, созданные с использованием LabVIEW, могут быть дополнены фрагментами, азработанными на традиционных языках программирования, например </w:t>
      </w:r>
      <w:r w:rsidRPr="00B05E80">
        <w:rPr>
          <w:color w:val="000000"/>
          <w:sz w:val="28"/>
          <w:szCs w:val="28"/>
          <w:lang w:val="en-US"/>
        </w:rPr>
        <w:t>C</w:t>
      </w:r>
      <w:r w:rsidRPr="00B05E80">
        <w:rPr>
          <w:color w:val="000000"/>
          <w:sz w:val="28"/>
          <w:szCs w:val="28"/>
        </w:rPr>
        <w:t xml:space="preserve">/С++, </w:t>
      </w:r>
      <w:r w:rsidRPr="00B05E80">
        <w:rPr>
          <w:color w:val="000000"/>
          <w:sz w:val="28"/>
          <w:szCs w:val="28"/>
          <w:lang w:val="en-US"/>
        </w:rPr>
        <w:t>Pascal</w:t>
      </w:r>
      <w:r w:rsidRPr="00B05E80">
        <w:rPr>
          <w:color w:val="000000"/>
          <w:sz w:val="28"/>
          <w:szCs w:val="28"/>
        </w:rPr>
        <w:t xml:space="preserve">, </w:t>
      </w:r>
      <w:r w:rsidRPr="00B05E80">
        <w:rPr>
          <w:color w:val="000000"/>
          <w:sz w:val="28"/>
          <w:szCs w:val="28"/>
          <w:lang w:val="en-US"/>
        </w:rPr>
        <w:t>Basic</w:t>
      </w:r>
      <w:r w:rsidRPr="00B05E80">
        <w:rPr>
          <w:color w:val="000000"/>
          <w:sz w:val="28"/>
          <w:szCs w:val="28"/>
        </w:rPr>
        <w:t xml:space="preserve">, </w:t>
      </w:r>
      <w:r w:rsidRPr="00B05E80">
        <w:rPr>
          <w:color w:val="000000"/>
          <w:sz w:val="28"/>
          <w:szCs w:val="28"/>
          <w:lang w:val="en-US"/>
        </w:rPr>
        <w:t>FORTRAN</w:t>
      </w:r>
      <w:r w:rsidRPr="00B05E80">
        <w:rPr>
          <w:color w:val="000000"/>
          <w:sz w:val="28"/>
          <w:szCs w:val="28"/>
        </w:rPr>
        <w:t>. И наоборот можно использовать модули, разработанные в LabVIEW в проектах, создаваемых в других системах программирования. Таким образом, LabVIEW позволяет разрабатывать практически любые приложения, взаимодействующие с любыми видами аппаратных средств, поддерживаемых операционной системой компьютера.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428C" w:rsidRPr="00A10C0F" w:rsidRDefault="006B428C" w:rsidP="00A10C0F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A10C0F">
        <w:rPr>
          <w:sz w:val="28"/>
          <w:szCs w:val="28"/>
        </w:rPr>
        <w:lastRenderedPageBreak/>
        <w:t xml:space="preserve">1. Генерирование коррелированных случайных процессов 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 xml:space="preserve">-мерная плотность распределения вероятности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,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>, …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</w:rPr>
        <w:t xml:space="preserve">) связывает каждый отсчет случайной последовательности со всеми остальными отсчетами. Такое описание очень сложно и на практике используются более простые модели случайного процесса с зависимыми отсчетами. Наиболее известны две: марковская модель и спектрально-корреляционная модель. В марковской модели каждый отсчет случайного процесса зависит только от одного предыдущего (марковский процесс первого порядка). Для него 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-мерная плотность распределения вероятности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,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, …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</w:rPr>
        <w:t xml:space="preserve">) =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>)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>/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)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3</w:t>
      </w:r>
      <w:r w:rsidRPr="00B05E80">
        <w:rPr>
          <w:sz w:val="28"/>
          <w:szCs w:val="28"/>
        </w:rPr>
        <w:t>/,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)*…*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</w:rPr>
        <w:t xml:space="preserve">/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N</w:t>
      </w:r>
      <w:r w:rsidRPr="00B05E80">
        <w:rPr>
          <w:sz w:val="28"/>
          <w:szCs w:val="28"/>
          <w:vertAlign w:val="subscript"/>
        </w:rPr>
        <w:t xml:space="preserve"> - 1</w:t>
      </w:r>
      <w:r w:rsidRPr="00B05E80">
        <w:rPr>
          <w:sz w:val="28"/>
          <w:szCs w:val="28"/>
        </w:rPr>
        <w:t xml:space="preserve">) =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>)∏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i</w:t>
      </w:r>
      <w:r w:rsidRPr="00B05E80">
        <w:rPr>
          <w:sz w:val="28"/>
          <w:szCs w:val="28"/>
        </w:rPr>
        <w:t>/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  <w:lang w:val="en-US"/>
        </w:rPr>
        <w:t>i</w:t>
      </w:r>
      <w:r w:rsidRPr="00B05E80">
        <w:rPr>
          <w:sz w:val="28"/>
          <w:szCs w:val="28"/>
          <w:vertAlign w:val="subscript"/>
        </w:rPr>
        <w:t xml:space="preserve"> – 1</w:t>
      </w:r>
      <w:r w:rsidRPr="00B05E80">
        <w:rPr>
          <w:sz w:val="28"/>
          <w:szCs w:val="28"/>
        </w:rPr>
        <w:t>).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Марковский процесс не является чисто теоретическим допущением, таким будет процесс на выходе интегрирующей цепи при подаче на ее вход белого шума.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Спектрально-корреляционная модель оперирует с двумерной плотностью распределения вероятности </w:t>
      </w:r>
      <w:r w:rsidRPr="00B05E80">
        <w:rPr>
          <w:sz w:val="28"/>
          <w:szCs w:val="28"/>
          <w:lang w:val="en-US"/>
        </w:rPr>
        <w:t>w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,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), связывающей отсчеты случайного процесса, взятые в разные моменты времени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=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) и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 =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). Если изменять 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и 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, то можно исследовать попарную связь всех отсчетов между собой и, в принципе, последовательно определить все связи, описываемые 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-мерным законом распределения. В спектрально-корреляционной модели для описания этой связи используется корреляционный (второй смешанный центральный) момент:</w:t>
      </w:r>
    </w:p>
    <w:p w:rsidR="002F7249" w:rsidRDefault="002F7249" w:rsidP="002F7249">
      <w:pPr>
        <w:spacing w:line="360" w:lineRule="auto"/>
        <w:ind w:firstLine="709"/>
        <w:jc w:val="both"/>
        <w:rPr>
          <w:sz w:val="28"/>
          <w:szCs w:val="28"/>
        </w:rPr>
      </w:pPr>
    </w:p>
    <w:p w:rsidR="002F7249" w:rsidRDefault="002551C6" w:rsidP="002F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35.25pt">
            <v:imagedata r:id="rId7" o:title=""/>
          </v:shape>
        </w:pict>
      </w:r>
    </w:p>
    <w:p w:rsidR="006B428C" w:rsidRPr="00B05E80" w:rsidRDefault="002F7249" w:rsidP="002F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428C" w:rsidRPr="00B05E80">
        <w:rPr>
          <w:sz w:val="28"/>
          <w:szCs w:val="28"/>
        </w:rPr>
        <w:lastRenderedPageBreak/>
        <w:t xml:space="preserve">Стационарные случайные процессы характеризуются неизменностью характеристик во времени, и для таких процессов корреляционный момент не зависит от выбора начального момента времени </w:t>
      </w:r>
      <w:r w:rsidR="006B428C" w:rsidRPr="00B05E80">
        <w:rPr>
          <w:sz w:val="28"/>
          <w:szCs w:val="28"/>
          <w:lang w:val="en-US"/>
        </w:rPr>
        <w:t>t</w:t>
      </w:r>
      <w:r w:rsidR="006B428C" w:rsidRPr="00B05E80">
        <w:rPr>
          <w:sz w:val="28"/>
          <w:szCs w:val="28"/>
          <w:vertAlign w:val="subscript"/>
        </w:rPr>
        <w:t>1</w:t>
      </w:r>
      <w:r w:rsidR="006B428C" w:rsidRPr="00B05E80">
        <w:rPr>
          <w:sz w:val="28"/>
          <w:szCs w:val="28"/>
        </w:rPr>
        <w:t xml:space="preserve">, а определяется только величиной интервала τ = </w:t>
      </w:r>
      <w:r w:rsidR="006B428C" w:rsidRPr="00B05E80">
        <w:rPr>
          <w:sz w:val="28"/>
          <w:szCs w:val="28"/>
          <w:lang w:val="en-US"/>
        </w:rPr>
        <w:t>t</w:t>
      </w:r>
      <w:r w:rsidR="006B428C" w:rsidRPr="00B05E80">
        <w:rPr>
          <w:sz w:val="28"/>
          <w:szCs w:val="28"/>
          <w:vertAlign w:val="subscript"/>
        </w:rPr>
        <w:t>2</w:t>
      </w:r>
      <w:r w:rsidR="006B428C" w:rsidRPr="00B05E80">
        <w:rPr>
          <w:sz w:val="28"/>
          <w:szCs w:val="28"/>
        </w:rPr>
        <w:t xml:space="preserve"> – </w:t>
      </w:r>
      <w:r w:rsidR="006B428C" w:rsidRPr="00B05E80">
        <w:rPr>
          <w:sz w:val="28"/>
          <w:szCs w:val="28"/>
          <w:lang w:val="en-US"/>
        </w:rPr>
        <w:t>t</w:t>
      </w:r>
      <w:r w:rsidR="006B428C" w:rsidRPr="00B05E80">
        <w:rPr>
          <w:sz w:val="28"/>
          <w:szCs w:val="28"/>
          <w:vertAlign w:val="subscript"/>
        </w:rPr>
        <w:t>1</w:t>
      </w:r>
      <w:r w:rsidR="006B428C" w:rsidRPr="00B05E80">
        <w:rPr>
          <w:sz w:val="28"/>
          <w:szCs w:val="28"/>
        </w:rPr>
        <w:t>.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Зависимость корреляционного момента от временного интервала τ между отсчетами называется корреляционной функцией </w:t>
      </w:r>
      <w:r w:rsidRPr="00B05E80">
        <w:rPr>
          <w:sz w:val="28"/>
          <w:szCs w:val="28"/>
          <w:lang w:val="en-US"/>
        </w:rPr>
        <w:t>R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τ</w:t>
      </w:r>
      <w:r w:rsidRPr="00B05E80">
        <w:rPr>
          <w:sz w:val="28"/>
          <w:szCs w:val="28"/>
        </w:rPr>
        <w:t>) случайного процесса. При τ = 0 значение корреляционной функции максимально и равно дисперсии случайного процесса σ</w:t>
      </w:r>
      <w:r w:rsidRPr="00B05E80">
        <w:rPr>
          <w:sz w:val="28"/>
          <w:szCs w:val="28"/>
          <w:vertAlign w:val="superscript"/>
        </w:rPr>
        <w:t>2</w:t>
      </w:r>
      <w:r w:rsidRPr="00B05E80">
        <w:rPr>
          <w:sz w:val="28"/>
          <w:szCs w:val="28"/>
        </w:rPr>
        <w:t>. С увеличением |τ| корреляционная функция уменьшается до нуля монотонно или по колебательному закону.</w:t>
      </w:r>
      <w:r>
        <w:rPr>
          <w:i/>
          <w:iCs/>
          <w:sz w:val="28"/>
          <w:szCs w:val="28"/>
          <w:rtl/>
          <w:lang w:bidi="he-IL"/>
        </w:rPr>
        <w:t xml:space="preserve"> </w:t>
      </w:r>
      <w:r w:rsidRPr="00B05E80">
        <w:rPr>
          <w:sz w:val="28"/>
          <w:szCs w:val="28"/>
        </w:rPr>
        <w:t>При моделировании всегда используется реализация случайного процесса конечной длины и в измеренной корреляционной функции появляются нескомпенсированные остатки. Уровень этих остатков тем меньше, чем больше длина реализации. На 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1 показаны корреляционные функции для случайной последовательности с треугольной функцией корреляции для количества отсчетов последовательности, равным 100 (рис.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1, а) и 10000 (рис.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1.б).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6"/>
        <w:gridCol w:w="4374"/>
      </w:tblGrid>
      <w:tr w:rsidR="006B428C" w:rsidRPr="00B05E80">
        <w:tc>
          <w:tcPr>
            <w:tcW w:w="4386" w:type="dxa"/>
          </w:tcPr>
          <w:p w:rsidR="006B428C" w:rsidRPr="00B05E80" w:rsidRDefault="002551C6" w:rsidP="00A10C0F">
            <w:pPr>
              <w:spacing w:line="360" w:lineRule="auto"/>
              <w:ind w:firstLine="12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pict>
                <v:shape id="_x0000_i1026" type="#_x0000_t75" style="width:198.75pt;height:155.25pt">
                  <v:imagedata r:id="rId8" o:title=""/>
                </v:shape>
              </w:pict>
            </w:r>
          </w:p>
        </w:tc>
        <w:tc>
          <w:tcPr>
            <w:tcW w:w="4374" w:type="dxa"/>
          </w:tcPr>
          <w:p w:rsidR="006B428C" w:rsidRPr="00B05E80" w:rsidRDefault="002551C6" w:rsidP="00A10C0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196.5pt;height:153.75pt">
                  <v:imagedata r:id="rId9" o:title=""/>
                </v:shape>
              </w:pict>
            </w:r>
          </w:p>
        </w:tc>
      </w:tr>
      <w:tr w:rsidR="006B428C" w:rsidRPr="00B05E80">
        <w:tc>
          <w:tcPr>
            <w:tcW w:w="4386" w:type="dxa"/>
          </w:tcPr>
          <w:p w:rsidR="006B428C" w:rsidRPr="00B05E80" w:rsidRDefault="006B428C" w:rsidP="00B05E8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05E80">
              <w:rPr>
                <w:sz w:val="28"/>
                <w:szCs w:val="28"/>
              </w:rPr>
              <w:t>а)</w:t>
            </w:r>
          </w:p>
        </w:tc>
        <w:tc>
          <w:tcPr>
            <w:tcW w:w="4374" w:type="dxa"/>
          </w:tcPr>
          <w:p w:rsidR="006B428C" w:rsidRPr="00B05E80" w:rsidRDefault="006B428C" w:rsidP="00B05E8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05E80">
              <w:rPr>
                <w:sz w:val="28"/>
                <w:szCs w:val="28"/>
              </w:rPr>
              <w:t>б)</w:t>
            </w:r>
          </w:p>
        </w:tc>
      </w:tr>
    </w:tbl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1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Случайный процесс называется некоррелированным, если корреляционная функция равна нулю для любого τ, отличного от нуля. Для некоррелированного процесса </w:t>
      </w:r>
      <w:r w:rsidRPr="00B05E80">
        <w:rPr>
          <w:sz w:val="28"/>
          <w:szCs w:val="28"/>
          <w:lang w:val="en-US"/>
        </w:rPr>
        <w:t>R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τ</w:t>
      </w:r>
      <w:r w:rsidRPr="00B05E80">
        <w:rPr>
          <w:sz w:val="28"/>
          <w:szCs w:val="28"/>
        </w:rPr>
        <w:t>) = σ</w:t>
      </w:r>
      <w:r w:rsidRPr="00B05E80">
        <w:rPr>
          <w:sz w:val="28"/>
          <w:szCs w:val="28"/>
          <w:vertAlign w:val="superscript"/>
        </w:rPr>
        <w:t>2</w:t>
      </w:r>
      <w:r w:rsidRPr="00B05E80">
        <w:rPr>
          <w:sz w:val="28"/>
          <w:szCs w:val="28"/>
        </w:rPr>
        <w:t>δ</w:t>
      </w:r>
      <w:r w:rsidRPr="00B05E80">
        <w:rPr>
          <w:sz w:val="28"/>
          <w:szCs w:val="28"/>
          <w:vertAlign w:val="subscript"/>
        </w:rPr>
        <w:t>к</w:t>
      </w:r>
      <w:r w:rsidRPr="00B05E80">
        <w:rPr>
          <w:sz w:val="28"/>
          <w:szCs w:val="28"/>
        </w:rPr>
        <w:t>(τ), где δ</w:t>
      </w:r>
      <w:r w:rsidRPr="00B05E80">
        <w:rPr>
          <w:sz w:val="28"/>
          <w:szCs w:val="28"/>
          <w:vertAlign w:val="subscript"/>
        </w:rPr>
        <w:t>к</w:t>
      </w:r>
      <w:r w:rsidRPr="00B05E80">
        <w:rPr>
          <w:sz w:val="28"/>
          <w:szCs w:val="28"/>
        </w:rPr>
        <w:t xml:space="preserve">(τ) – символ Кронекера: он </w:t>
      </w:r>
      <w:r w:rsidRPr="00B05E80">
        <w:rPr>
          <w:sz w:val="28"/>
          <w:szCs w:val="28"/>
        </w:rPr>
        <w:lastRenderedPageBreak/>
        <w:t xml:space="preserve">равен 1 при τ = 0 и нулю при всех других τ. Вообще говоря, некоррелированность не означает независимости. Это можно пояснить следующим примером. 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A10C0F" w:rsidRDefault="002551C6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in;height:204pt">
            <v:imagedata r:id="rId10" o:title=""/>
          </v:shape>
        </w:pic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2F7249" w:rsidRDefault="002F7249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2F7249" w:rsidRDefault="006B428C" w:rsidP="002F7249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Пусть случайная величина </w:t>
      </w:r>
      <w:r w:rsidRPr="00B05E80">
        <w:rPr>
          <w:sz w:val="28"/>
          <w:szCs w:val="28"/>
          <w:lang w:val="en-US"/>
        </w:rPr>
        <w:t>Y</w:t>
      </w:r>
      <w:r w:rsidRPr="00B05E80">
        <w:rPr>
          <w:sz w:val="28"/>
          <w:szCs w:val="28"/>
        </w:rPr>
        <w:t xml:space="preserve"> = 4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  <w:vertAlign w:val="superscript"/>
        </w:rPr>
        <w:t>2</w:t>
      </w:r>
      <w:r w:rsidRPr="00B05E80">
        <w:rPr>
          <w:sz w:val="28"/>
          <w:szCs w:val="28"/>
        </w:rPr>
        <w:t xml:space="preserve"> +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, где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и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 – независимые случайные величины, равномерно распределенные в интервале (– 1/2, 1/2). Ясно, что </w:t>
      </w:r>
      <w:r w:rsidRPr="00B05E80">
        <w:rPr>
          <w:sz w:val="28"/>
          <w:szCs w:val="28"/>
          <w:lang w:val="en-US"/>
        </w:rPr>
        <w:t>Y</w:t>
      </w:r>
      <w:r w:rsidRPr="00B05E80">
        <w:rPr>
          <w:sz w:val="28"/>
          <w:szCs w:val="28"/>
        </w:rPr>
        <w:t xml:space="preserve"> связана с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статистической зависимостью (см. 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2). Однако корреляционный момент</w:t>
      </w:r>
    </w:p>
    <w:p w:rsidR="002F7249" w:rsidRDefault="002F7249" w:rsidP="002F7249">
      <w:pPr>
        <w:spacing w:line="360" w:lineRule="auto"/>
        <w:ind w:firstLine="709"/>
        <w:jc w:val="both"/>
        <w:rPr>
          <w:sz w:val="28"/>
          <w:szCs w:val="28"/>
        </w:rPr>
      </w:pPr>
    </w:p>
    <w:p w:rsidR="002F7249" w:rsidRDefault="002551C6" w:rsidP="002F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7.5pt;height:91.5pt">
            <v:imagedata r:id="rId11" o:title=""/>
          </v:shape>
        </w:pict>
      </w:r>
    </w:p>
    <w:p w:rsidR="002F7249" w:rsidRDefault="002F7249" w:rsidP="002F7249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2F7249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так как каждый из интегралов является интегралом от нечетной функции в симметричных пределах.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Рассмотренная статистическая связь является нелинейной и никак не отражается в корреляционной функции. Корреляционная функция </w:t>
      </w:r>
      <w:r w:rsidRPr="00B05E80">
        <w:rPr>
          <w:sz w:val="28"/>
          <w:szCs w:val="28"/>
        </w:rPr>
        <w:lastRenderedPageBreak/>
        <w:t xml:space="preserve">характеризует </w:t>
      </w:r>
      <w:r w:rsidRPr="00B05E80">
        <w:rPr>
          <w:sz w:val="28"/>
          <w:szCs w:val="28"/>
          <w:u w:val="single"/>
        </w:rPr>
        <w:t>только линейную</w:t>
      </w:r>
      <w:r w:rsidRPr="00B05E80">
        <w:rPr>
          <w:sz w:val="28"/>
          <w:szCs w:val="28"/>
        </w:rPr>
        <w:t xml:space="preserve"> статистическую зависимость между отсчетами случайного процесса.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Для измерения корреляционной функции в </w:t>
      </w:r>
      <w:r w:rsidRPr="00B05E80">
        <w:rPr>
          <w:sz w:val="28"/>
          <w:szCs w:val="28"/>
          <w:lang w:val="en-US"/>
        </w:rPr>
        <w:t>LabVIEW</w:t>
      </w:r>
      <w:r w:rsidRPr="00B05E80">
        <w:rPr>
          <w:sz w:val="28"/>
          <w:szCs w:val="28"/>
        </w:rPr>
        <w:t xml:space="preserve"> существует несколько виртуальных приборов. В данной работе используется экспресс-ВП </w:t>
      </w:r>
      <w:r w:rsidRPr="00B05E80">
        <w:rPr>
          <w:sz w:val="28"/>
          <w:szCs w:val="28"/>
          <w:lang w:val="en-US"/>
        </w:rPr>
        <w:t>Convolution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and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Correlation</w:t>
      </w:r>
      <w:r w:rsidRPr="00B05E80">
        <w:rPr>
          <w:sz w:val="28"/>
          <w:szCs w:val="28"/>
        </w:rPr>
        <w:t xml:space="preserve"> (Свертка и корреляция) (рис.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 xml:space="preserve">3 а), так как он представляет собой завершенную программу, не требует никаких дополнительных узлов управления и удобен в использовании. Панель конфигурирования экспресс-ВП </w:t>
      </w:r>
      <w:r w:rsidRPr="00B05E80">
        <w:rPr>
          <w:sz w:val="28"/>
          <w:szCs w:val="28"/>
          <w:lang w:val="en-US"/>
        </w:rPr>
        <w:t>Convolution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and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Correlation</w:t>
      </w:r>
      <w:r w:rsidRPr="00B05E80">
        <w:rPr>
          <w:sz w:val="28"/>
          <w:szCs w:val="28"/>
        </w:rPr>
        <w:t xml:space="preserve"> показана на 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3, б).</w:t>
      </w:r>
    </w:p>
    <w:p w:rsidR="002F7249" w:rsidRDefault="002F7249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2F7249" w:rsidRDefault="002551C6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8.5pt;height:229.5pt">
            <v:imagedata r:id="rId12" o:title=""/>
          </v:shape>
        </w:pic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3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Корреляционная функция связана с энергетическим спектром случайного процесса преобразованием Винера-Хинчина, которое по форме совпадает с двусторонним преобразованием Фурье. Энергетический спектр случайной последовательности, содержащей 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 xml:space="preserve"> отсчетов, рассчитывается как двустороннее дискретное преобразование Фурье (ДПФ) от дискретной корреляционной функции </w:t>
      </w:r>
      <w:r w:rsidRPr="00B05E80">
        <w:rPr>
          <w:sz w:val="28"/>
          <w:szCs w:val="28"/>
          <w:lang w:val="en-US"/>
        </w:rPr>
        <w:t>R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):</w:t>
      </w:r>
    </w:p>
    <w:p w:rsidR="002F7249" w:rsidRDefault="002F7249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2F7249" w:rsidRDefault="002F7249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1C6">
        <w:rPr>
          <w:sz w:val="28"/>
          <w:szCs w:val="28"/>
          <w:lang w:val="en-US"/>
        </w:rPr>
        <w:lastRenderedPageBreak/>
        <w:pict>
          <v:shape id="_x0000_i1031" type="#_x0000_t75" style="width:165.75pt;height:48pt">
            <v:imagedata r:id="rId13" o:title=""/>
          </v:shape>
        </w:pict>
      </w:r>
    </w:p>
    <w:p w:rsidR="002F7249" w:rsidRDefault="002F7249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где </w:t>
      </w:r>
      <w:r w:rsidRPr="00B05E80">
        <w:rPr>
          <w:sz w:val="28"/>
          <w:szCs w:val="28"/>
          <w:lang w:val="en-US"/>
        </w:rPr>
        <w:t>f</w:t>
      </w:r>
      <w:r w:rsidRPr="00B05E80">
        <w:rPr>
          <w:sz w:val="28"/>
          <w:szCs w:val="28"/>
          <w:vertAlign w:val="subscript"/>
          <w:lang w:val="en-US"/>
        </w:rPr>
        <w:t>k</w:t>
      </w:r>
      <w:r w:rsidRPr="00B05E80">
        <w:rPr>
          <w:sz w:val="28"/>
          <w:szCs w:val="28"/>
        </w:rPr>
        <w:t xml:space="preserve"> = </w:t>
      </w:r>
      <w:r w:rsidRPr="00B05E80">
        <w:rPr>
          <w:sz w:val="28"/>
          <w:szCs w:val="28"/>
          <w:lang w:val="en-US"/>
        </w:rPr>
        <w:t>k</w:t>
      </w:r>
      <w:r w:rsidRPr="00B05E80">
        <w:rPr>
          <w:sz w:val="28"/>
          <w:szCs w:val="28"/>
        </w:rPr>
        <w:t>/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*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 – частота спектральной составляющей, 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 – временной интервал между соседними отсчетами случайного процесса, или интервал дискретизации.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Из приведенного выражения следует, что энергетический спектр случайной последовательности является дискретным и периодическим (рис. 4). Он содержит гармоники частоты </w:t>
      </w:r>
      <w:r w:rsidRPr="00B05E80">
        <w:rPr>
          <w:sz w:val="28"/>
          <w:szCs w:val="28"/>
          <w:lang w:val="en-US"/>
        </w:rPr>
        <w:t>f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= 1/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*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. Это самая низкая частота спектра, так как за время, равное длительности случайной последовательности </w:t>
      </w:r>
      <w:r w:rsidRPr="00B05E80">
        <w:rPr>
          <w:sz w:val="28"/>
          <w:szCs w:val="28"/>
          <w:lang w:val="en-US"/>
        </w:rPr>
        <w:t>N</w:t>
      </w:r>
      <w:r w:rsidRPr="00B05E80">
        <w:rPr>
          <w:sz w:val="28"/>
          <w:szCs w:val="28"/>
        </w:rPr>
        <w:t>*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, укладывается только один период колебания этой частоты. 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A10C0F" w:rsidRDefault="002551C6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9.25pt;height:105pt">
            <v:imagedata r:id="rId14" o:title=""/>
          </v:shape>
        </w:pic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2551C6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7.15pt;margin-top:6.9pt;width:48.45pt;height:17.1pt;z-index:251657216" filled="f" stroked="f">
            <v:textbox inset="0,0,0,0">
              <w:txbxContent>
                <w:p w:rsidR="006B428C" w:rsidRPr="00582F75" w:rsidRDefault="006B428C" w:rsidP="00E11808">
                  <w:pPr>
                    <w:rPr>
                      <w:sz w:val="28"/>
                      <w:szCs w:val="28"/>
                    </w:rPr>
                  </w:pPr>
                  <w:r w:rsidRPr="00582F75">
                    <w:rPr>
                      <w:sz w:val="28"/>
                      <w:szCs w:val="28"/>
                    </w:rPr>
                    <w:t>Рис</w:t>
                  </w:r>
                  <w:r>
                    <w:t xml:space="preserve">. </w:t>
                  </w:r>
                  <w:r>
                    <w:rPr>
                      <w:sz w:val="28"/>
                      <w:szCs w:val="28"/>
                    </w:rPr>
                    <w:t xml:space="preserve"> 4</w:t>
                  </w:r>
                </w:p>
              </w:txbxContent>
            </v:textbox>
          </v:shape>
        </w:pict>
      </w:r>
      <w:r w:rsidR="006B428C" w:rsidRPr="00B05E80">
        <w:rPr>
          <w:sz w:val="28"/>
          <w:szCs w:val="28"/>
        </w:rPr>
        <w:t xml:space="preserve">Период спектра равен частоте дискретизации </w:t>
      </w:r>
      <w:r w:rsidR="006B428C" w:rsidRPr="00B05E80">
        <w:rPr>
          <w:sz w:val="28"/>
          <w:szCs w:val="28"/>
          <w:lang w:val="en-US"/>
        </w:rPr>
        <w:t>f</w:t>
      </w:r>
      <w:r w:rsidR="006B428C" w:rsidRPr="00B05E80">
        <w:rPr>
          <w:sz w:val="28"/>
          <w:szCs w:val="28"/>
          <w:vertAlign w:val="subscript"/>
        </w:rPr>
        <w:t>д</w:t>
      </w:r>
      <w:r w:rsidR="006B428C" w:rsidRPr="00B05E80">
        <w:rPr>
          <w:sz w:val="28"/>
          <w:szCs w:val="28"/>
        </w:rPr>
        <w:t xml:space="preserve"> = 1/ </w:t>
      </w:r>
      <w:r w:rsidR="006B428C" w:rsidRPr="00B05E80">
        <w:rPr>
          <w:sz w:val="28"/>
          <w:szCs w:val="28"/>
          <w:lang w:val="en-US"/>
        </w:rPr>
        <w:t>Δt</w:t>
      </w:r>
      <w:r w:rsidR="006B428C" w:rsidRPr="00B05E80">
        <w:rPr>
          <w:sz w:val="28"/>
          <w:szCs w:val="28"/>
        </w:rPr>
        <w:t xml:space="preserve">. Как видим, для определения спектра на любой частоте достаточно знания спектра в диапазоне частот от 0 до половины частоты дискретизации. Поэтому максимальная частота спектра, отображаемого на экране виртуального прибора равна </w:t>
      </w:r>
      <w:r w:rsidR="006B428C" w:rsidRPr="00B05E80">
        <w:rPr>
          <w:sz w:val="28"/>
          <w:szCs w:val="28"/>
          <w:lang w:val="en-US"/>
        </w:rPr>
        <w:t>f</w:t>
      </w:r>
      <w:r w:rsidR="006B428C" w:rsidRPr="00B05E80">
        <w:rPr>
          <w:sz w:val="28"/>
          <w:szCs w:val="28"/>
          <w:vertAlign w:val="subscript"/>
        </w:rPr>
        <w:t>д</w:t>
      </w:r>
      <w:r w:rsidR="006B428C" w:rsidRPr="00B05E80">
        <w:rPr>
          <w:sz w:val="28"/>
          <w:szCs w:val="28"/>
        </w:rPr>
        <w:t>/2.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  <w:lang w:val="en-US"/>
        </w:rPr>
        <w:t>LabVIEW</w:t>
      </w:r>
      <w:r w:rsidRPr="00B05E80">
        <w:rPr>
          <w:sz w:val="28"/>
          <w:szCs w:val="28"/>
        </w:rPr>
        <w:t xml:space="preserve"> располагает разнообразными ВП для спектрального анализа (более 20 типов). Воспользуемся экспресс-ВП </w:t>
      </w:r>
      <w:r w:rsidRPr="00B05E80">
        <w:rPr>
          <w:sz w:val="28"/>
          <w:szCs w:val="28"/>
          <w:lang w:val="en-US"/>
        </w:rPr>
        <w:t>Spectral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Measurements</w:t>
      </w:r>
      <w:r w:rsidRPr="00B05E80">
        <w:rPr>
          <w:sz w:val="28"/>
          <w:szCs w:val="28"/>
        </w:rPr>
        <w:t xml:space="preserve"> (Рис.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5), в котором предусмотрена возможность усреднения (</w:t>
      </w:r>
      <w:r w:rsidRPr="00B05E80">
        <w:rPr>
          <w:sz w:val="28"/>
          <w:szCs w:val="28"/>
          <w:lang w:val="en-US"/>
        </w:rPr>
        <w:t>Averaging</w:t>
      </w:r>
      <w:r w:rsidRPr="00B05E80">
        <w:rPr>
          <w:sz w:val="28"/>
          <w:szCs w:val="28"/>
        </w:rPr>
        <w:t>) и оконной обработки (</w:t>
      </w:r>
      <w:r w:rsidRPr="00B05E80">
        <w:rPr>
          <w:sz w:val="28"/>
          <w:szCs w:val="28"/>
          <w:lang w:val="en-US"/>
        </w:rPr>
        <w:t>Window</w:t>
      </w:r>
      <w:r w:rsidRPr="00B05E80">
        <w:rPr>
          <w:sz w:val="28"/>
          <w:szCs w:val="28"/>
        </w:rPr>
        <w:t>) для уменьшения краевых эффектов.</w:t>
      </w:r>
    </w:p>
    <w:p w:rsidR="002F7249" w:rsidRDefault="006B428C" w:rsidP="002F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51C6">
        <w:rPr>
          <w:sz w:val="28"/>
          <w:szCs w:val="28"/>
        </w:rPr>
        <w:lastRenderedPageBreak/>
        <w:pict>
          <v:shape id="_x0000_i1033" type="#_x0000_t75" style="width:71.25pt;height:80.25pt">
            <v:imagedata r:id="rId15" o:title=""/>
          </v:shape>
        </w:pict>
      </w:r>
      <w:r w:rsidR="002551C6">
        <w:rPr>
          <w:sz w:val="28"/>
          <w:szCs w:val="28"/>
        </w:rPr>
        <w:pict>
          <v:shape id="_x0000_i1034" type="#_x0000_t75" style="width:294.75pt;height:247.5pt">
            <v:imagedata r:id="rId16" o:title="" cropbottom="6071f" cropleft="15970f"/>
          </v:shape>
        </w:pict>
      </w:r>
    </w:p>
    <w:p w:rsidR="002F7249" w:rsidRDefault="002F7249" w:rsidP="002F72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б)</w:t>
      </w:r>
    </w:p>
    <w:p w:rsidR="006B428C" w:rsidRPr="00B05E80" w:rsidRDefault="006B428C" w:rsidP="002F7249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Рис.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5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FE6DDA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5E80">
        <w:rPr>
          <w:sz w:val="28"/>
          <w:szCs w:val="28"/>
        </w:rPr>
        <w:t>Генерирование коррелированных случайных последовательностей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Чаще всего для генерирования коррелированных случайных последовательностей используется метод формирующего фильтра. Если на вход линейного формирующего фильтра подать белый шум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</w:rPr>
        <w:t xml:space="preserve">), то на его выходе будет коррелированный случайный процесс </w:t>
      </w:r>
      <w:r w:rsidRPr="00B05E80">
        <w:rPr>
          <w:sz w:val="28"/>
          <w:szCs w:val="28"/>
          <w:lang w:val="en-US"/>
        </w:rPr>
        <w:t>y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</w:rPr>
        <w:t>) с корреляционной функцией, определяемой характеристиками фильтра. Энергетический спектр случайного процесса связан с частотной характеристикой фильтра соотношением: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  <w:lang w:val="en-US"/>
        </w:rPr>
        <w:t>S</w:t>
      </w:r>
      <w:r w:rsidRPr="00B05E80">
        <w:rPr>
          <w:sz w:val="28"/>
          <w:szCs w:val="28"/>
          <w:vertAlign w:val="subscript"/>
          <w:lang w:val="en-US"/>
        </w:rPr>
        <w:t>y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ω</w:t>
      </w:r>
      <w:r w:rsidRPr="00B05E80">
        <w:rPr>
          <w:sz w:val="28"/>
          <w:szCs w:val="28"/>
        </w:rPr>
        <w:t>) = σ</w:t>
      </w:r>
      <w:r w:rsidRPr="00B05E80">
        <w:rPr>
          <w:sz w:val="28"/>
          <w:szCs w:val="28"/>
          <w:vertAlign w:val="subscript"/>
          <w:lang w:val="en-US"/>
        </w:rPr>
        <w:t>x</w:t>
      </w:r>
      <w:r w:rsidRPr="00B05E80">
        <w:rPr>
          <w:sz w:val="28"/>
          <w:szCs w:val="28"/>
          <w:vertAlign w:val="superscript"/>
        </w:rPr>
        <w:t>2</w:t>
      </w:r>
      <w:r w:rsidRPr="00B05E80">
        <w:rPr>
          <w:sz w:val="28"/>
          <w:szCs w:val="28"/>
        </w:rPr>
        <w:t>|</w:t>
      </w:r>
      <w:r w:rsidRPr="00B05E80">
        <w:rPr>
          <w:sz w:val="28"/>
          <w:szCs w:val="28"/>
          <w:lang w:val="en-US"/>
        </w:rPr>
        <w:t>K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jω</w:t>
      </w:r>
      <w:r w:rsidRPr="00B05E80">
        <w:rPr>
          <w:sz w:val="28"/>
          <w:szCs w:val="28"/>
        </w:rPr>
        <w:t>)|</w:t>
      </w:r>
      <w:r w:rsidRPr="00B05E80">
        <w:rPr>
          <w:sz w:val="28"/>
          <w:szCs w:val="28"/>
          <w:vertAlign w:val="superscript"/>
        </w:rPr>
        <w:t>2</w:t>
      </w:r>
      <w:r w:rsidRPr="00B05E80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  <w:r w:rsidRPr="00B05E80">
        <w:rPr>
          <w:sz w:val="28"/>
          <w:szCs w:val="28"/>
        </w:rPr>
        <w:t xml:space="preserve"> ( 1)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а корреляционная функция определяется импульсной характеристикой фильтра.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Задача определения характеристик фильтра по заданной корреляционной функции (задача синтеза) достаточно сложна, поэтому в </w:t>
      </w:r>
      <w:r w:rsidRPr="00B05E80">
        <w:rPr>
          <w:sz w:val="28"/>
          <w:szCs w:val="28"/>
        </w:rPr>
        <w:lastRenderedPageBreak/>
        <w:t>лабораторной работе мы остановимся только на вопросах реализации фильтров и оценки влияния параметров фильтра на форму корреляционной функции.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Метод скользящего суммирования В методе скользящего суммирования (скользящего среднего) выходной процесс определяется как весовая сумма отсчетов входного процесса, взятых в настоящий 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</w:rPr>
        <w:t xml:space="preserve"> = 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 и предшествующие моменты времени: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  <w:lang w:val="en-US"/>
        </w:rPr>
        <w:t>y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) = </w:t>
      </w:r>
      <w:r w:rsidRPr="00B05E80">
        <w:rPr>
          <w:sz w:val="28"/>
          <w:szCs w:val="28"/>
          <w:lang w:val="en-US"/>
        </w:rPr>
        <w:t>b</w:t>
      </w:r>
      <w:r w:rsidRPr="00B05E80">
        <w:rPr>
          <w:sz w:val="28"/>
          <w:szCs w:val="28"/>
          <w:vertAlign w:val="subscript"/>
        </w:rPr>
        <w:t>0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) + </w:t>
      </w:r>
      <w:r w:rsidRPr="00B05E80">
        <w:rPr>
          <w:sz w:val="28"/>
          <w:szCs w:val="28"/>
          <w:lang w:val="en-US"/>
        </w:rPr>
        <w:t>b</w:t>
      </w:r>
      <w:r w:rsidRPr="00B05E80">
        <w:rPr>
          <w:sz w:val="28"/>
          <w:szCs w:val="28"/>
          <w:vertAlign w:val="subscript"/>
        </w:rPr>
        <w:t>1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 – 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) + </w:t>
      </w:r>
      <w:r w:rsidRPr="00B05E80">
        <w:rPr>
          <w:sz w:val="28"/>
          <w:szCs w:val="28"/>
          <w:lang w:val="en-US"/>
        </w:rPr>
        <w:t>b</w:t>
      </w:r>
      <w:r w:rsidRPr="00B05E80">
        <w:rPr>
          <w:sz w:val="28"/>
          <w:szCs w:val="28"/>
          <w:vertAlign w:val="subscript"/>
        </w:rPr>
        <w:t>2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 – 2</w:t>
      </w:r>
      <w:r w:rsidRPr="00B05E80">
        <w:rPr>
          <w:sz w:val="28"/>
          <w:szCs w:val="28"/>
          <w:lang w:val="en-US"/>
        </w:rPr>
        <w:t>Δt</w:t>
      </w:r>
      <w:r w:rsidRPr="00B05E80">
        <w:rPr>
          <w:sz w:val="28"/>
          <w:szCs w:val="28"/>
        </w:rPr>
        <w:t xml:space="preserve">) + … + </w:t>
      </w:r>
      <w:r w:rsidRPr="00B05E80">
        <w:rPr>
          <w:sz w:val="28"/>
          <w:szCs w:val="28"/>
          <w:lang w:val="en-US"/>
        </w:rPr>
        <w:t>b</w:t>
      </w:r>
      <w:r w:rsidRPr="00B05E80">
        <w:rPr>
          <w:sz w:val="28"/>
          <w:szCs w:val="28"/>
          <w:vertAlign w:val="subscript"/>
          <w:lang w:val="en-US"/>
        </w:rPr>
        <w:t>k</w:t>
      </w:r>
      <w:r w:rsidRPr="00B05E80">
        <w:rPr>
          <w:sz w:val="28"/>
          <w:szCs w:val="28"/>
        </w:rPr>
        <w:t xml:space="preserve"> </w:t>
      </w:r>
      <w:r w:rsidRPr="00B05E80">
        <w:rPr>
          <w:sz w:val="28"/>
          <w:szCs w:val="28"/>
          <w:lang w:val="en-US"/>
        </w:rPr>
        <w:t>x</w:t>
      </w:r>
      <w:r w:rsidRPr="00B05E80">
        <w:rPr>
          <w:sz w:val="28"/>
          <w:szCs w:val="28"/>
        </w:rPr>
        <w:t>(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 – </w:t>
      </w:r>
      <w:r w:rsidRPr="00B05E80">
        <w:rPr>
          <w:sz w:val="28"/>
          <w:szCs w:val="28"/>
          <w:lang w:val="en-US"/>
        </w:rPr>
        <w:t>kΔt</w:t>
      </w:r>
      <w:r w:rsidRPr="00B05E80">
        <w:rPr>
          <w:sz w:val="28"/>
          <w:szCs w:val="28"/>
        </w:rPr>
        <w:t>). ( 2)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 w:rsidRPr="00B05E80">
        <w:rPr>
          <w:sz w:val="28"/>
          <w:szCs w:val="28"/>
        </w:rPr>
        <w:t xml:space="preserve">В следующий момент времени </w:t>
      </w:r>
      <w:r w:rsidRPr="00B05E80">
        <w:rPr>
          <w:sz w:val="28"/>
          <w:szCs w:val="28"/>
          <w:lang w:val="en-US"/>
        </w:rPr>
        <w:t>t</w:t>
      </w:r>
      <w:r w:rsidRPr="00B05E80">
        <w:rPr>
          <w:sz w:val="28"/>
          <w:szCs w:val="28"/>
        </w:rPr>
        <w:t xml:space="preserve"> = </w:t>
      </w:r>
      <w:r w:rsidRPr="00B05E80">
        <w:rPr>
          <w:sz w:val="28"/>
          <w:szCs w:val="28"/>
          <w:lang w:val="en-US"/>
        </w:rPr>
        <w:t>nΔt</w:t>
      </w:r>
      <w:r w:rsidRPr="00B05E80">
        <w:rPr>
          <w:sz w:val="28"/>
          <w:szCs w:val="28"/>
        </w:rPr>
        <w:t xml:space="preserve"> + </w:t>
      </w:r>
      <w:r w:rsidRPr="00B05E80">
        <w:rPr>
          <w:sz w:val="28"/>
          <w:szCs w:val="28"/>
          <w:lang w:val="en-US"/>
        </w:rPr>
        <w:t>Δt</w:t>
      </w:r>
    </w:p>
    <w:p w:rsidR="006B428C" w:rsidRPr="00C429D9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y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+ </w:t>
      </w:r>
      <w:r w:rsidRPr="00B05E80">
        <w:rPr>
          <w:lang w:val="en-US"/>
        </w:rPr>
        <w:t>Δt</w:t>
      </w:r>
      <w:r w:rsidRPr="00B05E80">
        <w:t>) =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= 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+</w:t>
      </w:r>
      <w:r w:rsidRPr="00B05E80">
        <w:rPr>
          <w:lang w:val="en-US"/>
        </w:rPr>
        <w:t>Δt</w:t>
      </w:r>
      <w:r w:rsidRPr="00B05E80">
        <w:t xml:space="preserve">) + </w:t>
      </w:r>
      <w:r w:rsidRPr="00B05E80">
        <w:rPr>
          <w:lang w:val="en-US"/>
        </w:rPr>
        <w:t>b</w:t>
      </w:r>
      <w:r w:rsidRPr="00B05E80">
        <w:rPr>
          <w:vertAlign w:val="subscript"/>
        </w:rPr>
        <w:t>1</w:t>
      </w:r>
      <w:r w:rsidRPr="00B05E80">
        <w:t xml:space="preserve"> 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) + </w:t>
      </w:r>
      <w:r w:rsidRPr="00B05E80">
        <w:rPr>
          <w:lang w:val="en-US"/>
        </w:rPr>
        <w:t>b</w:t>
      </w:r>
      <w:r w:rsidRPr="00B05E80">
        <w:rPr>
          <w:vertAlign w:val="subscript"/>
        </w:rPr>
        <w:t>2</w:t>
      </w:r>
      <w:r w:rsidRPr="00B05E80">
        <w:t xml:space="preserve"> 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– </w:t>
      </w:r>
      <w:r w:rsidRPr="00B05E80">
        <w:rPr>
          <w:lang w:val="en-US"/>
        </w:rPr>
        <w:t>Δt</w:t>
      </w:r>
      <w:r w:rsidRPr="00B05E80">
        <w:t xml:space="preserve">) + … +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t xml:space="preserve"> 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– (</w:t>
      </w:r>
      <w:r w:rsidRPr="00B05E80">
        <w:rPr>
          <w:lang w:val="en-US"/>
        </w:rPr>
        <w:t>k</w:t>
      </w:r>
      <w:r w:rsidRPr="00B05E80">
        <w:t xml:space="preserve"> – 1) </w:t>
      </w:r>
      <w:r w:rsidRPr="00B05E80">
        <w:rPr>
          <w:lang w:val="en-US"/>
        </w:rPr>
        <w:t>Δt</w:t>
      </w:r>
      <w:r w:rsidRPr="00B05E80">
        <w:t>)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и т.д. для последующих моментов времени.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Значения корреляционной функции выходного процесса определятся как математическое ожидание произведения отсчетов выходного процесса, отстоящих друг от друга на интервал </w:t>
      </w:r>
      <w:r w:rsidRPr="00B05E80">
        <w:rPr>
          <w:lang w:val="en-US"/>
        </w:rPr>
        <w:t>iΔt</w:t>
      </w:r>
      <w:r w:rsidRPr="00B05E80">
        <w:t>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R</w:t>
      </w:r>
      <w:r w:rsidRPr="00B05E80">
        <w:rPr>
          <w:vertAlign w:val="subscript"/>
          <w:lang w:val="en-US"/>
        </w:rPr>
        <w:t>y</w:t>
      </w:r>
      <w:r w:rsidRPr="00B05E80">
        <w:t>(</w:t>
      </w:r>
      <w:r w:rsidRPr="00B05E80">
        <w:rPr>
          <w:lang w:val="en-US"/>
        </w:rPr>
        <w:t>iΔt</w:t>
      </w:r>
      <w:r w:rsidRPr="00B05E80">
        <w:t xml:space="preserve">) = </w:t>
      </w:r>
      <w:r w:rsidRPr="00B05E80">
        <w:rPr>
          <w:lang w:val="en-US"/>
        </w:rPr>
        <w:t>M</w:t>
      </w:r>
      <w:r w:rsidRPr="00B05E80">
        <w:t xml:space="preserve">{ </w:t>
      </w:r>
      <w:r w:rsidRPr="00B05E80">
        <w:rPr>
          <w:lang w:val="en-US"/>
        </w:rPr>
        <w:t>y</w:t>
      </w:r>
      <w:r w:rsidRPr="00B05E80">
        <w:t>(</w:t>
      </w:r>
      <w:r w:rsidRPr="00B05E80">
        <w:rPr>
          <w:lang w:val="en-US"/>
        </w:rPr>
        <w:t>nΔt</w:t>
      </w:r>
      <w:r w:rsidRPr="00B05E80">
        <w:t>)</w:t>
      </w:r>
      <w:r w:rsidRPr="00B05E80">
        <w:rPr>
          <w:lang w:val="en-US"/>
        </w:rPr>
        <w:t>y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+</w:t>
      </w:r>
      <w:r w:rsidRPr="00B05E80">
        <w:rPr>
          <w:lang w:val="en-US"/>
        </w:rPr>
        <w:t>iΔt</w:t>
      </w:r>
      <w:r w:rsidRPr="00B05E80">
        <w:t>)}.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Учитывая, что входной процесс не коррелирован и, следовательно,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M</w:t>
      </w:r>
      <w:r w:rsidRPr="00B05E80">
        <w:t xml:space="preserve">{ 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>)</w:t>
      </w:r>
      <w:r w:rsidRPr="00B05E80">
        <w:rPr>
          <w:lang w:val="en-US"/>
        </w:rPr>
        <w:t>x</w:t>
      </w:r>
      <w:r w:rsidRPr="00B05E80">
        <w:t>(</w:t>
      </w:r>
      <w:r w:rsidRPr="00B05E80">
        <w:rPr>
          <w:lang w:val="en-US"/>
        </w:rPr>
        <w:t>nΔt</w:t>
      </w:r>
      <w:r w:rsidRPr="00B05E80">
        <w:t xml:space="preserve"> +</w:t>
      </w:r>
      <w:r w:rsidRPr="00B05E80">
        <w:rPr>
          <w:lang w:val="en-US"/>
        </w:rPr>
        <w:t>iΔt</w:t>
      </w:r>
      <w:r w:rsidRPr="00B05E80">
        <w:t xml:space="preserve">)} = 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rPr>
          <w:lang w:val="en-US"/>
        </w:rPr>
        <w:t>δ</w:t>
      </w:r>
      <w:r w:rsidRPr="00B05E80">
        <w:rPr>
          <w:vertAlign w:val="subscript"/>
        </w:rPr>
        <w:t>к</w:t>
      </w:r>
      <w:r w:rsidRPr="00B05E80">
        <w:t>(</w:t>
      </w:r>
      <w:r w:rsidRPr="00B05E80">
        <w:rPr>
          <w:lang w:val="en-US"/>
        </w:rPr>
        <w:t>iΔt</w:t>
      </w:r>
      <w:r w:rsidRPr="00B05E80">
        <w:t>),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2F7249" w:rsidP="00B05E80">
      <w:pPr>
        <w:pStyle w:val="a3"/>
        <w:spacing w:line="360" w:lineRule="auto"/>
        <w:ind w:firstLine="709"/>
        <w:jc w:val="both"/>
      </w:pPr>
      <w:r w:rsidRPr="00B05E80">
        <w:t>П</w:t>
      </w:r>
      <w:r w:rsidR="006B428C" w:rsidRPr="00B05E80">
        <w:t>олучим</w:t>
      </w:r>
    </w:p>
    <w:p w:rsidR="002F7249" w:rsidRPr="00B05E80" w:rsidRDefault="002F7249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R</w:t>
      </w:r>
      <w:r w:rsidRPr="00B05E80">
        <w:rPr>
          <w:vertAlign w:val="subscript"/>
          <w:lang w:val="en-US"/>
        </w:rPr>
        <w:t>y</w:t>
      </w:r>
      <w:r w:rsidRPr="00B05E80">
        <w:t>(0) = σ</w:t>
      </w:r>
      <w:r w:rsidRPr="00B05E80">
        <w:rPr>
          <w:vertAlign w:val="subscript"/>
          <w:lang w:val="en-US"/>
        </w:rPr>
        <w:t>y</w:t>
      </w:r>
      <w:r w:rsidRPr="00B05E80">
        <w:rPr>
          <w:vertAlign w:val="superscript"/>
        </w:rPr>
        <w:t>2</w:t>
      </w:r>
      <w:r w:rsidRPr="00B05E80">
        <w:t xml:space="preserve"> = (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vertAlign w:val="superscript"/>
        </w:rPr>
        <w:t>2</w:t>
      </w:r>
      <w:r w:rsidRPr="00B05E80">
        <w:t xml:space="preserve"> + </w:t>
      </w:r>
      <w:r w:rsidRPr="00B05E80">
        <w:rPr>
          <w:lang w:val="en-US"/>
        </w:rPr>
        <w:t>b</w:t>
      </w:r>
      <w:r w:rsidRPr="00B05E80">
        <w:rPr>
          <w:vertAlign w:val="subscript"/>
        </w:rPr>
        <w:t>1</w:t>
      </w:r>
      <w:r w:rsidRPr="00B05E80">
        <w:rPr>
          <w:vertAlign w:val="superscript"/>
        </w:rPr>
        <w:t>2</w:t>
      </w:r>
      <w:r w:rsidRPr="00B05E80">
        <w:t xml:space="preserve"> + </w:t>
      </w:r>
      <w:r w:rsidRPr="00B05E80">
        <w:rPr>
          <w:lang w:val="en-US"/>
        </w:rPr>
        <w:t>b</w:t>
      </w:r>
      <w:r w:rsidRPr="00B05E80">
        <w:rPr>
          <w:vertAlign w:val="subscript"/>
        </w:rPr>
        <w:t>2</w:t>
      </w:r>
      <w:r w:rsidRPr="00B05E80">
        <w:rPr>
          <w:vertAlign w:val="superscript"/>
        </w:rPr>
        <w:t>2</w:t>
      </w:r>
      <w:r w:rsidRPr="00B05E80">
        <w:t xml:space="preserve"> + … +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rPr>
          <w:vertAlign w:val="superscript"/>
        </w:rPr>
        <w:t>2</w:t>
      </w:r>
      <w:r w:rsidRPr="00B05E80">
        <w:t>)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t>,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lastRenderedPageBreak/>
        <w:t>R</w:t>
      </w:r>
      <w:r w:rsidRPr="00B05E80">
        <w:rPr>
          <w:vertAlign w:val="subscript"/>
          <w:lang w:val="en-US"/>
        </w:rPr>
        <w:t>y</w:t>
      </w:r>
      <w:r w:rsidRPr="00B05E80">
        <w:t>(</w:t>
      </w:r>
      <w:r w:rsidRPr="00B05E80">
        <w:rPr>
          <w:lang w:val="en-US"/>
        </w:rPr>
        <w:t>Δt</w:t>
      </w:r>
      <w:r w:rsidRPr="00B05E80">
        <w:t>) = (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b</w:t>
      </w:r>
      <w:r w:rsidRPr="00B05E80">
        <w:rPr>
          <w:vertAlign w:val="subscript"/>
        </w:rPr>
        <w:t>1</w:t>
      </w:r>
      <w:r w:rsidRPr="00B05E80">
        <w:t xml:space="preserve"> + </w:t>
      </w:r>
      <w:r w:rsidRPr="00B05E80">
        <w:rPr>
          <w:lang w:val="en-US"/>
        </w:rPr>
        <w:t>b</w:t>
      </w:r>
      <w:r w:rsidRPr="00B05E80">
        <w:rPr>
          <w:vertAlign w:val="subscript"/>
        </w:rPr>
        <w:t>1</w:t>
      </w:r>
      <w:r w:rsidRPr="00B05E80">
        <w:rPr>
          <w:lang w:val="en-US"/>
        </w:rPr>
        <w:t>b</w:t>
      </w:r>
      <w:r w:rsidRPr="00B05E80">
        <w:rPr>
          <w:vertAlign w:val="subscript"/>
        </w:rPr>
        <w:t>2</w:t>
      </w:r>
      <w:r w:rsidRPr="00B05E80">
        <w:t xml:space="preserve"> + </w:t>
      </w:r>
      <w:r w:rsidRPr="00B05E80">
        <w:rPr>
          <w:lang w:val="en-US"/>
        </w:rPr>
        <w:t>b</w:t>
      </w:r>
      <w:r w:rsidRPr="00B05E80">
        <w:rPr>
          <w:vertAlign w:val="subscript"/>
        </w:rPr>
        <w:t>2</w:t>
      </w:r>
      <w:r w:rsidRPr="00B05E80">
        <w:rPr>
          <w:lang w:val="en-US"/>
        </w:rPr>
        <w:t>b</w:t>
      </w:r>
      <w:r w:rsidRPr="00B05E80">
        <w:rPr>
          <w:vertAlign w:val="subscript"/>
        </w:rPr>
        <w:t>3</w:t>
      </w:r>
      <w:r w:rsidRPr="00B05E80">
        <w:t xml:space="preserve"> + … +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rPr>
          <w:vertAlign w:val="subscript"/>
        </w:rPr>
        <w:t xml:space="preserve"> – 1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t>)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t>,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R</w:t>
      </w:r>
      <w:r w:rsidRPr="00B05E80">
        <w:rPr>
          <w:vertAlign w:val="subscript"/>
          <w:lang w:val="en-US"/>
        </w:rPr>
        <w:t>y</w:t>
      </w:r>
      <w:r w:rsidRPr="00B05E80">
        <w:t>(2</w:t>
      </w:r>
      <w:r w:rsidRPr="00B05E80">
        <w:rPr>
          <w:lang w:val="en-US"/>
        </w:rPr>
        <w:t>Δt</w:t>
      </w:r>
      <w:r w:rsidRPr="00B05E80">
        <w:t>) = (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b</w:t>
      </w:r>
      <w:r w:rsidRPr="00B05E80">
        <w:rPr>
          <w:vertAlign w:val="subscript"/>
        </w:rPr>
        <w:t>2</w:t>
      </w:r>
      <w:r w:rsidRPr="00B05E80">
        <w:t xml:space="preserve"> + </w:t>
      </w:r>
      <w:r w:rsidRPr="00B05E80">
        <w:rPr>
          <w:lang w:val="en-US"/>
        </w:rPr>
        <w:t>b</w:t>
      </w:r>
      <w:r w:rsidRPr="00B05E80">
        <w:rPr>
          <w:vertAlign w:val="subscript"/>
        </w:rPr>
        <w:t>1</w:t>
      </w:r>
      <w:r w:rsidRPr="00B05E80">
        <w:rPr>
          <w:lang w:val="en-US"/>
        </w:rPr>
        <w:t>b</w:t>
      </w:r>
      <w:r w:rsidRPr="00B05E80">
        <w:rPr>
          <w:vertAlign w:val="subscript"/>
        </w:rPr>
        <w:t>3</w:t>
      </w:r>
      <w:r w:rsidRPr="00B05E80">
        <w:t xml:space="preserve"> + … +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r</w:t>
      </w:r>
      <w:r w:rsidRPr="00B05E80">
        <w:rPr>
          <w:vertAlign w:val="subscript"/>
        </w:rPr>
        <w:t xml:space="preserve"> – 2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t>)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t>,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R</w:t>
      </w:r>
      <w:r w:rsidRPr="00B05E80">
        <w:rPr>
          <w:vertAlign w:val="subscript"/>
          <w:lang w:val="en-US"/>
        </w:rPr>
        <w:t>y</w:t>
      </w:r>
      <w:r w:rsidRPr="00B05E80">
        <w:t>(</w:t>
      </w:r>
      <w:r w:rsidRPr="00B05E80">
        <w:rPr>
          <w:lang w:val="en-US"/>
        </w:rPr>
        <w:t>kΔt</w:t>
      </w:r>
      <w:r w:rsidRPr="00B05E80">
        <w:t xml:space="preserve">) = 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k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t>,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R</w:t>
      </w:r>
      <w:r w:rsidRPr="00B05E80">
        <w:rPr>
          <w:vertAlign w:val="subscript"/>
          <w:lang w:val="en-US"/>
        </w:rPr>
        <w:t>y</w:t>
      </w:r>
      <w:r w:rsidRPr="00B05E80">
        <w:t>(</w:t>
      </w:r>
      <w:r w:rsidRPr="00B05E80">
        <w:rPr>
          <w:lang w:val="en-US"/>
        </w:rPr>
        <w:t>kΔt</w:t>
      </w:r>
      <w:r w:rsidRPr="00B05E80">
        <w:t xml:space="preserve"> + </w:t>
      </w:r>
      <w:r w:rsidRPr="00B05E80">
        <w:rPr>
          <w:lang w:val="en-US"/>
        </w:rPr>
        <w:t>Δt</w:t>
      </w:r>
      <w:r w:rsidRPr="00B05E80">
        <w:t>) = 0.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Эти уравнения позволяют легко решить задачу анализа: рассчитать корреляционную функцию по известным коэффициентам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i</w:t>
      </w:r>
      <w:r w:rsidRPr="00B05E80">
        <w:t xml:space="preserve">. Задача синтеза: найти коэффициенты фильтра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i</w:t>
      </w:r>
      <w:r w:rsidRPr="00B05E80">
        <w:t xml:space="preserve"> по заданной корреляционной функции в общем случае не решена. Но для треугольной корреляционной функции решение находится просто: все коэффициенты </w:t>
      </w: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i</w:t>
      </w:r>
      <w:r w:rsidRPr="00B05E80">
        <w:t xml:space="preserve"> одинаковы: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i</w:t>
      </w:r>
      <w:r w:rsidRPr="00B05E80">
        <w:t xml:space="preserve"> = √(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y</w:t>
      </w:r>
      <w:r w:rsidRPr="00B05E80">
        <w:rPr>
          <w:vertAlign w:val="superscript"/>
        </w:rPr>
        <w:t>2</w:t>
      </w:r>
      <w:r w:rsidRPr="00B05E80">
        <w:t>/</w:t>
      </w:r>
      <w:r w:rsidRPr="00B05E80">
        <w:rPr>
          <w:lang w:val="en-US"/>
        </w:rPr>
        <w:t>σ</w:t>
      </w:r>
      <w:r w:rsidRPr="00B05E80">
        <w:rPr>
          <w:vertAlign w:val="subscript"/>
          <w:lang w:val="en-US"/>
        </w:rPr>
        <w:t>x</w:t>
      </w:r>
      <w:r w:rsidRPr="00B05E80">
        <w:rPr>
          <w:vertAlign w:val="superscript"/>
        </w:rPr>
        <w:t>2</w:t>
      </w:r>
      <w:r w:rsidRPr="00B05E80">
        <w:t>)/</w:t>
      </w:r>
      <w:r w:rsidRPr="00B05E80">
        <w:rPr>
          <w:lang w:val="en-US"/>
        </w:rPr>
        <w:t>k</w:t>
      </w:r>
      <w:r w:rsidRPr="00B05E80">
        <w:t>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Если потребовать, чтобы дисперсии входного и выходного процессов были равными, то </w:t>
      </w:r>
    </w:p>
    <w:p w:rsidR="002F7249" w:rsidRDefault="002F7249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b</w:t>
      </w:r>
      <w:r w:rsidRPr="00B05E80">
        <w:rPr>
          <w:vertAlign w:val="subscript"/>
          <w:lang w:val="en-US"/>
        </w:rPr>
        <w:t>i</w:t>
      </w:r>
      <w:r w:rsidRPr="00B05E80">
        <w:t xml:space="preserve"> = 1/√</w:t>
      </w:r>
      <w:r w:rsidRPr="00B05E80">
        <w:rPr>
          <w:lang w:val="en-US"/>
        </w:rPr>
        <w:t>k</w:t>
      </w:r>
      <w:r w:rsidRPr="00B05E80">
        <w:t>.</w:t>
      </w:r>
      <w:r>
        <w:t xml:space="preserve">     </w:t>
      </w:r>
      <w:r w:rsidRPr="00B05E80">
        <w:t>( 3)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2F7249" w:rsidRDefault="006B428C" w:rsidP="002F7249">
      <w:pPr>
        <w:pStyle w:val="a3"/>
        <w:spacing w:line="360" w:lineRule="auto"/>
        <w:ind w:firstLine="709"/>
        <w:jc w:val="both"/>
        <w:rPr>
          <w:vertAlign w:val="superscript"/>
        </w:rPr>
      </w:pPr>
      <w:r w:rsidRPr="00B05E80">
        <w:t>Схема фильтра, построенного по выражению ( 2), приведена на рис.</w:t>
      </w:r>
      <w:r>
        <w:t xml:space="preserve"> </w:t>
      </w:r>
      <w:r w:rsidRPr="00B05E80">
        <w:t xml:space="preserve">6. Символ </w:t>
      </w:r>
      <w:r w:rsidRPr="00B05E80">
        <w:rPr>
          <w:lang w:val="en-US"/>
        </w:rPr>
        <w:t>z</w:t>
      </w:r>
      <w:r w:rsidRPr="00B05E80">
        <w:rPr>
          <w:vertAlign w:val="superscript"/>
        </w:rPr>
        <w:t>-1</w:t>
      </w:r>
      <w:r w:rsidRPr="00B05E80">
        <w:t xml:space="preserve"> означает задержку на интервал дискретизации. Фильтр скользящего суммирования (СС-фильтр) является фильтром с конечной импульсной характеристикой (КИХ-фильтром) или нерекурсивным (трансверсальным) фильтром.</w:t>
      </w:r>
    </w:p>
    <w:p w:rsidR="002F7249" w:rsidRDefault="002F7249" w:rsidP="002F7249">
      <w:pPr>
        <w:pStyle w:val="a3"/>
        <w:spacing w:line="360" w:lineRule="auto"/>
        <w:ind w:firstLine="709"/>
        <w:jc w:val="both"/>
        <w:rPr>
          <w:vertAlign w:val="superscript"/>
        </w:rPr>
      </w:pPr>
    </w:p>
    <w:p w:rsidR="002F7249" w:rsidRDefault="002551C6" w:rsidP="002F7249">
      <w:pPr>
        <w:pStyle w:val="a3"/>
        <w:spacing w:line="360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pict>
          <v:shape id="_x0000_i1035" type="#_x0000_t75" style="width:342pt;height:109.5pt">
            <v:imagedata r:id="rId17" o:title="" grayscale="t"/>
          </v:shape>
        </w:pict>
      </w:r>
    </w:p>
    <w:p w:rsidR="006B428C" w:rsidRDefault="002F7249" w:rsidP="002F7249">
      <w:pPr>
        <w:pStyle w:val="a3"/>
        <w:spacing w:line="360" w:lineRule="auto"/>
        <w:ind w:firstLine="709"/>
        <w:jc w:val="both"/>
      </w:pPr>
      <w:r>
        <w:rPr>
          <w:vertAlign w:val="superscript"/>
        </w:rPr>
        <w:br w:type="page"/>
      </w:r>
      <w:r w:rsidR="006B428C" w:rsidRPr="00B05E80">
        <w:lastRenderedPageBreak/>
        <w:t>Изображенный фильтр описывается системной (передаточной) функцией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  <w:r w:rsidRPr="00B05E80">
        <w:rPr>
          <w:lang w:val="en-US"/>
        </w:rPr>
        <w:t>K(z</w:t>
      </w:r>
      <w:r w:rsidRPr="00B05E80">
        <w:rPr>
          <w:vertAlign w:val="superscript"/>
          <w:lang w:val="en-US"/>
        </w:rPr>
        <w:t>-1</w:t>
      </w:r>
      <w:r w:rsidRPr="00B05E80">
        <w:rPr>
          <w:lang w:val="en-US"/>
        </w:rPr>
        <w:t>) = b</w:t>
      </w:r>
      <w:r w:rsidRPr="00B05E80">
        <w:rPr>
          <w:vertAlign w:val="subscript"/>
          <w:lang w:val="en-US"/>
        </w:rPr>
        <w:t>0</w:t>
      </w:r>
      <w:r w:rsidRPr="00B05E80">
        <w:rPr>
          <w:lang w:val="en-US"/>
        </w:rPr>
        <w:t xml:space="preserve"> + b</w:t>
      </w:r>
      <w:r w:rsidRPr="00B05E80">
        <w:rPr>
          <w:vertAlign w:val="subscript"/>
          <w:lang w:val="en-US"/>
        </w:rPr>
        <w:t>1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-1</w:t>
      </w:r>
      <w:r w:rsidRPr="00B05E80">
        <w:rPr>
          <w:lang w:val="en-US"/>
        </w:rPr>
        <w:t xml:space="preserve"> + b</w:t>
      </w:r>
      <w:r w:rsidRPr="00B05E80">
        <w:rPr>
          <w:vertAlign w:val="subscript"/>
          <w:lang w:val="en-US"/>
        </w:rPr>
        <w:t>2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-2</w:t>
      </w:r>
      <w:r w:rsidRPr="00B05E80">
        <w:rPr>
          <w:lang w:val="en-US"/>
        </w:rPr>
        <w:t xml:space="preserve"> + … + b</w:t>
      </w:r>
      <w:r w:rsidRPr="00B05E80">
        <w:rPr>
          <w:vertAlign w:val="subscript"/>
          <w:lang w:val="en-US"/>
        </w:rPr>
        <w:t>k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-k</w:t>
      </w:r>
      <w:r w:rsidRPr="00B05E80">
        <w:rPr>
          <w:lang w:val="en-US"/>
        </w:rPr>
        <w:t>.</w:t>
      </w:r>
    </w:p>
    <w:p w:rsidR="006B428C" w:rsidRPr="00FE6DDA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Передаточная функция в стандартной форме, полученная из системной функции умножением числителя и знаменателя на 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k</w:t>
      </w:r>
      <w:r w:rsidRPr="00B05E80">
        <w:t>, имеет вид: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  <w:r w:rsidRPr="00B05E80">
        <w:rPr>
          <w:lang w:val="en-US"/>
        </w:rPr>
        <w:t>K(z) = (b</w:t>
      </w:r>
      <w:r w:rsidRPr="00B05E80">
        <w:rPr>
          <w:vertAlign w:val="subscript"/>
          <w:lang w:val="en-US"/>
        </w:rPr>
        <w:t>0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k</w:t>
      </w:r>
      <w:r w:rsidRPr="00B05E80">
        <w:rPr>
          <w:lang w:val="en-US"/>
        </w:rPr>
        <w:t xml:space="preserve"> + b</w:t>
      </w:r>
      <w:r w:rsidRPr="00B05E80">
        <w:rPr>
          <w:vertAlign w:val="subscript"/>
          <w:lang w:val="en-US"/>
        </w:rPr>
        <w:t>1</w:t>
      </w:r>
      <w:r w:rsidRPr="00B05E80">
        <w:rPr>
          <w:lang w:val="en-US"/>
        </w:rPr>
        <w:t>z</w:t>
      </w:r>
      <w:r w:rsidRPr="00B05E80">
        <w:rPr>
          <w:vertAlign w:val="superscript"/>
          <w:lang w:val="en-US"/>
        </w:rPr>
        <w:t>k - !</w:t>
      </w:r>
      <w:r w:rsidRPr="00B05E80">
        <w:rPr>
          <w:lang w:val="en-US"/>
        </w:rPr>
        <w:t xml:space="preserve"> + … + b</w:t>
      </w:r>
      <w:r w:rsidRPr="00B05E80">
        <w:rPr>
          <w:vertAlign w:val="subscript"/>
          <w:lang w:val="en-US"/>
        </w:rPr>
        <w:t>k</w:t>
      </w:r>
      <w:r w:rsidRPr="00B05E80">
        <w:rPr>
          <w:lang w:val="en-US"/>
        </w:rPr>
        <w:t>)/z</w:t>
      </w:r>
      <w:r w:rsidRPr="00B05E80">
        <w:rPr>
          <w:vertAlign w:val="superscript"/>
          <w:lang w:val="en-US"/>
        </w:rPr>
        <w:t>k</w:t>
      </w:r>
      <w:r w:rsidRPr="00B05E80">
        <w:rPr>
          <w:lang w:val="en-US"/>
        </w:rPr>
        <w:t>.</w:t>
      </w:r>
    </w:p>
    <w:p w:rsidR="006B428C" w:rsidRPr="00FE6DDA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Недостаток СС-фильтра: увеличение порядка фильтра с увеличением количества отсчетов корреляционной функции. Если корреляционная функция имеет бесконечную протяженность, то для сокращения порядка фильтра ее искусственно ограничивают по времени, пренебрегая малыми значениями корреляционной функции. Это приводит к возникновению методической ошибки моделирования.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Авторегрессионный метод Существенная экономия машинных ресурсов и возможность моделирования случайных процессов с корреляционной функцией бесконечной протяженности достигается при использовании авторегрессионного метода. Авторегрессионный метод предполагает использование рекурсивных фильтров с системной функцией</w:t>
      </w:r>
    </w:p>
    <w:p w:rsidR="002F7249" w:rsidRDefault="002F7249" w:rsidP="00B05E80">
      <w:pPr>
        <w:pStyle w:val="a3"/>
        <w:spacing w:line="360" w:lineRule="auto"/>
        <w:ind w:firstLine="709"/>
        <w:jc w:val="both"/>
      </w:pPr>
    </w:p>
    <w:p w:rsidR="002F7249" w:rsidRDefault="002551C6" w:rsidP="00B05E80">
      <w:pPr>
        <w:pStyle w:val="a3"/>
        <w:spacing w:line="360" w:lineRule="auto"/>
        <w:ind w:firstLine="709"/>
        <w:jc w:val="both"/>
      </w:pPr>
      <w:r>
        <w:pict>
          <v:shape id="_x0000_i1036" type="#_x0000_t75" style="width:228pt;height:42.75pt">
            <v:imagedata r:id="rId18" o:title=""/>
          </v:shape>
        </w:pict>
      </w:r>
    </w:p>
    <w:p w:rsidR="002F7249" w:rsidRDefault="002F7249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где </w:t>
      </w:r>
      <w:r w:rsidRPr="00B05E80">
        <w:rPr>
          <w:lang w:val="en-US"/>
        </w:rPr>
        <w:t>m</w:t>
      </w:r>
      <w:r w:rsidRPr="00B05E80">
        <w:t xml:space="preserve"> – порядок фильтра.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Как следует из вида системной функции, выходной процесс авторегрессионного фильтра (АР-фильтра) связан с входным процессом рекуррентным соотношением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2F7249">
        <w:rPr>
          <w:lang w:val="en-US"/>
        </w:rPr>
        <w:br w:type="page"/>
      </w:r>
      <w:r w:rsidRPr="00B05E80">
        <w:rPr>
          <w:lang w:val="en-US"/>
        </w:rPr>
        <w:lastRenderedPageBreak/>
        <w:t>y(nT) =b</w:t>
      </w:r>
      <w:r w:rsidRPr="00B05E80">
        <w:rPr>
          <w:vertAlign w:val="subscript"/>
          <w:lang w:val="en-US"/>
        </w:rPr>
        <w:t>0</w:t>
      </w:r>
      <w:r w:rsidRPr="00B05E80">
        <w:rPr>
          <w:lang w:val="en-US"/>
        </w:rPr>
        <w:t>x(nT) + a</w:t>
      </w:r>
      <w:r w:rsidRPr="00B05E80">
        <w:rPr>
          <w:vertAlign w:val="subscript"/>
          <w:lang w:val="en-US"/>
        </w:rPr>
        <w:t>1</w:t>
      </w:r>
      <w:r w:rsidRPr="00B05E80">
        <w:rPr>
          <w:lang w:val="en-US"/>
        </w:rPr>
        <w:t>y(nT – T) + a</w:t>
      </w:r>
      <w:r w:rsidRPr="00B05E80">
        <w:rPr>
          <w:vertAlign w:val="subscript"/>
          <w:lang w:val="en-US"/>
        </w:rPr>
        <w:t>2</w:t>
      </w:r>
      <w:r w:rsidRPr="00B05E80">
        <w:rPr>
          <w:lang w:val="en-US"/>
        </w:rPr>
        <w:t xml:space="preserve"> y(nT – 2T) + … </w:t>
      </w:r>
      <w:r w:rsidRPr="00B05E80">
        <w:t xml:space="preserve">+ </w:t>
      </w:r>
      <w:r w:rsidRPr="00B05E80">
        <w:rPr>
          <w:lang w:val="en-US"/>
        </w:rPr>
        <w:t>a</w:t>
      </w:r>
      <w:r w:rsidRPr="00B05E80">
        <w:rPr>
          <w:vertAlign w:val="subscript"/>
          <w:lang w:val="en-US"/>
        </w:rPr>
        <w:t>m</w:t>
      </w:r>
      <w:r w:rsidRPr="00B05E80">
        <w:t xml:space="preserve"> </w:t>
      </w:r>
      <w:r w:rsidRPr="00B05E80">
        <w:rPr>
          <w:lang w:val="en-US"/>
        </w:rPr>
        <w:t>y</w:t>
      </w:r>
      <w:r w:rsidRPr="00B05E80">
        <w:t>(</w:t>
      </w:r>
      <w:r w:rsidRPr="00B05E80">
        <w:rPr>
          <w:lang w:val="en-US"/>
        </w:rPr>
        <w:t>nT</w:t>
      </w:r>
      <w:r w:rsidRPr="00B05E80">
        <w:t xml:space="preserve"> – </w:t>
      </w:r>
      <w:r w:rsidRPr="00B05E80">
        <w:rPr>
          <w:lang w:val="en-US"/>
        </w:rPr>
        <w:t>mT</w:t>
      </w:r>
      <w:r w:rsidRPr="00B05E80">
        <w:t>).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Корреляционная функция определяется коэффициентами </w:t>
      </w:r>
      <w:r w:rsidRPr="00B05E80">
        <w:rPr>
          <w:lang w:val="en-US"/>
        </w:rPr>
        <w:t>a</w:t>
      </w:r>
      <w:r w:rsidRPr="00B05E80">
        <w:rPr>
          <w:vertAlign w:val="subscript"/>
          <w:lang w:val="en-US"/>
        </w:rPr>
        <w:t>i</w:t>
      </w:r>
      <w:r w:rsidRPr="00B05E80">
        <w:t xml:space="preserve">. Непосредственно по этому выражению нельзя найти корреляционную функцию, зная коэффициенты </w:t>
      </w:r>
      <w:r w:rsidRPr="00B05E80">
        <w:rPr>
          <w:lang w:val="en-US"/>
        </w:rPr>
        <w:t>a</w:t>
      </w:r>
      <w:r w:rsidRPr="00B05E80">
        <w:rPr>
          <w:vertAlign w:val="subscript"/>
          <w:lang w:val="en-US"/>
        </w:rPr>
        <w:t>i</w:t>
      </w:r>
      <w:r w:rsidRPr="00B05E80">
        <w:t xml:space="preserve">, как </w:t>
      </w:r>
      <w:r>
        <w:t>это было сделано по выражению (</w:t>
      </w:r>
      <w:r w:rsidRPr="00B05E80">
        <w:t>2). Для выявления</w:t>
      </w:r>
      <w:r>
        <w:t xml:space="preserve"> </w:t>
      </w:r>
      <w:r w:rsidRPr="00B05E80">
        <w:t>качественного влияния коэффициентов на форму корреляционной функции воспользуемся ее связью с импульсной характеристикой фильтра. Рассмотрим сначала АР-фильтр первого порядка (рис.</w:t>
      </w:r>
      <w:r>
        <w:t xml:space="preserve"> </w:t>
      </w:r>
      <w:r w:rsidRPr="00B05E80">
        <w:t>7).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C429D9" w:rsidRDefault="002551C6" w:rsidP="00B05E80">
      <w:pPr>
        <w:pStyle w:val="a3"/>
        <w:spacing w:line="360" w:lineRule="auto"/>
        <w:ind w:firstLine="709"/>
        <w:jc w:val="both"/>
      </w:pPr>
      <w:r>
        <w:pict>
          <v:shape id="_x0000_i1037" type="#_x0000_t75" style="width:173.25pt;height:99.75pt">
            <v:imagedata r:id="rId19" o:title=""/>
          </v:shape>
        </w:pic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>
        <w:t>Рис. 7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Его передаточ</w:t>
      </w:r>
      <w:r>
        <w:t>ная функция в стандартной форме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K</w:t>
      </w:r>
      <w:r w:rsidRPr="00B05E80">
        <w:t>(</w:t>
      </w:r>
      <w:r w:rsidRPr="00B05E80">
        <w:rPr>
          <w:lang w:val="en-US"/>
        </w:rPr>
        <w:t>z</w:t>
      </w:r>
      <w:r w:rsidRPr="00B05E80">
        <w:t>) =</w:t>
      </w:r>
      <w:r w:rsidR="002551C6">
        <w:pict>
          <v:shape id="_x0000_i1038" type="#_x0000_t75" style="width:46.5pt;height:33.75pt">
            <v:imagedata r:id="rId20" o:title=""/>
          </v:shape>
        </w:pict>
      </w:r>
      <w:r w:rsidRPr="00B05E80">
        <w:t>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Импульсная характеристика определяется как обратное </w:t>
      </w:r>
      <w:r w:rsidRPr="00B05E80">
        <w:rPr>
          <w:lang w:val="en-US"/>
        </w:rPr>
        <w:t>Z</w:t>
      </w:r>
      <w:r w:rsidRPr="00B05E80">
        <w:t xml:space="preserve"> – преобразование от передаточной функции: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g</w:t>
      </w:r>
      <w:r w:rsidRPr="00B05E80">
        <w:t>[</w:t>
      </w:r>
      <w:r w:rsidRPr="00B05E80">
        <w:rPr>
          <w:lang w:val="en-US"/>
        </w:rPr>
        <w:t>n</w:t>
      </w:r>
      <w:r w:rsidRPr="00B05E80">
        <w:t xml:space="preserve">] = 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rPr>
          <w:vertAlign w:val="superscript"/>
          <w:lang w:val="en-US"/>
        </w:rPr>
        <w:t>n</w:t>
      </w:r>
      <w:r>
        <w:t xml:space="preserve">  </w:t>
      </w:r>
      <w:r w:rsidRPr="00B05E80">
        <w:t xml:space="preserve"> ( 4)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Диапазон возможных значений коэффициента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ограничивается устойчивостью фильтра. Для устойчивости АР-фильтра требуется, чтобы полюса его передаточной функции находились внутри окружности единичного радиуса. 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lastRenderedPageBreak/>
        <w:t>Полюс находится приравниванием нулю знаменателя передаточной функции: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z</w:t>
      </w:r>
      <w:r w:rsidRPr="00B05E80">
        <w:t xml:space="preserve"> –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=0.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Полюс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z</w:t>
      </w:r>
      <w:r w:rsidRPr="00B05E80">
        <w:rPr>
          <w:vertAlign w:val="subscript"/>
        </w:rPr>
        <w:t>1</w:t>
      </w:r>
      <w:r w:rsidRPr="00B05E80">
        <w:t xml:space="preserve"> =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>,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и требование устойчивости фильтра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|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| &lt; 1 или -1 &lt;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&lt; 1.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При положительном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импульсная характеристика, как следует из ( 4), является монотонно спадающей функцией, и корреляционная функция тоже будет монотонно спадающей. При отрицательном а</w:t>
      </w:r>
      <w:r w:rsidRPr="00B05E80">
        <w:rPr>
          <w:vertAlign w:val="subscript"/>
        </w:rPr>
        <w:t>1</w:t>
      </w:r>
      <w:r w:rsidRPr="00B05E80">
        <w:t xml:space="preserve"> импульсная характеристика становится колебательной, и корреляционная функция будет колебательной затухающей с периодом колебаний равным двум интервалам дискретизации.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Рассмотрим, как будет изменяться АЧХ фильтра, а следовательно, и энергетический спектр ( 1) генерируемой последовательности, при изменении а</w:t>
      </w:r>
      <w:r w:rsidRPr="00B05E80">
        <w:rPr>
          <w:vertAlign w:val="subscript"/>
        </w:rPr>
        <w:t>1</w:t>
      </w:r>
      <w:r w:rsidRPr="00B05E80">
        <w:t>. Комплексная частотная характеристика получается из передаточной функции К(</w:t>
      </w:r>
      <w:r w:rsidRPr="00B05E80">
        <w:rPr>
          <w:lang w:val="en-US"/>
        </w:rPr>
        <w:t>z</w:t>
      </w:r>
      <w:r w:rsidRPr="00B05E80">
        <w:t xml:space="preserve">) подстановкой </w:t>
      </w:r>
      <w:r w:rsidRPr="00B05E80">
        <w:rPr>
          <w:lang w:val="en-US"/>
        </w:rPr>
        <w:t>z</w:t>
      </w:r>
      <w:r w:rsidRPr="00B05E80">
        <w:t xml:space="preserve"> = </w:t>
      </w:r>
      <w:r w:rsidRPr="00B05E80">
        <w:rPr>
          <w:lang w:val="en-US"/>
        </w:rPr>
        <w:t>e</w:t>
      </w:r>
      <w:r w:rsidRPr="00B05E80">
        <w:rPr>
          <w:vertAlign w:val="superscript"/>
          <w:lang w:val="en-US"/>
        </w:rPr>
        <w:t>jωΔt</w:t>
      </w:r>
      <w:r w:rsidRPr="00B05E80">
        <w:t>. Амплитудно-частотная характеристика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К(ω) = |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rPr>
          <w:lang w:val="en-US"/>
        </w:rPr>
        <w:t>e</w:t>
      </w:r>
      <w:r w:rsidRPr="00B05E80">
        <w:rPr>
          <w:vertAlign w:val="superscript"/>
          <w:lang w:val="en-US"/>
        </w:rPr>
        <w:t>jωΔt</w:t>
      </w:r>
      <w:r w:rsidRPr="00B05E80">
        <w:t>/(</w:t>
      </w:r>
      <w:r w:rsidRPr="00B05E80">
        <w:rPr>
          <w:lang w:val="en-US"/>
        </w:rPr>
        <w:t>e</w:t>
      </w:r>
      <w:r w:rsidRPr="00B05E80">
        <w:rPr>
          <w:vertAlign w:val="superscript"/>
          <w:lang w:val="en-US"/>
        </w:rPr>
        <w:t>jωΔt</w:t>
      </w:r>
      <w:r w:rsidRPr="00B05E80">
        <w:t xml:space="preserve"> –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)| = </w:t>
      </w:r>
      <w:r w:rsidRPr="00B05E80">
        <w:rPr>
          <w:lang w:val="en-US"/>
        </w:rPr>
        <w:t>b</w:t>
      </w:r>
      <w:r w:rsidRPr="00B05E80">
        <w:rPr>
          <w:vertAlign w:val="subscript"/>
        </w:rPr>
        <w:t>0</w:t>
      </w:r>
      <w:r w:rsidRPr="00B05E80">
        <w:t>/|</w:t>
      </w:r>
      <w:r w:rsidRPr="00B05E80">
        <w:rPr>
          <w:lang w:val="en-US"/>
        </w:rPr>
        <w:t>e</w:t>
      </w:r>
      <w:r w:rsidRPr="00B05E80">
        <w:rPr>
          <w:vertAlign w:val="superscript"/>
          <w:lang w:val="en-US"/>
        </w:rPr>
        <w:t>jωΔt</w:t>
      </w:r>
      <w:r w:rsidRPr="00B05E80">
        <w:t xml:space="preserve"> –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>|.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Она обратно пропорциональна модулю разности векторов </w:t>
      </w:r>
      <w:r w:rsidRPr="00B05E80">
        <w:rPr>
          <w:lang w:val="en-US"/>
        </w:rPr>
        <w:t>e</w:t>
      </w:r>
      <w:r w:rsidRPr="00B05E80">
        <w:rPr>
          <w:vertAlign w:val="superscript"/>
          <w:lang w:val="en-US"/>
        </w:rPr>
        <w:t>jωΔt</w:t>
      </w:r>
      <w:r w:rsidRPr="00B05E80">
        <w:t xml:space="preserve"> и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>. Как видно из рис.</w:t>
      </w:r>
      <w:r>
        <w:t xml:space="preserve"> </w:t>
      </w:r>
      <w:r w:rsidRPr="00B05E80">
        <w:t xml:space="preserve">8 а), при положительном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модуль разности векторов будет изменяться от наименьшего значения при ω = 0 до наибольшего значения при </w:t>
      </w:r>
      <w:r w:rsidRPr="00B05E80">
        <w:lastRenderedPageBreak/>
        <w:t>ωΔ</w:t>
      </w:r>
      <w:r w:rsidRPr="00B05E80">
        <w:rPr>
          <w:lang w:val="en-US"/>
        </w:rPr>
        <w:t>t</w:t>
      </w:r>
      <w:r w:rsidRPr="00B05E80">
        <w:t xml:space="preserve"> = π. Значит, АЧХ, а следовательно, и энергетический спектр случайной последовательности, будет иметь подъем в области низких частот. При отрицательных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>, наоборот, подъем будет в области верхних частот.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2"/>
        <w:gridCol w:w="2796"/>
        <w:gridCol w:w="2880"/>
      </w:tblGrid>
      <w:tr w:rsidR="006B428C" w:rsidRPr="00B05E80">
        <w:tc>
          <w:tcPr>
            <w:tcW w:w="2592" w:type="dxa"/>
          </w:tcPr>
          <w:p w:rsidR="006B428C" w:rsidRPr="00B05E80" w:rsidRDefault="002551C6" w:rsidP="00B05E80">
            <w:pPr>
              <w:pStyle w:val="a3"/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group id="_x0000_s1027" style="position:absolute;left:0;text-align:left;margin-left:6.45pt;margin-top:9.1pt;width:101.55pt;height:110.15pt;z-index:251658240" coordorigin="1830,7176" coordsize="2622,2203">
                  <v:line id="_x0000_s1028" style="position:absolute" from="1830,8239" to="4452,8239">
                    <v:stroke endarrow="block"/>
                  </v:line>
                  <v:line id="_x0000_s1029" style="position:absolute;flip:y" from="2970,7270" to="2970,9379">
                    <v:stroke endarrow="block"/>
                  </v:line>
                  <v:oval id="_x0000_s1030" style="position:absolute;left:2286;top:7498;width:1368;height:1425" filled="f">
                    <v:stroke dashstyle="dash"/>
                  </v:oval>
                  <v:line id="_x0000_s1031" style="position:absolute;flip:y" from="2970,7840" to="3540,8239">
                    <v:stroke endarrow="block"/>
                  </v:line>
                  <v:oval id="_x0000_s1032" style="position:absolute;left:3369;top:8182;width:28;height:55">
                    <o:lock v:ext="edit" aspectratio="t"/>
                  </v:oval>
                  <v:line id="_x0000_s1033" style="position:absolute;flip:y" from="3369,7840" to="3540,8239">
                    <v:stroke endarrow="block"/>
                  </v:line>
                  <v:shape id="_x0000_s1034" type="#_x0000_t202" style="position:absolute;left:2571;top:7176;width:399;height:285" filled="f" stroked="f">
                    <v:textbox inset="0,0,0,0">
                      <w:txbxContent>
                        <w:p w:rsidR="006B428C" w:rsidRPr="004C5FAD" w:rsidRDefault="006B428C" w:rsidP="00E1180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Im</w:t>
                          </w:r>
                        </w:p>
                      </w:txbxContent>
                    </v:textbox>
                  </v:shape>
                  <v:shape id="_x0000_s1035" type="#_x0000_t202" style="position:absolute;left:3996;top:7917;width:399;height:285" filled="f" stroked="f">
                    <v:textbox inset="0,0,0,0">
                      <w:txbxContent>
                        <w:p w:rsidR="006B428C" w:rsidRPr="004C5FAD" w:rsidRDefault="006B428C" w:rsidP="00E1180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Re</w:t>
                          </w:r>
                        </w:p>
                      </w:txbxContent>
                    </v:textbox>
                  </v:shape>
                  <v:shape id="_x0000_s1036" type="#_x0000_t202" style="position:absolute;left:2799;top:7803;width:513;height:285" filled="f" stroked="f">
                    <v:textbox inset="0,0,0,0">
                      <w:txbxContent>
                        <w:p w:rsidR="006B428C" w:rsidRPr="004C5FAD" w:rsidRDefault="006B428C" w:rsidP="00E11808">
                          <w:pPr>
                            <w:rPr>
                              <w:i/>
                              <w:iCs/>
                              <w:vertAlign w:val="super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vertAlign w:val="superscript"/>
                              <w:lang w:val="en-US"/>
                            </w:rPr>
                            <w:t>j</w:t>
                          </w:r>
                          <w:r>
                            <w:rPr>
                              <w:vertAlign w:val="superscript"/>
                              <w:lang w:val="en-US"/>
                            </w:rPr>
                            <w:t>ωΔ</w:t>
                          </w:r>
                          <w:r>
                            <w:rPr>
                              <w:i/>
                              <w:iCs/>
                              <w:vertAlign w:val="superscript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shape>
                  <v:shape id="_x0000_s1037" type="#_x0000_t202" style="position:absolute;left:3198;top:8202;width:399;height:285" filled="f" stroked="f">
                    <v:textbox inset="0,0,0,0">
                      <w:txbxContent>
                        <w:p w:rsidR="006B428C" w:rsidRPr="004C5FAD" w:rsidRDefault="006B428C" w:rsidP="00E11808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a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8" type="#_x0000_t202" style="position:absolute;left:3540;top:7461;width:798;height:249" filled="f" stroked="f">
                    <v:textbox inset="0,0,0,0">
                      <w:txbxContent>
                        <w:p w:rsidR="006B428C" w:rsidRPr="00DB70F4" w:rsidRDefault="006B428C" w:rsidP="00E11808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i/>
                              <w:iCs/>
                              <w:lang w:val="en-US"/>
                            </w:rPr>
                            <w:t>e</w:t>
                          </w:r>
                          <w:r>
                            <w:rPr>
                              <w:i/>
                              <w:iCs/>
                              <w:vertAlign w:val="superscript"/>
                              <w:lang w:val="en-US"/>
                            </w:rPr>
                            <w:t>j</w:t>
                          </w:r>
                          <w:r>
                            <w:rPr>
                              <w:vertAlign w:val="superscript"/>
                              <w:lang w:val="en-US"/>
                            </w:rPr>
                            <w:t>ωΔ</w:t>
                          </w:r>
                          <w:r>
                            <w:rPr>
                              <w:i/>
                              <w:iCs/>
                              <w:vertAlign w:val="superscript"/>
                              <w:lang w:val="en-US"/>
                            </w:rPr>
                            <w:t>t</w:t>
                          </w:r>
                          <w:r>
                            <w:rPr>
                              <w:i/>
                              <w:iCs/>
                              <w:lang w:val="en-US"/>
                            </w:rPr>
                            <w:t xml:space="preserve"> –a</w:t>
                          </w:r>
                          <w: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39" style="position:absolute;left:3426;top:7689;width:912;height:399" coordsize="912,399" path="m114,l912,,,399e" filled="f">
                    <v:path arrowok="t"/>
                  </v:shape>
                </v:group>
              </w:pict>
            </w:r>
          </w:p>
        </w:tc>
        <w:tc>
          <w:tcPr>
            <w:tcW w:w="2796" w:type="dxa"/>
          </w:tcPr>
          <w:p w:rsidR="006B428C" w:rsidRPr="00B05E80" w:rsidRDefault="002551C6" w:rsidP="00C429D9">
            <w:pPr>
              <w:pStyle w:val="a3"/>
              <w:spacing w:line="360" w:lineRule="auto"/>
              <w:jc w:val="both"/>
            </w:pPr>
            <w:r>
              <w:pict>
                <v:shape id="_x0000_i1039" type="#_x0000_t75" style="width:123pt;height:120pt">
                  <v:imagedata r:id="rId21" o:title=""/>
                </v:shape>
              </w:pict>
            </w:r>
          </w:p>
        </w:tc>
        <w:tc>
          <w:tcPr>
            <w:tcW w:w="2880" w:type="dxa"/>
          </w:tcPr>
          <w:p w:rsidR="006B428C" w:rsidRPr="00B05E80" w:rsidRDefault="002551C6" w:rsidP="00C429D9">
            <w:pPr>
              <w:pStyle w:val="a3"/>
              <w:spacing w:line="360" w:lineRule="auto"/>
              <w:ind w:firstLine="12"/>
              <w:jc w:val="both"/>
            </w:pPr>
            <w:r>
              <w:pict>
                <v:shape id="_x0000_i1040" type="#_x0000_t75" style="width:115.5pt;height:117.75pt">
                  <v:imagedata r:id="rId22" o:title=""/>
                </v:shape>
              </w:pict>
            </w:r>
          </w:p>
        </w:tc>
      </w:tr>
      <w:tr w:rsidR="006B428C" w:rsidRPr="00B05E80">
        <w:tc>
          <w:tcPr>
            <w:tcW w:w="2592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  <w:r w:rsidRPr="00B05E80">
              <w:t>а)</w:t>
            </w:r>
          </w:p>
        </w:tc>
        <w:tc>
          <w:tcPr>
            <w:tcW w:w="2796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  <w:r w:rsidRPr="00B05E80">
              <w:t>б)</w:t>
            </w:r>
          </w:p>
        </w:tc>
        <w:tc>
          <w:tcPr>
            <w:tcW w:w="2880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  <w:r w:rsidRPr="00B05E80">
              <w:t>в)</w:t>
            </w:r>
          </w:p>
        </w:tc>
      </w:tr>
      <w:tr w:rsidR="006B428C" w:rsidRPr="00B05E80">
        <w:tc>
          <w:tcPr>
            <w:tcW w:w="2592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</w:p>
        </w:tc>
        <w:tc>
          <w:tcPr>
            <w:tcW w:w="2796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  <w:r w:rsidRPr="00B05E80">
              <w:t>Рис.</w:t>
            </w:r>
            <w:r>
              <w:t xml:space="preserve"> </w:t>
            </w:r>
            <w:r w:rsidRPr="00B05E80">
              <w:t>8</w:t>
            </w:r>
          </w:p>
        </w:tc>
        <w:tc>
          <w:tcPr>
            <w:tcW w:w="2880" w:type="dxa"/>
          </w:tcPr>
          <w:p w:rsidR="006B428C" w:rsidRPr="00B05E80" w:rsidRDefault="006B428C" w:rsidP="00B05E80">
            <w:pPr>
              <w:pStyle w:val="a3"/>
              <w:spacing w:line="360" w:lineRule="auto"/>
              <w:ind w:firstLine="709"/>
              <w:jc w:val="both"/>
            </w:pPr>
          </w:p>
        </w:tc>
      </w:tr>
    </w:tbl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На рис.</w:t>
      </w:r>
      <w:r>
        <w:t xml:space="preserve"> </w:t>
      </w:r>
      <w:r w:rsidRPr="00B05E80">
        <w:t>8,</w:t>
      </w:r>
      <w:r>
        <w:t xml:space="preserve"> </w:t>
      </w:r>
      <w:r w:rsidRPr="00B05E80">
        <w:t xml:space="preserve">б) показан энергетический спектр процесса на выходе фильтра при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= 0,8; а на рис.</w:t>
      </w:r>
      <w:r>
        <w:t xml:space="preserve"> </w:t>
      </w:r>
      <w:r w:rsidRPr="00B05E80">
        <w:t xml:space="preserve">8, в) – при </w:t>
      </w:r>
      <w:r w:rsidRPr="00B05E80">
        <w:rPr>
          <w:lang w:val="en-US"/>
        </w:rPr>
        <w:t>a</w:t>
      </w:r>
      <w:r w:rsidRPr="00B05E80">
        <w:rPr>
          <w:vertAlign w:val="subscript"/>
        </w:rPr>
        <w:t>1</w:t>
      </w:r>
      <w:r w:rsidRPr="00B05E80">
        <w:t xml:space="preserve"> = - 0,8.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АР-фильтр второго порядка позволяет формировать коррелированные последовательности с более разнообразными корреляционными функциями. Его системная функция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K</w:t>
      </w:r>
      <w:r w:rsidRPr="00B05E80">
        <w:t>(</w:t>
      </w:r>
      <w:r w:rsidRPr="00B05E80">
        <w:rPr>
          <w:lang w:val="en-US"/>
        </w:rPr>
        <w:t>z</w:t>
      </w:r>
      <w:r w:rsidRPr="00B05E80">
        <w:rPr>
          <w:vertAlign w:val="superscript"/>
        </w:rPr>
        <w:t>-1</w:t>
      </w:r>
      <w:r w:rsidRPr="00B05E80">
        <w:t>) =</w:t>
      </w:r>
      <w:r>
        <w:t xml:space="preserve"> </w:t>
      </w:r>
      <w:r w:rsidR="002551C6">
        <w:pict>
          <v:shape id="_x0000_i1041" type="#_x0000_t75" style="width:92.25pt;height:27pt">
            <v:imagedata r:id="rId23" o:title=""/>
          </v:shape>
        </w:pict>
      </w:r>
      <w:r>
        <w:t xml:space="preserve">  </w:t>
      </w:r>
      <w:r w:rsidRPr="00B05E80">
        <w:t>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Значения коэффициентов а</w:t>
      </w:r>
      <w:r w:rsidRPr="00B05E80">
        <w:rPr>
          <w:vertAlign w:val="subscript"/>
        </w:rPr>
        <w:t>1</w:t>
      </w:r>
      <w:r w:rsidRPr="00B05E80">
        <w:t xml:space="preserve"> и а</w:t>
      </w:r>
      <w:r w:rsidRPr="00B05E80">
        <w:rPr>
          <w:vertAlign w:val="subscript"/>
        </w:rPr>
        <w:t>2</w:t>
      </w:r>
      <w:r w:rsidRPr="00B05E80">
        <w:t xml:space="preserve"> ограничены областью устойчивости, которая показана на рис.</w:t>
      </w:r>
      <w:r>
        <w:t xml:space="preserve"> </w:t>
      </w:r>
      <w:r w:rsidRPr="00B05E80">
        <w:t xml:space="preserve">9 (коэффициенты должны находиться внутри треугольника).Область устойчивости делится на четыре подобласти в зависимости от вида полюсов: А – два действительных полюса разного знака; В – два действительных отрицательных полюса; С – два действительных положительных полюса; </w:t>
      </w:r>
      <w:r w:rsidRPr="00B05E80">
        <w:rPr>
          <w:lang w:val="en-US"/>
        </w:rPr>
        <w:t>D</w:t>
      </w:r>
      <w:r w:rsidRPr="00B05E80">
        <w:t xml:space="preserve"> – два комплексно сопряженных полюса. От расположения полюсов будет зависеть форма энергетического спектра и корреляционной функции генерируемого случайного процесса. </w:t>
      </w:r>
    </w:p>
    <w:p w:rsidR="006B428C" w:rsidRPr="00C429D9" w:rsidRDefault="006B428C" w:rsidP="00B05E80">
      <w:pPr>
        <w:pStyle w:val="a3"/>
        <w:spacing w:line="360" w:lineRule="auto"/>
        <w:ind w:firstLine="709"/>
        <w:jc w:val="both"/>
      </w:pPr>
      <w:r>
        <w:br w:type="page"/>
      </w:r>
      <w:r w:rsidR="002551C6">
        <w:lastRenderedPageBreak/>
        <w:pict>
          <v:shape id="_x0000_i1042" type="#_x0000_t75" style="width:252pt;height:171pt">
            <v:imagedata r:id="rId24" o:title=""/>
          </v:shape>
        </w:pic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>
        <w:t>Рис. 9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Эту зависимость для действительных корней мы уже обсуждали. Для комплексно-сопряженных полюсов подъем АЧХ будет на частоте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f</w:t>
      </w:r>
      <w:r w:rsidRPr="00B05E80">
        <w:t xml:space="preserve"> = (</w:t>
      </w:r>
      <w:r w:rsidRPr="00B05E80">
        <w:rPr>
          <w:lang w:val="en-US"/>
        </w:rPr>
        <w:t>f</w:t>
      </w:r>
      <w:r w:rsidRPr="00B05E80">
        <w:rPr>
          <w:vertAlign w:val="subscript"/>
        </w:rPr>
        <w:t>д</w:t>
      </w:r>
      <w:r w:rsidRPr="00B05E80">
        <w:t>/2)(</w:t>
      </w:r>
      <w:r w:rsidRPr="00B05E80">
        <w:rPr>
          <w:lang w:val="en-US"/>
        </w:rPr>
        <w:t>argz</w:t>
      </w:r>
      <w:r w:rsidRPr="00B05E80">
        <w:rPr>
          <w:vertAlign w:val="subscript"/>
        </w:rPr>
        <w:t>1</w:t>
      </w:r>
      <w:r w:rsidRPr="00B05E80">
        <w:t>/</w:t>
      </w:r>
      <w:r w:rsidRPr="00B05E80">
        <w:rPr>
          <w:lang w:val="en-US"/>
        </w:rPr>
        <w:t>π</w:t>
      </w:r>
      <w:r w:rsidRPr="00B05E80">
        <w:t>),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где </w:t>
      </w:r>
      <w:r w:rsidRPr="00B05E80">
        <w:rPr>
          <w:lang w:val="en-US"/>
        </w:rPr>
        <w:t>argz</w:t>
      </w:r>
      <w:r w:rsidRPr="00B05E80">
        <w:rPr>
          <w:vertAlign w:val="subscript"/>
        </w:rPr>
        <w:t>1</w:t>
      </w:r>
      <w:r w:rsidRPr="00B05E80">
        <w:t xml:space="preserve"> – аргумент полюса, расположенного в верхней полуплоскости.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АР-фильтр является рекурсивным фильтром, или фильтром с бесконечной импульсной характеристикой (БИХ-фильтром). Последовательное соединение СС-фильтра и АР-фильтра называют АРСС-фильтром. Его системная функция записывается в виде отношения двух полиномов: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K</w:t>
      </w:r>
      <w:r w:rsidRPr="00B05E80">
        <w:t>(</w:t>
      </w:r>
      <w:r w:rsidRPr="00B05E80">
        <w:rPr>
          <w:lang w:val="en-US"/>
        </w:rPr>
        <w:t>z</w:t>
      </w:r>
      <w:r w:rsidRPr="00B05E80">
        <w:rPr>
          <w:vertAlign w:val="superscript"/>
        </w:rPr>
        <w:t>-1</w:t>
      </w:r>
      <w:r w:rsidRPr="00B05E80">
        <w:t>) =</w:t>
      </w:r>
      <w:r w:rsidR="002F7249">
        <w:t xml:space="preserve"> </w:t>
      </w:r>
      <w:r w:rsidR="002551C6">
        <w:pict>
          <v:shape id="_x0000_i1043" type="#_x0000_t75" style="width:183pt;height:34.5pt">
            <v:imagedata r:id="rId25" o:title=""/>
          </v:shape>
        </w:pict>
      </w:r>
    </w:p>
    <w:p w:rsidR="002F7249" w:rsidRPr="00B05E80" w:rsidRDefault="002F7249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>Такой фильтр обладает еще большими возможностями генерирования коррелированных процессов с разнообразными корреляционными функциями.</w:t>
      </w:r>
      <w:r w:rsidR="002F7249">
        <w:t xml:space="preserve"> </w:t>
      </w:r>
      <w:r w:rsidRPr="00B05E80">
        <w:t xml:space="preserve">Для моделирования СС- и АР- фильтров в среде </w:t>
      </w:r>
      <w:r w:rsidRPr="00B05E80">
        <w:rPr>
          <w:lang w:val="en-US"/>
        </w:rPr>
        <w:t>LabVIEW</w:t>
      </w:r>
      <w:r w:rsidRPr="00B05E80">
        <w:t xml:space="preserve"> удобно использовать</w:t>
      </w:r>
      <w:r>
        <w:t xml:space="preserve"> </w:t>
      </w:r>
      <w:r w:rsidRPr="00B05E80">
        <w:t xml:space="preserve">ВП </w:t>
      </w:r>
      <w:r w:rsidRPr="00B05E80">
        <w:rPr>
          <w:lang w:val="en-US"/>
        </w:rPr>
        <w:t>IIR</w:t>
      </w:r>
      <w:r w:rsidRPr="00B05E80">
        <w:t xml:space="preserve"> </w:t>
      </w:r>
      <w:r w:rsidRPr="00B05E80">
        <w:rPr>
          <w:lang w:val="en-US"/>
        </w:rPr>
        <w:t>Filter</w:t>
      </w:r>
      <w:r>
        <w:t xml:space="preserve"> (БИХ-фильтр) (рис. 10).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Он производит фильтрацию входной последовательности Х. </w:t>
      </w:r>
    </w:p>
    <w:p w:rsidR="006B428C" w:rsidRPr="00C429D9" w:rsidRDefault="006B428C" w:rsidP="00B05E80">
      <w:pPr>
        <w:pStyle w:val="a3"/>
        <w:spacing w:line="360" w:lineRule="auto"/>
        <w:ind w:firstLine="709"/>
        <w:jc w:val="both"/>
      </w:pPr>
      <w:r>
        <w:br w:type="page"/>
      </w:r>
      <w:r w:rsidR="002551C6">
        <w:pict>
          <v:shape id="_x0000_i1044" type="#_x0000_t75" style="width:266.25pt;height:88.5pt">
            <v:imagedata r:id="rId26" o:title=""/>
          </v:shape>
        </w:pic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>
        <w:t>Рис. 10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Выходная последовательность (</w:t>
      </w:r>
      <w:r w:rsidRPr="00B05E80">
        <w:rPr>
          <w:lang w:val="en-US"/>
        </w:rPr>
        <w:t>Filtered</w:t>
      </w:r>
      <w:r w:rsidRPr="00B05E80">
        <w:t xml:space="preserve"> </w:t>
      </w:r>
      <w:r w:rsidRPr="00B05E80">
        <w:rPr>
          <w:lang w:val="en-US"/>
        </w:rPr>
        <w:t>X</w:t>
      </w:r>
      <w:r w:rsidRPr="00B05E80">
        <w:t>) вычисляется по выражению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  <w:r w:rsidRPr="00B05E80">
        <w:rPr>
          <w:lang w:val="en-US"/>
        </w:rPr>
        <w:t>y(n) = b</w:t>
      </w:r>
      <w:r w:rsidRPr="00B05E80">
        <w:rPr>
          <w:vertAlign w:val="subscript"/>
          <w:lang w:val="en-US"/>
        </w:rPr>
        <w:t>0</w:t>
      </w:r>
      <w:r w:rsidRPr="00B05E80">
        <w:rPr>
          <w:lang w:val="en-US"/>
        </w:rPr>
        <w:t>x(n) + b</w:t>
      </w:r>
      <w:r w:rsidRPr="00B05E80">
        <w:rPr>
          <w:vertAlign w:val="subscript"/>
          <w:lang w:val="en-US"/>
        </w:rPr>
        <w:t>1</w:t>
      </w:r>
      <w:r w:rsidRPr="00B05E80">
        <w:rPr>
          <w:lang w:val="en-US"/>
        </w:rPr>
        <w:t>x(n – 1) + … + b</w:t>
      </w:r>
      <w:r w:rsidRPr="00B05E80">
        <w:rPr>
          <w:vertAlign w:val="subscript"/>
          <w:lang w:val="en-US"/>
        </w:rPr>
        <w:t>k</w:t>
      </w:r>
      <w:r w:rsidRPr="00B05E80">
        <w:rPr>
          <w:lang w:val="en-US"/>
        </w:rPr>
        <w:t xml:space="preserve">x(n – k) – 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  <w:r w:rsidRPr="00B05E80">
        <w:rPr>
          <w:lang w:val="en-US"/>
        </w:rPr>
        <w:t>– (a</w:t>
      </w:r>
      <w:r w:rsidRPr="00B05E80">
        <w:rPr>
          <w:vertAlign w:val="subscript"/>
          <w:lang w:val="en-US"/>
        </w:rPr>
        <w:t>1</w:t>
      </w:r>
      <w:r w:rsidRPr="00B05E80">
        <w:rPr>
          <w:lang w:val="en-US"/>
        </w:rPr>
        <w:t>y(n – 1) + a</w:t>
      </w:r>
      <w:r w:rsidRPr="00B05E80">
        <w:rPr>
          <w:vertAlign w:val="subscript"/>
          <w:lang w:val="en-US"/>
        </w:rPr>
        <w:t>2</w:t>
      </w:r>
      <w:r w:rsidRPr="00B05E80">
        <w:rPr>
          <w:lang w:val="en-US"/>
        </w:rPr>
        <w:t>y(n – 2) + … + a</w:t>
      </w:r>
      <w:r w:rsidRPr="00B05E80">
        <w:rPr>
          <w:vertAlign w:val="subscript"/>
          <w:lang w:val="en-US"/>
        </w:rPr>
        <w:t>m</w:t>
      </w:r>
      <w:r w:rsidRPr="00B05E80">
        <w:rPr>
          <w:lang w:val="en-US"/>
        </w:rPr>
        <w:t>y(n – m)).</w:t>
      </w:r>
    </w:p>
    <w:p w:rsidR="006B428C" w:rsidRPr="00FE6DDA" w:rsidRDefault="006B428C" w:rsidP="00B05E80">
      <w:pPr>
        <w:pStyle w:val="a3"/>
        <w:spacing w:line="360" w:lineRule="auto"/>
        <w:ind w:firstLine="709"/>
        <w:jc w:val="both"/>
        <w:rPr>
          <w:lang w:val="en-US"/>
        </w:rPr>
      </w:pPr>
    </w:p>
    <w:p w:rsidR="006B428C" w:rsidRDefault="006B428C" w:rsidP="00B05E80">
      <w:pPr>
        <w:pStyle w:val="a3"/>
        <w:spacing w:line="360" w:lineRule="auto"/>
        <w:ind w:firstLine="709"/>
        <w:jc w:val="both"/>
      </w:pPr>
      <w:r w:rsidRPr="00B05E80">
        <w:t>Системная функция фильтра: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rPr>
          <w:lang w:val="en-US"/>
        </w:rPr>
        <w:t>K</w:t>
      </w:r>
      <w:r w:rsidRPr="00B05E80">
        <w:t>(</w:t>
      </w:r>
      <w:r w:rsidRPr="00B05E80">
        <w:rPr>
          <w:lang w:val="en-US"/>
        </w:rPr>
        <w:t>z</w:t>
      </w:r>
      <w:r w:rsidRPr="00B05E80">
        <w:rPr>
          <w:vertAlign w:val="superscript"/>
        </w:rPr>
        <w:t>-1</w:t>
      </w:r>
      <w:r w:rsidRPr="00B05E80">
        <w:t>) =</w:t>
      </w:r>
      <w:r>
        <w:t xml:space="preserve"> </w:t>
      </w:r>
      <w:r w:rsidR="002551C6">
        <w:pict>
          <v:shape id="_x0000_i1045" type="#_x0000_t75" style="width:171pt;height:34.5pt">
            <v:imagedata r:id="rId27" o:title=""/>
          </v:shape>
        </w:pic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Она отличается от записанной ранее системной функции АРСС-фильтра знаком коэффициентов </w:t>
      </w:r>
      <w:r w:rsidRPr="00B05E80">
        <w:rPr>
          <w:lang w:val="en-US"/>
        </w:rPr>
        <w:t>a</w:t>
      </w:r>
      <w:r w:rsidRPr="00B05E80">
        <w:rPr>
          <w:vertAlign w:val="subscript"/>
          <w:lang w:val="en-US"/>
        </w:rPr>
        <w:t>i</w:t>
      </w:r>
      <w:r w:rsidRPr="00B05E80">
        <w:t xml:space="preserve"> (</w:t>
      </w:r>
      <w:r w:rsidRPr="00B05E80">
        <w:rPr>
          <w:lang w:val="en-US"/>
        </w:rPr>
        <w:t>i</w:t>
      </w:r>
      <w:r w:rsidRPr="00B05E80">
        <w:t xml:space="preserve"> ≥1).Коэффициенты числителя задаются в виде одномерного массива и подаются на терминал </w:t>
      </w:r>
      <w:r w:rsidRPr="00B05E80">
        <w:rPr>
          <w:lang w:val="en-US"/>
        </w:rPr>
        <w:t>Forward</w:t>
      </w:r>
      <w:r w:rsidRPr="00B05E80">
        <w:t xml:space="preserve"> </w:t>
      </w:r>
      <w:r w:rsidRPr="00B05E80">
        <w:rPr>
          <w:lang w:val="en-US"/>
        </w:rPr>
        <w:t>Coefficients</w:t>
      </w:r>
      <w:r w:rsidRPr="00B05E80">
        <w:t xml:space="preserve">. Массив коэффициентов знаменателя подается на терминал </w:t>
      </w:r>
      <w:r w:rsidRPr="00B05E80">
        <w:rPr>
          <w:lang w:val="en-US"/>
        </w:rPr>
        <w:t>Reverse</w:t>
      </w:r>
      <w:r w:rsidRPr="00B05E80">
        <w:t xml:space="preserve"> </w:t>
      </w:r>
      <w:r w:rsidRPr="00B05E80">
        <w:rPr>
          <w:lang w:val="en-US"/>
        </w:rPr>
        <w:t>Coefficients</w:t>
      </w:r>
      <w:r w:rsidRPr="00B05E80">
        <w:t>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Логическая переменная, подаваемая на вход </w:t>
      </w:r>
      <w:r w:rsidRPr="00B05E80">
        <w:rPr>
          <w:lang w:val="en-US"/>
        </w:rPr>
        <w:t>init</w:t>
      </w:r>
      <w:r w:rsidRPr="00B05E80">
        <w:t>/</w:t>
      </w:r>
      <w:r w:rsidRPr="00B05E80">
        <w:rPr>
          <w:lang w:val="en-US"/>
        </w:rPr>
        <w:t>cont</w:t>
      </w:r>
      <w:r w:rsidRPr="00B05E80">
        <w:t xml:space="preserve"> (</w:t>
      </w:r>
      <w:r w:rsidRPr="00B05E80">
        <w:rPr>
          <w:lang w:val="en-US"/>
        </w:rPr>
        <w:t>init</w:t>
      </w:r>
      <w:r w:rsidRPr="00B05E80">
        <w:t xml:space="preserve">: </w:t>
      </w:r>
      <w:r w:rsidRPr="00B05E80">
        <w:rPr>
          <w:lang w:val="en-US"/>
        </w:rPr>
        <w:t>F</w:t>
      </w:r>
      <w:r w:rsidRPr="00B05E80">
        <w:t xml:space="preserve">) (инициировать/продолжить (иниц: </w:t>
      </w:r>
      <w:r w:rsidRPr="00B05E80">
        <w:rPr>
          <w:lang w:val="en-US"/>
        </w:rPr>
        <w:t>F</w:t>
      </w:r>
      <w:r w:rsidRPr="00B05E80">
        <w:t>)) управляет инициализацией внутренних состояний фильтра. По умолчанию на входе установлено значение ЛОЖЬ. При этом внутренние состояния устанавливаются в 0. При установке на входе инициировать/продолжить значения ИСТИНА внутренние состояния соответствуют последним состояниям фильтра из предыдущего запуска ВП. При нулевых внутренних состояниях выходной процесс устанавливается в стационарное состояние спустя некоторое время после запуска ВП (время переходного процесса). Для устранения переходного процесса целесообразно установить логическую переменную в состояние ИСТИНА и обеспечить повторный запуск. Последняя генерируемая последовательность будет стационарной.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Для многократного повторения моделирования целесообразно использовать структуру </w:t>
      </w:r>
      <w:r w:rsidRPr="00B05E80">
        <w:rPr>
          <w:lang w:val="en-US"/>
        </w:rPr>
        <w:t>While</w:t>
      </w:r>
      <w:r w:rsidRPr="00B05E80">
        <w:t xml:space="preserve"> </w:t>
      </w:r>
      <w:r w:rsidRPr="00B05E80">
        <w:rPr>
          <w:lang w:val="en-US"/>
        </w:rPr>
        <w:t>Loop</w:t>
      </w:r>
      <w:r w:rsidRPr="00B05E80">
        <w:t xml:space="preserve"> (Цикл по условию). Он эквивалентен выражению: </w:t>
      </w:r>
      <w:r w:rsidRPr="00B05E80">
        <w:rPr>
          <w:lang w:val="en-US"/>
        </w:rPr>
        <w:t>do</w:t>
      </w:r>
      <w:r w:rsidRPr="00B05E80">
        <w:t xml:space="preserve"> (программа) </w:t>
      </w:r>
      <w:r w:rsidRPr="00B05E80">
        <w:rPr>
          <w:lang w:val="en-US"/>
        </w:rPr>
        <w:t>while</w:t>
      </w:r>
      <w:r w:rsidRPr="00B05E80">
        <w:t xml:space="preserve"> (логическое условие). Цикл </w:t>
      </w:r>
      <w:r w:rsidRPr="00B05E80">
        <w:rPr>
          <w:lang w:val="en-US"/>
        </w:rPr>
        <w:t>While</w:t>
      </w:r>
      <w:r w:rsidRPr="00B05E80">
        <w:t xml:space="preserve"> похож на цикл </w:t>
      </w:r>
      <w:r w:rsidRPr="00B05E80">
        <w:rPr>
          <w:lang w:val="en-US"/>
        </w:rPr>
        <w:t>For</w:t>
      </w:r>
      <w:r w:rsidRPr="00B05E80">
        <w:t xml:space="preserve">. Различие этих циклов в том, что число итераций в цикле </w:t>
      </w:r>
      <w:r w:rsidRPr="00B05E80">
        <w:rPr>
          <w:lang w:val="en-US"/>
        </w:rPr>
        <w:t>For</w:t>
      </w:r>
      <w:r w:rsidRPr="00B05E80">
        <w:t xml:space="preserve"> заранее определено и задается через терминал </w:t>
      </w:r>
      <w:r w:rsidRPr="00B05E80">
        <w:rPr>
          <w:lang w:val="en-US"/>
        </w:rPr>
        <w:t>N</w:t>
      </w:r>
      <w:r w:rsidRPr="00B05E80">
        <w:t xml:space="preserve"> числа итераций, а в цикле </w:t>
      </w:r>
      <w:r w:rsidRPr="00B05E80">
        <w:rPr>
          <w:lang w:val="en-US"/>
        </w:rPr>
        <w:t>While</w:t>
      </w:r>
      <w:r w:rsidRPr="00B05E80">
        <w:t xml:space="preserve"> – итерации продолжаются, пока не будет выполнено заданное условие.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C429D9" w:rsidRDefault="002551C6" w:rsidP="00B05E80">
      <w:pPr>
        <w:pStyle w:val="a3"/>
        <w:spacing w:line="360" w:lineRule="auto"/>
        <w:ind w:firstLine="709"/>
        <w:jc w:val="both"/>
      </w:pPr>
      <w:r>
        <w:pict>
          <v:shape id="_x0000_i1046" type="#_x0000_t75" style="width:179.25pt;height:114pt">
            <v:imagedata r:id="rId28" o:title=""/>
          </v:shape>
        </w:pic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  <w:r>
        <w:t>Рис. 11</w:t>
      </w:r>
    </w:p>
    <w:p w:rsidR="006B428C" w:rsidRDefault="006B428C" w:rsidP="00B05E80">
      <w:pPr>
        <w:pStyle w:val="a3"/>
        <w:spacing w:line="360" w:lineRule="auto"/>
        <w:ind w:firstLine="709"/>
        <w:jc w:val="both"/>
      </w:pP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  <w:r w:rsidRPr="00B05E80">
        <w:t xml:space="preserve">Внутри структуры </w:t>
      </w:r>
      <w:r w:rsidRPr="00B05E80">
        <w:rPr>
          <w:lang w:val="en-US"/>
        </w:rPr>
        <w:t>While</w:t>
      </w:r>
      <w:r w:rsidRPr="00B05E80">
        <w:t xml:space="preserve"> (рис. 11) размещаются терминал счетчика итераций </w:t>
      </w:r>
      <w:r w:rsidR="002551C6">
        <w:rPr>
          <w:noProof/>
        </w:rPr>
        <w:pict>
          <v:shape id="Рисунок 10" o:spid="_x0000_i1047" type="#_x0000_t75" style="width:11.25pt;height:12pt;visibility:visible">
            <v:imagedata r:id="rId29" o:title=""/>
          </v:shape>
        </w:pict>
      </w:r>
      <w:r w:rsidRPr="00B05E80">
        <w:t xml:space="preserve"> и терминал условия выхода из цикла </w:t>
      </w:r>
      <w:r w:rsidR="002551C6">
        <w:rPr>
          <w:noProof/>
        </w:rPr>
        <w:pict>
          <v:shape id="Рисунок 11" o:spid="_x0000_i1048" type="#_x0000_t75" style="width:14.25pt;height:14.25pt;visibility:visible">
            <v:imagedata r:id="rId30" o:title=""/>
          </v:shape>
        </w:pict>
      </w:r>
      <w:r w:rsidRPr="00B05E80">
        <w:t xml:space="preserve">. Программа, размещенная в структуре, выполняется до подачи на терминал условия выхода из цикла логической переменной </w:t>
      </w:r>
      <w:r w:rsidRPr="00B05E80">
        <w:rPr>
          <w:lang w:val="en-US"/>
        </w:rPr>
        <w:t>TRUE</w:t>
      </w:r>
      <w:r w:rsidRPr="00B05E80">
        <w:t>.</w:t>
      </w:r>
    </w:p>
    <w:p w:rsidR="006B428C" w:rsidRPr="00B05E80" w:rsidRDefault="006B428C" w:rsidP="00B05E80">
      <w:pPr>
        <w:pStyle w:val="a3"/>
        <w:spacing w:line="360" w:lineRule="auto"/>
        <w:ind w:firstLine="709"/>
        <w:jc w:val="both"/>
      </w:pPr>
    </w:p>
    <w:p w:rsidR="006B428C" w:rsidRPr="00141965" w:rsidRDefault="002F7249" w:rsidP="00B05E8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измерительный программный рекурсивный фильтр</w:t>
      </w:r>
    </w:p>
    <w:p w:rsidR="006B428C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05E80">
        <w:rPr>
          <w:sz w:val="28"/>
          <w:szCs w:val="28"/>
        </w:rPr>
        <w:t>Заключение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5E80">
        <w:rPr>
          <w:noProof/>
          <w:color w:val="000000"/>
          <w:sz w:val="28"/>
          <w:szCs w:val="28"/>
        </w:rPr>
        <w:t>LabVIEW (Laboratory Virtual Instrumentation Engineering Workbench) — это среда разработки и платформа для выполнения программ, созданных на графическом языке программирования «G» фирмы National Instruments (США). Первая версия LabVIEW была выпущена в 1986 году для Apple Macintosh, в настоящее существуют версии для UNIX, GNU/Linux, Mac OS и пр., а наиболее развитыми и популярными являются версии для Microsoft Windows.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05E80">
        <w:rPr>
          <w:noProof/>
          <w:color w:val="000000"/>
          <w:sz w:val="28"/>
          <w:szCs w:val="28"/>
        </w:rPr>
        <w:t>LabVIEW используется в системах сбора и обработки данных, а также для управления техническими объектами и технологическими процессами. Идеологически LabVIEW очень близка к SCADA-системам, но в отличие от них в большей степени ориентирована на решение задач не столько в области АСУ ТП, сколько в области АСНИ.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6B428C" w:rsidRPr="00B05E80" w:rsidRDefault="006B428C" w:rsidP="00B05E80">
      <w:pPr>
        <w:spacing w:line="360" w:lineRule="auto"/>
        <w:ind w:firstLine="709"/>
        <w:jc w:val="both"/>
        <w:rPr>
          <w:sz w:val="28"/>
          <w:szCs w:val="28"/>
        </w:rPr>
      </w:pPr>
    </w:p>
    <w:p w:rsidR="006B428C" w:rsidRPr="00B05E80" w:rsidRDefault="006B428C" w:rsidP="00A362E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Н.А.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Виноградова, Я.И.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Листратов, Е.В.</w:t>
      </w:r>
      <w:r>
        <w:rPr>
          <w:sz w:val="28"/>
          <w:szCs w:val="28"/>
        </w:rPr>
        <w:t xml:space="preserve"> </w:t>
      </w:r>
      <w:r w:rsidRPr="00B05E80">
        <w:rPr>
          <w:sz w:val="28"/>
          <w:szCs w:val="28"/>
        </w:rPr>
        <w:t>Свиридов. «Разработка прикладного программного обеспечения в среде LabVIEW». Учебное пособие – М.: Издательство МЭИ, 2005.</w:t>
      </w:r>
    </w:p>
    <w:p w:rsidR="006B428C" w:rsidRPr="00B05E80" w:rsidRDefault="006B428C" w:rsidP="00A362E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http://www.automationlabs.ru/</w:t>
      </w:r>
    </w:p>
    <w:p w:rsidR="006B428C" w:rsidRPr="00B05E80" w:rsidRDefault="006B428C" w:rsidP="00A362E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http://digital.ni.com/</w:t>
      </w:r>
    </w:p>
    <w:p w:rsidR="006B428C" w:rsidRPr="00B05E80" w:rsidRDefault="006B428C" w:rsidP="00A362E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http://www.labview.ru/</w:t>
      </w:r>
    </w:p>
    <w:p w:rsidR="006B428C" w:rsidRPr="00B05E80" w:rsidRDefault="006B428C" w:rsidP="00A362EE">
      <w:pPr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05E80">
        <w:rPr>
          <w:sz w:val="28"/>
          <w:szCs w:val="28"/>
        </w:rPr>
        <w:t>http://ru.wikipedia.org/</w:t>
      </w:r>
    </w:p>
    <w:p w:rsidR="006B428C" w:rsidRPr="008103CF" w:rsidRDefault="006B428C" w:rsidP="00B05E8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B428C" w:rsidRPr="008103CF" w:rsidSect="00B05E80">
      <w:headerReference w:type="default" r:id="rId31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FA1" w:rsidRDefault="00E43FA1">
      <w:r>
        <w:separator/>
      </w:r>
    </w:p>
  </w:endnote>
  <w:endnote w:type="continuationSeparator" w:id="0">
    <w:p w:rsidR="00E43FA1" w:rsidRDefault="00E4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FA1" w:rsidRDefault="00E43FA1">
      <w:r>
        <w:separator/>
      </w:r>
    </w:p>
  </w:footnote>
  <w:footnote w:type="continuationSeparator" w:id="0">
    <w:p w:rsidR="00E43FA1" w:rsidRDefault="00E43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965" w:rsidRDefault="00141965" w:rsidP="00141965">
    <w:pPr>
      <w:pStyle w:val="ad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4303"/>
    <w:multiLevelType w:val="multilevel"/>
    <w:tmpl w:val="2A961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F45788E"/>
    <w:multiLevelType w:val="hybridMultilevel"/>
    <w:tmpl w:val="CD3A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0C229A"/>
    <w:multiLevelType w:val="multilevel"/>
    <w:tmpl w:val="4BAA201A"/>
    <w:lvl w:ilvl="0">
      <w:start w:val="5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02"/>
        </w:tabs>
        <w:ind w:left="3402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11"/>
        </w:tabs>
        <w:ind w:left="4111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15D24423"/>
    <w:multiLevelType w:val="multilevel"/>
    <w:tmpl w:val="5AB898F6"/>
    <w:lvl w:ilvl="0">
      <w:start w:val="4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4"/>
        </w:tabs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3"/>
        </w:tabs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1"/>
        </w:tabs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1D8E0BBC"/>
    <w:multiLevelType w:val="hybridMultilevel"/>
    <w:tmpl w:val="546AE6B4"/>
    <w:lvl w:ilvl="0" w:tplc="D982D08E">
      <w:start w:val="1"/>
      <w:numFmt w:val="decimal"/>
      <w:lvlText w:val="%1)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FFA41CC"/>
    <w:multiLevelType w:val="hybridMultilevel"/>
    <w:tmpl w:val="5D76E94C"/>
    <w:lvl w:ilvl="0" w:tplc="7030543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B5D433E"/>
    <w:multiLevelType w:val="multilevel"/>
    <w:tmpl w:val="ECFE721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60C955F0"/>
    <w:multiLevelType w:val="hybridMultilevel"/>
    <w:tmpl w:val="C10453CA"/>
    <w:lvl w:ilvl="0" w:tplc="B1C8DD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F532151"/>
    <w:multiLevelType w:val="multilevel"/>
    <w:tmpl w:val="AC604B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76BB441A"/>
    <w:multiLevelType w:val="hybridMultilevel"/>
    <w:tmpl w:val="CBFE52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808"/>
    <w:rsid w:val="000565D6"/>
    <w:rsid w:val="000A0D89"/>
    <w:rsid w:val="00141965"/>
    <w:rsid w:val="00157712"/>
    <w:rsid w:val="00170E17"/>
    <w:rsid w:val="002113AD"/>
    <w:rsid w:val="002551C6"/>
    <w:rsid w:val="002A0C06"/>
    <w:rsid w:val="002A33A1"/>
    <w:rsid w:val="002F7249"/>
    <w:rsid w:val="00363214"/>
    <w:rsid w:val="0039798F"/>
    <w:rsid w:val="003E3180"/>
    <w:rsid w:val="00443AB6"/>
    <w:rsid w:val="00473723"/>
    <w:rsid w:val="004C0CA4"/>
    <w:rsid w:val="004C5FAD"/>
    <w:rsid w:val="004D28B1"/>
    <w:rsid w:val="00573AD6"/>
    <w:rsid w:val="00582F75"/>
    <w:rsid w:val="0062743C"/>
    <w:rsid w:val="006305F5"/>
    <w:rsid w:val="006446EF"/>
    <w:rsid w:val="006B428C"/>
    <w:rsid w:val="00754C6C"/>
    <w:rsid w:val="007F7F57"/>
    <w:rsid w:val="0080400A"/>
    <w:rsid w:val="00806FC9"/>
    <w:rsid w:val="008103CF"/>
    <w:rsid w:val="00866016"/>
    <w:rsid w:val="008E76E7"/>
    <w:rsid w:val="00952B09"/>
    <w:rsid w:val="00973CD1"/>
    <w:rsid w:val="009D668E"/>
    <w:rsid w:val="00A10C0F"/>
    <w:rsid w:val="00A25582"/>
    <w:rsid w:val="00A362EE"/>
    <w:rsid w:val="00A618EE"/>
    <w:rsid w:val="00A66321"/>
    <w:rsid w:val="00AF1BFD"/>
    <w:rsid w:val="00B05E80"/>
    <w:rsid w:val="00B67362"/>
    <w:rsid w:val="00C21F45"/>
    <w:rsid w:val="00C23D72"/>
    <w:rsid w:val="00C429D9"/>
    <w:rsid w:val="00CB4B59"/>
    <w:rsid w:val="00D27415"/>
    <w:rsid w:val="00D9459D"/>
    <w:rsid w:val="00DA633F"/>
    <w:rsid w:val="00DB70F4"/>
    <w:rsid w:val="00E11808"/>
    <w:rsid w:val="00E43FA1"/>
    <w:rsid w:val="00E5361C"/>
    <w:rsid w:val="00E93E36"/>
    <w:rsid w:val="00E97723"/>
    <w:rsid w:val="00EC597D"/>
    <w:rsid w:val="00F205F3"/>
    <w:rsid w:val="00F36B47"/>
    <w:rsid w:val="00F67761"/>
    <w:rsid w:val="00F838B4"/>
    <w:rsid w:val="00F961A8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9ED853FC-EFFC-459A-ABC7-16AC52B6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0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808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1808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808"/>
    <w:pPr>
      <w:keepNext/>
      <w:ind w:firstLine="709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180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E11808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E118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99"/>
    <w:qFormat/>
    <w:rsid w:val="00E11808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E118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rsid w:val="00E1180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E11808"/>
    <w:rPr>
      <w:rFonts w:ascii="Times New Roman" w:hAnsi="Times New Roman" w:cs="Times New Roman"/>
      <w:sz w:val="24"/>
      <w:szCs w:val="24"/>
      <w:lang w:val="x-none" w:eastAsia="ru-RU"/>
    </w:rPr>
  </w:style>
  <w:style w:type="table" w:styleId="a7">
    <w:name w:val="Table Grid"/>
    <w:basedOn w:val="a1"/>
    <w:uiPriority w:val="99"/>
    <w:rsid w:val="00E1180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E11808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E1180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E118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11808"/>
    <w:rPr>
      <w:rFonts w:ascii="Tahoma" w:hAnsi="Tahoma" w:cs="Tahoma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6446EF"/>
    <w:pPr>
      <w:ind w:left="720"/>
    </w:pPr>
  </w:style>
  <w:style w:type="paragraph" w:styleId="ad">
    <w:name w:val="header"/>
    <w:basedOn w:val="a"/>
    <w:link w:val="ae"/>
    <w:uiPriority w:val="99"/>
    <w:rsid w:val="0014196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">
    <w:name w:val="page number"/>
    <w:uiPriority w:val="99"/>
    <w:rsid w:val="00141965"/>
    <w:rPr>
      <w:rFonts w:cs="Times New Roman"/>
    </w:rPr>
  </w:style>
  <w:style w:type="paragraph" w:styleId="af0">
    <w:name w:val="footer"/>
    <w:basedOn w:val="a"/>
    <w:link w:val="af1"/>
    <w:uiPriority w:val="99"/>
    <w:rsid w:val="00141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2">
    <w:name w:val="Hyperlink"/>
    <w:uiPriority w:val="99"/>
    <w:rsid w:val="001419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Kvartira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Miha</dc:creator>
  <cp:keywords/>
  <dc:description/>
  <cp:lastModifiedBy>admin</cp:lastModifiedBy>
  <cp:revision>2</cp:revision>
  <dcterms:created xsi:type="dcterms:W3CDTF">2014-03-24T18:13:00Z</dcterms:created>
  <dcterms:modified xsi:type="dcterms:W3CDTF">2014-03-24T18:13:00Z</dcterms:modified>
</cp:coreProperties>
</file>