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78" w:rsidRPr="002B1476" w:rsidRDefault="00754D78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Вопросы для самопроверки по теме: железнодорожные перевозки</w:t>
      </w:r>
    </w:p>
    <w:p w:rsidR="00233B6A" w:rsidRPr="002B1476" w:rsidRDefault="00233B6A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754D78" w:rsidP="002B147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Кто считается перевозчиком, грузоотправителем, грузополучателем согласно Уст</w:t>
      </w:r>
      <w:r w:rsidR="002B1476">
        <w:rPr>
          <w:sz w:val="28"/>
          <w:szCs w:val="28"/>
        </w:rPr>
        <w:t>аву железнодорожного транспорта</w:t>
      </w:r>
    </w:p>
    <w:p w:rsid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F81" w:rsidRDefault="00715F8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Статья 2 Устава Железнодорожного транспорта</w:t>
      </w:r>
      <w:r w:rsidRPr="002B1476">
        <w:rPr>
          <w:rStyle w:val="a5"/>
          <w:sz w:val="28"/>
          <w:szCs w:val="28"/>
        </w:rPr>
        <w:footnoteReference w:id="1"/>
      </w:r>
      <w:r w:rsidRPr="002B1476">
        <w:rPr>
          <w:sz w:val="28"/>
          <w:szCs w:val="28"/>
        </w:rPr>
        <w:t xml:space="preserve"> </w:t>
      </w:r>
      <w:r w:rsidR="00D74EF7" w:rsidRPr="002B1476">
        <w:rPr>
          <w:sz w:val="28"/>
          <w:szCs w:val="28"/>
        </w:rPr>
        <w:t xml:space="preserve">устанавливает, что </w:t>
      </w:r>
      <w:r w:rsidRPr="002B1476">
        <w:rPr>
          <w:sz w:val="28"/>
          <w:szCs w:val="28"/>
        </w:rPr>
        <w:t xml:space="preserve">перевозчик - юридическое лицо или индивидуальный предприниматель, принявшие на себя по договору перевозки железнодорожным транспортом общего пользования обязанность доставить пассажира, вверенный им отправителем груз, багаж, грузобагаж из пункта отправления в пункт назначения, а также выдать груз, багаж, грузобагаж управомоченному на </w:t>
      </w:r>
      <w:r w:rsidR="00D74EF7" w:rsidRPr="002B1476">
        <w:rPr>
          <w:sz w:val="28"/>
          <w:szCs w:val="28"/>
        </w:rPr>
        <w:t xml:space="preserve">его получение лицу (получателю); </w:t>
      </w:r>
      <w:r w:rsidRPr="002B1476">
        <w:rPr>
          <w:sz w:val="28"/>
          <w:szCs w:val="28"/>
        </w:rPr>
        <w:t>грузоотправитель (отправитель) - физическое или юридическое лицо, которое по договору перевозки выступает от своего имени или от имени владельца груза, багажа, грузобагажа и указано в перевозочном документе;</w:t>
      </w:r>
      <w:r w:rsidR="00D74EF7" w:rsidRPr="002B1476">
        <w:rPr>
          <w:sz w:val="28"/>
          <w:szCs w:val="28"/>
        </w:rPr>
        <w:t xml:space="preserve"> </w:t>
      </w:r>
      <w:r w:rsidRPr="002B1476">
        <w:rPr>
          <w:sz w:val="28"/>
          <w:szCs w:val="28"/>
        </w:rPr>
        <w:t>грузополучатель (получатель) - физическое или юридическое лицо, управомоченное на получение груза, багажа, грузо</w:t>
      </w:r>
      <w:r w:rsidR="00D74EF7" w:rsidRPr="002B1476">
        <w:rPr>
          <w:sz w:val="28"/>
          <w:szCs w:val="28"/>
        </w:rPr>
        <w:t>багажа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754D78" w:rsidP="002B147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Какой федеральный орган исполнительной власти в области железнодорожного транспорта разрабатывает и в установленном порядке утверждает правила перевозок грузов, правила перевозок </w:t>
      </w:r>
      <w:r w:rsidR="002B1476">
        <w:rPr>
          <w:sz w:val="28"/>
          <w:szCs w:val="28"/>
        </w:rPr>
        <w:t>пассажиров, багажа, грузобагажа</w:t>
      </w:r>
    </w:p>
    <w:p w:rsid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9CE" w:rsidRDefault="00EC29C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Таким органом явл</w:t>
      </w:r>
      <w:r w:rsidR="00E03ADE" w:rsidRPr="002B1476">
        <w:rPr>
          <w:sz w:val="28"/>
          <w:szCs w:val="28"/>
        </w:rPr>
        <w:t xml:space="preserve">яется Министерство транспорта РФ. </w:t>
      </w:r>
      <w:r w:rsidRPr="002B1476">
        <w:rPr>
          <w:sz w:val="28"/>
          <w:szCs w:val="28"/>
        </w:rPr>
        <w:t>Положение о Министерстве транспорта Российской Федерации</w:t>
      </w:r>
      <w:r w:rsidRPr="002B1476">
        <w:rPr>
          <w:rStyle w:val="a5"/>
          <w:sz w:val="28"/>
          <w:szCs w:val="28"/>
        </w:rPr>
        <w:footnoteReference w:id="2"/>
      </w:r>
      <w:r w:rsidR="00E03ADE" w:rsidRPr="002B1476">
        <w:rPr>
          <w:sz w:val="28"/>
          <w:szCs w:val="28"/>
        </w:rPr>
        <w:t xml:space="preserve"> устанавливает, что</w:t>
      </w:r>
      <w:r w:rsidR="002B1476">
        <w:rPr>
          <w:sz w:val="28"/>
          <w:szCs w:val="28"/>
        </w:rPr>
        <w:t xml:space="preserve"> </w:t>
      </w:r>
      <w:r w:rsidRPr="002B1476">
        <w:rPr>
          <w:sz w:val="28"/>
          <w:szCs w:val="28"/>
        </w:rPr>
        <w:t>Министерство транспорта Российской Федерации (Минтранс России) является федеральным органом исполнительной власти в области транспорта, осуществляющим функции по выработке государственной политики и нормативно-правовому регулированию в сфере гражданской авиации, использования воздушного пространства и аэронавигационного обслуживания пользователей воздушного пространства Российской Федерации, авиационно-космического поиска и спасания, морского (включая морские порты, кроме портов рыбопромысловых колхозов), внутреннего водного, железнодорожного, автомобильного, городского электрического (включая метрополитен) и промышленного транспорта, дорожного хозяйства, а также обеспечения транспортной безопасности.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Default="00754D78" w:rsidP="002B147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 Являются ли правила перевозок пассажиров, багажа, грузобагажа железнодорожным транспортом, нормативным</w:t>
      </w:r>
      <w:r w:rsidR="002B1476">
        <w:rPr>
          <w:sz w:val="28"/>
          <w:szCs w:val="28"/>
        </w:rPr>
        <w:t>и правовыми актами</w:t>
      </w:r>
    </w:p>
    <w:p w:rsidR="002B1476" w:rsidRPr="002B1476" w:rsidRDefault="002B1476" w:rsidP="002B1476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34749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</w:t>
      </w:r>
      <w:r w:rsidR="00D34749" w:rsidRPr="002B1476">
        <w:rPr>
          <w:bCs/>
          <w:sz w:val="28"/>
          <w:szCs w:val="28"/>
        </w:rPr>
        <w:t xml:space="preserve">татьей 3 Устава железнодорожного транспорта </w:t>
      </w:r>
      <w:r w:rsidRPr="002B1476">
        <w:rPr>
          <w:bCs/>
          <w:sz w:val="28"/>
          <w:szCs w:val="28"/>
        </w:rPr>
        <w:t>устанавливает, что п</w:t>
      </w:r>
      <w:r w:rsidR="00D34749" w:rsidRPr="002B1476">
        <w:rPr>
          <w:bCs/>
          <w:sz w:val="28"/>
          <w:szCs w:val="28"/>
        </w:rPr>
        <w:t>равила перевозок пассажиров, багажа, грузобагажа железнодорожным транспортом представляют собой нормативные правовые акты, которые содержат нормы, обязательные для перевозчиков, владельцев инфраструктур, пассажиров, отправителей, получателей, других юридических и физических лиц, и регулируют условия перевозок пассажиров, ручной клади, багажа, грузобагажа.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54D78" w:rsidRDefault="00754D78" w:rsidP="002B147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Какие операции выполняю</w:t>
      </w:r>
      <w:r w:rsidR="002B1476">
        <w:rPr>
          <w:sz w:val="28"/>
          <w:szCs w:val="28"/>
        </w:rPr>
        <w:t>тся в местах общего пользования</w:t>
      </w:r>
    </w:p>
    <w:p w:rsidR="002B1476" w:rsidRPr="002B1476" w:rsidRDefault="002B1476" w:rsidP="002B1476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Владельцы инфраструктур выделяют на условиях договора аренды в местах общего пользования на территориях железнодорожных станций необходимые места отстоя специальных вагонов.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В местах общего пользования выполняются операции по погрузке, выгрузке, сортировке, хранению грузов, грузобагажа и контейнеров (ст. 9 Устава Железнодорожного транспорта). 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Места общего и необщего пользования должны иметь надлежащим образом оборудованные сооружения и устройства для обеспечения сохранности грузов, грузобагажа, вагонов, контейнеров, бесперебойной погрузки грузов в вагоны и выгрузки грузов из вагонов, а также соответствовать требованиям законодательства Российской Федерации об охране окружающей среды.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Места общего пользования в необходимых случаях дополнительно оборудуются специальными погрузочно-выгрузочными устройствами, в том числе эстакадами, специализированными площадками, скотопогрузочными платформами, водопойными пунктами, очистными сооружениями, дезинфекционно-промывочными устройствами.</w:t>
      </w:r>
    </w:p>
    <w:p w:rsidR="008C73E4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Соответствие мест общего и необщего пользования установленным требованиям обеспечивается за счет средств их владельцев, специально выделенных участков - за счет средств грузоотправителей (отправителей) или грузополучателей (получателей), которым предоставлены такие участки.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Default="00754D78" w:rsidP="002B147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Какие категории скорости могут быть указаны в транспо</w:t>
      </w:r>
      <w:r w:rsidR="002B1476">
        <w:rPr>
          <w:sz w:val="28"/>
          <w:szCs w:val="28"/>
        </w:rPr>
        <w:t>ртной железнодорожной накладной</w:t>
      </w:r>
    </w:p>
    <w:p w:rsidR="002B1476" w:rsidRPr="002B1476" w:rsidRDefault="002B1476" w:rsidP="002B1476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Статья 14 Устава железнодорожного транспорта устанавливает, что перевозки грузов осуществляются грузовой или большой скоростью (категории скорости).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Критерии определения категорий скорости перевозок грузов устанавливаются федеральным органом исполнительной власти в области железнодорожного транспорта.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Грузоотправитель выбирает одну из этих категорий скорости перевозок грузов и указывает ее в транспортной железнодорожной накладной.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случае, если перевозка груза допускается только большой скоростью, грузоотправитель должен указать данную скорость. Перечень направлений, по которым осуществляются перевозки только большой скоростью, публикуется федеральным органом исполнительной власти в области железнодорожного транспорта в сборнике правил перевозок железнодорожным транспортом.</w:t>
      </w:r>
    </w:p>
    <w:p w:rsidR="008C73E4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Надо отметить, что в России низкая скорость движения по железным дорогам. Средняя скорость в грузовом движении поездов составляет 40 км/час. А за рубежом на скоростных маги</w:t>
      </w:r>
      <w:r w:rsidR="002B1476">
        <w:rPr>
          <w:bCs/>
          <w:sz w:val="28"/>
          <w:szCs w:val="28"/>
        </w:rPr>
        <w:t>стралях - выше 350 км/час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54D78" w:rsidRDefault="00754D78" w:rsidP="002B1476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Какая из сторон: грузоотправитель или перевозчик обеспечивают погрузку грузов, грузобагажа в вагоны, а так же выгрузку из них в местах</w:t>
      </w:r>
      <w:r w:rsidR="002B1476">
        <w:rPr>
          <w:sz w:val="28"/>
          <w:szCs w:val="28"/>
        </w:rPr>
        <w:t xml:space="preserve"> общего и не общего пользования</w:t>
      </w:r>
    </w:p>
    <w:p w:rsidR="002B1476" w:rsidRPr="002B1476" w:rsidRDefault="002B1476" w:rsidP="002B1476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Статья 21 Устава «Погрузка грузов, грузобагажа в вагоны, а также выгрузка из них в местах общего и необщего пользования обеспечивается грузоотправителями (отправителями), грузополучателями (получателями)» устанавливает, что погрузка порожних или груженых контейнеров в вагоны, а также выгрузка из них таких контейнеров в местах общего пользования обеспечивается перевозчиками за счет грузополучателей с ее оплатой по соглашению сторон, если иное не установлено законодательством Российской Федерации.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Перевозчики, владельцы инфраструктур, иные юридические лица и индивидуальные предприниматели при наличии соответствующих погрузочно-разгрузочных машин и приспособлений могут принимать на себя по договору с грузоотправителями, грузополучателями выполнение погрузочно-разгрузочных работ.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Перечень опасных грузов, погрузка и выгрузка которых в местах общего и необщего пользования не допускаются, устанавливается правилами перевозок грузов железнодорожным транспортом.</w:t>
      </w:r>
    </w:p>
    <w:p w:rsidR="008C73E4" w:rsidRPr="002B1476" w:rsidRDefault="008C73E4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Погрузка грузов в контейнеры и выгрузка грузов из контейнеров в местах общего и необщего пользования обеспечиваются грузоотправителями, грузополучателями.</w:t>
      </w:r>
    </w:p>
    <w:p w:rsidR="00505A43" w:rsidRPr="002B1476" w:rsidRDefault="00505A43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Default="002B1476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D78" w:rsidRPr="002B1476">
        <w:rPr>
          <w:sz w:val="28"/>
          <w:szCs w:val="28"/>
        </w:rPr>
        <w:t>Вопросы для самопроверки по теме: воздушная перевозка</w:t>
      </w:r>
    </w:p>
    <w:p w:rsidR="002B1476" w:rsidRPr="002B1476" w:rsidRDefault="002B1476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754D78" w:rsidP="002B1476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Из каких нормативно-правовых актов состоит воздушное законо</w:t>
      </w:r>
      <w:r w:rsidR="002B1476">
        <w:rPr>
          <w:sz w:val="28"/>
          <w:szCs w:val="28"/>
        </w:rPr>
        <w:t>дательство Российской Федерации</w:t>
      </w:r>
    </w:p>
    <w:p w:rsid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05A43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Воздушное законодательство Российской Федерации состоит из настоящего Кодекса, федеральных законов, указов Президента Российской Федерации, постановлений Правительства Российской Федерации, федеральных правил использования воздушного пространства, федеральных авиационных правил, а также принимаемых в соответствии с ними иных нормативных правовых актов Российской Федерации (ст. 2 Воздушного кодекса РФ).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754D78" w:rsidP="002B1476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Какой порядок государственной регистрации гражданских воздушных судов у</w:t>
      </w:r>
      <w:r w:rsidR="002B1476">
        <w:rPr>
          <w:sz w:val="28"/>
          <w:szCs w:val="28"/>
        </w:rPr>
        <w:t>становлен Воздушным кодексом РФ</w:t>
      </w:r>
    </w:p>
    <w:p w:rsid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Воздушные суда, предназначенные для выполнения полетов, подлежат государственной регистрации в порядке, установленном ст. 33 ВК РФ.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Гражданские воздушные суда, за исключением сверхлегких гражданских воздушных судов авиации общего назначения, - подлежат регистрации в Государственном реестре гражданских воздушных судов Российской Федерации с выдачей свидетельств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регистрации;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сверхлегкие гражданские воздушные суда авиации общего назначения - подлежат регистрации в порядке, установленном уполномоченным органом в области гражданской авиации;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государственные воздушные суда - подлежат регистрации в порядке, установленном уполномоченным органом в области обороны по согласованию с уполномоченными органами, имеющими подразделения государственной авиации.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Ведение Государственного реестра гражданских воздушных судов Российской Федерации возлагается на уполномоченный орган в области гражданской авиации.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Экспериментальные воздушные суда подлежат государственному учету с выдачей соответствующих документов уполномоченным органом в области оборонной промышленности.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Воздушное судно, зарегистрированное или учтенное в установленном порядке в Российской Федерации, приобретает национальную принадлежность Российской Федерации.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Данные о гражданском воздушном судне исключаются из Государственного реестра гражданских воздушных судов Российской Федерации в следующих случаях: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списание гражданского воздушного судна или снятие его с эксплуатации;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продажа гражданского воздушного судна или переход на иных законных основаниях права собственности на него иностранному государству, а также иностранному гражданину, лицу без гражданства или иностранному юридическому лицу при условии вывоза гражданского воздушного судна за пределы территории Российской Федерации;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нарушение требований к государственной регистрации гражданского воздушного судна.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При исключении данных о гражданском воздушном судне из Государственного реестра гражданских воздушных судов Российской Федерации свидетельство о государственной регистрации этого воздушного судна утрачивает силу и подлежит возврату органу, выдавшему указанное свидетельство.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Правила государственной регистрации и государственного учета воздушных судов устанавливаются соответствующим уполномоченным органом.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За государственную регистрацию гражданского воздушного судна уплачивается государственная пошлина в размерах и порядке, которые установлены законодательством Российской Федерации о налогах и сборах.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Государственная регистрация прав собственности и иных вещных прав на воздушное судно, ограничение этих прав, их возникновение, переход и прекращение, а также установление порядка государственной регистрации и оснований для отказа в государственной регистрации прав на воздушное судно и сделок с ним осуществляются в соответствии со статьей 131 Гражданского кодекса Российской Федерации</w:t>
      </w:r>
      <w:r w:rsidRPr="002B1476">
        <w:rPr>
          <w:rStyle w:val="a5"/>
          <w:bCs/>
          <w:sz w:val="28"/>
          <w:szCs w:val="28"/>
        </w:rPr>
        <w:footnoteReference w:id="3"/>
      </w:r>
      <w:r w:rsidRPr="002B1476">
        <w:rPr>
          <w:bCs/>
          <w:sz w:val="28"/>
          <w:szCs w:val="28"/>
        </w:rPr>
        <w:t>.</w:t>
      </w:r>
    </w:p>
    <w:p w:rsidR="00505A43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 залога гражданского воздушного судна сведения о залоге подлежат включению в Государственный реестр гражданских воздушных судов Российской Федерации.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54D78" w:rsidRDefault="00754D78" w:rsidP="002B1476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 воздушный кодекс РФ определяет по</w:t>
      </w:r>
      <w:r w:rsidR="002B1476">
        <w:rPr>
          <w:sz w:val="28"/>
          <w:szCs w:val="28"/>
        </w:rPr>
        <w:t>нятие «экипаж воздушного судна»</w:t>
      </w:r>
    </w:p>
    <w:p w:rsidR="002B1476" w:rsidRPr="002B1476" w:rsidRDefault="002B1476" w:rsidP="002B1476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Понятие «Экипаж воздушного судна» установлен ст. 56 ВК РФ. Экипаж воздушного судна состоит из: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 xml:space="preserve">летного экипажа (командира, других лиц летного состава) 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кабинного экипажа (бортоператоров и бортпроводников).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Полет гражданского воздушного судна не разрешается в случае, если состав летного экипажа меньше минимально установленного состава.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Состав экипажа воздушного судна определенного типа устанавливается в соответствии с требованиями к летной эксплуатации воздушного судна данного типа.</w:t>
      </w:r>
    </w:p>
    <w:p w:rsidR="00505A43" w:rsidRPr="002B1476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На период проведения испытаний экспериментального воздушного судна состав его экипажа определяется разработчиком данного воздушного судна.</w:t>
      </w:r>
    </w:p>
    <w:p w:rsidR="00505A43" w:rsidRDefault="00505A43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состав летного экипажа воздушного судна Российской Федерации, которое относится к коммерческой гражданской авиации, могут входить только граждане Российской Федерации. Включение в состав летного экипажа данного воздушного судна иностранного гражданина допускается только на период его подготовки в целях получения допуска к деятельности по осуществлению воздушных перевозок пассажиров, багажа, грузов и почты на воздушном судне определенного типа при условии, что иностранный гражданин не исполняет обязанностей командира воздушного судна Российской Федерации.</w:t>
      </w:r>
    </w:p>
    <w:p w:rsidR="002B1476" w:rsidRPr="002B1476" w:rsidRDefault="002B1476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54D78" w:rsidRDefault="00754D78" w:rsidP="002B1476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Какой орган устанавливает правила формирования и применения тарифов, взимания сборов в области гражданской, а так же продажи билетов, выдачи грузовых накладных и</w:t>
      </w:r>
      <w:r w:rsidR="002B1476">
        <w:rPr>
          <w:sz w:val="28"/>
          <w:szCs w:val="28"/>
        </w:rPr>
        <w:t xml:space="preserve"> других перевозочных документов</w:t>
      </w:r>
    </w:p>
    <w:p w:rsidR="002B1476" w:rsidRPr="002B1476" w:rsidRDefault="002B1476" w:rsidP="002B1476">
      <w:pPr>
        <w:keepNext/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D614B5" w:rsidRPr="002B1476" w:rsidRDefault="00D614B5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Статья 64 п. 1 ВК РФ устанавливает, что правила формирования и применения тарифов, взимания сборов в области гражданской авиации, а также правила продажи билетов, выдачи грузовых накладных и других перевозочных документов устанавливаются уполномоченным органом в области гражданской авиации.</w:t>
      </w:r>
    </w:p>
    <w:p w:rsidR="002B1476" w:rsidRDefault="002B1476" w:rsidP="002B1476">
      <w:pPr>
        <w:pStyle w:val="ConsPlusTitle"/>
        <w:keepNext/>
        <w:widowControl w:val="0"/>
        <w:spacing w:line="360" w:lineRule="auto"/>
        <w:ind w:firstLine="709"/>
        <w:jc w:val="both"/>
        <w:rPr>
          <w:b w:val="0"/>
          <w:szCs w:val="20"/>
        </w:rPr>
      </w:pPr>
    </w:p>
    <w:p w:rsidR="00D614B5" w:rsidRDefault="00CB6F01" w:rsidP="002B1476">
      <w:pPr>
        <w:pStyle w:val="ConsPlusTitle"/>
        <w:keepNext/>
        <w:widowControl w:val="0"/>
        <w:spacing w:line="360" w:lineRule="auto"/>
        <w:ind w:firstLine="709"/>
        <w:jc w:val="both"/>
        <w:rPr>
          <w:b w:val="0"/>
          <w:szCs w:val="20"/>
        </w:rPr>
      </w:pPr>
      <w:r>
        <w:rPr>
          <w:b w:val="0"/>
          <w:szCs w:val="20"/>
        </w:rPr>
        <w:br w:type="page"/>
      </w:r>
      <w:r w:rsidR="00D614B5" w:rsidRPr="002B1476">
        <w:rPr>
          <w:b w:val="0"/>
          <w:szCs w:val="20"/>
        </w:rPr>
        <w:t>«ПРАВИЛА</w:t>
      </w:r>
      <w:r w:rsidR="002B1476">
        <w:rPr>
          <w:b w:val="0"/>
          <w:szCs w:val="20"/>
        </w:rPr>
        <w:t xml:space="preserve"> </w:t>
      </w:r>
      <w:r w:rsidR="00D614B5" w:rsidRPr="002B1476">
        <w:rPr>
          <w:b w:val="0"/>
          <w:szCs w:val="20"/>
        </w:rPr>
        <w:t>ФОРМИРОВАНИЯ И ПРИМЕНЕНИЯ ТАРИФОВ НА РЕГУЛЯРНЫЕ ВОЗДУШНЫЕ</w:t>
      </w:r>
      <w:r w:rsidR="002B1476">
        <w:rPr>
          <w:b w:val="0"/>
          <w:szCs w:val="20"/>
        </w:rPr>
        <w:t xml:space="preserve"> </w:t>
      </w:r>
      <w:r w:rsidR="00D614B5" w:rsidRPr="002B1476">
        <w:rPr>
          <w:b w:val="0"/>
          <w:szCs w:val="20"/>
        </w:rPr>
        <w:t>ПЕРЕВОЗКИ ПАССАЖИРОВ И БАГАЖА, ВЗИМАНИЯ СБОРОВ В ОБЛАСТИ</w:t>
      </w:r>
      <w:r w:rsidR="002B1476">
        <w:rPr>
          <w:b w:val="0"/>
          <w:szCs w:val="20"/>
        </w:rPr>
        <w:t xml:space="preserve"> </w:t>
      </w:r>
      <w:r w:rsidR="00D614B5" w:rsidRPr="002B1476">
        <w:rPr>
          <w:b w:val="0"/>
          <w:szCs w:val="20"/>
        </w:rPr>
        <w:t>ГРАЖДАНСКОЙ АВИАЦИИ</w:t>
      </w:r>
      <w:r w:rsidR="002B1476">
        <w:rPr>
          <w:b w:val="0"/>
          <w:szCs w:val="20"/>
        </w:rPr>
        <w:t>»</w:t>
      </w:r>
    </w:p>
    <w:p w:rsidR="002B1476" w:rsidRPr="002B1476" w:rsidRDefault="002B1476" w:rsidP="002B1476">
      <w:pPr>
        <w:pStyle w:val="ConsPlusTitle"/>
        <w:keepNext/>
        <w:widowControl w:val="0"/>
        <w:spacing w:line="360" w:lineRule="auto"/>
        <w:ind w:firstLine="709"/>
        <w:jc w:val="both"/>
        <w:rPr>
          <w:b w:val="0"/>
          <w:szCs w:val="20"/>
        </w:rPr>
      </w:pPr>
    </w:p>
    <w:p w:rsidR="00D614B5" w:rsidRPr="002B1476" w:rsidRDefault="00D614B5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B1476">
        <w:rPr>
          <w:sz w:val="28"/>
          <w:szCs w:val="20"/>
        </w:rPr>
        <w:t>1. Правила формирования и применения тарифов на регулярные воздушные перевозки пассажиров и багажа, взимания сборов в области гражданской авиации (далее - Правила) разработаны в соответствии со статьей 64 Федерального закона от 19 марта 1997 г. N 60-ФЗ "Воздушный кодекс Российской Федерации" &lt;*&gt;.</w:t>
      </w:r>
    </w:p>
    <w:p w:rsidR="00D614B5" w:rsidRPr="002B1476" w:rsidRDefault="00D614B5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B1476">
        <w:rPr>
          <w:sz w:val="28"/>
          <w:szCs w:val="20"/>
        </w:rPr>
        <w:t>2. Правила устанавливают требования к порядку формирования и применения пассажирских и багажных тарифов на воздушные перевозки пассажиров и багажа, выполняемые рейсами по расписанию движения воздушных судов и дополнительными рейсами (далее - регулярные рейсы), взимания сборов.</w:t>
      </w:r>
    </w:p>
    <w:p w:rsidR="00D614B5" w:rsidRPr="002B1476" w:rsidRDefault="00D614B5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B1476">
        <w:rPr>
          <w:sz w:val="28"/>
          <w:szCs w:val="20"/>
        </w:rPr>
        <w:t>3. Правила применяются при осуществлении внутренних и международных воздушных перевозок пассажиров и багажа (далее - перевозка).</w:t>
      </w:r>
    </w:p>
    <w:p w:rsidR="00D614B5" w:rsidRPr="002B1476" w:rsidRDefault="00D614B5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2B1476">
        <w:rPr>
          <w:sz w:val="28"/>
          <w:szCs w:val="20"/>
        </w:rPr>
        <w:t>4. Правила распространяются на перевозчиков, лиц, осуществляющих от имени перевозчика бронирование, продажу и оформление перевозок на перевозочных документах (далее - уполномоченный агент), и пассажиров.»</w:t>
      </w:r>
    </w:p>
    <w:p w:rsidR="00754D78" w:rsidRPr="002B1476" w:rsidRDefault="00754D78" w:rsidP="002B1476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Какие лица имеют право на предъявление требований в случае нарушения договора воздушной перевозки?</w:t>
      </w:r>
    </w:p>
    <w:p w:rsidR="00287981" w:rsidRPr="002B1476" w:rsidRDefault="0028798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Статья 124 п. 1 устанавливает, что требования вправе предъявить пассажир, грузоотправитель или грузополучатель.</w:t>
      </w:r>
    </w:p>
    <w:p w:rsidR="00754D78" w:rsidRPr="002B1476" w:rsidRDefault="00754D78" w:rsidP="002B1476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Какие сроки предъявления претензий к перевозчику при внутренних воздушных перевозках установлены Воздушным кодексом РФ?</w:t>
      </w:r>
    </w:p>
    <w:p w:rsidR="004573BC" w:rsidRPr="002B1476" w:rsidRDefault="004573BC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Срок предъявления претензии к перевозчику при внутренних воздушных перевозках установлен в статье 126 ВК РФ. Претензия к перевозчику при внутренних воздушных перевозках может быть предъявлена в течение шести месяцев. Указанный срок исчисляется следующим образом:</w:t>
      </w:r>
    </w:p>
    <w:p w:rsidR="004573BC" w:rsidRPr="002B1476" w:rsidRDefault="004573BC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1) о возмещении вреда в случае недостачи или повреждения (порчи) груза или почты, а также в случае просрочки их доставки - со дня, следующего за днем выдачи груза, а в отношении почты - с даты составления коммерческого акта;</w:t>
      </w:r>
    </w:p>
    <w:p w:rsidR="004573BC" w:rsidRPr="002B1476" w:rsidRDefault="004573BC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2) о возмещении вреда в случае утраты груза - через десять дней по истечении срока доставки;</w:t>
      </w:r>
    </w:p>
    <w:p w:rsidR="004573BC" w:rsidRPr="002B1476" w:rsidRDefault="004573BC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3) о возмещении вреда в случае утраты почты - по истечении срока доставки;</w:t>
      </w:r>
    </w:p>
    <w:p w:rsidR="004573BC" w:rsidRPr="002B1476" w:rsidRDefault="004573BC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4) о возмещении вреда во всех остальных случаях - со дня наступления события, послужившего основанием для предъявления претензии.</w:t>
      </w:r>
    </w:p>
    <w:p w:rsidR="004573BC" w:rsidRPr="002B1476" w:rsidRDefault="004573BC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Перевозчик вправе принять к рассмотрению претензию по истечении установленного срока, если признает уважительной причину пропуска срока предъявления претензии.</w:t>
      </w:r>
    </w:p>
    <w:p w:rsidR="00FB53FE" w:rsidRPr="002B1476" w:rsidRDefault="00FB53FE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2B1476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D78" w:rsidRPr="002B1476">
        <w:rPr>
          <w:sz w:val="28"/>
          <w:szCs w:val="28"/>
        </w:rPr>
        <w:t>ПЛАН</w:t>
      </w:r>
    </w:p>
    <w:p w:rsidR="002B1476" w:rsidRDefault="002B1476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754D78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Тема 1. Договор об оказании услуг по использованию инфраструктуры на железнодорожном транспорте.</w:t>
      </w:r>
    </w:p>
    <w:p w:rsidR="00FB53FE" w:rsidRPr="002B1476" w:rsidRDefault="00FB53FE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ПРИМЕРНАЯ ФОРМА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ДОГОВОРА ОБ ОКАЗАНИИ УСЛУГ ПО ИСПОЛЬЗОВАНИЮ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ИНФРАСТРУКТУРЫ ЖЕЛЕЗНОДОРОЖНОГО ТРАНСПОРТА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ОБЩЕГО ПОЛЬЗОВАНИЯ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 xml:space="preserve">г. </w:t>
      </w:r>
      <w:r w:rsidR="002B1476">
        <w:rPr>
          <w:rFonts w:ascii="Times New Roman" w:hAnsi="Times New Roman"/>
          <w:sz w:val="28"/>
        </w:rPr>
        <w:t>«</w:t>
      </w:r>
      <w:r w:rsidRPr="002B1476">
        <w:rPr>
          <w:rFonts w:ascii="Times New Roman" w:hAnsi="Times New Roman"/>
          <w:sz w:val="28"/>
        </w:rPr>
        <w:t>__________________</w:t>
      </w:r>
      <w:r w:rsidR="002B1476">
        <w:rPr>
          <w:rFonts w:ascii="Times New Roman" w:hAnsi="Times New Roman"/>
          <w:sz w:val="28"/>
        </w:rPr>
        <w:t xml:space="preserve">» </w:t>
      </w:r>
      <w:r w:rsidRPr="002B1476">
        <w:rPr>
          <w:rFonts w:ascii="Times New Roman" w:hAnsi="Times New Roman"/>
          <w:sz w:val="28"/>
        </w:rPr>
        <w:t>_________________ ____ г.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_____________________________________________________________</w:t>
      </w:r>
    </w:p>
    <w:p w:rsidR="00FB53FE" w:rsidRPr="002B1476" w:rsidRDefault="002B1476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(полное наименование владельца инфраструктуры)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именуемое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дальнейшем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владельцем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 xml:space="preserve">инфраструктуры, в лице 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___________________________________________, действующего на основании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(Ф.И.О. уполномоченного представителя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владельца инфраструктуры)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_____________________________________________________________</w:t>
      </w:r>
    </w:p>
    <w:p w:rsidR="00FB53FE" w:rsidRPr="002B1476" w:rsidRDefault="00CB6F01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2B1476"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(основание правомочия: устав, доверенность, др.)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с одной стороны, и __________________________________________________,</w:t>
      </w:r>
    </w:p>
    <w:p w:rsidR="00FB53FE" w:rsidRPr="002B1476" w:rsidRDefault="00CB6F01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="002B1476"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(полное наименование перевозчика)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именуемое в дальнейшем перевозчиком, в лице __________________________</w:t>
      </w:r>
    </w:p>
    <w:p w:rsidR="00FB53FE" w:rsidRPr="002B1476" w:rsidRDefault="00CB6F01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2B1476"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(Ф.И.О.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___________________________________________, действующего на основании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уполномоченного представителя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перевозчика)_______________________________________________________</w:t>
      </w:r>
      <w:r w:rsidR="00CB6F01">
        <w:rPr>
          <w:rFonts w:ascii="Times New Roman" w:hAnsi="Times New Roman"/>
          <w:sz w:val="28"/>
        </w:rPr>
        <w:t>_____</w:t>
      </w:r>
      <w:r w:rsidRPr="002B1476">
        <w:rPr>
          <w:rFonts w:ascii="Times New Roman" w:hAnsi="Times New Roman"/>
          <w:sz w:val="28"/>
        </w:rPr>
        <w:t xml:space="preserve"> с другой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(основание правомочия: устав, доверенность, др.)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стороны,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совместно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именуемые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сторонами,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заключили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настоящий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Договор о нижеследующем.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I. ПРЕДМЕТ ДОГОВОРА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В соответствии с настоящим Договором владелец инфраструктуры обязуется оказать перевозчику услуги по использованию инфраструктуры железнодорожного транспорта общего пользования (далее - услуги) для осуществления перевозок пассажиров, грузов, багажа и грузобагажа (далее - перевозки) на условиях настоящего Договора, а перевозчик обязуется оплатить указанные услуги.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В случае заключения договора об оказании услуг по использованию инфраструктуры железнодорожного транспорта общего пользования для осуществления неоднократных перевозок это обстоятельство указывается в договоре.)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2.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Владелец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инфраструктуры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на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условиях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настоящего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Договора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оказывает перевозчику следующие услуги: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_____________________________________________________________</w:t>
      </w:r>
    </w:p>
    <w:p w:rsidR="00FB53FE" w:rsidRPr="002B1476" w:rsidRDefault="002B1476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(указывается перечень услуг согласно пункту 4 Правил оказания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_____________________________________________________________</w:t>
      </w:r>
    </w:p>
    <w:p w:rsidR="00FB53FE" w:rsidRPr="002B1476" w:rsidRDefault="002B1476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услуг по использованию инфраструктуры железнодорожного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_____________________________________________________________</w:t>
      </w:r>
    </w:p>
    <w:p w:rsidR="00FB53FE" w:rsidRPr="002B1476" w:rsidRDefault="002B1476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транспорта общего пользования, а по согласованию сторон -</w:t>
      </w: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и услуги, указанные в пункте 5 этих Правил)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3. Срок и условия конкретной перевозки, для осуществления которой владельцем инфраструктуры оказываются услуги, определяются в согласованном сторонами запросе об оказании услуг по использованию инфраструктуры железнодорожного транспорта общего пользования (далее - запрос), который после согласования сторонами приобщается в качестве приложения к настоящему Договору.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При заключении договора об оказании услуг по использованию инфраструктуры железнодорожного транспорта общего пользования для осуществления разовой перевозки согласованные данные, указанные в соответствующих графах запроса, вносятся непосредственно в текст договора.)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4. Оформление, направление и согласование запроса производятся в порядке, установленном Правилами оказания услуг по использованию инфраструктуры железнодорожного транспорта общего пользования (далее - Правила).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В случае если Правилами сторонам предоставляется право договориться о регулировании соответствующих отношений на иных условиях, чем определены в этих Правилах, в договоре указываются достигнутые договоренности.)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II. ОБЯЗАННОСТИ СТОРОН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Владелец инфраструктуры обязуется: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1) обеспечивать доступ железнодорожного подвижного состава перевозчика на железнодорожные пути общего пользования в соответствии с согласованными в запросах сроками и условиями оказания услуг;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2) оказывать услуги в пути следования поезда перевозчика в соответствии с согласованными сроками и условиями оказания услуг;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3) информировать в письменной форме перевозчика об изменениях в графике движения поездов, влекущих за собой изменение согласованных сроков и условий оказания услуг, не позднее чем за _________ календарных дней до введения указанных изменений;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4) принимать необходимые меры по обеспечению условий движения поезда перевозчика в соответствии с установленной категорией скорости перевозки;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5) осуществлять при оказании услуг по настоящему Договору передачу диспетчерской службе перевозчика достоверной информации о движении или месте нахождения его железнодорожного подвижного состава, необходимой для организации перевозочного процесса и вагонопотоков, регулирования обращения локомотивов и вагонов, контроля за движением поездов перевозчика, выполнения графика движения.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Перевозчик обязуется: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1) обеспечивать выполнение предусмотренных Федеральными законами "О железнодорожном транспорте в Российской Федерации", "Устав железнодорожного транспорта Российской Федерации" (далее именуется - Устав) и другими нормативными документами требований технической эксплуатации железнодорожного подвижного состава, правил перевозок грузов железнодорожным транспортом общего пользования;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2) предъявлять владельцу инфраструктуры лицензии на осуществляемые им виды деятельности, связанные с оказанием услуг по настоящему Договору, и своевременно информировать владельца инфраструктуры о приостановлении действия либо аннулировании указанных лицензий;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3) выполнять распоряжения владельца инфраструктуры, касающиеся обеспечения требований безопасности движения поездов, нормативов графика движения, плана и порядка формирования поездов, технологических процессов работы линейных подразделений инфраструктуры;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4) соблюдать сроки и условия оказания услуг, предусмотренные в согласованных сторонами запросах;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5) оплачивать услуги в объеме и на условиях, которые предусмотрены настоящим Договором;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6) уведомлять в письменной форме владельца инфраструктуры в срок, установленный Правилами, об отказе от получения услуг, предусмотренных в согласованных сторонами запросах;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7) сообщать владельцу инфраструктуры об обнаруженных повреждениях объектов железнодорожной инфраструктуры, а также нарушениях правил технической эксплуатации инфраструктуры.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III. ПОРЯДОК И УСЛОВИЯ ИСПОЛНЕНИЯ ДОГОВОРА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В соответствии с согласованными сроками и условиями оказания услуг перевозчик предъявляет для технического осмотра на станции формирования владельцу инфраструктуры сформированный состав поезда не позднее чем за ______ часов до его отправления.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На предъявленный состав поезда владелец инфраструктуры оформляет натурный лист пассажирского поезда (форма ДУ-1Л) в 3 экземплярах.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3. Владелец инфраструктуры обеспечивает отправление, следование и прибытие поезда в соответствии с согласованными сроками и условиями оказания услуг и графиком движения пассажирских поездов.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4. Обо всех изменениях состава поезда в пути следования представители владельца инфраструктуры делают отметки во всех экземплярах натурного листа пассажирского поезда.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5. По прибытии поезда на станцию назначения 1 экземпляр натурного листа пассажирского поезда передается владельцу инфраструктуры.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6. Натурный лист пассажирского поезда, переданный владельцу инфраструктуры, является документом, подтверждающим факт оказания услуг в соответствии с настоящим Договором и их фактический объем, и служит основанием для проведения окончательных расчетов за оказанные услуги.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7. Обо всех изменениях графика движения пассажирских поездов, вызванных внеплановыми перерывами в движении поездов, владелец инфраструктуры информирует перевозчика не позднее чем за _______ календарных дней до введения указанных изменений. Согласованные изменения вносятся сторонами в соответствующие запросы.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8. График движения пассажирских поездов с момента его утверждения становится обязательным для сторон, и его нарушение одной из сторон влечет за собой ответственность в соответствии с настоящим Договором.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9.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Передача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владельцем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инфраструктуры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диспетчерской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службе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перевозчика достоверной информации о движении или месте нахождения его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железнодорожного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подвижного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состава,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необходимой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для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организации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перевозочного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процесса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 вагонопотоков,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регулирования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обращения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локомотивов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 вагонов,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контроля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за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движением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поездов перевозчика,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выполнения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графика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движения,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осуществляется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_________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________________________ отдельно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каждому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обращению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перевозчика</w:t>
      </w:r>
    </w:p>
    <w:p w:rsidR="00FB53FE" w:rsidRPr="002B1476" w:rsidRDefault="002B1476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(указывается форма и</w:t>
      </w: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способ передачи</w:t>
      </w: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информации)</w:t>
      </w:r>
      <w:r w:rsidR="00CB6F01"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в ___________________________________________________________.</w:t>
      </w:r>
    </w:p>
    <w:p w:rsidR="00FB53FE" w:rsidRPr="002B1476" w:rsidRDefault="002B1476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(указываются сроки передачи информации)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В указанной редакции раздел III излагается при оказании услуг для осуществления перевозок пассажиров, багажа и грузобагажа.)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III. ПОРЯДОК И УСЛОВИЯ ИСПОЛНЕНИЯ ДОГОВОРА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При оформлении перевозочных документов в графе "Тарифные отметки" каждой дорожной ведомости перевозчик отдельно указывает стоимость услуг. Один экземпляр заполненной дорожной ведомости перевозчик передает владельцу инфраструктуры на станции отправления поезда.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В соответствии с согласованными сроками и условиями оказания услуг перевозчик предъявляет для технического осмотра владельцу инфраструктуры на указанном им пути станции отправления сформированный состав поезда не позднее чем за ____ часов до его отправления.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3. На основании перевозочных документов владелец инфраструктуры оформляет натурный лист поезда (форма ДУ-1) в 3 экземплярах.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4. Обо всех изменениях состава поезда в пути следования представители владельца инфраструктуры делают отметки во всех экземплярах натурного листа поезда.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5. По прибытии поезда на станцию назначения перевозчик передает владельцу инфраструктуры 1 экземпляр натурного листа поезда и по 1 экземпляру каждой дорожной ведомости.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6. На станции назначения поезда владелец инфраструктуры осуществляет проверку правильности начисленных платежей.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7. Дорожные ведомости и натурный лист поезда являются документами, подтверждающими факт оказания услуг в соответствии с условиями настоящего Договора и их фактический объем, и служат основанием для проведения окончательных расчетов за оказанные услуги.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8. Обо всех изменениях в параметрах поезда (вес, длина) перевозчик в письменной форме информирует владельца инфраструктуры не менее чем за ______ календарных дней до даты отправления поезда. Согласованные изменения вносятся сторонами в соответствующие запросы.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9.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Передача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владельцем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инфраструктуры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диспетчерской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службе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перевозчика достоверной информации о движении или месте нахождения его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железнодорожного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подвижного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состава,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необходимой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для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организации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перевозочного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процесса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 вагонопотоков,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регулирования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обращения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локомотивов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 вагонов,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контроля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за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движением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поездов перевозчика,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выполнения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графика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движения,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осуществляется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_________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__________________________________________________ отдельно по каждому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(указывается форма и способ передачи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информации)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обращению перевозчика в _______________________________________.</w:t>
      </w:r>
    </w:p>
    <w:p w:rsidR="00FB53FE" w:rsidRPr="002B1476" w:rsidRDefault="00CB6F01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 w:rsidR="002B1476">
        <w:rPr>
          <w:rFonts w:ascii="Times New Roman" w:hAnsi="Times New Roman"/>
          <w:sz w:val="28"/>
        </w:rPr>
        <w:t xml:space="preserve"> </w:t>
      </w:r>
      <w:r w:rsidR="00FB53FE" w:rsidRPr="002B1476">
        <w:rPr>
          <w:rFonts w:ascii="Times New Roman" w:hAnsi="Times New Roman"/>
          <w:sz w:val="28"/>
        </w:rPr>
        <w:t>(указываются сроки передачи информации)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В указанной редакции раздел III излагается при оказании услуг для осуществления перевозок грузов.)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IV. ПОРЯДОК РАСЧЕТОВ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Стоимость услуг определяется исходя из тарифов, сборов и платы, установленных в соответствии с законодательством Российской Федерации.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Оплата услуг, оказываемых владельцем инфраструктуры на условиях настоящего Договора, осуществляется до начала их оказания.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3. При перевозках пассажиров, багажа, грузобагажа перевозчик перечисляет владельцу инфраструктуры денежные средства, поступающие от продажи пассажирам проездных документов или в качестве платежей, осуществляемых пассажиром (отправителем) за перевозку багажа (грузобагажа), в течение ______ банковских дней, не считая дня продажи проездных документов или приема платежей.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Настоящий пункт включается в договор при оказании услуг для осуществления перевозок пассажиров, багажа и грузобагажа.)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4. По результатам окончательных расчетов, произведенных на основании сведений, содержащихся в дорожных ведомостях и натурном листе поезда, владелец инфраструктуры производит довзыскание причитающихся платежей или возвращает излишне полученную сумму.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В указанной редакции пункт 4 излагается при оказании услуг для осуществления перевозок грузов.)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4. Для подтверждения полноты перечисленных платежей за оказанные в соответствии с условиями настоящего Договора услуги перевозчик представляет владельцу инфраструктуры отчет по каждому поезду по форме, установленной федеральным органом исполнительной власти в области железнодорожного транспорта.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В указанной редакции пункт 4 излагается при оказании услуг для осуществления перевозок пассажиров, багажа и грузобагажа.)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5.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Исполнением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обязательства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перевозчика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оплате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услуг по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использованию инфраструктуры признается факт _________________________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(указывается факт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внесения перевозчиком всей суммы причитающихся платежей или факт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поступления всей суммы причитающихся платежей на счет владельца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инфраструктуры)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V. ОТВЕТСТВЕННОСТЬ СТОРОН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Перевозчик при нарушении сроков расчетов уплачивает владельцу инфраструктуры пени в размере __________________.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Уплата пеней не освобождает перевозчика от внесения причитающихся владельцу инфраструктуры платежей в соответствии с условиями настоящего Договора.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Перевозчик в случае отказа от получения услуг, оказываемых владельцем инфраструктуры на условиях настоящего Договора, уплачивает владельцу инфраструктуры штраф в размере ______________.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3. Перевозчик при несоблюдении срока, установленного Правилами для отказа от услуг, оказываемых владельцем инфраструктуры, уплачивает владельцу инфраструктуры штраф в размере ____________.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4. Владелец инфраструктуры при несоблюдении срока информирования перевозчика об изменении графика движения пассажирских поездов (пункт 8 раздела III настоящего Договора) уплачивает перевозчику штраф в размере ____________.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5. При неисполнении или ненадлежащем исполнении своих обязательств по настоящему Договору (за исключением случаев, указанных в пункте 1 раздела VII настоящего Договора) владелец инфраструктуры возмещает перевозчику реальный ущерб, причиненный таким неисполнением или ненадлежащим исполнением.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6. Перевозчик при неисполнении или ненадлежащем исполнении своих обязательств по настоящему Договору (за исключением случаев, указанных в пункте 1 раздела VII настоящего Договора) возмещает владельцу инфраструктуры реальный ущерб, причиненный таким неисполнением или ненадлежащим исполнением.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7. Ущерб, причиненный третьим лицам в связи с неисполнением или ненадлежащим исполнением обязательств владельцем инфраструктуры и (или) перевозчиком, возмещается сторонами в порядке и размерах, предусмотренных Уставом, Гражданским кодексом Российской Федерации и другими федеральными законами.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Стороны могут договориться о неприменении мер обеспечения исполнения взаимных обязательств (пеней, штрафа), предусмотренных в пунктах 1 - 4 настоящего раздела.)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VI. РАЗРЕШЕНИЕ СПОРОВ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Споры и разногласия, возникающие при исполнении сторонами настоящего Договора, разрешаются путем переговоров.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В случае если путем переговоров стороны не смогут достичь взаимного согласия, все споры и разногласия разрешаются в арбитражном суде по месту нахождения ответчика.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(Примечание. Стороны могут договориться о разрешении спора в третейском суде. В этом случае они оговаривают в договоре такую возможность, указав, в каком третейском суде будет рассматриваться спор. Если спор будет рассматриваться в специально создаваемом сторонами третейском суде, в договоре определяется порядок формирования такого суда.)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VII. ОБСТОЯТЕЛЬСТВА НЕПРЕОДОЛИМОЙ СИЛЫ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Ни одна из сторон не несет ответственности за полное или частичное неисполнение любых своих обязательств по настоящему Договору, если докажет, что неисполнение или ненадлежащее исполнение обязательств явилось следствием обстоятельств непреодолимой силы, а именно: наводнения, пожара, землетрясения и прочих природных бедствий, а также войны или военных действий, которые начались после заключения настоящего Договора.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Если какое-нибудь из этих обстоятельств непосредственно повлияло на сроки исполнения обязательств, установленных настоящим Договором, то срок исполнения таких обязательств увеличивается на время, в течение которого действовало обстоятельство.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Сторона, у которой отсутствует возможность исполнения обязательств по настоящему Договору в силу указанных в пункте 1 настоящего раздела обстоятельств, обязана известить другую сторону о наступлении, предполагаемой продолжительности и прекращении действия этих обстоятельств немедленно, не позднее _______ дней с даты их наступления и (или) прекращения действия, если иное не предусмотрено законодательством Российской Федерации.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Факты наступления и (или) прекращения действия обстоятельств непреодолимой силы, содержащиеся в извещении, должны быть подтверждены документально.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3. Неуведомление или несвоевременное уведомление лишает сторону права ссылаться на какое-нибудь из указанных в пункте 1 настоящего раздела обстоятельств в качестве основания, освобождающего ее от ответственности за неисполнение или ненадлежащее исполнение своих обязательств.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4. При невозможности выполнить свои обязательства по настоящему Договору полностью или частично в силу указанных в пункте 1 настоящего раздела обстоятельств в течение ________ дней со дня наступления таких обстоятельств обе стороны вправе требовать в установленном порядке расторжения настоящего Договора либо внесения в него соответствующих изменений и дополнений. В этом случае ни одна из сторон не обязана возмещать реальный ущерб, а финансовые расчеты производятся за фактически оказанные по настоящему Договору услуги.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CB6F0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53FE" w:rsidRPr="002B1476">
        <w:rPr>
          <w:sz w:val="28"/>
          <w:szCs w:val="28"/>
        </w:rPr>
        <w:t>VIII. ПРОЧИЕ УСЛОВИЯ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Взаимоотношения сторон, не предусмотренные настоящим Договором, регулируются законодательством Российской Федерации.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2. Об изменении места нахождения, почтового адреса, номера телефона, факса, банковских и других реквизитов стороны обязаны информировать друг друга в ______дневный срок с даты такого изменения.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IX. ДЕЙСТВИЕ ДОГОВОРА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1. Настоящий Договор действует с даты подписания по __ включительно.</w:t>
      </w:r>
    </w:p>
    <w:p w:rsidR="00FB53FE" w:rsidRPr="002B1476" w:rsidRDefault="00FB53FE" w:rsidP="002B1476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B1476">
        <w:rPr>
          <w:rFonts w:ascii="Times New Roman" w:hAnsi="Times New Roman"/>
          <w:sz w:val="28"/>
        </w:rPr>
        <w:t>2.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Действие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настоящего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Договора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может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быть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продлено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на</w:t>
      </w:r>
    </w:p>
    <w:p w:rsidR="00FB53FE" w:rsidRPr="002B1476" w:rsidRDefault="00FB53FE" w:rsidP="00CB6F01">
      <w:pPr>
        <w:pStyle w:val="ConsPlusNonformat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476">
        <w:rPr>
          <w:rFonts w:ascii="Times New Roman" w:hAnsi="Times New Roman"/>
          <w:sz w:val="28"/>
        </w:rPr>
        <w:t>_________________________________________ при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письменном</w:t>
      </w:r>
      <w:r w:rsidR="002B1476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согласии,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</w:rPr>
        <w:t>(указывается определенный сторонами срок)</w:t>
      </w:r>
      <w:r w:rsidR="00CB6F01">
        <w:rPr>
          <w:rFonts w:ascii="Times New Roman" w:hAnsi="Times New Roman"/>
          <w:sz w:val="28"/>
        </w:rPr>
        <w:t xml:space="preserve"> </w:t>
      </w:r>
      <w:r w:rsidRPr="002B1476">
        <w:rPr>
          <w:rFonts w:ascii="Times New Roman" w:hAnsi="Times New Roman"/>
          <w:sz w:val="28"/>
          <w:szCs w:val="28"/>
        </w:rPr>
        <w:t>достигнутом сторонами не позднее чем за 15 дней до окончания срока его действия.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3. Настоящий Договор может быть расторгнут досрочно по соглашению сторон.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X. МЕСТОНАХОЖДЕНИЕ, ПОЧТОВЫЕ АДРЕСА,</w:t>
      </w:r>
      <w:r w:rsidR="00CB6F01">
        <w:rPr>
          <w:sz w:val="28"/>
          <w:szCs w:val="28"/>
        </w:rPr>
        <w:t xml:space="preserve"> </w:t>
      </w:r>
      <w:r w:rsidRPr="002B1476">
        <w:rPr>
          <w:sz w:val="28"/>
          <w:szCs w:val="28"/>
        </w:rPr>
        <w:t>БАНКОВСКИЕ РЕКВИЗИТЫ И ПОДПИСИ СТОРОН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CB6F01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D78" w:rsidRPr="002B1476">
        <w:rPr>
          <w:sz w:val="28"/>
          <w:szCs w:val="28"/>
        </w:rPr>
        <w:t>Тема 2. Ответственность перевозчика, эксплуатанта и грузоотпр</w:t>
      </w:r>
      <w:r>
        <w:rPr>
          <w:sz w:val="28"/>
          <w:szCs w:val="28"/>
        </w:rPr>
        <w:t>авителя на воздушном транспорте</w:t>
      </w:r>
    </w:p>
    <w:p w:rsidR="00FB53FE" w:rsidRPr="002B1476" w:rsidRDefault="00FB53FE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Федеральным законом от 04.12.2007 N 331-ФЗ "О внесении изменений в Воздушный кодекс Российской Федерации" в ст. 117, 119 и 133 ВК РФ внесены существенные изменения, касающиеся размера компенсации перевозчиком за причинение вреда жизни и здоровью пассажира, за утрату, недостачу или повреждение (порчу) багажа, груза, вещей, находящихся при пассажире, а также страхования гражданской ответственности перевозчика.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Последними изменениями в ст. 117 ВК подчеркнут приоритет международных договоров РФ перед общими нормами внутреннего законодательства в вопросах ответственности за причиненный вред. В предыдущей редакции говорилось о возмещении вреда в размере, определяемом по правилам гл. 59 ГК (если законом и договором не предусмотрен более высокий размер ответственности) и по международным договорам РФ. Разделена ответственность за вред жизни и здоровью пассажира.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Нормой подп. 1.1 п. 1 ст. 117 ВК предусмотрена выплата компенсации в случае смерти пассажира в твердо определенной сумме - 2 миллиона рублей. За причинение же вреда здоровью пассажира нормой подп. 1.2 п. 1 предусмотрен верхний предел имущественной ответственности перевозчика, составляющий также 2 миллиона рублей. Предусмотрено, что размер компенсаций за причинение вреда жизни и здоровью пассажира может превышать обозначенные пределы, если это определено в договоре воздушной перевозки либо если размеры возмещения вреда, установленные гражданским законодательством, превышают указанные размеры компенсаций 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Порядок принятия груза и багажа к перевозке и их выдачи регулируется в разд. X "Перевозка багажа", XII "Выдача зарегистрированного багажа", XIV "Прием груза к перевозке", XVIII "Выдача груза" ФАП</w:t>
      </w:r>
      <w:r w:rsidRPr="002B1476">
        <w:rPr>
          <w:rStyle w:val="a5"/>
          <w:sz w:val="28"/>
          <w:szCs w:val="28"/>
        </w:rPr>
        <w:footnoteReference w:id="4"/>
      </w:r>
      <w:r w:rsidRPr="002B1476">
        <w:rPr>
          <w:sz w:val="28"/>
          <w:szCs w:val="28"/>
        </w:rPr>
        <w:t xml:space="preserve"> воздушных перевозок. В соответствии со ст. 18 Варшавской конвенции 1929 г. "воздушная перевозка... охватывает период времени, в течение которого багаж или товар (груз) находятся под охраной перевозчика, независимо от того, имеет ли это место на аэродроме, на борту воздушного судна или в каком-либо ином месте, в случае посадки вне аэродрома".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Вещи, находящиеся при пассажире, - это его одежда и ручная кладь. Пунктом 133 ФАП воздушных перевозок установлено, что в качестве ручной клади принимаются вещи, вес и габариты которых установлены перевозчиком и позволяют безопасно разместить их в салоне воздушного судна. Пункт 134 этих ФАП устанавливает, что пассажир обязан заботиться о сохранности ручной клади и вещей, перевозимых в салоне воздушного судна, а при выходе обязан забрать с собой размещенные на борту воздушного судна ручную кладь и вещи.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Перевозчик не будет отвечать за утрату, недостачу или повреждение (порчу) багажа или груза, если он докажет, что: 1) они не были результатом умышленно совершенных действий (бездействия) перевозчика; 2) произошли не во время воздушной перевозки; 3) перевозчик принял все необходимые меры к предотвращению причинения вреда или принятие таких мер было невозможно.</w:t>
      </w:r>
    </w:p>
    <w:p w:rsidR="00FB53FE" w:rsidRPr="002B1476" w:rsidRDefault="00621DE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Р</w:t>
      </w:r>
      <w:r w:rsidR="00FB53FE" w:rsidRPr="002B1476">
        <w:rPr>
          <w:sz w:val="28"/>
          <w:szCs w:val="28"/>
        </w:rPr>
        <w:t>азмер ответственности перевозчика за утрату, недостачу или повреждение (порчу) багажа, груза, а также вещей, находящихся при пассажире, установлен для: 1) багажа или груза, принятых к воздушной перевозке с объявлением ценности, - в размере объявленной ценности (при этом с грузоотправителя или грузополучателя взимается дополнительная оплата); 2) багажа, груза, принятых к воздушной перевозке без объявления ценности, - в размере их стоимости, но в пределах 600 рублей за 1 кг; 3) вещей, находящихся при пассажире, - в размере их стоимости, но в пределах 11 000 рублей.</w:t>
      </w:r>
    </w:p>
    <w:p w:rsidR="00FB53FE" w:rsidRPr="002B1476" w:rsidRDefault="00621DE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С</w:t>
      </w:r>
      <w:r w:rsidR="00FB53FE" w:rsidRPr="002B1476">
        <w:rPr>
          <w:sz w:val="28"/>
          <w:szCs w:val="28"/>
        </w:rPr>
        <w:t>татье 120</w:t>
      </w:r>
      <w:r w:rsidRPr="002B1476">
        <w:rPr>
          <w:sz w:val="28"/>
          <w:szCs w:val="28"/>
        </w:rPr>
        <w:t xml:space="preserve"> ВК РФ </w:t>
      </w:r>
      <w:r w:rsidR="00FB53FE" w:rsidRPr="002B1476">
        <w:rPr>
          <w:sz w:val="28"/>
          <w:szCs w:val="28"/>
        </w:rPr>
        <w:t>установлен конкретный размер имущественной ответственности перевозчика за просрочку доставки пассажира, багажа или груза в пункт назначения. Ответственность за просрочку доставки почты регламентирована в ст. 122 ВК. Статьей 5 Федерального закона от 19.06.2000 N 82-ФЗ "О минимальном размере оплаты труда" определено, что исчисление платежей по гражданско-правовым обязательствам, установленных в зависимости от минимального размера оплаты труда, производится с 1 января 2001 г. исходя из базовой суммы, равной 100 рублям.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Обстоятельством, освобождающим перевозчика от ответственности за просрочку доставки, является непреодолимая сила (форс-мажор), а для пассажирских перевозок - и необходимость устранения угрожающей жизни или здоровью пассажиров неисправности воздушного судна. Под иными обстоятельствами, не зависящими от перевозчика, кроме форс-мажора, следует понимать виновные действия пассажиров и/или грузоотправителей.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Следует отметить, что неисправность воздушного судна, угрожающую жизни или здоровью пассажиров, правильно было бы удалить из числа обстоятельств, исключающих ответственность перевозчика. На самом деле это прямая вина перевозчика.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 Гражданском кодексе ответственность за нарушение срока доставки груза не установлена, в отличие от ответственности за задержку отправления пассажира и опоздание транспортного средства в пункт назначения (ст. 795 ГК). Следовательно, при осуществлении воздушной перевозки груза необходимо руководствоваться настоящей статьей.</w:t>
      </w:r>
    </w:p>
    <w:p w:rsidR="00FB53FE" w:rsidRPr="002B1476" w:rsidRDefault="00621DE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Г</w:t>
      </w:r>
      <w:r w:rsidR="00FB53FE" w:rsidRPr="002B1476">
        <w:rPr>
          <w:sz w:val="28"/>
          <w:szCs w:val="28"/>
        </w:rPr>
        <w:t>рузоотправитель должен отвечать, прежде всего, за вред, причиненный перевозчику, а не за вред, причиненный перевозчиком, тем более что вопрос ответственности грузоотправителя за вред, причиненный перевозчиком третьим лицам, в настоящей статье урегулирован.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 любом случае грузоотправитель будет отвечать за причинение вреда перевозчику по нормам гл. 59 ГК РФ.</w:t>
      </w:r>
    </w:p>
    <w:p w:rsidR="00FB53FE" w:rsidRPr="002B1476" w:rsidRDefault="00621DE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Статья 122 устанавливает </w:t>
      </w:r>
      <w:r w:rsidR="00856A31" w:rsidRPr="002B1476">
        <w:rPr>
          <w:sz w:val="28"/>
          <w:szCs w:val="28"/>
        </w:rPr>
        <w:t>о</w:t>
      </w:r>
      <w:r w:rsidR="00FB53FE" w:rsidRPr="002B1476">
        <w:rPr>
          <w:sz w:val="28"/>
          <w:szCs w:val="28"/>
        </w:rPr>
        <w:t>тветственность перевозчика за утрату, повреждение (порчу) или просрочку доставки почты</w:t>
      </w:r>
      <w:r w:rsidR="00856A31" w:rsidRPr="002B1476">
        <w:rPr>
          <w:sz w:val="28"/>
          <w:szCs w:val="28"/>
        </w:rPr>
        <w:t xml:space="preserve">. </w:t>
      </w:r>
    </w:p>
    <w:p w:rsidR="00FB53FE" w:rsidRPr="002B1476" w:rsidRDefault="00FB53FE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CB6F01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D78" w:rsidRPr="002B1476">
        <w:rPr>
          <w:sz w:val="28"/>
          <w:szCs w:val="28"/>
        </w:rPr>
        <w:t xml:space="preserve">Тема 3. Акты, претензии и иски </w:t>
      </w:r>
      <w:r>
        <w:rPr>
          <w:sz w:val="28"/>
          <w:szCs w:val="28"/>
        </w:rPr>
        <w:t>на внутреннем водном транспорте</w:t>
      </w:r>
    </w:p>
    <w:p w:rsidR="00856A31" w:rsidRPr="002B1476" w:rsidRDefault="00856A31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6A31" w:rsidRPr="002B1476" w:rsidRDefault="00856A31" w:rsidP="002B1476">
      <w:pPr>
        <w:pStyle w:val="ConsPlusTitle"/>
        <w:keepNext/>
        <w:widowControl w:val="0"/>
        <w:spacing w:line="360" w:lineRule="auto"/>
        <w:ind w:firstLine="709"/>
        <w:jc w:val="both"/>
        <w:rPr>
          <w:b w:val="0"/>
        </w:rPr>
      </w:pPr>
      <w:r w:rsidRPr="002B1476">
        <w:rPr>
          <w:b w:val="0"/>
        </w:rPr>
        <w:t>Глава XVIII</w:t>
      </w:r>
      <w:r w:rsidR="002B1476">
        <w:rPr>
          <w:b w:val="0"/>
        </w:rPr>
        <w:t xml:space="preserve"> </w:t>
      </w:r>
      <w:r w:rsidRPr="002B1476">
        <w:rPr>
          <w:b w:val="0"/>
        </w:rPr>
        <w:t>Кодекса внутреннего водного транспорта</w:t>
      </w:r>
      <w:r w:rsidRPr="002B1476">
        <w:rPr>
          <w:rStyle w:val="a5"/>
          <w:b w:val="0"/>
        </w:rPr>
        <w:footnoteReference w:id="5"/>
      </w:r>
      <w:r w:rsidRPr="002B1476">
        <w:rPr>
          <w:b w:val="0"/>
        </w:rPr>
        <w:t xml:space="preserve"> </w:t>
      </w:r>
      <w:r w:rsidR="00C3091B" w:rsidRPr="002B1476">
        <w:rPr>
          <w:b w:val="0"/>
        </w:rPr>
        <w:t>«</w:t>
      </w:r>
      <w:r w:rsidRPr="002B1476">
        <w:rPr>
          <w:b w:val="0"/>
        </w:rPr>
        <w:t>АКТЫ, ПРЕТЕНЗИИ И ИСКИ</w:t>
      </w:r>
      <w:r w:rsidR="00C3091B" w:rsidRPr="002B1476">
        <w:rPr>
          <w:b w:val="0"/>
        </w:rPr>
        <w:t>» устанавливает в ст. 160 «Акты», что о</w:t>
      </w:r>
      <w:r w:rsidRPr="002B1476">
        <w:rPr>
          <w:b w:val="0"/>
        </w:rPr>
        <w:t>бстоятельства, являющиеся основанием для имущественной ответственности перевозчиков, буксировщиков, грузоотправителей, грузополучателей, отправителей буксируемых объектов, получателей буксируемых объектов и пассажиров при осуществлении соответствующих перевозок, удостоверяются коммерческими актами или актами общей формы, составляемыми перевозчиками или буксировщиками по заявлениям грузоотправителей, грузополучателей, отправителей буксируемых объектов, получателей буксируемых объектов и получателей багажа. Формы коммерческого акта и акта общей формы, а также правила их составления устанавливаются правилами перевозок грузов и правилами перевозок пассажиров и их багажа.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Коммерческий акт составляется при выдаче груза, багажа или буксируемого объекта для удостоверения: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несоответствия фактического наименования груза, багажа или буксируемого объекта, массы груза или багажа, количества грузовых мест или мест багажа указанным в перевозочном документе данным;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повреждения (порчи) груза, багажа или повреждения буксируемого объекта;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обнаружения груза, багажа или буксируемого объекта без перевозочного документа, а также перевозочного документа без груза, багажа или буксируемого объекта;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недостачи древесины и такелажа в поврежденных плотах;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возвращения перевозчику похищенного груза, багажа или буксируемого объекта.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Отказ от составления коммерческого акта или оформление его с нарушением установленных требований могут быть обжалованы в порядке, установленном правилами перевозок грузов.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Недостача или порча грузов, перевозимых наливом, удостоверяется перевозочными документами в порядке, установленном правилами перевозок грузов.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Коммерческий акт не составляется: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при недостаче массы груза в пределах норм естественной убыли, норм снижения процента влажности или сорности при перевозке груза, норм расхождения в показаниях весовых приборов, разницы в массе груза, принятого для перевозки исходя из условий расчетов по итогам за навигацию;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при выдаче груза, доставка которого осуществлена на технически исправном судне или в контейнере с неповрежденными запорно-пломбировочными устройствами либо в сопровождении представителя грузоотправителя или грузополучателя.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Статья 161</w:t>
      </w:r>
      <w:r w:rsidR="00C3091B" w:rsidRPr="002B1476">
        <w:rPr>
          <w:bCs/>
          <w:sz w:val="28"/>
          <w:szCs w:val="28"/>
        </w:rPr>
        <w:t xml:space="preserve"> Кодекса внутреннего водного транспорта предусматривает п</w:t>
      </w:r>
      <w:r w:rsidRPr="002B1476">
        <w:rPr>
          <w:bCs/>
          <w:sz w:val="28"/>
          <w:szCs w:val="28"/>
        </w:rPr>
        <w:t>орядок предъявления претензий к перевозчику или буксировщику</w:t>
      </w:r>
      <w:r w:rsidR="00C3091B" w:rsidRPr="002B1476">
        <w:rPr>
          <w:bCs/>
          <w:sz w:val="28"/>
          <w:szCs w:val="28"/>
        </w:rPr>
        <w:t>.</w:t>
      </w:r>
      <w:r w:rsidRPr="002B1476">
        <w:rPr>
          <w:bCs/>
          <w:sz w:val="28"/>
          <w:szCs w:val="28"/>
        </w:rPr>
        <w:t xml:space="preserve"> До предъявления иска в связи с перевозкой пассажира, багажа, груза к перевозчику или в связи с буксировкой буксируемого объекта к буксировщику обязательным является предъявление претензии к перевозчику или буксировщику.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Претензии, возникающие в связи с перевозками пассажиров, багажа, грузов или буксировкой буксируемых объектов, предъявляются перевозчикам или буксировщикам по месту их нахождения.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К претензии должны быть приложены документы в подлинниках или надлежаще заверенные копии документов, подтверждающие право заявителя на предъявление претензии.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К претензии об утрате, о недостаче или о повреждении (порче) груза, багажа либо об утрате или о повреждении буксируемого объекта должен быть приложен документ, удостоверяющий количество и стоимость отправленного груза, багажа или буксируемого объекта.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Претензии к перевозчикам или буксировщикам могут быть предъявлены в течение срока исковой давности. Сроки исковой давности исчисляются в отношении: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возмещения ущерба за утрату груза, ба</w:t>
      </w:r>
      <w:r w:rsidR="00CB6F01">
        <w:rPr>
          <w:bCs/>
          <w:sz w:val="28"/>
          <w:szCs w:val="28"/>
        </w:rPr>
        <w:t xml:space="preserve">гажа или буксируемого объекта </w:t>
      </w:r>
      <w:r w:rsidRPr="002B1476">
        <w:rPr>
          <w:bCs/>
          <w:sz w:val="28"/>
          <w:szCs w:val="28"/>
        </w:rPr>
        <w:t>по истечении тридцати дней со дня окончания срока доставки груза, багажа или буксируемого объекта;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возмещения ущерба за недостачу, повреждение (порчу) груза, багажа или повреждение буксируемого объекта - со дня выдачи груза, багажа или буксируемого объекта;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несоблюдения срока доставки груза или буксируемого объекта, возврата излишне уплаченной провозной платы - со дня выдачи груза или буксируемого объекта;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задержки отправления или прибытия с опозданием пассажирского судна - со дня наступления события, послужившего основанием предъявления претензии;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возмещения ущерба за недостачу однородных грузов, перевозки которых осуществляются навалом, насыпью или наливом и отправки которых осуществляются в соответствии с договором об организации перевозок грузов, - со дня подписания акта сверки расчетов за количество принятых для перевозки и сданных грузополучателям грузов.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Право на предъявление претензий и исков к перевозчику или буксировщику имеют: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 утраты груза или буксируемого объекта - грузоотправитель, грузополучатель или отправитель буксируемого объекта, получатель буксируемого объекта при условии представления ими квитанции о приеме груза для перевозки или буксируемого объекта для буксировки с отметкой перевозчика или буксировщика о неприбытии груза или буксируемого объекта;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 недостачи или повреждения (порчи) груза или повреждения буксируемого объекта - грузополучатель или получатель буксируемого объекта при условии представления ими транспортной накладной, коммерческого акта или перевозочного документа при перевозке груза наливом, а при отсутствии коммерческого акта - документа об обжаловании отказа в составлении коммерческого акта;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 уплаты провозной платы и иных платежей в размере выше установленного - грузоотправитель, грузополучатель или отправитель буксируемого объекта, получатель буксируемого объекта при условии представления ими транспортной накладной;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при утрате багажа - пассажир при предъявлении багажной квитанции;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 недостачи или повреждения (порчи) багажа - предъявитель выданного перевозчиком коммерческого акта о недостаче или повреждении (порче) багажа;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 задержки отправления или прибытия пассажирского судна с опозданием - пассажир при предъявлении билета;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B1476">
        <w:rPr>
          <w:bCs/>
          <w:sz w:val="28"/>
          <w:szCs w:val="28"/>
        </w:rPr>
        <w:t>в случае несоблюдения сроков доставки груза или буксируемого объекта - грузополучатель или получатель буксируемого объекта при условии представления транспортной накладной</w:t>
      </w:r>
      <w:r w:rsidR="00C3091B" w:rsidRPr="002B1476">
        <w:rPr>
          <w:bCs/>
          <w:sz w:val="28"/>
          <w:szCs w:val="28"/>
        </w:rPr>
        <w:t xml:space="preserve"> (ст. 162 Кодекса внутреннего водного транспорта)</w:t>
      </w:r>
      <w:r w:rsidRPr="002B1476">
        <w:rPr>
          <w:bCs/>
          <w:sz w:val="28"/>
          <w:szCs w:val="28"/>
        </w:rPr>
        <w:t>.</w:t>
      </w:r>
    </w:p>
    <w:p w:rsidR="00856A31" w:rsidRPr="002B1476" w:rsidRDefault="00856A3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754D78" w:rsidRPr="002B1476" w:rsidRDefault="00CB6F01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D78" w:rsidRPr="002B1476">
        <w:rPr>
          <w:sz w:val="28"/>
          <w:szCs w:val="28"/>
        </w:rPr>
        <w:t>Тема 4. Правовое регулирование международных морских перевозок по чартеру: договору фрахтования судна на время (тайм-чартеру); договору фрахтования судна без экип</w:t>
      </w:r>
      <w:r>
        <w:rPr>
          <w:sz w:val="28"/>
          <w:szCs w:val="28"/>
        </w:rPr>
        <w:t>ажа (бербоут-чартеру)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Статья 198 Кодекса торгового мореплавания</w:t>
      </w:r>
      <w:r w:rsidRPr="002B1476">
        <w:rPr>
          <w:rStyle w:val="a5"/>
          <w:sz w:val="28"/>
          <w:szCs w:val="28"/>
        </w:rPr>
        <w:footnoteReference w:id="6"/>
      </w:r>
      <w:r w:rsidRPr="002B1476">
        <w:rPr>
          <w:sz w:val="28"/>
          <w:szCs w:val="28"/>
        </w:rPr>
        <w:t xml:space="preserve"> «Определение договора фрахтования судна на время (тайм-чартера)» устанавливает, что по договору фрахтования судна на время (тайм-чартеру) судовладелец обязуется за обусловленную плату (фрахт) предоставить фрахтователю судно и услуги членов экипажа судна в пользование на определенный срок для перевозок грузов, пассажиров или для иных целей торгового мореплавания.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Статья 200 КТМ определяет</w:t>
      </w:r>
      <w:r w:rsidR="002B1476">
        <w:rPr>
          <w:sz w:val="28"/>
          <w:szCs w:val="28"/>
        </w:rPr>
        <w:t xml:space="preserve"> </w:t>
      </w:r>
      <w:r w:rsidRPr="002B1476">
        <w:rPr>
          <w:sz w:val="28"/>
          <w:szCs w:val="28"/>
        </w:rPr>
        <w:t>содержание тайм-чартера. В тайм-чартере должны быть указаны наименования сторон, название судна, его технические и эксплуатационные данные (грузоподъемность, грузовместимость, скорость и другие), район плавания, цель фрахтования, время, место передачи и возврата судна, ставка фрахта, срок действия тайм-чартера.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Тайм-чартер должен быть заключен в письменной форме (ст. 201 КТМ).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 случае, если тайм-чартером не предусмотрено иное, фрахтователь в пределах предоставленных тайм-чартером прав может заключать от своего имени договоры фрахтования судна на время с третьими лицами на весь срок действия тайм-чартера или на часть такого срока (субтайм-чартер). Заключение субтайм-чартера не освобождает фрахтователя от исполнения им тайм-чартера, заключенного с судовладельцем.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По договору фрахтования судна без экипажа (бербоут-чартеру) судовладелец обязуется за обусловленную плату (фрахт) предоставить фрахтователю в пользование и во владение на определенный срок не укомплектованное экипажем и не снаряженное судно для перевозок грузов, пассажиров или для иных целей торгового мореплавания</w:t>
      </w:r>
      <w:r w:rsidR="00880FF0" w:rsidRPr="002B1476">
        <w:rPr>
          <w:sz w:val="28"/>
          <w:szCs w:val="28"/>
        </w:rPr>
        <w:t xml:space="preserve"> (ст. 211 КТМ)</w:t>
      </w:r>
      <w:r w:rsidRPr="002B1476">
        <w:rPr>
          <w:sz w:val="28"/>
          <w:szCs w:val="28"/>
        </w:rPr>
        <w:t>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 бербоут-чартере должны быть указаны наименования сторон, название судна, его класс, флаг, технические и эксплуатационные данные (грузоподъемность, грузовместимость, скорость и другие), количество расходуемого им топлива, район плавания, цель фрахтования, время, место передачи и возврата судна, ставка фрахта, срок действия бербоут-чартера.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Бербоут-чартер должен быть заключен в письменной форме</w:t>
      </w:r>
      <w:r w:rsidR="00880FF0" w:rsidRPr="002B1476">
        <w:rPr>
          <w:sz w:val="28"/>
          <w:szCs w:val="28"/>
        </w:rPr>
        <w:t xml:space="preserve"> (ст. 214 КТМ)</w:t>
      </w:r>
      <w:r w:rsidRPr="002B1476">
        <w:rPr>
          <w:sz w:val="28"/>
          <w:szCs w:val="28"/>
        </w:rPr>
        <w:t>.</w:t>
      </w:r>
      <w:r w:rsidR="00880FF0" w:rsidRPr="002B1476">
        <w:rPr>
          <w:sz w:val="28"/>
          <w:szCs w:val="28"/>
        </w:rPr>
        <w:t xml:space="preserve"> </w:t>
      </w:r>
      <w:r w:rsidRPr="002B1476">
        <w:rPr>
          <w:sz w:val="28"/>
          <w:szCs w:val="28"/>
        </w:rPr>
        <w:t>В случае, если бербоут-чартером не предусмотрено иное, фрахтователь в пределах предоставленных бербоут-чартером прав может заключать от своего имени договоры фрахтования судна без экипажа с третьими лицами на весь срок действия бербоут-чартера или на часть данного срока (суббербоут-чартер). Заключение суббербоут-чартера не освобождает фрахтователя от исполнения бербоут-чартера, заключенного им с судовладельцем.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Судовладелец обязан привести судно в мореходное состояние к моменту его передачи фрахтователю - принять меры по обеспечению годности судна (его корпуса, двигателя и оборудования) для целей фрахтования, предусмотренных бербоут-чартером.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Фрахтователь обязан в течение срока действия бербоут-чартера поддерживать судно в мореходном состоянии, однако устранение скрытых недостатков судна является обязанностью судовладельца.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Фрахтователь осуществляет комплектование экипажа судна. Фрахтователь вправе укомплектовать экипаж судна лицами, ранее не являвшимися членами экипажа данного судна, или в соответствии с условиями бербоут-чартера лицами, ранее являвшимися членами экипажа данного судна, при соблюдении правил, установленных статьей 56 </w:t>
      </w:r>
      <w:r w:rsidR="00880FF0" w:rsidRPr="002B1476">
        <w:rPr>
          <w:sz w:val="28"/>
          <w:szCs w:val="28"/>
        </w:rPr>
        <w:t>КТМ</w:t>
      </w:r>
      <w:r w:rsidRPr="002B1476">
        <w:rPr>
          <w:sz w:val="28"/>
          <w:szCs w:val="28"/>
        </w:rPr>
        <w:t>. Независимо от способа комплектования экипажа судна капитан судна и другие члены экипажа судна подчиняются фрахтователю во всех отношениях.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Фрахтователь осуществляет эксплуатацию судна в соответствии с условиями бербоут-чартера и несет все связанные с эксплуатацией расходы, в том числе расходы на содержание членов экипажа судна. Фрахтователь возмещает расходы на страхование судна и своей ответственности, а также уплачивает взимаемые с судна сборы.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По окончании срока действия бербоут-чартера фрахтователь обязан возвратить судно судовладельцу в том состоянии, в каком оно было получено им, с учетом нормального износа судна.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Фрахтователь несет ответственность перед третьими лицами по любым их требованиям, возникающим в связи с эксплуатацией судна, за исключением требований возмещения ущерба от загрязнения с судов нефтью и ущерба в связи с морской перевозкой опасных и вредных веществ.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Убытки, причиненные спасанием, гибелью или повреждением судна, несет фрахтователь, если не докажет, что убытки причинены не по его вине.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Фрахтователь уплачивает судовладельцу фрахт за месяц вперед по ставке, согласованной сторонами. Фрахтователь освобождается от уплаты фрахта и расходов на судно за время, в течение которого судно было непригодно к эксплуатации вследствие немореходного состояния, если только непригодность судна не наступила по вине фрахтователя.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В случае просрочки уплаты фрахта свыше четырнадцати календарных дней судовладелец имеет право без предупреждения изъять судно у фрахтователя, за исключением случая, предусмотренного статьей 222 </w:t>
      </w:r>
      <w:r w:rsidR="00880FF0" w:rsidRPr="002B1476">
        <w:rPr>
          <w:sz w:val="28"/>
          <w:szCs w:val="28"/>
        </w:rPr>
        <w:t>КТМ</w:t>
      </w:r>
      <w:r w:rsidRPr="002B1476">
        <w:rPr>
          <w:sz w:val="28"/>
          <w:szCs w:val="28"/>
        </w:rPr>
        <w:t>, и взыскать с фрахтователя причиненные такой просрочкой убытки.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В случае гибели судна фрахт подлежит уплате со дня, предусмотренного бербоут-чартером, по день гибели судна или, если этот день установить невозможно, по день получения последнего известия о судне.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По бербоут-чартеру с условием выкупа судна в соответствии со статьей 223 </w:t>
      </w:r>
      <w:r w:rsidR="00880FF0" w:rsidRPr="002B1476">
        <w:rPr>
          <w:sz w:val="28"/>
          <w:szCs w:val="28"/>
        </w:rPr>
        <w:t>КТМ</w:t>
      </w:r>
      <w:r w:rsidRPr="002B1476">
        <w:rPr>
          <w:sz w:val="28"/>
          <w:szCs w:val="28"/>
        </w:rPr>
        <w:t xml:space="preserve"> судовладелец не вправе изъять судно у фрахтователя в случае просрочки уплаты фрахта свыше четырнадцати календарных дней, если такая просрочка вызвана обстоятельствами, не зависящими от фрахтователя, но вправе взыскать с фрахтователя причиненные просрочкой убытки.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По бербоут-чартеру с условием выкупа судна фрахтователем по истечении срока действия бербоут-чартера судно переходит в собственность фрахтователя, если фрахтователь исполнил свои обязательства по бербоут-чартеру и произвел последнюю уплату фрахта в соответствии с пунктом 1 статьи 221 </w:t>
      </w:r>
      <w:r w:rsidR="00880FF0" w:rsidRPr="002B1476">
        <w:rPr>
          <w:sz w:val="28"/>
          <w:szCs w:val="28"/>
        </w:rPr>
        <w:t>КТМ</w:t>
      </w:r>
      <w:r w:rsidRPr="002B1476">
        <w:rPr>
          <w:sz w:val="28"/>
          <w:szCs w:val="28"/>
        </w:rPr>
        <w:t>.</w:t>
      </w:r>
    </w:p>
    <w:p w:rsidR="00C3091B" w:rsidRPr="002B1476" w:rsidRDefault="00C3091B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CB6F01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D78" w:rsidRPr="002B1476">
        <w:rPr>
          <w:sz w:val="28"/>
          <w:szCs w:val="28"/>
        </w:rPr>
        <w:t>Задача</w:t>
      </w:r>
    </w:p>
    <w:p w:rsidR="00CB6F01" w:rsidRDefault="00CB6F01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D78" w:rsidRPr="002B1476" w:rsidRDefault="00754D78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 xml:space="preserve">ООО «Областная база» арендовала у МУП складное помещение для хранения сахара – песка в мешкотаре. По условиям договора, МУП обязан соорудить стеллажи на высоте не менее </w:t>
      </w:r>
      <w:smartTag w:uri="urn:schemas-microsoft-com:office:smarttags" w:element="metricconverter">
        <w:smartTagPr>
          <w:attr w:name="ProductID" w:val="70 см"/>
        </w:smartTagPr>
        <w:r w:rsidRPr="002B1476">
          <w:rPr>
            <w:sz w:val="28"/>
            <w:szCs w:val="28"/>
          </w:rPr>
          <w:t>70 см</w:t>
        </w:r>
      </w:smartTag>
      <w:r w:rsidRPr="002B1476">
        <w:rPr>
          <w:sz w:val="28"/>
          <w:szCs w:val="28"/>
        </w:rPr>
        <w:t xml:space="preserve"> от пола. Ввиду неисправности водопроводной системы произошла порча сахара на сумму 90000 рублей.</w:t>
      </w:r>
    </w:p>
    <w:p w:rsidR="00754D78" w:rsidRPr="002B1476" w:rsidRDefault="00754D78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МУП отказался возместить убытки, ссылаясь на то, что подмочены были те мешки с сахаром, которые лежали на полу, а не на стеллажах.</w:t>
      </w:r>
    </w:p>
    <w:p w:rsidR="00754D78" w:rsidRPr="002B1476" w:rsidRDefault="00754D78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Что называется договором аренды?</w:t>
      </w:r>
    </w:p>
    <w:p w:rsidR="00754D78" w:rsidRPr="002B1476" w:rsidRDefault="00754D78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Каковы права и обязанности сторон по договору аренды?</w:t>
      </w:r>
    </w:p>
    <w:p w:rsidR="00754D78" w:rsidRPr="002B1476" w:rsidRDefault="00754D78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B1476">
        <w:rPr>
          <w:sz w:val="28"/>
          <w:szCs w:val="28"/>
        </w:rPr>
        <w:t>Обязан ли по условиям задачи МУП возместить ООО стоимость подмоченного сахара?</w:t>
      </w:r>
      <w:r w:rsidR="002B1476">
        <w:rPr>
          <w:sz w:val="28"/>
          <w:szCs w:val="28"/>
        </w:rPr>
        <w:t xml:space="preserve"> </w:t>
      </w:r>
    </w:p>
    <w:p w:rsidR="00880FF0" w:rsidRPr="002B1476" w:rsidRDefault="00880FF0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6"/>
        </w:rPr>
      </w:pPr>
      <w:r w:rsidRPr="002B1476">
        <w:rPr>
          <w:iCs/>
          <w:sz w:val="28"/>
          <w:szCs w:val="26"/>
        </w:rPr>
        <w:t>1) Статья 606 ГК РФ «Договор аренды» устанавливает, что по договору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пользование.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2) ГК РФ устанавливает следующие права и обязанности сторон по договору аренды: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Арендодатель обязан:</w:t>
      </w:r>
    </w:p>
    <w:p w:rsidR="00880FF0" w:rsidRPr="002B1476" w:rsidRDefault="00880FF0" w:rsidP="002B14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предоставить арендатору имущество в состоянии, соответствующем условиям договора аренды и назначению имущества</w:t>
      </w:r>
      <w:r w:rsidR="006E50E3" w:rsidRPr="002B1476">
        <w:rPr>
          <w:sz w:val="28"/>
          <w:szCs w:val="26"/>
        </w:rPr>
        <w:t xml:space="preserve"> (ст. 611 ГК РФ пункт 1)</w:t>
      </w:r>
      <w:r w:rsidRPr="002B1476">
        <w:rPr>
          <w:sz w:val="28"/>
          <w:szCs w:val="26"/>
        </w:rPr>
        <w:t>. Имущество сдается в аренду вместе со всеми его принадлежностями и относящимися к нему документами (техническим паспортом, сертификатом качества и т.п.), если иное не предусмотрено договором</w:t>
      </w:r>
      <w:r w:rsidR="006E50E3" w:rsidRPr="002B1476">
        <w:rPr>
          <w:sz w:val="28"/>
          <w:szCs w:val="26"/>
        </w:rPr>
        <w:t xml:space="preserve"> (ст. 611 пункт 2 ГК РФ)</w:t>
      </w:r>
      <w:r w:rsidRPr="002B1476">
        <w:rPr>
          <w:sz w:val="28"/>
          <w:szCs w:val="26"/>
        </w:rPr>
        <w:t>. Если такие принадлежности и документы переданы не были, однако без них арендатор не может пользоваться имуществом в соответствии с его назначением либо в значительной степени лишается того, на что был вправе рассчитывать при заключении договора, он может потребовать предоставления ему арендодателем таких принадлежностей и документов или расторжения договора, а также возмещения убытков.</w:t>
      </w:r>
    </w:p>
    <w:p w:rsidR="00880FF0" w:rsidRPr="002B1476" w:rsidRDefault="00880FF0" w:rsidP="002B14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Арендодатель, извещенный о требованиях арендатора или о его намерении устранить недостатки имущества за счет арендодателя, может без промедления произвести замену предоставленного арендатору имущества другим аналогичным имуществом, находящимся в надлежащем состоянии, либо безвозмездно устранить недостатки имущества.</w:t>
      </w:r>
      <w:r w:rsidR="001F2535" w:rsidRPr="002B1476">
        <w:rPr>
          <w:sz w:val="28"/>
          <w:szCs w:val="26"/>
        </w:rPr>
        <w:t>(ст. 612 ГК РФ)</w:t>
      </w:r>
    </w:p>
    <w:p w:rsidR="00880FF0" w:rsidRPr="002B1476" w:rsidRDefault="00880FF0" w:rsidP="002B14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Арендодатель обязан производить за свой счет капитальный ремонт переданного в аренду имущества, если иное не предусмотрено законом, иными правовыми актами или договором аренды. Капитальный ремонт должен производиться в срок, установленный договором, а если он не определен договором или вызван неотложной необходимостью, в разумный срок</w:t>
      </w:r>
      <w:r w:rsidR="001F2535" w:rsidRPr="002B1476">
        <w:rPr>
          <w:sz w:val="28"/>
          <w:szCs w:val="26"/>
        </w:rPr>
        <w:t xml:space="preserve"> (ст. 616 ГК РФ)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Арендодатель имеет право:</w:t>
      </w:r>
    </w:p>
    <w:p w:rsidR="00880FF0" w:rsidRPr="002B1476" w:rsidRDefault="00880FF0" w:rsidP="002B1476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если арендатор пользуется имуществом не в соответствии с условиями договора аренды или назначением имущества, потребовать расторжения договора и возмещения убытков</w:t>
      </w:r>
      <w:r w:rsidR="001F2535" w:rsidRPr="002B1476">
        <w:rPr>
          <w:sz w:val="28"/>
          <w:szCs w:val="26"/>
        </w:rPr>
        <w:t xml:space="preserve"> (ст. 619 ГК РФ)</w:t>
      </w:r>
    </w:p>
    <w:p w:rsidR="00880FF0" w:rsidRPr="002B1476" w:rsidRDefault="00CB6F01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Арендатор вправе</w:t>
      </w:r>
    </w:p>
    <w:p w:rsidR="00880FF0" w:rsidRPr="002B1476" w:rsidRDefault="00880FF0" w:rsidP="002B14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при обнаружении недостатков имущества по своему выбору потребовать от арендодателя либо безвозмездного устранения недостатков имущества, либо соразмерного уменьшения арендной платы, либо возмещения своих расходов на устранение недостатков имущества; непосредственно удержать сумму понесенных им расходов на устранение данных недостатков из арендной платы, предварительно уведомив об этом арендодателя; потребовать досрочного расторжения договора.</w:t>
      </w:r>
      <w:r w:rsidR="001F2535" w:rsidRPr="002B1476">
        <w:rPr>
          <w:sz w:val="28"/>
          <w:szCs w:val="26"/>
        </w:rPr>
        <w:t>(ст. 612 ГК РФ)</w:t>
      </w:r>
    </w:p>
    <w:p w:rsidR="001F2535" w:rsidRPr="002B1476" w:rsidRDefault="00880FF0" w:rsidP="002B14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убытков, он вправе потребовать возмещения непокрытой части убытков</w:t>
      </w:r>
      <w:r w:rsidR="001F2535" w:rsidRPr="002B1476">
        <w:rPr>
          <w:sz w:val="28"/>
          <w:szCs w:val="26"/>
        </w:rPr>
        <w:t xml:space="preserve"> (ст. 612 ГК РФ)</w:t>
      </w:r>
    </w:p>
    <w:p w:rsidR="00880FF0" w:rsidRPr="002B1476" w:rsidRDefault="00880FF0" w:rsidP="002B14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предоставлять арендованное имущество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кооператив, если иное не установлено ГК РФ, другим законом или иными правовыми актами. В указанных случаях, за исключением перенайма, ответственным по договору перед арендодателем остается арендатор</w:t>
      </w:r>
      <w:r w:rsidR="001F2535" w:rsidRPr="002B1476">
        <w:rPr>
          <w:sz w:val="28"/>
          <w:szCs w:val="26"/>
        </w:rPr>
        <w:t xml:space="preserve"> (ст. 615 ГК РФ)</w:t>
      </w:r>
    </w:p>
    <w:p w:rsidR="00880FF0" w:rsidRPr="002B1476" w:rsidRDefault="00880FF0" w:rsidP="002B1476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Нарушение арендодателем обязанности по производству капитального ремонта дает арендатору право по своему выбору: произвести капитальный ремонт, предусмотренный договором или вызванный неотложной необходимостью, и взыскать с арендодателя стоимость ремонта или зачесть ее в счет арендной платы</w:t>
      </w:r>
      <w:r w:rsidR="001F2535" w:rsidRPr="002B1476">
        <w:rPr>
          <w:sz w:val="28"/>
          <w:szCs w:val="26"/>
        </w:rPr>
        <w:t xml:space="preserve"> (ст. 616 п. 1 ГК РФ)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 xml:space="preserve">Арендатор обязан </w:t>
      </w:r>
    </w:p>
    <w:p w:rsidR="00880FF0" w:rsidRPr="002B1476" w:rsidRDefault="00880FF0" w:rsidP="002B1476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своевременно вносить плату за пользование имуществом (арендную плату).</w:t>
      </w:r>
      <w:r w:rsidR="001F2535" w:rsidRPr="002B1476">
        <w:rPr>
          <w:sz w:val="28"/>
          <w:szCs w:val="26"/>
        </w:rPr>
        <w:t>(ст. 614 ГК РФ)</w:t>
      </w:r>
    </w:p>
    <w:p w:rsidR="00880FF0" w:rsidRPr="002B1476" w:rsidRDefault="00880FF0" w:rsidP="002B1476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арендатор обязан пользоваться арендованным имуществом в соответствии с условиями договора аренды, а если такие условия в договоре не определены, в соответствии с назначением имущества.</w:t>
      </w:r>
      <w:r w:rsidR="001F2535" w:rsidRPr="002B1476">
        <w:rPr>
          <w:sz w:val="28"/>
          <w:szCs w:val="26"/>
        </w:rPr>
        <w:t>(ст. 615 ГК РФ)</w:t>
      </w:r>
    </w:p>
    <w:p w:rsidR="00880FF0" w:rsidRPr="002B1476" w:rsidRDefault="00880FF0" w:rsidP="002B1476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Арендатор обязан поддерживать имущество в исправном состоянии, производить за свой счет текущий ремонт и нести расходы на содержание имущества, если иное не установлено законом или договором аренды</w:t>
      </w:r>
      <w:r w:rsidR="001F2535" w:rsidRPr="002B1476">
        <w:rPr>
          <w:sz w:val="28"/>
          <w:szCs w:val="26"/>
        </w:rPr>
        <w:t xml:space="preserve"> (ст. 616 ГК РФ)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 xml:space="preserve">3) Арендодатель обязан производить за свой счет капитальный ремонт переданного в аренду имущества, если иное не предусмотрено законом, иными правовыми актами или договором аренды. </w:t>
      </w:r>
      <w:r w:rsidR="001F2535" w:rsidRPr="002B1476">
        <w:rPr>
          <w:sz w:val="28"/>
          <w:szCs w:val="26"/>
        </w:rPr>
        <w:t xml:space="preserve">(ст. 616 ГК РФ) </w:t>
      </w:r>
      <w:r w:rsidRPr="002B1476">
        <w:rPr>
          <w:sz w:val="28"/>
          <w:szCs w:val="26"/>
        </w:rPr>
        <w:t>Нарушение арендодателем обязанности по производству капитального ремонта дает арендатору право по своему выбору: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произвести капитальный ремонт, предусмотренный договором или вызванный неотложной необходимостью, и взыскать с арендодателя стоимость ремонта или зачесть ее в счет арендной платы;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потребовать соответственного уменьшения арендной платы;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потребовать расторжения договора и возмещения убытков.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Если нарушение трубы было связано с неосуществлением своевременного капитального ремонта, то вина будет лежать на арендодателе. Если был факт нарушения хранения сахара, то вины арендодателя не будет, и, следовательно, возмещать ущерб он не должен.</w:t>
      </w:r>
    </w:p>
    <w:p w:rsidR="00880FF0" w:rsidRPr="002B1476" w:rsidRDefault="00880FF0" w:rsidP="002B1476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80FF0" w:rsidRPr="002B1476" w:rsidRDefault="00CB6F01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880FF0" w:rsidRPr="002B1476">
        <w:rPr>
          <w:sz w:val="28"/>
          <w:szCs w:val="26"/>
        </w:rPr>
        <w:t>Список использованных источников</w:t>
      </w:r>
    </w:p>
    <w:p w:rsidR="00880FF0" w:rsidRPr="002B1476" w:rsidRDefault="00880FF0" w:rsidP="002B1476">
      <w:pPr>
        <w:keepNext/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880FF0" w:rsidRPr="002B1476" w:rsidRDefault="00880FF0" w:rsidP="00CB6F01">
      <w:pPr>
        <w:pStyle w:val="2"/>
        <w:keepNext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8"/>
        </w:rPr>
        <w:t>Воздушный кодекс РФ: ФЗ от 19.03.1997г. № 60-ФЗ.</w:t>
      </w:r>
    </w:p>
    <w:p w:rsidR="00880FF0" w:rsidRPr="002B1476" w:rsidRDefault="00880FF0" w:rsidP="00CB6F01">
      <w:pPr>
        <w:pStyle w:val="2"/>
        <w:keepNext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Трудовой кодекс РФ (в ред. Федераль</w:t>
      </w:r>
      <w:r w:rsidR="00CB6F01">
        <w:rPr>
          <w:sz w:val="28"/>
          <w:szCs w:val="26"/>
        </w:rPr>
        <w:t xml:space="preserve">ного закона от 30.12.2008 N 313 </w:t>
      </w:r>
      <w:r w:rsidRPr="002B1476">
        <w:rPr>
          <w:sz w:val="28"/>
          <w:szCs w:val="26"/>
        </w:rPr>
        <w:t>ФЗ, от 07.05.2009 N 80-ФЗ) // СЗ РФ. 2002. № 1 (ч. 1). Ст. 3.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Гражданский кодекс РФ часть 1// СЗ РФ. 1994. № 32.Ст. 3301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Гражданский кодекс РФ часть 2 // СЗ РФ. 1996. № 5. Ст. 410</w:t>
      </w:r>
    </w:p>
    <w:p w:rsidR="00880FF0" w:rsidRPr="002B1476" w:rsidRDefault="00880FF0" w:rsidP="00CB6F01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Гражданского кодекса РФ часть 4 // СЗ РФ. 2006. № 52 (1 ч.). Ст. 5496.</w:t>
      </w:r>
    </w:p>
    <w:p w:rsidR="00880FF0" w:rsidRPr="002B1476" w:rsidRDefault="00880FF0" w:rsidP="00CB6F01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8"/>
        </w:rPr>
        <w:t>Кодекс торгового мореплавания РФ: ФЗ от 30.04.1999г. № 81-ФЗ</w:t>
      </w:r>
    </w:p>
    <w:p w:rsidR="00880FF0" w:rsidRPr="002B1476" w:rsidRDefault="00880FF0" w:rsidP="00CB6F01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8"/>
        </w:rPr>
        <w:t>Кодекс внутреннего водного транспорта РФ: ФЗ от 7.03.01г. 24-ФЗ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8"/>
        </w:rPr>
        <w:t>Федеральный закон: Устав железнодорожного транспорта РФ // ФЗ РФ от 7.03.2003г. № 22-ФЗ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Федеральный закон от 02.12.1990 N 395-1 «О банках и банковской деятельности» // СЗ РФ. 1996. № 6. Ст. 492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Федеральный закон от 10.07.2002 N 86-ФЗ "О Центральном банке Российской Федерации (Банке России)» // СЗ РФ. 2002. № 28. Ст. 2790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Федеральный закон от 23.12.2003 N 177-ФЗ "О страховании вкладов физических лиц в банках Российской Федерации" // СЗ РФ. 2003. № 52 (часть I). Ст. 5029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sz w:val="28"/>
          <w:szCs w:val="26"/>
        </w:rPr>
      </w:pPr>
      <w:r w:rsidRPr="002B1476">
        <w:rPr>
          <w:iCs/>
          <w:sz w:val="28"/>
          <w:szCs w:val="26"/>
        </w:rPr>
        <w:t xml:space="preserve">Федеральный закон от 25.02.1999 N 40-ФЗ "О несостоятельности (банкротстве) кредитных организаций" // </w:t>
      </w:r>
      <w:r w:rsidRPr="002B1476">
        <w:rPr>
          <w:sz w:val="28"/>
          <w:szCs w:val="26"/>
        </w:rPr>
        <w:t>СЗ</w:t>
      </w:r>
      <w:r w:rsidRPr="002B1476">
        <w:rPr>
          <w:iCs/>
          <w:sz w:val="28"/>
          <w:szCs w:val="26"/>
        </w:rPr>
        <w:t xml:space="preserve"> РФ. 1999. № 9. Ст. 1097</w:t>
      </w:r>
    </w:p>
    <w:p w:rsidR="00880FF0" w:rsidRPr="002B1476" w:rsidRDefault="00880FF0" w:rsidP="00CB6F01">
      <w:pPr>
        <w:pStyle w:val="2"/>
        <w:keepNext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Постановление Пленума Верховного Суда РФ от 17.03.2004 N 2 "О применении судами Российской Федерации Трудового кодекса Российской Федерации" // Бюллетень Верховного Суда РФ. № 3. март. 2007.</w:t>
      </w:r>
    </w:p>
    <w:p w:rsidR="00880FF0" w:rsidRPr="002B1476" w:rsidRDefault="00880FF0" w:rsidP="00CB6F01">
      <w:pPr>
        <w:pStyle w:val="2"/>
        <w:keepNext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Постановление Правительства РФ от 11.11.2002 N 804 "О Правилах разработки и утверждения типовых норм труда" // СЗ РФ. 2002. № 46. Ст. 4583</w:t>
      </w:r>
    </w:p>
    <w:p w:rsidR="00880FF0" w:rsidRPr="002B1476" w:rsidRDefault="00880FF0" w:rsidP="00CB6F01">
      <w:pPr>
        <w:pStyle w:val="2"/>
        <w:keepNext/>
        <w:widowControl w:val="0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Постановление Минтруда РФ от 31.12.2002 N 85 "Об утверждении перечней должностей и работ, замещаемых или выполняемых работниками, с которыми работодатель может заключать письменные договоры о полной индивидуальной или коллективной (бригадной) материальной ответственности, а также типовых форм договоров о полной материальной ответственности" // Российская газета. № 25. 2003</w:t>
      </w:r>
    </w:p>
    <w:p w:rsidR="00880FF0" w:rsidRPr="002B1476" w:rsidRDefault="00880FF0" w:rsidP="00CB6F01">
      <w:pPr>
        <w:keepNext/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2B1476">
        <w:rPr>
          <w:sz w:val="28"/>
          <w:szCs w:val="26"/>
        </w:rPr>
        <w:t>Комментарий к Гражданскому кодексу РФ. / Под</w:t>
      </w:r>
      <w:r w:rsidR="002B1476">
        <w:rPr>
          <w:sz w:val="28"/>
          <w:szCs w:val="26"/>
        </w:rPr>
        <w:t xml:space="preserve"> </w:t>
      </w:r>
      <w:r w:rsidRPr="002B1476">
        <w:rPr>
          <w:sz w:val="28"/>
          <w:szCs w:val="26"/>
        </w:rPr>
        <w:t>ред. О.Н. Садикова – М.: ГроссМедиа, 2007.</w:t>
      </w:r>
    </w:p>
    <w:p w:rsidR="00880FF0" w:rsidRPr="00CB6F01" w:rsidRDefault="00880FF0" w:rsidP="00CB6F01">
      <w:pPr>
        <w:keepNext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6"/>
        </w:rPr>
      </w:pPr>
      <w:r w:rsidRPr="00CB6F01">
        <w:rPr>
          <w:bCs/>
          <w:sz w:val="28"/>
          <w:szCs w:val="26"/>
        </w:rPr>
        <w:t xml:space="preserve">Комментарий к Трудовому кодексу Российской Федерации (постатейный) </w:t>
      </w:r>
      <w:r w:rsidRPr="00CB6F01">
        <w:rPr>
          <w:sz w:val="28"/>
          <w:szCs w:val="26"/>
        </w:rPr>
        <w:t>(7-е издание, переработанное и дополненное) (под ред. К.Н. Гусова) – М.: Проспект, 2008.</w:t>
      </w:r>
      <w:bookmarkStart w:id="0" w:name="_GoBack"/>
      <w:bookmarkEnd w:id="0"/>
    </w:p>
    <w:sectPr w:rsidR="00880FF0" w:rsidRPr="00CB6F01" w:rsidSect="002B1476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4E" w:rsidRDefault="0071714E">
      <w:r>
        <w:separator/>
      </w:r>
    </w:p>
  </w:endnote>
  <w:endnote w:type="continuationSeparator" w:id="0">
    <w:p w:rsidR="0071714E" w:rsidRDefault="0071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535" w:rsidRDefault="001F2535" w:rsidP="00CC45CD">
    <w:pPr>
      <w:pStyle w:val="a7"/>
      <w:framePr w:wrap="around" w:vAnchor="text" w:hAnchor="margin" w:xAlign="right" w:y="1"/>
      <w:rPr>
        <w:rStyle w:val="a9"/>
      </w:rPr>
    </w:pPr>
  </w:p>
  <w:p w:rsidR="001F2535" w:rsidRDefault="001F2535" w:rsidP="00CC45C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4E" w:rsidRDefault="0071714E">
      <w:r>
        <w:separator/>
      </w:r>
    </w:p>
  </w:footnote>
  <w:footnote w:type="continuationSeparator" w:id="0">
    <w:p w:rsidR="0071714E" w:rsidRDefault="0071714E">
      <w:r>
        <w:continuationSeparator/>
      </w:r>
    </w:p>
  </w:footnote>
  <w:footnote w:id="1">
    <w:p w:rsidR="0071714E" w:rsidRDefault="001F2535" w:rsidP="00715F81">
      <w:pPr>
        <w:autoSpaceDE w:val="0"/>
        <w:autoSpaceDN w:val="0"/>
        <w:adjustRightInd w:val="0"/>
        <w:jc w:val="both"/>
      </w:pPr>
      <w:r w:rsidRPr="00715F81">
        <w:rPr>
          <w:rStyle w:val="a5"/>
          <w:sz w:val="20"/>
          <w:szCs w:val="20"/>
        </w:rPr>
        <w:footnoteRef/>
      </w:r>
      <w:r w:rsidRPr="00715F81">
        <w:rPr>
          <w:sz w:val="20"/>
          <w:szCs w:val="20"/>
        </w:rPr>
        <w:t xml:space="preserve"> Федеральн</w:t>
      </w:r>
      <w:r>
        <w:rPr>
          <w:sz w:val="20"/>
          <w:szCs w:val="20"/>
        </w:rPr>
        <w:t>ый закон от 10.01.2003 N 18-ФЗ «</w:t>
      </w:r>
      <w:r w:rsidRPr="00715F81">
        <w:rPr>
          <w:sz w:val="20"/>
          <w:szCs w:val="20"/>
        </w:rPr>
        <w:t>Устав железнодорожного транспорта Российской Федерации</w:t>
      </w:r>
      <w:r>
        <w:rPr>
          <w:sz w:val="20"/>
          <w:szCs w:val="20"/>
        </w:rPr>
        <w:t>»</w:t>
      </w:r>
      <w:r w:rsidRPr="00715F81">
        <w:rPr>
          <w:sz w:val="20"/>
          <w:szCs w:val="20"/>
        </w:rPr>
        <w:t xml:space="preserve"> // Собрание законодательства РФ. 2003. № 2. Ст. 170.</w:t>
      </w:r>
    </w:p>
  </w:footnote>
  <w:footnote w:id="2">
    <w:p w:rsidR="0071714E" w:rsidRDefault="001F2535" w:rsidP="00EC29CE">
      <w:pPr>
        <w:autoSpaceDE w:val="0"/>
        <w:autoSpaceDN w:val="0"/>
        <w:adjustRightInd w:val="0"/>
        <w:jc w:val="both"/>
      </w:pPr>
      <w:r w:rsidRPr="00EC29CE">
        <w:rPr>
          <w:rStyle w:val="a5"/>
          <w:sz w:val="20"/>
          <w:szCs w:val="20"/>
        </w:rPr>
        <w:footnoteRef/>
      </w:r>
      <w:r w:rsidRPr="00EC29CE">
        <w:rPr>
          <w:sz w:val="20"/>
          <w:szCs w:val="20"/>
        </w:rPr>
        <w:t xml:space="preserve"> Постановление Правительства РФ от 30.07.2004 N 395 </w:t>
      </w:r>
      <w:r>
        <w:rPr>
          <w:sz w:val="20"/>
          <w:szCs w:val="20"/>
        </w:rPr>
        <w:t>«</w:t>
      </w:r>
      <w:r w:rsidRPr="00EC29CE">
        <w:rPr>
          <w:sz w:val="20"/>
          <w:szCs w:val="20"/>
        </w:rPr>
        <w:t>Об утверждении Положения о Министерстве транспорта Российской Федерации</w:t>
      </w:r>
      <w:r>
        <w:rPr>
          <w:sz w:val="20"/>
          <w:szCs w:val="20"/>
        </w:rPr>
        <w:t>» //</w:t>
      </w:r>
      <w:r w:rsidRPr="00EC29CE">
        <w:rPr>
          <w:sz w:val="20"/>
          <w:szCs w:val="20"/>
        </w:rPr>
        <w:t xml:space="preserve"> </w:t>
      </w:r>
      <w:r>
        <w:rPr>
          <w:sz w:val="20"/>
          <w:szCs w:val="20"/>
        </w:rPr>
        <w:t>Собрание законодательства РФ.</w:t>
      </w:r>
      <w:r w:rsidRPr="00EC29CE">
        <w:rPr>
          <w:sz w:val="20"/>
          <w:szCs w:val="20"/>
        </w:rPr>
        <w:t xml:space="preserve"> </w:t>
      </w:r>
      <w:r>
        <w:rPr>
          <w:sz w:val="20"/>
          <w:szCs w:val="20"/>
        </w:rPr>
        <w:t>2004. №</w:t>
      </w:r>
      <w:r w:rsidRPr="00EC29CE">
        <w:rPr>
          <w:sz w:val="20"/>
          <w:szCs w:val="20"/>
        </w:rPr>
        <w:t xml:space="preserve"> 32</w:t>
      </w:r>
      <w:r>
        <w:rPr>
          <w:sz w:val="20"/>
          <w:szCs w:val="20"/>
        </w:rPr>
        <w:t>.</w:t>
      </w:r>
      <w:r w:rsidRPr="00EC29CE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EC29CE">
        <w:rPr>
          <w:sz w:val="20"/>
          <w:szCs w:val="20"/>
        </w:rPr>
        <w:t>т. 3342</w:t>
      </w:r>
      <w:r>
        <w:rPr>
          <w:sz w:val="20"/>
          <w:szCs w:val="20"/>
        </w:rPr>
        <w:t>.</w:t>
      </w:r>
    </w:p>
  </w:footnote>
  <w:footnote w:id="3">
    <w:p w:rsidR="0071714E" w:rsidRDefault="001F2535">
      <w:pPr>
        <w:pStyle w:val="a3"/>
      </w:pPr>
      <w:r>
        <w:rPr>
          <w:rStyle w:val="a5"/>
        </w:rPr>
        <w:footnoteRef/>
      </w:r>
      <w:r>
        <w:t xml:space="preserve"> СЗ РФ. 1994. № 32. Ст. 3301.</w:t>
      </w:r>
    </w:p>
  </w:footnote>
  <w:footnote w:id="4">
    <w:p w:rsidR="0071714E" w:rsidRDefault="001F2535" w:rsidP="00FB53FE">
      <w:pPr>
        <w:autoSpaceDE w:val="0"/>
        <w:autoSpaceDN w:val="0"/>
        <w:adjustRightInd w:val="0"/>
        <w:jc w:val="both"/>
      </w:pPr>
      <w:r w:rsidRPr="00FB53FE">
        <w:rPr>
          <w:rStyle w:val="a5"/>
          <w:sz w:val="20"/>
          <w:szCs w:val="20"/>
        </w:rPr>
        <w:footnoteRef/>
      </w:r>
      <w:r w:rsidRPr="00FB53FE">
        <w:rPr>
          <w:sz w:val="20"/>
          <w:szCs w:val="20"/>
        </w:rPr>
        <w:t xml:space="preserve"> Приказ Минтранса РФ от 28.06.2007 N 82 </w:t>
      </w:r>
      <w:r>
        <w:rPr>
          <w:sz w:val="20"/>
          <w:szCs w:val="20"/>
        </w:rPr>
        <w:t>«</w:t>
      </w:r>
      <w:r w:rsidRPr="00FB53FE">
        <w:rPr>
          <w:sz w:val="20"/>
          <w:szCs w:val="20"/>
        </w:rPr>
        <w:t xml:space="preserve">Об утверждении Федеральных авиационных правил </w:t>
      </w:r>
      <w:r>
        <w:rPr>
          <w:sz w:val="20"/>
          <w:szCs w:val="20"/>
        </w:rPr>
        <w:t>«</w:t>
      </w:r>
      <w:r w:rsidRPr="00FB53FE">
        <w:rPr>
          <w:sz w:val="20"/>
          <w:szCs w:val="20"/>
        </w:rPr>
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</w:r>
      <w:r>
        <w:rPr>
          <w:sz w:val="20"/>
          <w:szCs w:val="20"/>
        </w:rPr>
        <w:t xml:space="preserve">» // </w:t>
      </w:r>
      <w:r w:rsidRPr="00FB53FE">
        <w:rPr>
          <w:sz w:val="20"/>
          <w:szCs w:val="20"/>
        </w:rPr>
        <w:t>Российская газета</w:t>
      </w:r>
      <w:r>
        <w:rPr>
          <w:sz w:val="20"/>
          <w:szCs w:val="20"/>
        </w:rPr>
        <w:t>.</w:t>
      </w:r>
      <w:r w:rsidRPr="00FB53FE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FB53FE">
        <w:rPr>
          <w:sz w:val="20"/>
          <w:szCs w:val="20"/>
        </w:rPr>
        <w:t xml:space="preserve"> 225</w:t>
      </w:r>
      <w:r>
        <w:rPr>
          <w:sz w:val="20"/>
          <w:szCs w:val="20"/>
        </w:rPr>
        <w:t>.</w:t>
      </w:r>
      <w:r w:rsidRPr="00FB53FE">
        <w:rPr>
          <w:sz w:val="20"/>
          <w:szCs w:val="20"/>
        </w:rPr>
        <w:t xml:space="preserve"> 2007</w:t>
      </w:r>
    </w:p>
  </w:footnote>
  <w:footnote w:id="5">
    <w:p w:rsidR="0071714E" w:rsidRDefault="001F2535" w:rsidP="00DE4A73">
      <w:pPr>
        <w:autoSpaceDE w:val="0"/>
        <w:autoSpaceDN w:val="0"/>
        <w:adjustRightInd w:val="0"/>
        <w:jc w:val="both"/>
      </w:pPr>
      <w:r w:rsidRPr="00DE4A73">
        <w:rPr>
          <w:rStyle w:val="a5"/>
          <w:b/>
          <w:bCs/>
          <w:sz w:val="20"/>
          <w:szCs w:val="20"/>
        </w:rPr>
        <w:footnoteRef/>
      </w:r>
      <w:r w:rsidRPr="00DE4A73">
        <w:rPr>
          <w:sz w:val="20"/>
          <w:szCs w:val="20"/>
        </w:rPr>
        <w:t xml:space="preserve"> Кодекс внутреннего водного транспорта Российской Федерации от 07.03.2001 N 24-ФЗ // </w:t>
      </w:r>
      <w:r>
        <w:rPr>
          <w:sz w:val="20"/>
          <w:szCs w:val="20"/>
        </w:rPr>
        <w:t>Собрание законодательства РФ.</w:t>
      </w:r>
      <w:r w:rsidRPr="00DE4A73">
        <w:rPr>
          <w:sz w:val="20"/>
          <w:szCs w:val="20"/>
        </w:rPr>
        <w:t xml:space="preserve"> 2001</w:t>
      </w:r>
      <w:r>
        <w:rPr>
          <w:sz w:val="20"/>
          <w:szCs w:val="20"/>
        </w:rPr>
        <w:t>.</w:t>
      </w:r>
      <w:r w:rsidRPr="00DE4A73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DE4A73">
        <w:rPr>
          <w:sz w:val="20"/>
          <w:szCs w:val="20"/>
        </w:rPr>
        <w:t xml:space="preserve"> 11</w:t>
      </w:r>
      <w:r>
        <w:rPr>
          <w:sz w:val="20"/>
          <w:szCs w:val="20"/>
        </w:rPr>
        <w:t>.</w:t>
      </w:r>
      <w:r w:rsidRPr="00DE4A73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DE4A73">
        <w:rPr>
          <w:sz w:val="20"/>
          <w:szCs w:val="20"/>
        </w:rPr>
        <w:t>т. 1001</w:t>
      </w:r>
      <w:r>
        <w:rPr>
          <w:sz w:val="20"/>
          <w:szCs w:val="20"/>
        </w:rPr>
        <w:t>.</w:t>
      </w:r>
    </w:p>
  </w:footnote>
  <w:footnote w:id="6">
    <w:p w:rsidR="0071714E" w:rsidRDefault="001F2535" w:rsidP="00C3091B">
      <w:pPr>
        <w:autoSpaceDE w:val="0"/>
        <w:autoSpaceDN w:val="0"/>
        <w:adjustRightInd w:val="0"/>
        <w:ind w:left="540" w:hanging="540"/>
        <w:jc w:val="both"/>
      </w:pPr>
      <w:r w:rsidRPr="00C3091B">
        <w:rPr>
          <w:rStyle w:val="a5"/>
          <w:sz w:val="20"/>
          <w:szCs w:val="20"/>
        </w:rPr>
        <w:footnoteRef/>
      </w:r>
      <w:r w:rsidRPr="00C3091B">
        <w:rPr>
          <w:sz w:val="20"/>
          <w:szCs w:val="20"/>
        </w:rPr>
        <w:t xml:space="preserve"> Собрание законодательства РФ</w:t>
      </w:r>
      <w:r>
        <w:rPr>
          <w:sz w:val="20"/>
          <w:szCs w:val="20"/>
        </w:rPr>
        <w:t>.</w:t>
      </w:r>
      <w:r w:rsidRPr="00C3091B">
        <w:rPr>
          <w:sz w:val="20"/>
          <w:szCs w:val="20"/>
        </w:rPr>
        <w:t xml:space="preserve"> 1999</w:t>
      </w:r>
      <w:r>
        <w:rPr>
          <w:sz w:val="20"/>
          <w:szCs w:val="20"/>
        </w:rPr>
        <w:t>.</w:t>
      </w:r>
      <w:r w:rsidRPr="00C3091B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C3091B">
        <w:rPr>
          <w:sz w:val="20"/>
          <w:szCs w:val="20"/>
        </w:rPr>
        <w:t xml:space="preserve"> 18</w:t>
      </w:r>
      <w:r>
        <w:rPr>
          <w:sz w:val="20"/>
          <w:szCs w:val="20"/>
        </w:rPr>
        <w:t>.</w:t>
      </w:r>
      <w:r w:rsidRPr="00C3091B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Pr="00C3091B">
        <w:rPr>
          <w:sz w:val="20"/>
          <w:szCs w:val="20"/>
        </w:rPr>
        <w:t>т. 2207.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C0E2E"/>
    <w:multiLevelType w:val="hybridMultilevel"/>
    <w:tmpl w:val="41C81C76"/>
    <w:lvl w:ilvl="0" w:tplc="490A7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B30FA2"/>
    <w:multiLevelType w:val="hybridMultilevel"/>
    <w:tmpl w:val="E2CADB4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DF20BC9"/>
    <w:multiLevelType w:val="hybridMultilevel"/>
    <w:tmpl w:val="9DEE62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50E6A"/>
    <w:multiLevelType w:val="hybridMultilevel"/>
    <w:tmpl w:val="375E7D3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6FA4B93"/>
    <w:multiLevelType w:val="hybridMultilevel"/>
    <w:tmpl w:val="8D265B6C"/>
    <w:lvl w:ilvl="0" w:tplc="994A5AE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181B75"/>
    <w:multiLevelType w:val="hybridMultilevel"/>
    <w:tmpl w:val="F006BE5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60"/>
    <w:rsid w:val="0013444B"/>
    <w:rsid w:val="001F2535"/>
    <w:rsid w:val="00233B6A"/>
    <w:rsid w:val="00287981"/>
    <w:rsid w:val="002B1476"/>
    <w:rsid w:val="004573BC"/>
    <w:rsid w:val="00505A43"/>
    <w:rsid w:val="005E017D"/>
    <w:rsid w:val="005E1460"/>
    <w:rsid w:val="00621DE1"/>
    <w:rsid w:val="006B1FE6"/>
    <w:rsid w:val="006E50E3"/>
    <w:rsid w:val="00715F81"/>
    <w:rsid w:val="0071714E"/>
    <w:rsid w:val="00754D78"/>
    <w:rsid w:val="0076777F"/>
    <w:rsid w:val="00856A31"/>
    <w:rsid w:val="00880FF0"/>
    <w:rsid w:val="008C73E4"/>
    <w:rsid w:val="00B06D31"/>
    <w:rsid w:val="00C23E60"/>
    <w:rsid w:val="00C3091B"/>
    <w:rsid w:val="00CB6F01"/>
    <w:rsid w:val="00CC45CD"/>
    <w:rsid w:val="00CF258D"/>
    <w:rsid w:val="00D224C8"/>
    <w:rsid w:val="00D34749"/>
    <w:rsid w:val="00D614B5"/>
    <w:rsid w:val="00D74EF7"/>
    <w:rsid w:val="00DE4A73"/>
    <w:rsid w:val="00E03ADE"/>
    <w:rsid w:val="00EC29CE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2B40D6-6CDA-45C7-BDBE-5E7B043C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D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5F8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715F81"/>
    <w:rPr>
      <w:rFonts w:cs="Times New Roman"/>
      <w:vertAlign w:val="superscript"/>
    </w:rPr>
  </w:style>
  <w:style w:type="table" w:styleId="a6">
    <w:name w:val="Table Grid"/>
    <w:basedOn w:val="a1"/>
    <w:uiPriority w:val="59"/>
    <w:rsid w:val="00CC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CC45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C45CD"/>
    <w:rPr>
      <w:rFonts w:cs="Times New Roman"/>
    </w:rPr>
  </w:style>
  <w:style w:type="paragraph" w:customStyle="1" w:styleId="ConsPlusTitle">
    <w:name w:val="ConsPlusTitle"/>
    <w:rsid w:val="00D74E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05A4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880FF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2B1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2B147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8553</Words>
  <Characters>48758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2</vt:lpstr>
    </vt:vector>
  </TitlesOfParts>
  <Company>House</Company>
  <LinksUpToDate>false</LinksUpToDate>
  <CharactersWithSpaces>57197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2</dc:title>
  <dc:subject/>
  <dc:creator>Здоровцева</dc:creator>
  <cp:keywords/>
  <dc:description/>
  <cp:lastModifiedBy>admin</cp:lastModifiedBy>
  <cp:revision>2</cp:revision>
  <dcterms:created xsi:type="dcterms:W3CDTF">2014-02-22T01:58:00Z</dcterms:created>
  <dcterms:modified xsi:type="dcterms:W3CDTF">2014-02-22T01:58:00Z</dcterms:modified>
</cp:coreProperties>
</file>