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7D" w:rsidRPr="00254CCA" w:rsidRDefault="00290676" w:rsidP="00254CCA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CCA">
        <w:rPr>
          <w:rFonts w:ascii="Times New Roman" w:hAnsi="Times New Roman" w:cs="Times New Roman"/>
          <w:b/>
          <w:sz w:val="28"/>
          <w:szCs w:val="24"/>
        </w:rPr>
        <w:t>Оглавление</w:t>
      </w:r>
    </w:p>
    <w:p w:rsidR="00290676" w:rsidRPr="00254CCA" w:rsidRDefault="00290676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90676" w:rsidRPr="00254CCA" w:rsidRDefault="00290676" w:rsidP="00254CCA">
      <w:pPr>
        <w:pStyle w:val="ConsPlusNormal"/>
        <w:widowControl/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Понятие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криминологическая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характеристика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</w:p>
    <w:p w:rsidR="00290676" w:rsidRPr="00254CCA" w:rsidRDefault="00290676" w:rsidP="00254CC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2.Влияние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психофизических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женщины.</w:t>
      </w:r>
    </w:p>
    <w:p w:rsidR="00290676" w:rsidRPr="00254CCA" w:rsidRDefault="00290676" w:rsidP="00254CC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3.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причинного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комплекса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</w:p>
    <w:p w:rsidR="00290676" w:rsidRPr="00254CCA" w:rsidRDefault="00290676" w:rsidP="00254CCA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4.</w:t>
      </w:r>
      <w:r w:rsidR="00254CCA">
        <w:rPr>
          <w:rFonts w:ascii="Times New Roman" w:hAnsi="Times New Roman"/>
          <w:sz w:val="28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Предупреждение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</w:p>
    <w:p w:rsidR="0006317D" w:rsidRPr="00254CCA" w:rsidRDefault="00254CCA" w:rsidP="00254CCA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="00A23FF0" w:rsidRPr="00254CCA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Понятие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криминологическая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характеристика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женской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преступности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Женская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представляет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собой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совокупность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совершаемых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обладает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определенными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особенностями,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связанными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ролью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функциями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профессиональной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деятельностью,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биологической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психофизиологической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спецификой,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исторически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обусловленным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местом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системе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изменением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условий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ролей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изменяются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способы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поведения.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Криминологическими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особенностями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следующие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характеристики: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Относительно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постоянные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тенденцией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роста)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объем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уровень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протяжении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прошлого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века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объем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(состояние)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был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7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меньше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соответствующих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показателей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составляя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10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15%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стране.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несмотря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численность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постоянно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превышала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численность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однако,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наметилась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тенденция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некоторого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(до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ежегодно)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увеличения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(до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17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18%)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структуре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выявленных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преступников.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свидетельствует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возрастании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уровня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Одновременно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выросло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4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количество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выявленных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совершивших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высоки,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раза),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темпы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прироста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Зависимость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уровня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социально-экономических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регионов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страны.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Рассматривая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регионам,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следует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отметить,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где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коэффициент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выше,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растет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коэффициент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время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наиболее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экономически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развитых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регионах: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городах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Москве,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Санкт-Петербурге,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Хабаровском,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Кра</w:t>
      </w:r>
      <w:r w:rsidR="004D5659" w:rsidRPr="00254CCA">
        <w:rPr>
          <w:rFonts w:ascii="Times New Roman" w:hAnsi="Times New Roman" w:cs="Times New Roman"/>
          <w:sz w:val="28"/>
          <w:szCs w:val="24"/>
        </w:rPr>
        <w:t>сноярском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4D5659"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4D5659" w:rsidRPr="00254CCA">
        <w:rPr>
          <w:rFonts w:ascii="Times New Roman" w:hAnsi="Times New Roman" w:cs="Times New Roman"/>
          <w:sz w:val="28"/>
          <w:szCs w:val="24"/>
        </w:rPr>
        <w:t>Краснодарском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4D5659" w:rsidRPr="00254CCA">
        <w:rPr>
          <w:rFonts w:ascii="Times New Roman" w:hAnsi="Times New Roman" w:cs="Times New Roman"/>
          <w:sz w:val="28"/>
          <w:szCs w:val="24"/>
        </w:rPr>
        <w:t>краях.</w:t>
      </w:r>
    </w:p>
    <w:p w:rsidR="006D1556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Структура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представлена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преимущественно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корыстными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связанными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профессиональной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Наиболее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хищения,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путем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присвоения,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растраты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злоупотребления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служебным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положением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(18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кражи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(15%),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вымогательство,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мошенничество,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получение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взятки,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незаконное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предпринимательство.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зарегистрированных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корыстных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посягательств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составляет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примерно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45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50%.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Исследования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показывают,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криминологической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характеристике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совершаемых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приближаются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мужчинам.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отмечалось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выше,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участвуют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насильственных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Даже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количество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хулиганств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массе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выросло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десятилетие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почти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4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раза.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Насильственные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ранее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совершались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основном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семейно-бытовой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сфере.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Однако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90-х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прошлого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века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совершивших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постоянно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растет.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женщин-убийц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выросло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почти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2,5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сейчас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каждый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тринадцатый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убийца.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Непосредственно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убийство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матерью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новорожденного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ребенка.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ежегодно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регистрируется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около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200)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каждая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двадцатая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женщина-убийца.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убийствам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способам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методам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исполнения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близко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умышленное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причинение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здоровью.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Количество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выявленных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виновных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2,7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превысило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выявленных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женщин-убийц.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Участвуют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корыстно-насильственных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грабеж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разбой.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Тяжкие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против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основном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сфере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семейно-бытовых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жертвами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становились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мужья,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сожители,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близкие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родственники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Основными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мотивами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разрешение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затянувшихся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конфликтов,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стремление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вырваться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иногда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ревность,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корысть.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Убийство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истязание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детей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совершается,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правило,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угоду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сожителям,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состоящим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гражданском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браке.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насильственных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повышенная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агрессивность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жестокость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Традиционно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организация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содержание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притонов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занятия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проституцией.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Криминальная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активность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клевета,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оскорбление,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ложный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донос.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Отмечены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случаи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соучастия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изнасилования.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Среди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наибольшую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долю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77,8%.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11,4%,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средней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тяжести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8,5%,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менее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2,2%.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Рост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участия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групповых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(до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40%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увеличение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(до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10%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преступниц)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количества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женщин-рецидивисток.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Совершение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связано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алкоголизацией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наркотизацией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выявленных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примерно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30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40%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уголовно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наказуемые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состоянии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опьянения.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масштабы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принимают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связанные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использованием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наркотических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сильнодействующих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препаратов.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находящимися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состоянии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наркотического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опьянения,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целью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сбыта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приобретения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наркотиков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сильнодействующих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лекарственных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препаратов.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процесс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социально-нравственной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деградации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интенсивен,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произошло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омоложение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Наблюдается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несовершеннолетних.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Судебная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практика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случаи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зверских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убийств,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совершаемых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группами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девочек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14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лет.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Однако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большинства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превышает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лет,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обусловлено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спецификой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условий,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детерминирующих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специфика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сфере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профессиональной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родственных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отношениях.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Профессия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вторгается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лет,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30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ощущают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некоторых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негативных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факторов,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иногда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детерминирует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проявления.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постоянном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наибольшие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темпы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прироста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десятилетии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отмечены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группах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25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29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(+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82,8%)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18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24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(+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80,8%).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Указанные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группы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структуре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около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30%.</w:t>
      </w:r>
    </w:p>
    <w:p w:rsidR="006D1556" w:rsidRPr="00254CCA" w:rsidRDefault="006D1556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317D" w:rsidRPr="00254CCA" w:rsidRDefault="004B6713" w:rsidP="00254CCA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CCA">
        <w:rPr>
          <w:rFonts w:ascii="Times New Roman" w:hAnsi="Times New Roman" w:cs="Times New Roman"/>
          <w:b/>
          <w:sz w:val="28"/>
          <w:szCs w:val="24"/>
        </w:rPr>
        <w:t>2.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Влияние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на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женскую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и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психофизических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особенностей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6317D" w:rsidRPr="00254CCA">
        <w:rPr>
          <w:rFonts w:ascii="Times New Roman" w:hAnsi="Times New Roman" w:cs="Times New Roman"/>
          <w:b/>
          <w:sz w:val="28"/>
          <w:szCs w:val="24"/>
        </w:rPr>
        <w:t>личност</w:t>
      </w:r>
      <w:r w:rsidR="00254CCA">
        <w:rPr>
          <w:rFonts w:ascii="Times New Roman" w:hAnsi="Times New Roman" w:cs="Times New Roman"/>
          <w:b/>
          <w:sz w:val="28"/>
          <w:szCs w:val="24"/>
        </w:rPr>
        <w:t>и женщины</w:t>
      </w:r>
    </w:p>
    <w:p w:rsidR="00254CCA" w:rsidRDefault="00254CCA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Характер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совершаемых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направленность,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способы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многом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зависят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особенностей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возрасту,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положению,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влиянию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прежней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судимости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некоторым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другим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признакам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правило,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наблюдается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отклонений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среднестатистических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показателей.</w:t>
      </w:r>
    </w:p>
    <w:p w:rsidR="006D1556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время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образовательный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уровень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был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выше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образовательного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уровня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мужчин-преступников.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десятилетие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прирост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высшим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образованием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составил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70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-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80%.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Большую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значимость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имеют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проблемы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положения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Около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50%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женщин-преступниц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момент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состояли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официальном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браке.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Велик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процент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расторжения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брака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распада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освобождения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свободы.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данным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выборочных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исследований,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около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25%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осужденных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лишению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свободы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имели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различные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психические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аномалии.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психопатия,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олигофрения,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органические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поражения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центральной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нервной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системы,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последствия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черепно-мозговых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травм.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Аномальных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преступниц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несколько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несовершеннолетних.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довольно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стойкость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аффективных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психотравмирующих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переживаний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высокая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импульсивность,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зачастую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приводит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неадекватному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восприятию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оценке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возникающих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ситуаций,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непредвидению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последствий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преступного.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время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испытывают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чувство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беспокойство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будущее.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Известно,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самоутверждения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очень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важны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оценки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стороны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других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людей,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впечатление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производят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окружающих.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Поэтому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многим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свойственна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черта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демонстративность,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исключительность,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нередко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толкает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определенных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преступлений.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317D" w:rsidRPr="00254CCA" w:rsidRDefault="004B6713" w:rsidP="00254CCA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CCA">
        <w:rPr>
          <w:rFonts w:ascii="Times New Roman" w:hAnsi="Times New Roman" w:cs="Times New Roman"/>
          <w:b/>
          <w:sz w:val="28"/>
          <w:szCs w:val="24"/>
        </w:rPr>
        <w:t>3.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D1556" w:rsidRPr="00254CCA">
        <w:rPr>
          <w:rFonts w:ascii="Times New Roman" w:hAnsi="Times New Roman" w:cs="Times New Roman"/>
          <w:b/>
          <w:sz w:val="28"/>
          <w:szCs w:val="24"/>
        </w:rPr>
        <w:t>Особенности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D1556" w:rsidRPr="00254CCA">
        <w:rPr>
          <w:rFonts w:ascii="Times New Roman" w:hAnsi="Times New Roman" w:cs="Times New Roman"/>
          <w:b/>
          <w:sz w:val="28"/>
          <w:szCs w:val="24"/>
        </w:rPr>
        <w:t>причинного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D1556" w:rsidRPr="00254CCA">
        <w:rPr>
          <w:rFonts w:ascii="Times New Roman" w:hAnsi="Times New Roman" w:cs="Times New Roman"/>
          <w:b/>
          <w:sz w:val="28"/>
          <w:szCs w:val="24"/>
        </w:rPr>
        <w:t>комплекса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b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b/>
          <w:sz w:val="28"/>
          <w:szCs w:val="24"/>
        </w:rPr>
        <w:t>преступности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Специфические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лежат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первую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очередь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искаженной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морально-волевой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установке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типичны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определенные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свойства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потребности: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повышенная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чувствительность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межличностных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отношениях,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стремление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совершенству,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демонстративность;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предрасположенность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психопатии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неврастении,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конформизм;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снижение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волевых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качеств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опасных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условиях;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стремление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комфорту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быту,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обладанию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предметами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обихода,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модной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одеждой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подобное.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Перечисленные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свойства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потребности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часто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приводят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активизации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жизнедеятельности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экономических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процессах,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связанных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получением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дохода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(особенно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мегаполисах);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существенному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ослаблению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влияния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институтов,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культура,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спорт;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восприятию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возросшей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напряженности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обществе;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алкоголизма,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наркомании,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проституции.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факторы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оказывают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негативное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криминогенное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воздействие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целом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следует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отметить,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прошедшие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преобразования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мере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изменили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социально-ролевые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функции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процесс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экономическом,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моральном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плане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проходит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довольно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болезненно.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условиях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рыночных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стране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многие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получили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доступ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материальным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ценностям,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значительным.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Около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миллиона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руководят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предприятиями,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учреждениями,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организациями,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примерно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полтора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миллиона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возглавляют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цехи,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участки,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отделы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другие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структурные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подразделения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предприятий.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Доступ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материальным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ценностям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ослаблении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институтов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контроля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надзора,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направленных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повышение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ответственности,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позволяют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имеющим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искаженные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нравственно-психологические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установки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идти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укрытие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доходов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налогообложения,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соглашаться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сомнительные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сделки,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чреватые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мошенническими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действиями.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Относительно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невысокие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материальные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доходы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других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сферах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пропаганда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насилия,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секса,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добычи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денег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легким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путем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зачастую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толкают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путь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проституции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даже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организованную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преступность.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Семья,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семейно-брачные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отношения,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занимающие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важное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место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последние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большей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степени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подвержены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распаду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либо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искажению.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стереотип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двойной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морали,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существовавший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семьях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государственно-партийной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бюрократии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советской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власти,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ныне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распространился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"новых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русских",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представителей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среднего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малого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бизнеса.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семьях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главным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получение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высокой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прибыли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преимущества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над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мужчинами.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Поэтому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случайно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уменьшение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числа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браков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количества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разводов.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девиантным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поведением,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часто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вовлекаемых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также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отбывающих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наказание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виде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свободы,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сохранение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положительным,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сдерживающим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фактором.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отдельных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случаях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только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спасает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преступления.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Психологические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стереотипы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разрушаются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быстрее,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более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подвержена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деградации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личности: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например,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легче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втягивается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алкоголизацию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наркоманию,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проще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завлечь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мишурой,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легким,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обязывающим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из-за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некоторые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перестают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дорожить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семьей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(особенно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росте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бытового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насилия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стороны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мужчины),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работой,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легко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бросают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начинают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вести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антиобщественный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приобретая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существованию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противоправным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путем.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Ослабление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разрушение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неизбежно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означает,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перестает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исполнять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или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исполняет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ненадлежащим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свою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социальную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роль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обязанности.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Утрата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регулятивно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охранных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функций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семьи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лиц,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входящих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позволяет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делинквентной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совершать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различные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антиобщественные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поступки,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красть,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обманывать,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заниматься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проституцией.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Значительное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ослабление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контроля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поведением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настоящего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времени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вследствие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высоких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темпов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урбанизации,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эмансипации,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феминизации,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массовой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миграции,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бытовой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неустроенности,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ломки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устоявшихся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культур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различных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слоев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общества.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Фактически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происходит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закабаление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пороками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человечества.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Вышеуказанные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негативные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процессы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происходят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фоне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пропаганды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насилия,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жестокости,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сексуальной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доступности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мужчин.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факторы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важно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подчеркнуть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процессе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подобного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общения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происходит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криминогенное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заражение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особенно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молодых,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усвоение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негативных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установок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стереотипов,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приобщение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асоциальному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образу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жизни.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Они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нередко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завязывают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тесные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связи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преступниками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полностью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подпадают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влияние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(особенно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влияние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лидеров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среды),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предпосылкой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длительной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деятельности.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Весьма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неблагополучно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настоящее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время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социально-экономическое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положение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молодых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необеспеченных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малообеспеченных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семей.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Использование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тяжелых,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малоквалифицированных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работах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приводит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тому,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почти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полностью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закрыт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доступ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модным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предметам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одежды,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косметике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другим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вещам,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делающим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привлекательной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элегантной.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Информированность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об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"земных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благах"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благодаря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телевидению,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средствам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массовой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информации,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социальной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мобильности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довольно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высока,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поэтому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столь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значительны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категории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населения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чувства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зависти,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ущемленности,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выброшенности.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отдельных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случаях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является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поводом,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причиной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совершения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краж,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грабежей,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разбоев.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Проявляемые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этом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женщинами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жестокость,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агрессивность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служат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средством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психологической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компенсации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пережитых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ими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унижений,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якобы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их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ущербности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неполноценности.</w:t>
      </w:r>
    </w:p>
    <w:p w:rsidR="0006317D" w:rsidRPr="00254CCA" w:rsidRDefault="0006317D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 w:rsidRPr="00254CCA">
        <w:rPr>
          <w:b/>
          <w:sz w:val="28"/>
        </w:rPr>
        <w:t>4.</w:t>
      </w:r>
      <w:r w:rsidR="00254CCA">
        <w:rPr>
          <w:b/>
          <w:sz w:val="28"/>
        </w:rPr>
        <w:t xml:space="preserve"> </w:t>
      </w:r>
      <w:r w:rsidRPr="00254CCA">
        <w:rPr>
          <w:b/>
          <w:sz w:val="28"/>
        </w:rPr>
        <w:t>Пред</w:t>
      </w:r>
      <w:r w:rsidR="00254CCA">
        <w:rPr>
          <w:b/>
          <w:sz w:val="28"/>
        </w:rPr>
        <w:t>упреждение женской преступности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D3C61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Предупреждение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лежит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основе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решения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проблем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всей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преступности.</w:t>
      </w:r>
      <w:r w:rsidR="00254CCA">
        <w:rPr>
          <w:sz w:val="28"/>
        </w:rPr>
        <w:t xml:space="preserve"> </w:t>
      </w:r>
      <w:r w:rsidRPr="00254CCA">
        <w:rPr>
          <w:sz w:val="28"/>
        </w:rPr>
        <w:t>Однако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обязательной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предпосылкой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такого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является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облегчение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жизнедеятельности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женщин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производственной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сфере,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развитие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сферы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социальной</w:t>
      </w:r>
      <w:r w:rsidR="00254CCA">
        <w:rPr>
          <w:sz w:val="28"/>
        </w:rPr>
        <w:t xml:space="preserve"> </w:t>
      </w:r>
      <w:r w:rsidR="00DD3C61" w:rsidRPr="00254CCA">
        <w:rPr>
          <w:sz w:val="28"/>
        </w:rPr>
        <w:t>защиты.</w:t>
      </w:r>
      <w:r w:rsidR="00254CCA">
        <w:rPr>
          <w:sz w:val="28"/>
        </w:rPr>
        <w:t xml:space="preserve"> </w:t>
      </w:r>
    </w:p>
    <w:p w:rsidR="004B6713" w:rsidRPr="00254CCA" w:rsidRDefault="00DD3C61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настоящие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время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приведенных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областях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складывается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совсем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благополучно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поскольку</w:t>
      </w:r>
      <w:r w:rsidR="00254CCA">
        <w:rPr>
          <w:sz w:val="28"/>
        </w:rPr>
        <w:t xml:space="preserve"> </w:t>
      </w:r>
      <w:r w:rsidRPr="00254CCA">
        <w:rPr>
          <w:sz w:val="28"/>
        </w:rPr>
        <w:t>н</w:t>
      </w:r>
      <w:r w:rsidR="004B6713" w:rsidRPr="00254CCA">
        <w:rPr>
          <w:sz w:val="28"/>
        </w:rPr>
        <w:t>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соблюдается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трудовое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законодательство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защите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женщин,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матери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ребенка,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девушек-подростков.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Иногда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над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правами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издеваются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частные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предприниматели,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хозяева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производств.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отдельных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случаях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поощряется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преимущество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женщин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занятии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руководящих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должностей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криминально-коммерческих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структурах,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которых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фактическим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руководителем,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хотя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теневым,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является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мужчина.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Женщины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этом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назначаются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руководителями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лишь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расчете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то,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что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случае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привлечения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к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уголовной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ответственности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к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ним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будет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проявлено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снисхождение.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результате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они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втягиваются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криминально-коммерческие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отношения,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участвуют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совершении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даже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тяжких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преступлений,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например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заказных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убийств.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Часто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женщины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сталкиваются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дилеммой: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подвергнуться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уголовному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преследованию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или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быть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убитой.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Чтобы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исключить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такие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последствия,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женщина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должна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иметь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иной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социальный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статус,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ей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следует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избавиться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от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роли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основной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или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даже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равной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мужчинами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"добытчицы"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материальных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благ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сосредоточить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внимание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силы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семье,</w:t>
      </w:r>
      <w:r w:rsidR="00254CCA">
        <w:rPr>
          <w:sz w:val="28"/>
        </w:rPr>
        <w:t xml:space="preserve"> </w:t>
      </w:r>
      <w:r w:rsidR="004B6713" w:rsidRPr="00254CCA">
        <w:rPr>
          <w:sz w:val="28"/>
        </w:rPr>
        <w:t>детях.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профилактической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работе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женщинами,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которые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могут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совершить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или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совершили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преступление,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необходимо</w:t>
      </w:r>
      <w:r w:rsidR="00254CCA">
        <w:rPr>
          <w:sz w:val="28"/>
        </w:rPr>
        <w:t xml:space="preserve"> </w:t>
      </w:r>
      <w:r w:rsidRPr="00254CCA">
        <w:rPr>
          <w:sz w:val="28"/>
        </w:rPr>
        <w:t>широко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применять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гуманность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милосердие,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понимание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причин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мотивов,</w:t>
      </w:r>
      <w:r w:rsidR="00254CCA">
        <w:rPr>
          <w:sz w:val="28"/>
        </w:rPr>
        <w:t xml:space="preserve"> </w:t>
      </w:r>
      <w:r w:rsidRPr="00254CCA">
        <w:rPr>
          <w:sz w:val="28"/>
        </w:rPr>
        <w:t>толкнувших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уголовно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наказуемые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или</w:t>
      </w:r>
      <w:r w:rsidR="00254CCA">
        <w:rPr>
          <w:sz w:val="28"/>
        </w:rPr>
        <w:t xml:space="preserve"> </w:t>
      </w:r>
      <w:r w:rsidRPr="00254CCA">
        <w:rPr>
          <w:sz w:val="28"/>
        </w:rPr>
        <w:t>безнравственные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поступки,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стремление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помочь</w:t>
      </w:r>
      <w:r w:rsidR="00254CCA">
        <w:rPr>
          <w:sz w:val="28"/>
        </w:rPr>
        <w:t xml:space="preserve"> </w:t>
      </w:r>
      <w:r w:rsidRPr="00254CCA">
        <w:rPr>
          <w:sz w:val="28"/>
        </w:rPr>
        <w:t>им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выйти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порочного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круга,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разобраться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собственной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жизни.</w:t>
      </w:r>
    </w:p>
    <w:p w:rsidR="00DD3C61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Особое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значение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для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имеет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помощь</w:t>
      </w:r>
      <w:r w:rsidR="00254CCA">
        <w:rPr>
          <w:sz w:val="28"/>
        </w:rPr>
        <w:t xml:space="preserve"> </w:t>
      </w:r>
      <w:r w:rsidRPr="00254CCA">
        <w:rPr>
          <w:sz w:val="28"/>
        </w:rPr>
        <w:t>семье,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том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числе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рамках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реализации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специальных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социальных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программ.</w:t>
      </w:r>
      <w:r w:rsidR="00254CCA">
        <w:rPr>
          <w:sz w:val="28"/>
        </w:rPr>
        <w:t xml:space="preserve"> 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Меры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предупреждению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преступлений,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совершаемых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женщинами,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необходимо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включать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специальные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долговременные,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рассчитанные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5</w:t>
      </w:r>
      <w:r w:rsidR="00254CCA">
        <w:rPr>
          <w:sz w:val="28"/>
        </w:rPr>
        <w:t xml:space="preserve"> </w:t>
      </w:r>
      <w:r w:rsidRPr="00254CCA">
        <w:rPr>
          <w:sz w:val="28"/>
        </w:rPr>
        <w:t>-</w:t>
      </w:r>
      <w:r w:rsidR="00254CCA">
        <w:rPr>
          <w:sz w:val="28"/>
        </w:rPr>
        <w:t xml:space="preserve"> </w:t>
      </w:r>
      <w:r w:rsidRPr="00254CCA">
        <w:rPr>
          <w:sz w:val="28"/>
        </w:rPr>
        <w:t>7</w:t>
      </w:r>
      <w:r w:rsidR="00254CCA">
        <w:rPr>
          <w:sz w:val="28"/>
        </w:rPr>
        <w:t xml:space="preserve"> </w:t>
      </w:r>
      <w:r w:rsidRPr="00254CCA">
        <w:rPr>
          <w:sz w:val="28"/>
        </w:rPr>
        <w:t>лет,</w:t>
      </w:r>
      <w:r w:rsidR="00254CCA">
        <w:rPr>
          <w:sz w:val="28"/>
        </w:rPr>
        <w:t xml:space="preserve"> </w:t>
      </w:r>
      <w:r w:rsidRPr="00254CCA">
        <w:rPr>
          <w:sz w:val="28"/>
        </w:rPr>
        <w:t>федеральные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региональные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программы</w:t>
      </w:r>
      <w:r w:rsidR="00254CCA">
        <w:rPr>
          <w:sz w:val="28"/>
        </w:rPr>
        <w:t xml:space="preserve"> </w:t>
      </w:r>
      <w:r w:rsidRPr="00254CCA">
        <w:rPr>
          <w:sz w:val="28"/>
        </w:rPr>
        <w:t>улучшения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положения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семьи,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женщины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детей,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совершенствования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морально-правового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климата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обществе.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Особое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внимание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</w:t>
      </w:r>
      <w:r w:rsidR="00254CCA">
        <w:rPr>
          <w:sz w:val="28"/>
        </w:rPr>
        <w:t xml:space="preserve"> </w:t>
      </w:r>
      <w:r w:rsidRPr="00254CCA">
        <w:rPr>
          <w:sz w:val="28"/>
        </w:rPr>
        <w:t>этом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должно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быть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обращено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степень</w:t>
      </w:r>
      <w:r w:rsidR="00254CCA">
        <w:rPr>
          <w:sz w:val="28"/>
        </w:rPr>
        <w:t xml:space="preserve"> </w:t>
      </w:r>
      <w:r w:rsidRPr="00254CCA">
        <w:rPr>
          <w:sz w:val="28"/>
        </w:rPr>
        <w:t>удовлетворения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потребностей,</w:t>
      </w:r>
      <w:r w:rsidR="00254CCA">
        <w:rPr>
          <w:sz w:val="28"/>
        </w:rPr>
        <w:t xml:space="preserve"> </w:t>
      </w:r>
      <w:r w:rsidRPr="00254CCA">
        <w:rPr>
          <w:sz w:val="28"/>
        </w:rPr>
        <w:t>укрепления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морально-этических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правовых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основ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общества,</w:t>
      </w:r>
      <w:r w:rsidR="00254CCA">
        <w:rPr>
          <w:sz w:val="28"/>
        </w:rPr>
        <w:t xml:space="preserve"> </w:t>
      </w:r>
      <w:r w:rsidRPr="00254CCA">
        <w:rPr>
          <w:sz w:val="28"/>
        </w:rPr>
        <w:t>материально-ресурсное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обеспечение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включаемых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мероприятий,</w:t>
      </w:r>
      <w:r w:rsidR="00254CCA">
        <w:rPr>
          <w:sz w:val="28"/>
        </w:rPr>
        <w:t xml:space="preserve"> </w:t>
      </w:r>
      <w:r w:rsidRPr="00254CCA">
        <w:rPr>
          <w:sz w:val="28"/>
        </w:rPr>
        <w:t>систему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контроля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исполнения.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Следует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также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развивать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женское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движение,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основе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которого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должны</w:t>
      </w:r>
      <w:r w:rsidR="00254CCA">
        <w:rPr>
          <w:sz w:val="28"/>
        </w:rPr>
        <w:t xml:space="preserve"> </w:t>
      </w:r>
      <w:r w:rsidRPr="00254CCA">
        <w:rPr>
          <w:sz w:val="28"/>
        </w:rPr>
        <w:t>лежать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Pr="00254CCA">
        <w:rPr>
          <w:sz w:val="28"/>
        </w:rPr>
        <w:t>феминистская</w:t>
      </w:r>
      <w:r w:rsidR="00254CCA">
        <w:rPr>
          <w:sz w:val="28"/>
        </w:rPr>
        <w:t xml:space="preserve"> </w:t>
      </w:r>
      <w:r w:rsidRPr="00254CCA">
        <w:rPr>
          <w:sz w:val="28"/>
        </w:rPr>
        <w:t>идеология,</w:t>
      </w:r>
      <w:r w:rsidR="00254CCA">
        <w:rPr>
          <w:sz w:val="28"/>
        </w:rPr>
        <w:t xml:space="preserve"> </w:t>
      </w:r>
      <w:r w:rsidRPr="00254CCA">
        <w:rPr>
          <w:sz w:val="28"/>
        </w:rPr>
        <w:t>а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мораль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общечеловеческие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ценности.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Как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известно,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женщины,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силу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особенностей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своей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психологии,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весьма</w:t>
      </w:r>
      <w:r w:rsidR="00254CCA">
        <w:rPr>
          <w:sz w:val="28"/>
        </w:rPr>
        <w:t xml:space="preserve"> </w:t>
      </w:r>
      <w:r w:rsidRPr="00254CCA">
        <w:rPr>
          <w:sz w:val="28"/>
        </w:rPr>
        <w:t>чувствительны</w:t>
      </w:r>
      <w:r w:rsidR="00254CCA">
        <w:rPr>
          <w:sz w:val="28"/>
        </w:rPr>
        <w:t xml:space="preserve"> </w:t>
      </w:r>
      <w:r w:rsidRPr="00254CCA">
        <w:rPr>
          <w:sz w:val="28"/>
        </w:rPr>
        <w:t>к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религиозным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обрядам.</w:t>
      </w:r>
      <w:r w:rsidR="00254CCA">
        <w:rPr>
          <w:sz w:val="28"/>
        </w:rPr>
        <w:t xml:space="preserve"> </w:t>
      </w:r>
      <w:r w:rsidRPr="00254CCA">
        <w:rPr>
          <w:sz w:val="28"/>
        </w:rPr>
        <w:t>Однако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вклад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Православной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церкви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других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существующих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России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религиозных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конфессий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женской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продолжает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быть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небольшим,</w:t>
      </w:r>
      <w:r w:rsidR="00254CCA">
        <w:rPr>
          <w:sz w:val="28"/>
        </w:rPr>
        <w:t xml:space="preserve"> </w:t>
      </w:r>
      <w:r w:rsidRPr="00254CCA">
        <w:rPr>
          <w:sz w:val="28"/>
        </w:rPr>
        <w:t>хотя</w:t>
      </w:r>
      <w:r w:rsidR="00254CCA">
        <w:rPr>
          <w:sz w:val="28"/>
        </w:rPr>
        <w:t xml:space="preserve"> </w:t>
      </w:r>
      <w:r w:rsidRPr="00254CCA">
        <w:rPr>
          <w:sz w:val="28"/>
        </w:rPr>
        <w:t>во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всех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развитых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странах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Запада,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особенно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Швеции,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Норвегии,</w:t>
      </w:r>
      <w:r w:rsidR="00254CCA">
        <w:rPr>
          <w:sz w:val="28"/>
        </w:rPr>
        <w:t xml:space="preserve"> </w:t>
      </w:r>
      <w:r w:rsidRPr="00254CCA">
        <w:rPr>
          <w:sz w:val="28"/>
        </w:rPr>
        <w:t>Финляндии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Канаде,</w:t>
      </w:r>
      <w:r w:rsidR="00254CCA">
        <w:rPr>
          <w:sz w:val="28"/>
        </w:rPr>
        <w:t xml:space="preserve"> </w:t>
      </w:r>
      <w:r w:rsidRPr="00254CCA">
        <w:rPr>
          <w:sz w:val="28"/>
        </w:rPr>
        <w:t>христианские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служители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играют</w:t>
      </w:r>
      <w:r w:rsidR="00254CCA">
        <w:rPr>
          <w:sz w:val="28"/>
        </w:rPr>
        <w:t xml:space="preserve"> </w:t>
      </w:r>
      <w:r w:rsidRPr="00254CCA">
        <w:rPr>
          <w:sz w:val="28"/>
        </w:rPr>
        <w:t>существенную</w:t>
      </w:r>
      <w:r w:rsidR="00254CCA">
        <w:rPr>
          <w:sz w:val="28"/>
        </w:rPr>
        <w:t xml:space="preserve"> </w:t>
      </w:r>
      <w:r w:rsidRPr="00254CCA">
        <w:rPr>
          <w:sz w:val="28"/>
        </w:rPr>
        <w:t>роль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Pr="00254CCA">
        <w:rPr>
          <w:sz w:val="28"/>
        </w:rPr>
        <w:t>только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деле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профилактики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женской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вообще.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случайно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названных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странах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женская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имеет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один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самых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низких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мире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показателей.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Религия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проповедями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ненасилия,</w:t>
      </w:r>
      <w:r w:rsidR="00254CCA">
        <w:rPr>
          <w:sz w:val="28"/>
        </w:rPr>
        <w:t xml:space="preserve"> </w:t>
      </w:r>
      <w:r w:rsidRPr="00254CCA">
        <w:rPr>
          <w:sz w:val="28"/>
        </w:rPr>
        <w:t>любви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взаимопомощи,</w:t>
      </w:r>
      <w:r w:rsidR="00254CCA">
        <w:rPr>
          <w:sz w:val="28"/>
        </w:rPr>
        <w:t xml:space="preserve"> </w:t>
      </w:r>
      <w:r w:rsidRPr="00254CCA">
        <w:rPr>
          <w:sz w:val="28"/>
        </w:rPr>
        <w:t>скромности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послушания,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умением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умиротворить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людей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имеет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большие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возможности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снижения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социальной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напряженности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целом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тревожности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частности.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Религиозные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организации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могут</w:t>
      </w:r>
      <w:r w:rsidR="00254CCA">
        <w:rPr>
          <w:sz w:val="28"/>
        </w:rPr>
        <w:t xml:space="preserve"> </w:t>
      </w:r>
      <w:r w:rsidRPr="00254CCA">
        <w:rPr>
          <w:sz w:val="28"/>
        </w:rPr>
        <w:t>оказывать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большую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помощь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женщинам,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осуществлять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отношении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то,</w:t>
      </w:r>
      <w:r w:rsidR="00254CCA">
        <w:rPr>
          <w:sz w:val="28"/>
        </w:rPr>
        <w:t xml:space="preserve"> </w:t>
      </w:r>
      <w:r w:rsidRPr="00254CCA">
        <w:rPr>
          <w:sz w:val="28"/>
        </w:rPr>
        <w:t>что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криминологическом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языке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именуется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"индивидуальной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профилактикой".</w:t>
      </w:r>
      <w:r w:rsidR="00254CCA">
        <w:rPr>
          <w:sz w:val="28"/>
        </w:rPr>
        <w:t xml:space="preserve"> </w:t>
      </w:r>
      <w:r w:rsidRPr="00254CCA">
        <w:rPr>
          <w:sz w:val="28"/>
        </w:rPr>
        <w:t>Такие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мероприятия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могут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проводиться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бездомными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женщинами,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бродягами,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попрошайками.</w:t>
      </w:r>
      <w:r w:rsidR="00254CCA">
        <w:rPr>
          <w:sz w:val="28"/>
        </w:rPr>
        <w:t xml:space="preserve"> </w:t>
      </w:r>
      <w:r w:rsidRPr="00254CCA">
        <w:rPr>
          <w:sz w:val="28"/>
        </w:rPr>
        <w:t>Церковь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может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предоставлять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отдельным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приют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монастырях,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расселять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у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прихожан,</w:t>
      </w:r>
      <w:r w:rsidR="00254CCA">
        <w:rPr>
          <w:sz w:val="28"/>
        </w:rPr>
        <w:t xml:space="preserve"> </w:t>
      </w:r>
      <w:r w:rsidRPr="00254CCA">
        <w:rPr>
          <w:sz w:val="28"/>
        </w:rPr>
        <w:t>оказывать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помощь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трудоустройстве.</w:t>
      </w:r>
      <w:r w:rsidR="00254CCA">
        <w:rPr>
          <w:sz w:val="28"/>
        </w:rPr>
        <w:t xml:space="preserve"> </w:t>
      </w:r>
      <w:r w:rsidRPr="00254CCA">
        <w:rPr>
          <w:sz w:val="28"/>
        </w:rPr>
        <w:t>Весьма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действенной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стала</w:t>
      </w:r>
      <w:r w:rsidR="00254CCA">
        <w:rPr>
          <w:sz w:val="28"/>
        </w:rPr>
        <w:t xml:space="preserve"> </w:t>
      </w:r>
      <w:r w:rsidRPr="00254CCA">
        <w:rPr>
          <w:sz w:val="28"/>
        </w:rPr>
        <w:t>бы</w:t>
      </w:r>
      <w:r w:rsidR="00254CCA">
        <w:rPr>
          <w:sz w:val="28"/>
        </w:rPr>
        <w:t xml:space="preserve"> </w:t>
      </w:r>
      <w:r w:rsidRPr="00254CCA">
        <w:rPr>
          <w:sz w:val="28"/>
        </w:rPr>
        <w:t>активность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религиозных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организаций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отношении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проституток,</w:t>
      </w:r>
      <w:r w:rsidR="00254CCA">
        <w:rPr>
          <w:sz w:val="28"/>
        </w:rPr>
        <w:t xml:space="preserve"> </w:t>
      </w:r>
      <w:r w:rsidRPr="00254CCA">
        <w:rPr>
          <w:sz w:val="28"/>
        </w:rPr>
        <w:t>многие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которых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нуждаются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столько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материальной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поддержке,</w:t>
      </w:r>
      <w:r w:rsidR="00254CCA">
        <w:rPr>
          <w:sz w:val="28"/>
        </w:rPr>
        <w:t xml:space="preserve"> </w:t>
      </w:r>
      <w:r w:rsidRPr="00254CCA">
        <w:rPr>
          <w:sz w:val="28"/>
        </w:rPr>
        <w:t>сколько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искреннем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человеческом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слове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теплом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участии.</w:t>
      </w:r>
      <w:r w:rsidR="00254CCA">
        <w:rPr>
          <w:sz w:val="28"/>
        </w:rPr>
        <w:t xml:space="preserve"> </w:t>
      </w:r>
      <w:r w:rsidRPr="00254CCA">
        <w:rPr>
          <w:sz w:val="28"/>
        </w:rPr>
        <w:t>Многого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можно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ожидать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от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представителей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церкви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деле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исправления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женщин,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находящихся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местах</w:t>
      </w:r>
      <w:r w:rsidR="00254CCA">
        <w:rPr>
          <w:sz w:val="28"/>
        </w:rPr>
        <w:t xml:space="preserve"> </w:t>
      </w:r>
      <w:r w:rsidRPr="00254CCA">
        <w:rPr>
          <w:sz w:val="28"/>
        </w:rPr>
        <w:t>лишения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свободы.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Православные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священники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другие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служители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различных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религиозных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конфессий</w:t>
      </w:r>
      <w:r w:rsidR="00254CCA">
        <w:rPr>
          <w:sz w:val="28"/>
        </w:rPr>
        <w:t xml:space="preserve"> </w:t>
      </w:r>
      <w:r w:rsidRPr="00254CCA">
        <w:rPr>
          <w:sz w:val="28"/>
        </w:rPr>
        <w:t>должны</w:t>
      </w:r>
      <w:r w:rsidR="00254CCA">
        <w:rPr>
          <w:sz w:val="28"/>
        </w:rPr>
        <w:t xml:space="preserve"> </w:t>
      </w:r>
      <w:r w:rsidRPr="00254CCA">
        <w:rPr>
          <w:sz w:val="28"/>
        </w:rPr>
        <w:t>смелее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идти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рабочие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студенческие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аудитории,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выезжать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месту</w:t>
      </w:r>
      <w:r w:rsidR="00254CCA">
        <w:rPr>
          <w:sz w:val="28"/>
        </w:rPr>
        <w:t xml:space="preserve"> </w:t>
      </w:r>
      <w:r w:rsidRPr="00254CCA">
        <w:rPr>
          <w:sz w:val="28"/>
        </w:rPr>
        <w:t>жительства</w:t>
      </w:r>
      <w:r w:rsidR="00254CCA">
        <w:rPr>
          <w:sz w:val="28"/>
        </w:rPr>
        <w:t xml:space="preserve"> </w:t>
      </w:r>
      <w:r w:rsidRPr="00254CCA">
        <w:rPr>
          <w:sz w:val="28"/>
        </w:rPr>
        <w:t>граждан,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выступать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радио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телевидению.</w:t>
      </w:r>
    </w:p>
    <w:p w:rsidR="004B6713" w:rsidRPr="00254CCA" w:rsidRDefault="004B6713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Наряду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общесоциальными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мерами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предупреждения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женской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важно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широко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применять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такие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меры</w:t>
      </w:r>
      <w:r w:rsidR="00254CCA">
        <w:rPr>
          <w:sz w:val="28"/>
        </w:rPr>
        <w:t xml:space="preserve"> </w:t>
      </w:r>
      <w:r w:rsidRPr="00254CCA">
        <w:rPr>
          <w:sz w:val="28"/>
        </w:rPr>
        <w:t>специально-криминологического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характера,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как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выявление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неблагополучных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семей;</w:t>
      </w:r>
      <w:r w:rsidR="00254CCA">
        <w:rPr>
          <w:sz w:val="28"/>
        </w:rPr>
        <w:t xml:space="preserve"> </w:t>
      </w:r>
      <w:r w:rsidRPr="00254CCA">
        <w:rPr>
          <w:sz w:val="28"/>
        </w:rPr>
        <w:t>установление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источников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негативного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влияния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женщин;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обнаружение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устранение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фактов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причин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социальной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бытовой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конфликтности;</w:t>
      </w:r>
      <w:r w:rsidR="00254CCA">
        <w:rPr>
          <w:sz w:val="28"/>
        </w:rPr>
        <w:t xml:space="preserve"> </w:t>
      </w:r>
      <w:r w:rsidRPr="00254CCA">
        <w:rPr>
          <w:sz w:val="28"/>
        </w:rPr>
        <w:t>осуществление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профилактического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воздействия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лиц,</w:t>
      </w:r>
      <w:r w:rsidR="00254CCA">
        <w:rPr>
          <w:sz w:val="28"/>
        </w:rPr>
        <w:t xml:space="preserve"> </w:t>
      </w:r>
      <w:r w:rsidRPr="00254CCA">
        <w:rPr>
          <w:sz w:val="28"/>
        </w:rPr>
        <w:t>оказывающих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членов</w:t>
      </w:r>
      <w:r w:rsidR="00254CCA">
        <w:rPr>
          <w:sz w:val="28"/>
        </w:rPr>
        <w:t xml:space="preserve"> </w:t>
      </w:r>
      <w:r w:rsidRPr="00254CCA">
        <w:rPr>
          <w:sz w:val="28"/>
        </w:rPr>
        <w:t>семьи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десоциализирующее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влияние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(ранее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судимых,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подверженных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депрессии,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конфликтам,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обладающих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психологической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несовместимостью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т.п.);</w:t>
      </w:r>
      <w:r w:rsidR="00254CCA">
        <w:rPr>
          <w:sz w:val="28"/>
        </w:rPr>
        <w:t xml:space="preserve"> </w:t>
      </w:r>
      <w:r w:rsidRPr="00254CCA">
        <w:rPr>
          <w:sz w:val="28"/>
        </w:rPr>
        <w:t>оказание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социальной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помощи</w:t>
      </w:r>
      <w:r w:rsidR="00254CCA">
        <w:rPr>
          <w:sz w:val="28"/>
        </w:rPr>
        <w:t xml:space="preserve"> </w:t>
      </w:r>
      <w:r w:rsidRPr="00254CCA">
        <w:rPr>
          <w:sz w:val="28"/>
        </w:rPr>
        <w:t>семьям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низким</w:t>
      </w:r>
      <w:r w:rsidR="00254CCA">
        <w:rPr>
          <w:sz w:val="28"/>
        </w:rPr>
        <w:t xml:space="preserve"> </w:t>
      </w:r>
      <w:r w:rsidRPr="00254CCA">
        <w:rPr>
          <w:sz w:val="28"/>
        </w:rPr>
        <w:t>уровнем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материального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обеспечения;</w:t>
      </w:r>
      <w:r w:rsidR="00254CCA">
        <w:rPr>
          <w:sz w:val="28"/>
        </w:rPr>
        <w:t xml:space="preserve"> </w:t>
      </w:r>
      <w:r w:rsidRPr="00254CCA">
        <w:rPr>
          <w:sz w:val="28"/>
        </w:rPr>
        <w:t>организация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работы</w:t>
      </w:r>
      <w:r w:rsidR="00254CCA">
        <w:rPr>
          <w:sz w:val="28"/>
        </w:rPr>
        <w:t xml:space="preserve"> </w:t>
      </w:r>
      <w:r w:rsidRPr="00254CCA">
        <w:rPr>
          <w:sz w:val="28"/>
        </w:rPr>
        <w:t>телефонов</w:t>
      </w:r>
      <w:r w:rsidR="00254CCA">
        <w:rPr>
          <w:sz w:val="28"/>
        </w:rPr>
        <w:t xml:space="preserve"> </w:t>
      </w:r>
      <w:r w:rsidRPr="00254CCA">
        <w:rPr>
          <w:sz w:val="28"/>
        </w:rPr>
        <w:t>доверия;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создание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специальных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помещений</w:t>
      </w:r>
      <w:r w:rsidR="00254CCA">
        <w:rPr>
          <w:sz w:val="28"/>
        </w:rPr>
        <w:t xml:space="preserve"> </w:t>
      </w:r>
      <w:r w:rsidRPr="00254CCA">
        <w:rPr>
          <w:sz w:val="28"/>
        </w:rPr>
        <w:t>для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приема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временное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проживание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женщин,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подвергнувшихся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насилию;</w:t>
      </w:r>
      <w:r w:rsidR="00254CCA">
        <w:rPr>
          <w:sz w:val="28"/>
        </w:rPr>
        <w:t xml:space="preserve"> </w:t>
      </w:r>
      <w:r w:rsidRPr="00254CCA">
        <w:rPr>
          <w:sz w:val="28"/>
        </w:rPr>
        <w:t>своевременное</w:t>
      </w:r>
      <w:r w:rsidR="00254CCA">
        <w:rPr>
          <w:sz w:val="28"/>
        </w:rPr>
        <w:t xml:space="preserve"> </w:t>
      </w:r>
      <w:r w:rsidRPr="00254CCA">
        <w:rPr>
          <w:sz w:val="28"/>
        </w:rPr>
        <w:t>лечение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лиц</w:t>
      </w:r>
      <w:r w:rsidR="00254CCA">
        <w:rPr>
          <w:sz w:val="28"/>
        </w:rPr>
        <w:t xml:space="preserve"> </w:t>
      </w:r>
      <w:r w:rsidRPr="00254CCA">
        <w:rPr>
          <w:sz w:val="28"/>
        </w:rPr>
        <w:t>с</w:t>
      </w:r>
      <w:r w:rsidR="00254CCA">
        <w:rPr>
          <w:sz w:val="28"/>
        </w:rPr>
        <w:t xml:space="preserve"> </w:t>
      </w:r>
      <w:r w:rsidRPr="00254CCA">
        <w:rPr>
          <w:sz w:val="28"/>
        </w:rPr>
        <w:t>психическими</w:t>
      </w:r>
      <w:r w:rsidR="00254CCA">
        <w:rPr>
          <w:sz w:val="28"/>
        </w:rPr>
        <w:t xml:space="preserve"> </w:t>
      </w:r>
      <w:r w:rsidRPr="00254CCA">
        <w:rPr>
          <w:sz w:val="28"/>
        </w:rPr>
        <w:t>отклонениями;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помощь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ранее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судимым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женщинам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адаптации</w:t>
      </w:r>
      <w:r w:rsidR="00254CCA">
        <w:rPr>
          <w:sz w:val="28"/>
        </w:rPr>
        <w:t xml:space="preserve"> </w:t>
      </w:r>
      <w:r w:rsidRPr="00254CCA">
        <w:rPr>
          <w:sz w:val="28"/>
        </w:rPr>
        <w:t>к</w:t>
      </w:r>
      <w:r w:rsidR="00254CCA">
        <w:rPr>
          <w:sz w:val="28"/>
        </w:rPr>
        <w:t xml:space="preserve"> </w:t>
      </w:r>
      <w:r w:rsidRPr="00254CCA">
        <w:rPr>
          <w:sz w:val="28"/>
        </w:rPr>
        <w:t>новой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жизни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т.п.</w:t>
      </w:r>
    </w:p>
    <w:p w:rsidR="00D7298A" w:rsidRPr="00254CCA" w:rsidRDefault="00847D47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городе</w:t>
      </w:r>
      <w:r w:rsidR="00254CCA">
        <w:rPr>
          <w:sz w:val="28"/>
        </w:rPr>
        <w:t xml:space="preserve"> </w:t>
      </w:r>
      <w:r w:rsidRPr="00254CCA">
        <w:rPr>
          <w:sz w:val="28"/>
        </w:rPr>
        <w:t>«А»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течение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года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зарегистрировано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1080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преступлений.</w:t>
      </w:r>
      <w:r w:rsidR="00254CCA">
        <w:rPr>
          <w:sz w:val="28"/>
        </w:rPr>
        <w:t xml:space="preserve"> </w:t>
      </w:r>
      <w:r w:rsidRPr="00254CCA">
        <w:rPr>
          <w:sz w:val="28"/>
        </w:rPr>
        <w:t>Его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население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–</w:t>
      </w:r>
      <w:r w:rsidR="00254CCA">
        <w:rPr>
          <w:sz w:val="28"/>
        </w:rPr>
        <w:t xml:space="preserve"> </w:t>
      </w:r>
      <w:r w:rsidRPr="00254CCA">
        <w:rPr>
          <w:sz w:val="28"/>
        </w:rPr>
        <w:t>410</w:t>
      </w:r>
      <w:r w:rsidR="00254CCA">
        <w:rPr>
          <w:sz w:val="28"/>
        </w:rPr>
        <w:t xml:space="preserve"> </w:t>
      </w:r>
      <w:r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Pr="00254CCA">
        <w:rPr>
          <w:sz w:val="28"/>
        </w:rPr>
        <w:t>человек.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городе</w:t>
      </w:r>
      <w:r w:rsidR="00254CCA">
        <w:rPr>
          <w:sz w:val="28"/>
        </w:rPr>
        <w:t xml:space="preserve"> </w:t>
      </w:r>
      <w:r w:rsidRPr="00254CCA">
        <w:rPr>
          <w:sz w:val="28"/>
        </w:rPr>
        <w:t>«Б»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</w:t>
      </w:r>
      <w:r w:rsidR="00254CCA">
        <w:rPr>
          <w:sz w:val="28"/>
        </w:rPr>
        <w:t xml:space="preserve"> </w:t>
      </w:r>
      <w:r w:rsidRPr="00254CCA">
        <w:rPr>
          <w:sz w:val="28"/>
        </w:rPr>
        <w:t>этот</w:t>
      </w:r>
      <w:r w:rsidR="00254CCA">
        <w:rPr>
          <w:sz w:val="28"/>
        </w:rPr>
        <w:t xml:space="preserve"> </w:t>
      </w:r>
      <w:r w:rsidRPr="00254CCA">
        <w:rPr>
          <w:sz w:val="28"/>
        </w:rPr>
        <w:t>же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период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зарегистрировано</w:t>
      </w:r>
      <w:r w:rsidR="00254CCA">
        <w:rPr>
          <w:sz w:val="28"/>
        </w:rPr>
        <w:t xml:space="preserve"> </w:t>
      </w:r>
      <w:r w:rsidRPr="00254CCA">
        <w:rPr>
          <w:sz w:val="28"/>
        </w:rPr>
        <w:t>900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преступлений.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Население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городе</w:t>
      </w:r>
      <w:r w:rsidR="00254CCA">
        <w:rPr>
          <w:sz w:val="28"/>
        </w:rPr>
        <w:t xml:space="preserve"> </w:t>
      </w:r>
      <w:r w:rsidRPr="00254CCA">
        <w:rPr>
          <w:sz w:val="28"/>
        </w:rPr>
        <w:t>составляет</w:t>
      </w:r>
      <w:r w:rsidR="00254CCA">
        <w:rPr>
          <w:sz w:val="28"/>
        </w:rPr>
        <w:t xml:space="preserve"> </w:t>
      </w:r>
      <w:r w:rsidRPr="00254CCA">
        <w:rPr>
          <w:sz w:val="28"/>
        </w:rPr>
        <w:t>395</w:t>
      </w:r>
      <w:r w:rsidR="00254CCA">
        <w:rPr>
          <w:sz w:val="28"/>
        </w:rPr>
        <w:t xml:space="preserve"> </w:t>
      </w:r>
      <w:r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Pr="00254CCA">
        <w:rPr>
          <w:sz w:val="28"/>
        </w:rPr>
        <w:t>человек.</w:t>
      </w:r>
    </w:p>
    <w:p w:rsidR="00847D47" w:rsidRPr="00254CCA" w:rsidRDefault="00847D47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Вычислите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коэффициент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каждого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города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расчете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10</w:t>
      </w:r>
      <w:r w:rsidR="00254CCA">
        <w:rPr>
          <w:sz w:val="28"/>
        </w:rPr>
        <w:t xml:space="preserve"> </w:t>
      </w:r>
      <w:r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населения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Pr="00254CCA">
        <w:rPr>
          <w:sz w:val="28"/>
        </w:rPr>
        <w:t>определите,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каком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он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выше.</w:t>
      </w:r>
    </w:p>
    <w:p w:rsidR="00D7298A" w:rsidRPr="00254CCA" w:rsidRDefault="00D7298A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7298A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Коэффициент</w:t>
      </w:r>
      <w:r w:rsidR="00254CCA">
        <w:rPr>
          <w:sz w:val="28"/>
        </w:rPr>
        <w:t xml:space="preserve"> </w:t>
      </w:r>
      <w:r w:rsidRPr="00254CCA">
        <w:rPr>
          <w:sz w:val="28"/>
        </w:rPr>
        <w:t>рассчитываем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</w:t>
      </w:r>
      <w:r w:rsidR="00254CCA">
        <w:rPr>
          <w:sz w:val="28"/>
        </w:rPr>
        <w:t xml:space="preserve"> </w:t>
      </w:r>
      <w:r w:rsidRPr="00254CCA">
        <w:rPr>
          <w:sz w:val="28"/>
        </w:rPr>
        <w:t>формуле:</w:t>
      </w:r>
      <w:r w:rsidR="00254CCA">
        <w:rPr>
          <w:sz w:val="28"/>
        </w:rPr>
        <w:t xml:space="preserve"> </w:t>
      </w:r>
      <w:r w:rsidRPr="00254CCA">
        <w:rPr>
          <w:sz w:val="28"/>
        </w:rPr>
        <w:t>КП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П</w:t>
      </w:r>
      <w:r w:rsidR="00254CCA">
        <w:rPr>
          <w:sz w:val="28"/>
        </w:rPr>
        <w:t xml:space="preserve"> </w:t>
      </w:r>
      <w:r w:rsidRPr="00254CCA">
        <w:rPr>
          <w:sz w:val="28"/>
        </w:rPr>
        <w:t>х</w:t>
      </w:r>
      <w:r w:rsidR="00254CCA">
        <w:rPr>
          <w:sz w:val="28"/>
        </w:rPr>
        <w:t xml:space="preserve"> </w:t>
      </w:r>
      <w:r w:rsidRPr="00254CCA">
        <w:rPr>
          <w:sz w:val="28"/>
        </w:rPr>
        <w:t>100</w:t>
      </w:r>
      <w:r w:rsidR="00254CCA">
        <w:rPr>
          <w:sz w:val="28"/>
        </w:rPr>
        <w:t xml:space="preserve"> </w:t>
      </w:r>
      <w:r w:rsidRPr="00254CCA">
        <w:rPr>
          <w:sz w:val="28"/>
        </w:rPr>
        <w:t>000</w:t>
      </w:r>
    </w:p>
    <w:p w:rsidR="00AB7122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  <w:t>--------------------,</w:t>
      </w:r>
      <w:r w:rsidR="00254CCA">
        <w:rPr>
          <w:sz w:val="28"/>
        </w:rPr>
        <w:t xml:space="preserve"> </w:t>
      </w:r>
    </w:p>
    <w:p w:rsidR="00AB7122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  <w:t>Н</w:t>
      </w:r>
    </w:p>
    <w:p w:rsidR="00254CCA" w:rsidRDefault="00254CCA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B7122" w:rsidRPr="00254CCA">
        <w:rPr>
          <w:sz w:val="28"/>
        </w:rPr>
        <w:t>В</w:t>
      </w:r>
      <w:r>
        <w:rPr>
          <w:sz w:val="28"/>
        </w:rPr>
        <w:t xml:space="preserve"> </w:t>
      </w:r>
      <w:r w:rsidR="00AB7122" w:rsidRPr="00254CCA">
        <w:rPr>
          <w:sz w:val="28"/>
        </w:rPr>
        <w:t>результате</w:t>
      </w:r>
      <w:r>
        <w:rPr>
          <w:sz w:val="28"/>
        </w:rPr>
        <w:t xml:space="preserve"> </w:t>
      </w:r>
      <w:r w:rsidR="00AB7122" w:rsidRPr="00254CCA">
        <w:rPr>
          <w:sz w:val="28"/>
        </w:rPr>
        <w:t>получаем</w:t>
      </w:r>
      <w:r>
        <w:rPr>
          <w:sz w:val="28"/>
        </w:rPr>
        <w:t xml:space="preserve"> </w:t>
      </w:r>
    </w:p>
    <w:p w:rsidR="00AB7122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КП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1080</w:t>
      </w:r>
      <w:r w:rsidR="00254CCA">
        <w:rPr>
          <w:sz w:val="28"/>
        </w:rPr>
        <w:t xml:space="preserve"> </w:t>
      </w:r>
      <w:r w:rsidRPr="00254CCA">
        <w:rPr>
          <w:sz w:val="28"/>
        </w:rPr>
        <w:t>х</w:t>
      </w:r>
      <w:r w:rsidR="00254CCA">
        <w:rPr>
          <w:sz w:val="28"/>
        </w:rPr>
        <w:t xml:space="preserve"> </w:t>
      </w:r>
      <w:r w:rsidRPr="00254CCA">
        <w:rPr>
          <w:sz w:val="28"/>
        </w:rPr>
        <w:t>10</w:t>
      </w:r>
      <w:r w:rsidR="00254CCA">
        <w:rPr>
          <w:sz w:val="28"/>
        </w:rPr>
        <w:t xml:space="preserve"> </w:t>
      </w:r>
      <w:r w:rsidRPr="00254CCA">
        <w:rPr>
          <w:sz w:val="28"/>
        </w:rPr>
        <w:t>000</w:t>
      </w:r>
    </w:p>
    <w:p w:rsidR="00AB7122" w:rsidRPr="00254CCA" w:rsidRDefault="00254CCA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ab/>
        <w:t xml:space="preserve"> </w:t>
      </w:r>
      <w:r w:rsidR="00F96962" w:rsidRPr="00254CCA">
        <w:rPr>
          <w:sz w:val="28"/>
        </w:rPr>
        <w:t>--------------------</w:t>
      </w:r>
      <w:r w:rsidR="00AB7122" w:rsidRPr="00254CCA">
        <w:rPr>
          <w:sz w:val="28"/>
        </w:rPr>
        <w:t>=</w:t>
      </w:r>
      <w:r>
        <w:rPr>
          <w:sz w:val="28"/>
        </w:rPr>
        <w:t xml:space="preserve"> </w:t>
      </w:r>
      <w:r w:rsidR="00AB7122" w:rsidRPr="00254CCA">
        <w:rPr>
          <w:sz w:val="28"/>
        </w:rPr>
        <w:t>26</w:t>
      </w:r>
      <w:r>
        <w:rPr>
          <w:sz w:val="28"/>
        </w:rPr>
        <w:t xml:space="preserve"> </w:t>
      </w:r>
      <w:r w:rsidR="00AB7122" w:rsidRPr="00254CCA">
        <w:rPr>
          <w:sz w:val="28"/>
        </w:rPr>
        <w:t>преступлений</w:t>
      </w:r>
      <w:r>
        <w:rPr>
          <w:sz w:val="28"/>
        </w:rPr>
        <w:t xml:space="preserve"> </w:t>
      </w:r>
      <w:r w:rsidR="00AB7122" w:rsidRPr="00254CCA">
        <w:rPr>
          <w:sz w:val="28"/>
        </w:rPr>
        <w:t>на</w:t>
      </w:r>
      <w:r>
        <w:rPr>
          <w:sz w:val="28"/>
        </w:rPr>
        <w:t xml:space="preserve"> </w:t>
      </w:r>
      <w:r w:rsidR="00AB7122" w:rsidRPr="00254CCA">
        <w:rPr>
          <w:sz w:val="28"/>
        </w:rPr>
        <w:t>10</w:t>
      </w:r>
      <w:r>
        <w:rPr>
          <w:sz w:val="28"/>
        </w:rPr>
        <w:t xml:space="preserve"> </w:t>
      </w:r>
      <w:r w:rsidR="00AB7122" w:rsidRPr="00254CCA">
        <w:rPr>
          <w:sz w:val="28"/>
        </w:rPr>
        <w:t>000</w:t>
      </w:r>
      <w:r>
        <w:rPr>
          <w:sz w:val="28"/>
        </w:rPr>
        <w:t xml:space="preserve"> </w:t>
      </w:r>
      <w:r w:rsidR="00AB7122" w:rsidRPr="00254CCA">
        <w:rPr>
          <w:sz w:val="28"/>
        </w:rPr>
        <w:t>ч</w:t>
      </w:r>
      <w:r w:rsidR="00F96962" w:rsidRPr="00254CCA">
        <w:rPr>
          <w:sz w:val="28"/>
        </w:rPr>
        <w:t>.</w:t>
      </w:r>
      <w:r>
        <w:rPr>
          <w:sz w:val="28"/>
        </w:rPr>
        <w:t xml:space="preserve"> </w:t>
      </w:r>
      <w:r w:rsidR="00F96962" w:rsidRPr="00254CCA">
        <w:rPr>
          <w:sz w:val="28"/>
        </w:rPr>
        <w:t>в</w:t>
      </w:r>
      <w:r>
        <w:rPr>
          <w:sz w:val="28"/>
        </w:rPr>
        <w:t xml:space="preserve"> </w:t>
      </w:r>
      <w:r w:rsidR="00F96962" w:rsidRPr="00254CCA">
        <w:rPr>
          <w:sz w:val="28"/>
        </w:rPr>
        <w:t>г.</w:t>
      </w:r>
      <w:r>
        <w:rPr>
          <w:sz w:val="28"/>
        </w:rPr>
        <w:t xml:space="preserve"> </w:t>
      </w:r>
      <w:r w:rsidR="00F96962" w:rsidRPr="00254CCA">
        <w:rPr>
          <w:sz w:val="28"/>
        </w:rPr>
        <w:t>А</w:t>
      </w:r>
    </w:p>
    <w:p w:rsidR="00AB7122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="00F96962" w:rsidRPr="00254CCA">
        <w:rPr>
          <w:sz w:val="28"/>
        </w:rPr>
        <w:t>4</w:t>
      </w:r>
      <w:r w:rsidRPr="00254CCA">
        <w:rPr>
          <w:sz w:val="28"/>
        </w:rPr>
        <w:t>10</w:t>
      </w:r>
      <w:r w:rsidR="00254CCA">
        <w:rPr>
          <w:sz w:val="28"/>
        </w:rPr>
        <w:t xml:space="preserve"> 000</w:t>
      </w:r>
    </w:p>
    <w:p w:rsidR="00F96962" w:rsidRPr="00254CCA" w:rsidRDefault="00F9696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96962" w:rsidRPr="00254CCA" w:rsidRDefault="00F9696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КП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900</w:t>
      </w:r>
      <w:r w:rsidR="00254CCA">
        <w:rPr>
          <w:sz w:val="28"/>
        </w:rPr>
        <w:t xml:space="preserve"> </w:t>
      </w:r>
      <w:r w:rsidRPr="00254CCA">
        <w:rPr>
          <w:sz w:val="28"/>
        </w:rPr>
        <w:t>х</w:t>
      </w:r>
      <w:r w:rsidR="00254CCA">
        <w:rPr>
          <w:sz w:val="28"/>
        </w:rPr>
        <w:t xml:space="preserve"> </w:t>
      </w:r>
      <w:r w:rsidRPr="00254CCA">
        <w:rPr>
          <w:sz w:val="28"/>
        </w:rPr>
        <w:t>10</w:t>
      </w:r>
      <w:r w:rsidR="00254CCA">
        <w:rPr>
          <w:sz w:val="28"/>
        </w:rPr>
        <w:t xml:space="preserve"> 000</w:t>
      </w:r>
    </w:p>
    <w:p w:rsidR="00F96962" w:rsidRPr="00254CCA" w:rsidRDefault="00F9696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-----------------------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22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преступления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</w:t>
      </w:r>
      <w:r w:rsidR="00254CCA">
        <w:rPr>
          <w:sz w:val="28"/>
        </w:rPr>
        <w:t xml:space="preserve"> </w:t>
      </w:r>
      <w:r w:rsidRPr="00254CCA">
        <w:rPr>
          <w:sz w:val="28"/>
        </w:rPr>
        <w:t>10</w:t>
      </w:r>
      <w:r w:rsidR="00254CCA">
        <w:rPr>
          <w:sz w:val="28"/>
        </w:rPr>
        <w:t xml:space="preserve"> </w:t>
      </w:r>
      <w:r w:rsidRPr="00254CCA">
        <w:rPr>
          <w:sz w:val="28"/>
        </w:rPr>
        <w:t>000</w:t>
      </w:r>
      <w:r w:rsidR="00254CCA">
        <w:rPr>
          <w:sz w:val="28"/>
        </w:rPr>
        <w:t xml:space="preserve"> </w:t>
      </w:r>
      <w:r w:rsidRPr="00254CCA">
        <w:rPr>
          <w:sz w:val="28"/>
        </w:rPr>
        <w:t>ч.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г.</w:t>
      </w:r>
      <w:r w:rsidR="00254CCA">
        <w:rPr>
          <w:sz w:val="28"/>
        </w:rPr>
        <w:t xml:space="preserve"> </w:t>
      </w:r>
      <w:r w:rsidRPr="00254CCA">
        <w:rPr>
          <w:sz w:val="28"/>
        </w:rPr>
        <w:t>Б</w:t>
      </w:r>
    </w:p>
    <w:p w:rsidR="00AB7122" w:rsidRPr="00254CCA" w:rsidRDefault="00F9696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395</w:t>
      </w:r>
      <w:r w:rsidR="00254CCA">
        <w:rPr>
          <w:sz w:val="28"/>
        </w:rPr>
        <w:t xml:space="preserve"> </w:t>
      </w:r>
      <w:r w:rsidRPr="00254CCA">
        <w:rPr>
          <w:sz w:val="28"/>
        </w:rPr>
        <w:t>000</w:t>
      </w:r>
    </w:p>
    <w:p w:rsidR="00AB7122" w:rsidRPr="00254CCA" w:rsidRDefault="00AB7122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76B7D" w:rsidRPr="00254CCA" w:rsidRDefault="00E32DE9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области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А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</w:t>
      </w:r>
      <w:r w:rsidR="00254CCA">
        <w:rPr>
          <w:sz w:val="28"/>
        </w:rPr>
        <w:t xml:space="preserve"> </w:t>
      </w:r>
      <w:r w:rsidRPr="00254CCA">
        <w:rPr>
          <w:sz w:val="28"/>
        </w:rPr>
        <w:t>год</w:t>
      </w:r>
      <w:r w:rsidR="00254CCA">
        <w:rPr>
          <w:sz w:val="28"/>
        </w:rPr>
        <w:t xml:space="preserve"> </w:t>
      </w:r>
      <w:r w:rsidRPr="00254CCA">
        <w:rPr>
          <w:sz w:val="28"/>
        </w:rPr>
        <w:t>зарегистрировано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3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000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лиц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совершивших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преступления.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Ее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население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–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850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человек,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200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достигшие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14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–летнего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возраста.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области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Б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течение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того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же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периода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зарегистрировано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2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лиц,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совершивших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преступления.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Население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этой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области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составляет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790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человек,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80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тыс.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не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достигшие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14-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летнего</w:t>
      </w:r>
      <w:r w:rsidR="00254CCA">
        <w:rPr>
          <w:sz w:val="28"/>
        </w:rPr>
        <w:t xml:space="preserve"> </w:t>
      </w:r>
      <w:r w:rsidR="00676B7D" w:rsidRPr="00254CCA">
        <w:rPr>
          <w:sz w:val="28"/>
        </w:rPr>
        <w:t>возраста.</w:t>
      </w:r>
    </w:p>
    <w:p w:rsidR="00AB7122" w:rsidRPr="00254CCA" w:rsidRDefault="00676B7D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Вычислите</w:t>
      </w:r>
      <w:r w:rsidR="00254CCA">
        <w:rPr>
          <w:sz w:val="28"/>
        </w:rPr>
        <w:t xml:space="preserve"> </w:t>
      </w:r>
      <w:r w:rsidRPr="00254CCA">
        <w:rPr>
          <w:sz w:val="28"/>
        </w:rPr>
        <w:t>коэффициент</w:t>
      </w:r>
      <w:r w:rsidR="00254CCA">
        <w:rPr>
          <w:sz w:val="28"/>
        </w:rPr>
        <w:t xml:space="preserve"> </w:t>
      </w:r>
      <w:r w:rsidRPr="00254CCA">
        <w:rPr>
          <w:sz w:val="28"/>
        </w:rPr>
        <w:t>преступной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активности</w:t>
      </w:r>
      <w:r w:rsidR="00254CCA">
        <w:rPr>
          <w:sz w:val="28"/>
        </w:rPr>
        <w:t xml:space="preserve"> </w:t>
      </w:r>
      <w:r w:rsidRPr="00254CCA">
        <w:rPr>
          <w:sz w:val="28"/>
        </w:rPr>
        <w:t>для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каждого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областей</w:t>
      </w:r>
      <w:r w:rsidR="00254CCA">
        <w:rPr>
          <w:sz w:val="28"/>
        </w:rPr>
        <w:t xml:space="preserve"> </w:t>
      </w:r>
      <w:r w:rsidRPr="00254CCA">
        <w:rPr>
          <w:sz w:val="28"/>
        </w:rPr>
        <w:t>и</w:t>
      </w:r>
      <w:r w:rsidR="00254CCA">
        <w:rPr>
          <w:sz w:val="28"/>
        </w:rPr>
        <w:t xml:space="preserve"> </w:t>
      </w:r>
      <w:r w:rsidR="00254CCA" w:rsidRPr="00254CCA">
        <w:rPr>
          <w:sz w:val="28"/>
        </w:rPr>
        <w:t>определите,</w:t>
      </w:r>
      <w:r w:rsidR="00254CCA">
        <w:rPr>
          <w:sz w:val="28"/>
        </w:rPr>
        <w:t xml:space="preserve"> </w:t>
      </w: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какой</w:t>
      </w:r>
      <w:r w:rsidR="00254CCA">
        <w:rPr>
          <w:sz w:val="28"/>
        </w:rPr>
        <w:t xml:space="preserve"> </w:t>
      </w:r>
      <w:r w:rsidRPr="00254CCA">
        <w:rPr>
          <w:sz w:val="28"/>
        </w:rPr>
        <w:t>из</w:t>
      </w:r>
      <w:r w:rsidR="00254CCA">
        <w:rPr>
          <w:sz w:val="28"/>
        </w:rPr>
        <w:t xml:space="preserve"> </w:t>
      </w:r>
      <w:r w:rsidRPr="00254CCA">
        <w:rPr>
          <w:sz w:val="28"/>
        </w:rPr>
        <w:t>них</w:t>
      </w:r>
      <w:r w:rsidR="00254CCA">
        <w:rPr>
          <w:sz w:val="28"/>
        </w:rPr>
        <w:t xml:space="preserve"> </w:t>
      </w:r>
      <w:r w:rsidRPr="00254CCA">
        <w:rPr>
          <w:sz w:val="28"/>
        </w:rPr>
        <w:t>он</w:t>
      </w:r>
      <w:r w:rsidR="00254CCA">
        <w:rPr>
          <w:sz w:val="28"/>
        </w:rPr>
        <w:t xml:space="preserve"> </w:t>
      </w:r>
      <w:r w:rsidRPr="00254CCA">
        <w:rPr>
          <w:sz w:val="28"/>
        </w:rPr>
        <w:t>выше.</w:t>
      </w:r>
    </w:p>
    <w:p w:rsidR="0081548E" w:rsidRPr="00254CCA" w:rsidRDefault="0081548E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1548E" w:rsidRPr="00254CCA" w:rsidRDefault="0081548E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В</w:t>
      </w:r>
      <w:r w:rsidR="00254CCA">
        <w:rPr>
          <w:sz w:val="28"/>
        </w:rPr>
        <w:t xml:space="preserve"> </w:t>
      </w:r>
      <w:r w:rsidRPr="00254CCA">
        <w:rPr>
          <w:sz w:val="28"/>
        </w:rPr>
        <w:t>результате</w:t>
      </w:r>
      <w:r w:rsidR="00254CCA">
        <w:rPr>
          <w:sz w:val="28"/>
        </w:rPr>
        <w:t xml:space="preserve"> </w:t>
      </w:r>
      <w:r w:rsidRPr="00254CCA">
        <w:rPr>
          <w:sz w:val="28"/>
        </w:rPr>
        <w:t>получаем</w:t>
      </w:r>
      <w:r w:rsidR="000C200C"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3000</w:t>
      </w:r>
      <w:r w:rsidR="000C200C" w:rsidRPr="00254CCA">
        <w:rPr>
          <w:sz w:val="28"/>
        </w:rPr>
        <w:t>х10</w:t>
      </w:r>
      <w:r w:rsidR="000C200C" w:rsidRPr="00254CCA">
        <w:rPr>
          <w:sz w:val="28"/>
          <w:vertAlign w:val="superscript"/>
        </w:rPr>
        <w:t>5</w:t>
      </w:r>
    </w:p>
    <w:p w:rsidR="000C200C" w:rsidRPr="00254CCA" w:rsidRDefault="000C200C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="00182EAD" w:rsidRPr="00254CCA">
        <w:rPr>
          <w:sz w:val="28"/>
        </w:rPr>
        <w:t>Область</w:t>
      </w:r>
      <w:r w:rsidR="00254CCA">
        <w:rPr>
          <w:sz w:val="28"/>
        </w:rPr>
        <w:t xml:space="preserve"> </w:t>
      </w:r>
      <w:r w:rsidR="00182EAD" w:rsidRPr="00254CCA">
        <w:rPr>
          <w:sz w:val="28"/>
        </w:rPr>
        <w:t>А</w:t>
      </w:r>
      <w:r w:rsidRPr="00254CCA">
        <w:rPr>
          <w:sz w:val="28"/>
        </w:rPr>
        <w:tab/>
      </w:r>
      <w:r w:rsidRPr="00254CCA">
        <w:rPr>
          <w:sz w:val="28"/>
          <w:lang w:val="en-US"/>
        </w:rPr>
        <w:t>I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-----------------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461.</w:t>
      </w:r>
      <w:r w:rsidR="00254CCA">
        <w:rPr>
          <w:sz w:val="28"/>
        </w:rPr>
        <w:t xml:space="preserve"> </w:t>
      </w:r>
      <w:r w:rsidRPr="00254CCA">
        <w:rPr>
          <w:sz w:val="28"/>
        </w:rPr>
        <w:t>53</w:t>
      </w:r>
      <w:r w:rsidR="00254CCA">
        <w:rPr>
          <w:sz w:val="28"/>
        </w:rPr>
        <w:t xml:space="preserve"> </w:t>
      </w:r>
    </w:p>
    <w:p w:rsidR="000C200C" w:rsidRPr="00254CCA" w:rsidRDefault="000C200C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  <w:t>650</w:t>
      </w:r>
      <w:r w:rsidR="00254CCA">
        <w:rPr>
          <w:sz w:val="28"/>
        </w:rPr>
        <w:t xml:space="preserve"> </w:t>
      </w:r>
      <w:r w:rsidR="00182EAD" w:rsidRPr="00254CCA">
        <w:rPr>
          <w:sz w:val="28"/>
        </w:rPr>
        <w:t>000</w:t>
      </w:r>
      <w:r w:rsidR="00254CCA">
        <w:rPr>
          <w:sz w:val="28"/>
        </w:rPr>
        <w:t xml:space="preserve"> </w:t>
      </w:r>
      <w:r w:rsidRPr="00254CCA">
        <w:rPr>
          <w:sz w:val="28"/>
        </w:rPr>
        <w:t>(численность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активного</w:t>
      </w:r>
      <w:r w:rsidR="00254CCA">
        <w:rPr>
          <w:sz w:val="28"/>
        </w:rPr>
        <w:t xml:space="preserve"> </w:t>
      </w:r>
      <w:r w:rsidRPr="00254CCA">
        <w:rPr>
          <w:sz w:val="28"/>
        </w:rPr>
        <w:t>населения</w:t>
      </w:r>
      <w:r w:rsidR="00254CCA">
        <w:rPr>
          <w:sz w:val="28"/>
        </w:rPr>
        <w:t xml:space="preserve"> </w:t>
      </w:r>
      <w:r w:rsidRPr="00254CCA">
        <w:rPr>
          <w:sz w:val="28"/>
        </w:rPr>
        <w:t>14-60)</w:t>
      </w:r>
    </w:p>
    <w:p w:rsidR="000C200C" w:rsidRPr="00254CCA" w:rsidRDefault="000C200C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C200C" w:rsidRPr="00254CCA" w:rsidRDefault="00182EAD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2000</w:t>
      </w:r>
      <w:r w:rsidR="00254CCA">
        <w:rPr>
          <w:sz w:val="28"/>
        </w:rPr>
        <w:t xml:space="preserve"> </w:t>
      </w:r>
      <w:r w:rsidRPr="00254CCA">
        <w:rPr>
          <w:sz w:val="28"/>
        </w:rPr>
        <w:t>х10</w:t>
      </w:r>
      <w:r w:rsidRPr="00254CCA">
        <w:rPr>
          <w:sz w:val="28"/>
          <w:vertAlign w:val="superscript"/>
        </w:rPr>
        <w:t>5</w:t>
      </w:r>
    </w:p>
    <w:p w:rsidR="00182EAD" w:rsidRPr="00254CCA" w:rsidRDefault="00182EAD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>Область</w:t>
      </w:r>
      <w:r w:rsidR="00254CCA">
        <w:rPr>
          <w:sz w:val="28"/>
        </w:rPr>
        <w:t xml:space="preserve"> </w:t>
      </w:r>
      <w:r w:rsidRPr="00254CCA">
        <w:rPr>
          <w:sz w:val="28"/>
        </w:rPr>
        <w:t>Б</w:t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  <w:lang w:val="en-US"/>
        </w:rPr>
        <w:t>I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-----------------</w:t>
      </w:r>
      <w:r w:rsidR="00254CCA">
        <w:rPr>
          <w:sz w:val="28"/>
        </w:rPr>
        <w:t xml:space="preserve"> </w:t>
      </w:r>
      <w:r w:rsidRPr="00254CCA">
        <w:rPr>
          <w:sz w:val="28"/>
        </w:rPr>
        <w:t>=</w:t>
      </w:r>
      <w:r w:rsidR="00254CCA">
        <w:rPr>
          <w:sz w:val="28"/>
        </w:rPr>
        <w:t xml:space="preserve"> </w:t>
      </w:r>
      <w:r w:rsidRPr="00254CCA">
        <w:rPr>
          <w:sz w:val="28"/>
        </w:rPr>
        <w:t>286,69</w:t>
      </w:r>
    </w:p>
    <w:p w:rsidR="00182EAD" w:rsidRPr="00254CCA" w:rsidRDefault="00182EAD" w:rsidP="00254C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Pr="00254CCA">
        <w:rPr>
          <w:sz w:val="28"/>
        </w:rPr>
        <w:tab/>
      </w:r>
      <w:r w:rsidR="00254CCA">
        <w:rPr>
          <w:sz w:val="28"/>
        </w:rPr>
        <w:t xml:space="preserve"> </w:t>
      </w:r>
      <w:r w:rsidRPr="00254CCA">
        <w:rPr>
          <w:sz w:val="28"/>
        </w:rPr>
        <w:t>710</w:t>
      </w:r>
      <w:r w:rsidR="00254CCA">
        <w:rPr>
          <w:sz w:val="28"/>
        </w:rPr>
        <w:t xml:space="preserve"> 000</w:t>
      </w:r>
    </w:p>
    <w:p w:rsidR="00C74F3F" w:rsidRPr="00254CCA" w:rsidRDefault="00254CCA" w:rsidP="00254C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74F3F" w:rsidRPr="00254CCA">
        <w:rPr>
          <w:b/>
          <w:sz w:val="28"/>
        </w:rPr>
        <w:t>Литература</w:t>
      </w:r>
    </w:p>
    <w:p w:rsidR="00C74F3F" w:rsidRPr="00254CCA" w:rsidRDefault="00C74F3F" w:rsidP="00254CC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74F3F" w:rsidRPr="00254CCA" w:rsidRDefault="00C74F3F" w:rsidP="00254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Криминология: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учебник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для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ВУЗ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ред.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В.Д.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Малкова.,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ЗАО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Юстицинформ,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2006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г.</w:t>
      </w:r>
    </w:p>
    <w:p w:rsidR="00C74F3F" w:rsidRPr="00254CCA" w:rsidRDefault="00C74F3F" w:rsidP="00254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Общесоциальные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меры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предупреждения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женской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преступности: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Я.Р.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Мурадова,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Российский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следователь,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2006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г.,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№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12</w:t>
      </w:r>
    </w:p>
    <w:p w:rsidR="00290676" w:rsidRPr="00254CCA" w:rsidRDefault="00C74F3F" w:rsidP="00254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Семья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как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фактор,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детерминирующий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криминальное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агрессивное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поведение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М.М.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Ч</w:t>
      </w:r>
      <w:r w:rsidRPr="00254CCA">
        <w:rPr>
          <w:rFonts w:ascii="Times New Roman" w:hAnsi="Times New Roman" w:cs="Times New Roman"/>
          <w:sz w:val="28"/>
          <w:szCs w:val="24"/>
        </w:rPr>
        <w:t>убаркин,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Российский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следователь,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2006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г.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№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="00290676" w:rsidRPr="00254CCA">
        <w:rPr>
          <w:rFonts w:ascii="Times New Roman" w:hAnsi="Times New Roman" w:cs="Times New Roman"/>
          <w:sz w:val="28"/>
          <w:szCs w:val="24"/>
        </w:rPr>
        <w:t>11</w:t>
      </w:r>
    </w:p>
    <w:p w:rsidR="00C74F3F" w:rsidRPr="00254CCA" w:rsidRDefault="00290676" w:rsidP="00254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Преступность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женщин: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Криминологическая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характеристика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и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предупреждение,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Д.В.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Синьков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Российский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следователь,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2006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№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90676" w:rsidRPr="00254CCA" w:rsidRDefault="00290676" w:rsidP="00254CCA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254CCA">
        <w:rPr>
          <w:rFonts w:ascii="Times New Roman" w:hAnsi="Times New Roman" w:cs="Times New Roman"/>
          <w:sz w:val="28"/>
          <w:szCs w:val="24"/>
        </w:rPr>
        <w:t>Криминология,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учебник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под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ред.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В.Н.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Кудрявцева,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В.Е.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Эминова,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Москва,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2004</w:t>
      </w:r>
      <w:r w:rsidR="00254CCA">
        <w:rPr>
          <w:rFonts w:ascii="Times New Roman" w:hAnsi="Times New Roman" w:cs="Times New Roman"/>
          <w:sz w:val="28"/>
          <w:szCs w:val="24"/>
        </w:rPr>
        <w:t xml:space="preserve"> </w:t>
      </w:r>
      <w:r w:rsidRPr="00254CCA">
        <w:rPr>
          <w:rFonts w:ascii="Times New Roman" w:hAnsi="Times New Roman" w:cs="Times New Roman"/>
          <w:sz w:val="28"/>
          <w:szCs w:val="24"/>
        </w:rPr>
        <w:t>г.</w:t>
      </w:r>
      <w:bookmarkStart w:id="0" w:name="_GoBack"/>
      <w:bookmarkEnd w:id="0"/>
    </w:p>
    <w:sectPr w:rsidR="00290676" w:rsidRPr="00254CCA" w:rsidSect="00F55C42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80F" w:rsidRDefault="0078080F">
      <w:r>
        <w:separator/>
      </w:r>
    </w:p>
  </w:endnote>
  <w:endnote w:type="continuationSeparator" w:id="0">
    <w:p w:rsidR="0078080F" w:rsidRDefault="0078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9AC" w:rsidRDefault="00DB09AC" w:rsidP="00554952">
    <w:pPr>
      <w:pStyle w:val="a3"/>
      <w:framePr w:wrap="around" w:vAnchor="text" w:hAnchor="margin" w:xAlign="center" w:y="1"/>
      <w:rPr>
        <w:rStyle w:val="a5"/>
      </w:rPr>
    </w:pPr>
  </w:p>
  <w:p w:rsidR="00DB09AC" w:rsidRDefault="00DB0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80F" w:rsidRDefault="0078080F">
      <w:r>
        <w:separator/>
      </w:r>
    </w:p>
  </w:footnote>
  <w:footnote w:type="continuationSeparator" w:id="0">
    <w:p w:rsidR="0078080F" w:rsidRDefault="0078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0DA2"/>
    <w:multiLevelType w:val="hybridMultilevel"/>
    <w:tmpl w:val="53FA0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300291F"/>
    <w:multiLevelType w:val="hybridMultilevel"/>
    <w:tmpl w:val="62BEA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17D"/>
    <w:rsid w:val="0006317D"/>
    <w:rsid w:val="000C200C"/>
    <w:rsid w:val="00115E3E"/>
    <w:rsid w:val="001677BB"/>
    <w:rsid w:val="00182EAD"/>
    <w:rsid w:val="00254CCA"/>
    <w:rsid w:val="00290676"/>
    <w:rsid w:val="003B31EA"/>
    <w:rsid w:val="004B6713"/>
    <w:rsid w:val="004D5659"/>
    <w:rsid w:val="00554952"/>
    <w:rsid w:val="00676B7D"/>
    <w:rsid w:val="006D1556"/>
    <w:rsid w:val="0078080F"/>
    <w:rsid w:val="0081548E"/>
    <w:rsid w:val="00847D47"/>
    <w:rsid w:val="00900F42"/>
    <w:rsid w:val="009824BF"/>
    <w:rsid w:val="00A23FF0"/>
    <w:rsid w:val="00AB7122"/>
    <w:rsid w:val="00B6432A"/>
    <w:rsid w:val="00BF4219"/>
    <w:rsid w:val="00C36CEB"/>
    <w:rsid w:val="00C74F3F"/>
    <w:rsid w:val="00D7298A"/>
    <w:rsid w:val="00D75E21"/>
    <w:rsid w:val="00DB09AC"/>
    <w:rsid w:val="00DD3C61"/>
    <w:rsid w:val="00E32DE9"/>
    <w:rsid w:val="00EB717C"/>
    <w:rsid w:val="00EC5537"/>
    <w:rsid w:val="00F3786A"/>
    <w:rsid w:val="00F55C42"/>
    <w:rsid w:val="00F96962"/>
    <w:rsid w:val="00F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3D480B-1271-4CCE-90F2-D731D188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31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DB09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B09AC"/>
    <w:rPr>
      <w:rFonts w:cs="Times New Roman"/>
    </w:rPr>
  </w:style>
  <w:style w:type="paragraph" w:styleId="a6">
    <w:name w:val="header"/>
    <w:basedOn w:val="a"/>
    <w:link w:val="a7"/>
    <w:uiPriority w:val="99"/>
    <w:rsid w:val="00254C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54CC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Omsk</Company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oms-lawyer-sec</dc:creator>
  <cp:keywords/>
  <dc:description/>
  <cp:lastModifiedBy>admin</cp:lastModifiedBy>
  <cp:revision>2</cp:revision>
  <cp:lastPrinted>2007-09-17T11:07:00Z</cp:lastPrinted>
  <dcterms:created xsi:type="dcterms:W3CDTF">2014-03-06T03:50:00Z</dcterms:created>
  <dcterms:modified xsi:type="dcterms:W3CDTF">2014-03-06T03:50:00Z</dcterms:modified>
</cp:coreProperties>
</file>