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F460A" w:rsidRPr="009E09D8" w:rsidRDefault="00AF460A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9E09D8">
        <w:rPr>
          <w:rFonts w:ascii="Times New Roman" w:hAnsi="Times New Roman"/>
          <w:b/>
          <w:sz w:val="28"/>
          <w:lang w:val="ru-RU"/>
        </w:rPr>
        <w:t>ЖИЛИЩНЫЙ</w:t>
      </w:r>
      <w:r w:rsidR="009E09D8">
        <w:rPr>
          <w:rFonts w:ascii="Times New Roman" w:hAnsi="Times New Roman"/>
          <w:b/>
          <w:sz w:val="28"/>
          <w:lang w:val="ru-RU"/>
        </w:rPr>
        <w:t xml:space="preserve"> </w:t>
      </w:r>
      <w:r w:rsidRPr="009E09D8">
        <w:rPr>
          <w:rFonts w:ascii="Times New Roman" w:hAnsi="Times New Roman"/>
          <w:b/>
          <w:sz w:val="28"/>
          <w:lang w:val="ru-RU"/>
        </w:rPr>
        <w:t>ФОНД:</w:t>
      </w:r>
      <w:r w:rsidR="009E09D8">
        <w:rPr>
          <w:rFonts w:ascii="Times New Roman" w:hAnsi="Times New Roman"/>
          <w:b/>
          <w:sz w:val="28"/>
          <w:lang w:val="ru-RU"/>
        </w:rPr>
        <w:t xml:space="preserve"> </w:t>
      </w:r>
      <w:r w:rsidRPr="009E09D8">
        <w:rPr>
          <w:rFonts w:ascii="Times New Roman" w:hAnsi="Times New Roman"/>
          <w:b/>
          <w:sz w:val="28"/>
          <w:lang w:val="ru-RU"/>
        </w:rPr>
        <w:t>ПОНЯТИЕ</w:t>
      </w:r>
      <w:r w:rsidR="009E09D8">
        <w:rPr>
          <w:rFonts w:ascii="Times New Roman" w:hAnsi="Times New Roman"/>
          <w:b/>
          <w:sz w:val="28"/>
          <w:lang w:val="ru-RU"/>
        </w:rPr>
        <w:t xml:space="preserve"> </w:t>
      </w:r>
      <w:r w:rsidRPr="009E09D8">
        <w:rPr>
          <w:rFonts w:ascii="Times New Roman" w:hAnsi="Times New Roman"/>
          <w:b/>
          <w:sz w:val="28"/>
          <w:lang w:val="ru-RU"/>
        </w:rPr>
        <w:t>И</w:t>
      </w:r>
      <w:r w:rsidR="009E09D8">
        <w:rPr>
          <w:rFonts w:ascii="Times New Roman" w:hAnsi="Times New Roman"/>
          <w:b/>
          <w:sz w:val="28"/>
          <w:lang w:val="ru-RU"/>
        </w:rPr>
        <w:t xml:space="preserve"> </w:t>
      </w:r>
      <w:r w:rsidRPr="009E09D8">
        <w:rPr>
          <w:rFonts w:ascii="Times New Roman" w:hAnsi="Times New Roman"/>
          <w:b/>
          <w:sz w:val="28"/>
          <w:lang w:val="ru-RU"/>
        </w:rPr>
        <w:t>ВИДЫ</w:t>
      </w:r>
    </w:p>
    <w:p w:rsidR="009E09D8" w:rsidRPr="002760E2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8D013B" w:rsidRP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760E2">
        <w:rPr>
          <w:rFonts w:ascii="Times New Roman" w:hAnsi="Times New Roman"/>
          <w:b/>
          <w:sz w:val="28"/>
          <w:lang w:val="ru-RU"/>
        </w:rPr>
        <w:br w:type="page"/>
      </w:r>
      <w:r w:rsidR="00C83B9A" w:rsidRPr="009E09D8">
        <w:rPr>
          <w:rFonts w:ascii="Times New Roman" w:hAnsi="Times New Roman"/>
          <w:b/>
          <w:sz w:val="28"/>
          <w:lang w:val="ru-RU"/>
        </w:rPr>
        <w:t>ПЛАН</w:t>
      </w:r>
    </w:p>
    <w:p w:rsidR="009E09D8" w:rsidRPr="002760E2" w:rsidRDefault="009E09D8" w:rsidP="009E09D8">
      <w:pPr>
        <w:pStyle w:val="a9"/>
        <w:shd w:val="clear" w:color="000000" w:fill="auto"/>
        <w:spacing w:line="360" w:lineRule="auto"/>
        <w:rPr>
          <w:rFonts w:ascii="Times New Roman" w:hAnsi="Times New Roman"/>
          <w:sz w:val="28"/>
          <w:szCs w:val="28"/>
        </w:rPr>
      </w:pPr>
    </w:p>
    <w:p w:rsidR="00AF460A" w:rsidRPr="009E09D8" w:rsidRDefault="00AF460A" w:rsidP="009E09D8">
      <w:pPr>
        <w:pStyle w:val="a9"/>
        <w:shd w:val="clear" w:color="000000" w:fill="auto"/>
        <w:spacing w:line="360" w:lineRule="auto"/>
        <w:rPr>
          <w:rFonts w:ascii="Times New Roman" w:hAnsi="Times New Roman"/>
          <w:sz w:val="28"/>
          <w:szCs w:val="28"/>
        </w:rPr>
      </w:pPr>
      <w:r w:rsidRPr="009E09D8">
        <w:rPr>
          <w:rFonts w:ascii="Times New Roman" w:hAnsi="Times New Roman"/>
          <w:sz w:val="28"/>
          <w:szCs w:val="28"/>
        </w:rPr>
        <w:t>Введение</w:t>
      </w:r>
    </w:p>
    <w:p w:rsidR="00AF460A" w:rsidRPr="009E09D8" w:rsidRDefault="00AF460A" w:rsidP="009E09D8">
      <w:pPr>
        <w:pStyle w:val="a9"/>
        <w:numPr>
          <w:ilvl w:val="0"/>
          <w:numId w:val="2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E09D8">
        <w:rPr>
          <w:rFonts w:ascii="Times New Roman" w:hAnsi="Times New Roman"/>
          <w:sz w:val="28"/>
          <w:szCs w:val="28"/>
        </w:rPr>
        <w:t>Понятие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жилищного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фонда</w:t>
      </w:r>
    </w:p>
    <w:p w:rsidR="00AF460A" w:rsidRPr="009E09D8" w:rsidRDefault="00AF460A" w:rsidP="009E09D8">
      <w:pPr>
        <w:pStyle w:val="a9"/>
        <w:numPr>
          <w:ilvl w:val="0"/>
          <w:numId w:val="2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E09D8">
        <w:rPr>
          <w:rFonts w:ascii="Times New Roman" w:hAnsi="Times New Roman"/>
          <w:sz w:val="28"/>
          <w:szCs w:val="28"/>
        </w:rPr>
        <w:t>Виды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жилищного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фонда</w:t>
      </w:r>
    </w:p>
    <w:p w:rsidR="00AF460A" w:rsidRPr="009E09D8" w:rsidRDefault="00AF460A" w:rsidP="009E09D8">
      <w:pPr>
        <w:pStyle w:val="a9"/>
        <w:shd w:val="clear" w:color="000000" w:fill="auto"/>
        <w:spacing w:line="360" w:lineRule="auto"/>
        <w:rPr>
          <w:rFonts w:ascii="Times New Roman" w:hAnsi="Times New Roman"/>
          <w:sz w:val="28"/>
          <w:szCs w:val="28"/>
        </w:rPr>
      </w:pPr>
      <w:r w:rsidRPr="009E09D8">
        <w:rPr>
          <w:rFonts w:ascii="Times New Roman" w:hAnsi="Times New Roman"/>
          <w:sz w:val="28"/>
          <w:szCs w:val="28"/>
        </w:rPr>
        <w:t>Заключение</w:t>
      </w:r>
    </w:p>
    <w:p w:rsidR="00C83B9A" w:rsidRPr="009E09D8" w:rsidRDefault="00C83B9A" w:rsidP="009E09D8">
      <w:pPr>
        <w:shd w:val="clear" w:color="000000" w:fill="auto"/>
        <w:spacing w:after="0" w:line="360" w:lineRule="auto"/>
        <w:rPr>
          <w:rFonts w:ascii="Times New Roman" w:hAnsi="Times New Roman"/>
          <w:sz w:val="28"/>
          <w:lang w:val="ru-RU"/>
        </w:rPr>
      </w:pPr>
    </w:p>
    <w:p w:rsidR="00B72279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br w:type="page"/>
      </w:r>
      <w:r w:rsidR="00C83B9A" w:rsidRPr="009E09D8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9E09D8" w:rsidRPr="009E09D8" w:rsidRDefault="009E09D8" w:rsidP="009E09D8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13B" w:rsidRPr="00573E32" w:rsidRDefault="00B7227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Тема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работы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«Жилищный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фонд: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понятие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виды»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очень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актуальна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интересна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сегодняшний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день.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давно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наша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страна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перешла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рельсы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рыночной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экономики,</w:t>
      </w:r>
      <w:r w:rsidR="002760E2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стала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разрешена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частная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коснулось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принятием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новой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Конституции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нового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Гражданского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кодекса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стал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более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широким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разветвленным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понятием.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—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всех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независимо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форм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стало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—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государственная,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субъектов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РФ,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муниципальная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частная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общественная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т.д.</w:t>
      </w:r>
    </w:p>
    <w:p w:rsidR="008D013B" w:rsidRPr="00573E32" w:rsidRDefault="008D013B" w:rsidP="00573E32">
      <w:pPr>
        <w:shd w:val="clear" w:color="000000" w:fill="auto"/>
        <w:tabs>
          <w:tab w:val="left" w:pos="76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3E32">
        <w:rPr>
          <w:rFonts w:ascii="Times New Roman" w:hAnsi="Times New Roman"/>
          <w:sz w:val="28"/>
          <w:szCs w:val="28"/>
          <w:lang w:val="ru-RU"/>
        </w:rPr>
        <w:t>Целью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моей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контрольной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работы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является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рассмотрение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сущности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жилищного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фонда.</w:t>
      </w:r>
    </w:p>
    <w:p w:rsidR="008D013B" w:rsidRPr="00573E32" w:rsidRDefault="008D013B" w:rsidP="00573E32">
      <w:pPr>
        <w:shd w:val="clear" w:color="000000" w:fill="auto"/>
        <w:tabs>
          <w:tab w:val="left" w:pos="76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3E32">
        <w:rPr>
          <w:rFonts w:ascii="Times New Roman" w:hAnsi="Times New Roman"/>
          <w:sz w:val="28"/>
          <w:szCs w:val="28"/>
          <w:lang w:val="ru-RU"/>
        </w:rPr>
        <w:t>Для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выполнения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поставленной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цели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необходимо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решение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следующих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задач:</w:t>
      </w:r>
    </w:p>
    <w:p w:rsidR="008D013B" w:rsidRPr="00573E32" w:rsidRDefault="008D013B" w:rsidP="00573E32">
      <w:pPr>
        <w:shd w:val="clear" w:color="000000" w:fill="auto"/>
        <w:tabs>
          <w:tab w:val="left" w:pos="76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3E32">
        <w:rPr>
          <w:rFonts w:ascii="Times New Roman" w:hAnsi="Times New Roman"/>
          <w:sz w:val="28"/>
          <w:szCs w:val="28"/>
          <w:lang w:val="ru-RU"/>
        </w:rPr>
        <w:t>-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рассмотреть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понятие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жилищного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фонда;</w:t>
      </w:r>
    </w:p>
    <w:p w:rsidR="008D013B" w:rsidRPr="00573E32" w:rsidRDefault="008D013B" w:rsidP="00573E32">
      <w:pPr>
        <w:shd w:val="clear" w:color="000000" w:fill="auto"/>
        <w:tabs>
          <w:tab w:val="left" w:pos="76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3E32">
        <w:rPr>
          <w:rFonts w:ascii="Times New Roman" w:hAnsi="Times New Roman"/>
          <w:sz w:val="28"/>
          <w:szCs w:val="28"/>
          <w:lang w:val="ru-RU"/>
        </w:rPr>
        <w:t>-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изучить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сущность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виды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жилищного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фонда.</w:t>
      </w:r>
    </w:p>
    <w:p w:rsidR="008D013B" w:rsidRPr="00573E32" w:rsidRDefault="008D013B" w:rsidP="00573E32">
      <w:pPr>
        <w:shd w:val="clear" w:color="000000" w:fill="auto"/>
        <w:tabs>
          <w:tab w:val="left" w:pos="76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процессе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написания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контрольной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работы,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использовала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различные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нормативные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акты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учебную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литературу.</w:t>
      </w:r>
    </w:p>
    <w:p w:rsidR="00C83B9A" w:rsidRPr="00573E32" w:rsidRDefault="00C83B9A" w:rsidP="00573E3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372E" w:rsidRPr="009E09D8" w:rsidRDefault="009E09D8" w:rsidP="009E09D8">
      <w:pPr>
        <w:numPr>
          <w:ilvl w:val="0"/>
          <w:numId w:val="3"/>
        </w:numPr>
        <w:shd w:val="clear" w:color="000000" w:fill="auto"/>
        <w:autoSpaceDE/>
        <w:autoSpaceDN/>
        <w:adjustRightInd/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br w:type="page"/>
      </w:r>
      <w:r w:rsidR="00001187" w:rsidRPr="009E09D8">
        <w:rPr>
          <w:rFonts w:ascii="Times New Roman" w:hAnsi="Times New Roman"/>
          <w:b/>
          <w:bCs/>
          <w:sz w:val="28"/>
          <w:lang w:val="ru-RU"/>
        </w:rPr>
        <w:t>ПОНЯТИЕ</w:t>
      </w:r>
      <w:r w:rsidRPr="009E09D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001187" w:rsidRPr="009E09D8">
        <w:rPr>
          <w:rFonts w:ascii="Times New Roman" w:hAnsi="Times New Roman"/>
          <w:b/>
          <w:bCs/>
          <w:sz w:val="28"/>
          <w:lang w:val="ru-RU"/>
        </w:rPr>
        <w:t>ЖИЛИЩНОГО</w:t>
      </w:r>
      <w:r w:rsidRPr="009E09D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001187" w:rsidRPr="009E09D8">
        <w:rPr>
          <w:rFonts w:ascii="Times New Roman" w:hAnsi="Times New Roman"/>
          <w:b/>
          <w:bCs/>
          <w:sz w:val="28"/>
          <w:lang w:val="ru-RU"/>
        </w:rPr>
        <w:t>ФОНДА</w:t>
      </w:r>
    </w:p>
    <w:p w:rsidR="009E09D8" w:rsidRPr="009E09D8" w:rsidRDefault="009E09D8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753" w:rsidRPr="00573E32" w:rsidRDefault="008C372E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Дефиниция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свойственна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исключительно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жилищному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праву.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одна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другая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отрасль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российского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законодательства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оперирует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понятием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«жилищный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фонд».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i/>
          <w:sz w:val="28"/>
          <w:szCs w:val="28"/>
        </w:rPr>
        <w:t>Жилищный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i/>
          <w:sz w:val="28"/>
          <w:szCs w:val="28"/>
        </w:rPr>
        <w:t>фонд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всех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помещений,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находящихся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территории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Федерации</w:t>
      </w:r>
      <w:r w:rsidR="00F77A00" w:rsidRPr="00573E32">
        <w:rPr>
          <w:rStyle w:val="afb"/>
          <w:rFonts w:ascii="Times New Roman" w:hAnsi="Times New Roman"/>
          <w:sz w:val="28"/>
          <w:szCs w:val="28"/>
          <w:vertAlign w:val="baseline"/>
          <w:lang w:eastAsia="ru-RU"/>
        </w:rPr>
        <w:footnoteReference w:id="1"/>
      </w:r>
      <w:r w:rsidR="00F77A00" w:rsidRPr="00573E32">
        <w:rPr>
          <w:rFonts w:ascii="Times New Roman" w:hAnsi="Times New Roman"/>
          <w:sz w:val="28"/>
          <w:szCs w:val="28"/>
        </w:rPr>
        <w:t>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Сам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по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себе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существует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материальном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мире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именно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как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фонд.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Понятие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«фонд»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разработано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жилищном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законодательстве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целей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более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эффективного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урегулирования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жилищных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15B5" w:rsidRPr="00573E32">
        <w:rPr>
          <w:rFonts w:ascii="Times New Roman" w:hAnsi="Times New Roman"/>
          <w:sz w:val="28"/>
          <w:szCs w:val="28"/>
        </w:rPr>
        <w:t>правоотношений.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Сам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составляют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конкретные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помещения,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указанные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ст.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15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16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ЖК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310029" w:rsidRPr="00573E32">
        <w:rPr>
          <w:rFonts w:ascii="Times New Roman" w:hAnsi="Times New Roman"/>
          <w:sz w:val="28"/>
          <w:szCs w:val="28"/>
        </w:rPr>
        <w:t>РФ</w:t>
      </w:r>
      <w:r w:rsidR="00EE1753" w:rsidRPr="00573E32">
        <w:rPr>
          <w:rFonts w:ascii="Times New Roman" w:hAnsi="Times New Roman"/>
          <w:sz w:val="28"/>
          <w:szCs w:val="28"/>
        </w:rPr>
        <w:t>.</w:t>
      </w:r>
    </w:p>
    <w:p w:rsidR="00EE1753" w:rsidRPr="00573E32" w:rsidRDefault="00EE1753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Законодательные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власти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(только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федеральные)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решают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вопрос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выборе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видов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фондов,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которыми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будут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пользоваться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организации.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данный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выбор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влияют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социальные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(обеспечительные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реализации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каждым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своего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конституционного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жилье)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экономические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(участие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объектов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гражданском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обороте)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различных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слоев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общества,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числе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политические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мотивы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(например,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предвыборное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обещание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какой-либо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политической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партии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принятии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изменяющего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обязанности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проживающих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каком-либо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фонде,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случае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победы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парламентских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выборах).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Каждый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конкретный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наделяется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определенной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совокупностью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обязанностей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пользователей.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Можно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сказать,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категория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«жилищный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фонд»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выполняет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функцию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правового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института,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поскольку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регулирует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группу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отношений,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связанных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одним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лишь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критерием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–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фондом.</w:t>
      </w:r>
    </w:p>
    <w:p w:rsidR="00634D1C" w:rsidRPr="00573E32" w:rsidRDefault="00634D1C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Ранее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законодательстве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советского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периода)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существовал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лишь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Далее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ходе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реформ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появился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состоящие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фонде,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находились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муниципалитета.</w:t>
      </w:r>
    </w:p>
    <w:p w:rsidR="00B72BF3" w:rsidRPr="00573E32" w:rsidRDefault="00C72AB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этот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период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появился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Однако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нигде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законодательстве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было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понятия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именно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Прежде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всего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появился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жилищных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строительных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кооперативов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(ЖСК),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домах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ЖСК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изначально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находились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граждан,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появилась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возможность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создания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товарищества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собственников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жилья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(ТЖС).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Члены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строительного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кооператива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сами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свои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средства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строили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многоквартирный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жилой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дом.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Затем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появилась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возможность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приватизации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домах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государственного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муниципального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фондов,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что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привело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созданию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другой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формы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–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частного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72BF3" w:rsidRPr="00573E32">
        <w:rPr>
          <w:rFonts w:ascii="Times New Roman" w:hAnsi="Times New Roman"/>
          <w:sz w:val="28"/>
          <w:szCs w:val="28"/>
        </w:rPr>
        <w:t>фонда.</w:t>
      </w:r>
    </w:p>
    <w:p w:rsidR="009E09D8" w:rsidRDefault="00B72BF3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Наконец,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существовал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многоквартирные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находились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организаций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–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предприятий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любой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формы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собственности.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Жилое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помещение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ведомственном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жилищном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фонде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предоставлялось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работникам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предприятий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время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работы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данной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F77A00" w:rsidRPr="00573E32">
        <w:rPr>
          <w:rFonts w:ascii="Times New Roman" w:hAnsi="Times New Roman"/>
          <w:sz w:val="28"/>
          <w:szCs w:val="28"/>
        </w:rPr>
        <w:t>организации</w:t>
      </w:r>
      <w:r w:rsidR="00A83869" w:rsidRPr="00573E32">
        <w:rPr>
          <w:rStyle w:val="afb"/>
          <w:rFonts w:ascii="Times New Roman" w:hAnsi="Times New Roman"/>
          <w:sz w:val="28"/>
          <w:szCs w:val="28"/>
          <w:vertAlign w:val="baseline"/>
          <w:lang w:eastAsia="ru-RU"/>
        </w:rPr>
        <w:footnoteReference w:id="2"/>
      </w:r>
      <w:r w:rsidR="00F77A00" w:rsidRPr="00573E32">
        <w:rPr>
          <w:rFonts w:ascii="Times New Roman" w:hAnsi="Times New Roman"/>
          <w:sz w:val="28"/>
          <w:szCs w:val="28"/>
        </w:rPr>
        <w:t>.</w:t>
      </w:r>
    </w:p>
    <w:p w:rsidR="001857ED" w:rsidRPr="009E09D8" w:rsidRDefault="001857ED" w:rsidP="009E09D8">
      <w:pPr>
        <w:pStyle w:val="a9"/>
        <w:shd w:val="clear" w:color="000000" w:fill="auto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A83869" w:rsidRPr="009E09D8" w:rsidRDefault="00B7210E" w:rsidP="009E09D8">
      <w:pPr>
        <w:pStyle w:val="a9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center"/>
        <w:rPr>
          <w:rFonts w:ascii="Times New Roman" w:hAnsi="Times New Roman"/>
          <w:b/>
          <w:sz w:val="28"/>
        </w:rPr>
      </w:pPr>
      <w:r w:rsidRPr="009E09D8">
        <w:rPr>
          <w:rFonts w:ascii="Times New Roman" w:hAnsi="Times New Roman"/>
          <w:b/>
          <w:sz w:val="28"/>
        </w:rPr>
        <w:t>ВИДЫ</w:t>
      </w:r>
      <w:r w:rsidR="009E09D8" w:rsidRPr="009E09D8">
        <w:rPr>
          <w:rFonts w:ascii="Times New Roman" w:hAnsi="Times New Roman"/>
          <w:b/>
          <w:sz w:val="28"/>
        </w:rPr>
        <w:t xml:space="preserve"> </w:t>
      </w:r>
      <w:r w:rsidRPr="009E09D8">
        <w:rPr>
          <w:rFonts w:ascii="Times New Roman" w:hAnsi="Times New Roman"/>
          <w:b/>
          <w:sz w:val="28"/>
        </w:rPr>
        <w:t>ЖИЛИЩНОГО</w:t>
      </w:r>
      <w:r w:rsidR="009E09D8" w:rsidRPr="009E09D8">
        <w:rPr>
          <w:rFonts w:ascii="Times New Roman" w:hAnsi="Times New Roman"/>
          <w:b/>
          <w:sz w:val="28"/>
        </w:rPr>
        <w:t xml:space="preserve"> </w:t>
      </w:r>
      <w:r w:rsidRPr="009E09D8">
        <w:rPr>
          <w:rFonts w:ascii="Times New Roman" w:hAnsi="Times New Roman"/>
          <w:b/>
          <w:sz w:val="28"/>
        </w:rPr>
        <w:t>ФОНДА</w:t>
      </w:r>
    </w:p>
    <w:p w:rsidR="009E09D8" w:rsidRPr="007062AD" w:rsidRDefault="00C74129" w:rsidP="00C74129">
      <w:pPr>
        <w:pStyle w:val="a9"/>
        <w:shd w:val="clear" w:color="000000" w:fill="auto"/>
        <w:spacing w:line="360" w:lineRule="auto"/>
        <w:jc w:val="center"/>
        <w:rPr>
          <w:rFonts w:ascii="Times New Roman" w:hAnsi="Times New Roman"/>
          <w:color w:val="FFFFFF"/>
          <w:sz w:val="28"/>
          <w:szCs w:val="28"/>
          <w:lang w:val="uk-UA"/>
        </w:rPr>
      </w:pPr>
      <w:r w:rsidRPr="007062AD">
        <w:rPr>
          <w:rFonts w:ascii="Times New Roman" w:hAnsi="Times New Roman"/>
          <w:color w:val="FFFFFF"/>
          <w:sz w:val="28"/>
        </w:rPr>
        <w:t xml:space="preserve">жилищный фонд </w:t>
      </w:r>
      <w:r w:rsidR="002760E2" w:rsidRPr="007062AD">
        <w:rPr>
          <w:rFonts w:ascii="Times New Roman" w:hAnsi="Times New Roman"/>
          <w:color w:val="FFFFFF"/>
          <w:sz w:val="28"/>
        </w:rPr>
        <w:t>муниципальная собственность</w:t>
      </w:r>
    </w:p>
    <w:p w:rsidR="009E09D8" w:rsidRDefault="00B7210E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данной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главе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буду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классифицировать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виды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фондов,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которые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предусмотрены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действующим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законодательством.</w:t>
      </w:r>
    </w:p>
    <w:p w:rsidR="008F0B2A" w:rsidRPr="00573E32" w:rsidRDefault="008F0B2A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Если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проанализировать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положения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нового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РФ,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можно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увидеть,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законодательство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исходит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из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двух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критериев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определения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вида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фонда:</w:t>
      </w:r>
    </w:p>
    <w:p w:rsidR="001536DA" w:rsidRPr="00573E32" w:rsidRDefault="001536DA" w:rsidP="00573E32">
      <w:pPr>
        <w:pStyle w:val="a9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зависимости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того,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кому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принадлежит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помещение;</w:t>
      </w:r>
    </w:p>
    <w:p w:rsidR="001536DA" w:rsidRPr="00573E32" w:rsidRDefault="001536DA" w:rsidP="00573E32">
      <w:pPr>
        <w:pStyle w:val="a9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зависимости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вида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целевого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использования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помещения.</w:t>
      </w:r>
    </w:p>
    <w:p w:rsidR="001D6D5E" w:rsidRPr="00573E32" w:rsidRDefault="001536DA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i/>
          <w:sz w:val="28"/>
          <w:szCs w:val="28"/>
        </w:rPr>
        <w:t>По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первому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критерию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жилые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помещения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подразделяются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на</w:t>
      </w:r>
      <w:r w:rsidRPr="00573E32">
        <w:rPr>
          <w:rFonts w:ascii="Times New Roman" w:hAnsi="Times New Roman"/>
          <w:sz w:val="28"/>
          <w:szCs w:val="28"/>
        </w:rPr>
        <w:t>:</w:t>
      </w:r>
    </w:p>
    <w:p w:rsidR="001536DA" w:rsidRPr="00573E32" w:rsidRDefault="001536DA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частный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помещений,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находящихся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граждан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юридических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лиц;</w:t>
      </w:r>
    </w:p>
    <w:p w:rsidR="001536DA" w:rsidRPr="00573E32" w:rsidRDefault="001536DA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государственный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помещений,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принадлежащих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праве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Федерации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(жилищный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Федерации),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помещений,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принадлежащих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праве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субъектам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Федерации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(жилищный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субъектов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Федерации);</w:t>
      </w:r>
    </w:p>
    <w:p w:rsidR="001536DA" w:rsidRPr="00573E32" w:rsidRDefault="001536DA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муниципальный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помещений,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принадлежащих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праве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муниципальным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образованиям.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i/>
          <w:sz w:val="28"/>
          <w:szCs w:val="28"/>
        </w:rPr>
        <w:t>Частный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жилищный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—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помещений),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находящихся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также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юридических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лиц,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созданных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качестве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собственников.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состав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находящегося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входят: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индивидуальные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дома;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приватизированные,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построенные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приобретенные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квартиры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дома;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квартиры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жилищно-строительных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кооперативов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полностью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выплаченным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паевым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взносом;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товариществ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индивидуальных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владельцев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квартир;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квартиры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приобретенные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гражданами</w:t>
      </w:r>
      <w:r w:rsidR="00A5574A" w:rsidRPr="00573E32">
        <w:rPr>
          <w:rFonts w:ascii="Times New Roman" w:hAnsi="Times New Roman"/>
          <w:sz w:val="28"/>
          <w:szCs w:val="28"/>
        </w:rPr>
        <w:t>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Гражданин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—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собственник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имеет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порядке,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установленном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законодательством,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владеть,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пользоваться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распоряжаться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числе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сдавать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внаем,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аренду,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отдавать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залог,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целом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частям,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продавать,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видоизменять,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перестраивать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сносить,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совершать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действия,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если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этом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нарушаются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действующие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нормы,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свободы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других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также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общественные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интересы.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Закон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устанавливает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ограничения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принудительного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изъятия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недвижимости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сфере.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Принудительное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лишение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собственника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принадлежащего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ему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(равно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имущества)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может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производиться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иначе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решению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суда,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принудительное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отчуждение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имущества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нужд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может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быть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произведено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только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условии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предварительного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равноценного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возмещения</w:t>
      </w:r>
      <w:r w:rsidRPr="00573E32">
        <w:rPr>
          <w:rStyle w:val="afb"/>
          <w:rFonts w:ascii="Times New Roman" w:hAnsi="Times New Roman"/>
          <w:sz w:val="28"/>
          <w:szCs w:val="28"/>
          <w:vertAlign w:val="baseline"/>
        </w:rPr>
        <w:footnoteReference w:id="3"/>
      </w:r>
      <w:r w:rsidRPr="00573E32">
        <w:rPr>
          <w:rFonts w:ascii="Times New Roman" w:hAnsi="Times New Roman"/>
          <w:sz w:val="28"/>
          <w:szCs w:val="28"/>
        </w:rPr>
        <w:t>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состав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входит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также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находящийся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юридических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лиц,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созданных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качестве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собственников,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построенный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приобретенный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счет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средств,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числе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квартиры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жилищных,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жилищно-строительных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кооперативах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полностью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выплаченным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паевым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взносом</w:t>
      </w:r>
      <w:r w:rsidR="00A5574A" w:rsidRPr="00573E32">
        <w:rPr>
          <w:rFonts w:ascii="Times New Roman" w:hAnsi="Times New Roman"/>
          <w:sz w:val="28"/>
          <w:szCs w:val="28"/>
        </w:rPr>
        <w:t>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настоящее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время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согласно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законодательству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собственниками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помещений)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могут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быть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коммерческие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некоммерческие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организации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(кроме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также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финансируемых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собственником),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общественные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религиозные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организации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(объединения),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благотворительные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фонды</w:t>
      </w:r>
      <w:r w:rsidR="002C388B" w:rsidRPr="00573E32">
        <w:rPr>
          <w:rStyle w:val="afb"/>
          <w:rFonts w:ascii="Times New Roman" w:hAnsi="Times New Roman"/>
          <w:sz w:val="28"/>
          <w:szCs w:val="28"/>
          <w:vertAlign w:val="baseline"/>
        </w:rPr>
        <w:footnoteReference w:id="4"/>
      </w:r>
      <w:r w:rsidR="002C388B" w:rsidRPr="00573E32">
        <w:rPr>
          <w:rFonts w:ascii="Times New Roman" w:hAnsi="Times New Roman"/>
          <w:sz w:val="28"/>
          <w:szCs w:val="28"/>
        </w:rPr>
        <w:t>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числе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хозяйственные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общества,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товарищества,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коллективные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которые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приобретают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свою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другое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имущество</w:t>
      </w:r>
      <w:r w:rsidR="00A5574A" w:rsidRPr="00573E32">
        <w:rPr>
          <w:rFonts w:ascii="Times New Roman" w:hAnsi="Times New Roman"/>
          <w:sz w:val="28"/>
          <w:szCs w:val="28"/>
        </w:rPr>
        <w:t>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Юридические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лица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вправе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приобретать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другие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всем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основаниям,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предусмотренным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гражданским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законодательством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(по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договорам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купли-продажи,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мены,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дарения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д.);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довольно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юридических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лиц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возникает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путем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долевого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участия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строительстве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либо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других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форм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вложения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своих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средств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строительство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приобретения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жилья.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Наконец,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юридические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лица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могут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строить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жилье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самостоятельно,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оформив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надлежащим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образом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предварительно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свое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соответствующий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земельный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участок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(право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долгосрочной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аренды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либо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наследования).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Особенностью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юридических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лиц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является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если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гражданин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—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собственник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может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использовать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личного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проживания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членов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семьи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либо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сдавать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помещение</w:t>
      </w:r>
      <w:r w:rsidR="002760E2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проживания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других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лиц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основании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договора,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юридические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лица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могут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иметь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жилье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только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сдачи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пользование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гражданам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основании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договора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найма.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Чаще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всего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юридические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лица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приобретают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предоставления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своим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работникам,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нуждающимся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улучшении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условий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получении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жилья).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i/>
          <w:sz w:val="28"/>
          <w:szCs w:val="28"/>
        </w:rPr>
        <w:t>Государственный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жилищный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—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других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находящихся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Государственная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подразделяется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федеральную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отдельных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субъектов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Федерации.</w:t>
      </w:r>
    </w:p>
    <w:p w:rsidR="009E09D8" w:rsidRDefault="00A5574A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Г</w:t>
      </w:r>
      <w:r w:rsidR="00D847F9" w:rsidRPr="00573E32">
        <w:rPr>
          <w:rFonts w:ascii="Times New Roman" w:hAnsi="Times New Roman"/>
          <w:sz w:val="28"/>
          <w:szCs w:val="28"/>
        </w:rPr>
        <w:t>осударственный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D847F9"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D847F9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D847F9" w:rsidRPr="00573E32">
        <w:rPr>
          <w:rFonts w:ascii="Times New Roman" w:hAnsi="Times New Roman"/>
          <w:sz w:val="28"/>
          <w:szCs w:val="28"/>
        </w:rPr>
        <w:t>состоит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D847F9" w:rsidRPr="00573E32">
        <w:rPr>
          <w:rFonts w:ascii="Times New Roman" w:hAnsi="Times New Roman"/>
          <w:sz w:val="28"/>
          <w:szCs w:val="28"/>
        </w:rPr>
        <w:t>из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D847F9" w:rsidRPr="00573E32">
        <w:rPr>
          <w:rFonts w:ascii="Times New Roman" w:hAnsi="Times New Roman"/>
          <w:sz w:val="28"/>
          <w:szCs w:val="28"/>
        </w:rPr>
        <w:t>двух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D847F9" w:rsidRPr="00573E32">
        <w:rPr>
          <w:rFonts w:ascii="Times New Roman" w:hAnsi="Times New Roman"/>
          <w:sz w:val="28"/>
          <w:szCs w:val="28"/>
        </w:rPr>
        <w:t>частей: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1)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состоящий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находящийся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хозяйственном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оперативном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относящихся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федеральной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Таким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образом,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—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многих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фондов,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принадлежащих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отдельным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предприятиям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хозяйственного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учреждениям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оперативного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управления.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Право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хозяйственного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означает,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владеет,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пользуется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распоряжается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переданным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ему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имуществом,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числе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(жилыми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помещениями),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пределах,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определяемых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РФ.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распоряжается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принадлежащим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ему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имуществом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(кроме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недвижимого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имущества)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самостоятельно,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исключением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случаев,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установленных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правовыми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актами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(ст.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294-295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РФ).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Право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оперативного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означает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также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казенного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предприятия)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осуществлять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отношении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закрепленного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имущества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пределах,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установленных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законом,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соответствии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целями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своей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деятельности,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заданиями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собственника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назначением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имущества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владения,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пользования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распоряжения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(ст.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296-299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РФ).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Ведомственный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находящийся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федеральной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весьма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значительный: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многих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городах,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где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расположены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федеральные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промышленные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составляет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более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половины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целом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объему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составляет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примерно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60%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всего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страны.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постоянно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пополняется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домами,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которые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возводятся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предприятиями,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учреждениями,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организациями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счет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централизованных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капитальных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вложений,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также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нецентрализованных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указанных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организаций.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Дома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предназначены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определенной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цели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—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обеспечения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потребностей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работников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министерств,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Удовлетворение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(учреждением,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ведомством)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своих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работников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имеет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важное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значение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деле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создания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надлежащих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жилищно-бытовых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условий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рабочим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служащим,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закрепления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квалифицированных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специалистов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борьбы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текучестью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кадров.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пользуются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граждане,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оставившие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работу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данном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организации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связи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уходом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пенсию.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Кроме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того,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из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могут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обеспечиваться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площадью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работники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медицинских,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культурно-просветительных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других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непосредственно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обслуживающих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трудовой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коллектив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данного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предприятия.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проживают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некоторые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другие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категории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получившие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соответствии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установленным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порядком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(инвалиды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Великой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Отечественной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войны,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семьи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погибших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д.).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Особенностью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пользования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является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наниматели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пользуются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меньшим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объемом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наниматель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домах,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принадлежащих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районной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(городской)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администрации: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многих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случаях,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осуществляя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свои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гражданские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(например,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приватизации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квартир),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наниматели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должны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получить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согласие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собственника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(балансодержателя)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жилья.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Обмен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организаций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также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допускается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согласия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владельцев.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2)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находящийся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республик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составе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краев,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областей,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автономной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области,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городов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Москвы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Санкт-Петербурга,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также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находящийся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хозяйственном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оперативном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относящихся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соответствующему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виду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субъектов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имеет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главной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задачей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обеспечение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населения,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проживающего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территории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республик,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края,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области,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автономного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округа,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городов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Москвы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Санкт-Петербурга,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также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работников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тех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которые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подчинении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субъектов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Последнее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относится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равной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мере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ведомственному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жилищному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фонду,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находящемуся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хозяйственном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оперативном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регионального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уровне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субъектов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подчинения.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фондом,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находящимся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субъектов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распоряжаются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соответствующие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местные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исполнительной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власти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субъектов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Предприятиям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разрешено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использовать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средства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из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социально-культурных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мероприятий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строительства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долевого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участия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совместном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строительстве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культурно-бытового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назначения.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73E32">
        <w:rPr>
          <w:rFonts w:ascii="Times New Roman" w:hAnsi="Times New Roman"/>
          <w:i/>
          <w:sz w:val="28"/>
          <w:szCs w:val="28"/>
        </w:rPr>
        <w:t>Муниципальный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жилищный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фонд</w:t>
      </w:r>
      <w:r w:rsidR="00503BC9" w:rsidRPr="00573E32">
        <w:rPr>
          <w:rFonts w:ascii="Times New Roman" w:hAnsi="Times New Roman"/>
          <w:i/>
          <w:sz w:val="28"/>
          <w:szCs w:val="28"/>
        </w:rPr>
        <w:t>.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="00A5574A" w:rsidRPr="00573E32">
        <w:rPr>
          <w:rFonts w:ascii="Times New Roman" w:hAnsi="Times New Roman"/>
          <w:sz w:val="28"/>
          <w:szCs w:val="28"/>
        </w:rPr>
        <w:t>Муниципальный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—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находящийся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района,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города,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входящих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административно-территориальных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образований,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числе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городах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Москве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Санкт-Петербурге,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также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ведомственный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находящийся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хозяйственном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оперативном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учреждений.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Основным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источником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образования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явилась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передача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образований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—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городских,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сельских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поселений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других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населенных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пунктов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помещений),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которые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раньше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находились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местных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Советов,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были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объектами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Муниципальный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хотя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имеет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силу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публичного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характера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структуры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определенное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сходство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фондом,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однако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представляет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самостоятельный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вид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(форму)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самостоятельный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вид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страны.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Конституционные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основы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даны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гл.8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Конституции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РФ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(«Местное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самоуправление»).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Согласно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130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Конституции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РФ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местное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самоуправление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обеспечивает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самостоятельное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решение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населением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вопросов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местного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назначения,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владения,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пользования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распоряжения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собственностью.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Статья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132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Конституции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РФ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определяет,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местного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самоуправления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самостоятельно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управляют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собственностью.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От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имени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образования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собственника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осуществляют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местного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самоуправления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лица,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указанные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(ст.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125,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215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РФ).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находящиеся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закрепляются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предприятиями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учреждениями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(школами,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больницами,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клубами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д.).</w:t>
      </w:r>
    </w:p>
    <w:p w:rsidR="009E09D8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Конституционное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положение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местного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самоуправления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самостоятельно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управляют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собственностью,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числе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фондом,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означает,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указанные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распоряжаются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входящими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состав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этой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соответствии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волей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интересами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населения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района,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города,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поселка.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ведению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местного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самоуправления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относятся,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частности,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такие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вопросы,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касающиеся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жилищно-коммунального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хозяйства,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как: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энерго-,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водо-,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теплоснабжение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населенных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пунктов,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планирование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застройка,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благоустройство,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коммунальное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хозяйство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Вместе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Конституция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РФ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устанавливает,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местного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самоуправления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могут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наделяться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отдельными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полномочиями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передачей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осуществления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материальных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финансовых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средств.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Реализация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переданных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полномочий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подконтрольна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государству</w:t>
      </w:r>
      <w:r w:rsidRPr="00573E32">
        <w:rPr>
          <w:rStyle w:val="afb"/>
          <w:rFonts w:ascii="Times New Roman" w:hAnsi="Times New Roman"/>
          <w:sz w:val="28"/>
          <w:szCs w:val="28"/>
          <w:vertAlign w:val="baseline"/>
        </w:rPr>
        <w:footnoteReference w:id="5"/>
      </w:r>
      <w:r w:rsidRPr="00573E32">
        <w:rPr>
          <w:rFonts w:ascii="Times New Roman" w:hAnsi="Times New Roman"/>
          <w:sz w:val="28"/>
          <w:szCs w:val="28"/>
        </w:rPr>
        <w:t>.</w:t>
      </w:r>
    </w:p>
    <w:p w:rsidR="00D847F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Любое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противоречащее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находящееся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пределах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решение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местного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самоуправления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требует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предварительного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согласия,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последующего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утверждения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может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быть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отменено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административном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судебном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порядке.</w:t>
      </w:r>
    </w:p>
    <w:p w:rsidR="00503BC9" w:rsidRPr="00573E32" w:rsidRDefault="00D847F9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Муниципальный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—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один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из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основных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объектов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предназначенный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удовлетворения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потребностей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населения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данной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территории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жилище.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Объекты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как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государственного,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подлежат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пообъектной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регистрации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реестре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который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ведут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управлению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имуществом.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Муниципальный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подлежит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приватизации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соответствии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законодательными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актами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приватизации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Pr="00573E32">
        <w:rPr>
          <w:rStyle w:val="afb"/>
          <w:rFonts w:ascii="Times New Roman" w:hAnsi="Times New Roman"/>
          <w:sz w:val="28"/>
          <w:szCs w:val="28"/>
          <w:vertAlign w:val="baseline"/>
        </w:rPr>
        <w:footnoteReference w:id="6"/>
      </w:r>
      <w:r w:rsidRPr="00573E32">
        <w:rPr>
          <w:rFonts w:ascii="Times New Roman" w:hAnsi="Times New Roman"/>
          <w:sz w:val="28"/>
          <w:szCs w:val="28"/>
        </w:rPr>
        <w:t>.</w:t>
      </w:r>
    </w:p>
    <w:p w:rsidR="001536DA" w:rsidRPr="00573E32" w:rsidRDefault="001D6D5E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73E32">
        <w:rPr>
          <w:rFonts w:ascii="Times New Roman" w:hAnsi="Times New Roman"/>
          <w:i/>
          <w:sz w:val="28"/>
          <w:szCs w:val="28"/>
        </w:rPr>
        <w:t>В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зависимости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от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целей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использования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жилищный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фонд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подразделяется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на</w:t>
      </w:r>
      <w:r w:rsidRPr="00573E32">
        <w:rPr>
          <w:rFonts w:ascii="Times New Roman" w:hAnsi="Times New Roman"/>
          <w:sz w:val="28"/>
          <w:szCs w:val="28"/>
        </w:rPr>
        <w:t>:</w:t>
      </w:r>
    </w:p>
    <w:p w:rsidR="00465306" w:rsidRPr="00573E32" w:rsidRDefault="001536DA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социального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использования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предоставляемых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гражданам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договорам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социального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найма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государственного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муниципального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жилищных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фондов;</w:t>
      </w:r>
    </w:p>
    <w:p w:rsidR="00465306" w:rsidRPr="00573E32" w:rsidRDefault="00465306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специализированный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предназначенных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проживания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отдельных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категорий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граждан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предоставляемых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</w:t>
      </w:r>
      <w:r w:rsidRPr="00573E32">
        <w:rPr>
          <w:rFonts w:ascii="Times New Roman" w:hAnsi="Times New Roman"/>
          <w:sz w:val="28"/>
          <w:szCs w:val="28"/>
        </w:rPr>
        <w:t>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правилам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раздела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IV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РФ,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государственного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муниципального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жилищных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фондов;</w:t>
      </w:r>
    </w:p>
    <w:p w:rsidR="007D7014" w:rsidRPr="00573E32" w:rsidRDefault="00465306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индивидуальный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частного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фонда,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которые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используются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гражданами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собственниками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таких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своего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проживания,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проживания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членов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своей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семьи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(или)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проживания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граждан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условиях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безвозмездного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пользования,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также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юридическими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лицами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собственниками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таких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проживания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граждан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указанных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условиях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пользования</w:t>
      </w:r>
      <w:r w:rsidR="007D7014" w:rsidRPr="00573E32">
        <w:rPr>
          <w:rFonts w:ascii="Times New Roman" w:hAnsi="Times New Roman"/>
          <w:sz w:val="28"/>
          <w:szCs w:val="28"/>
        </w:rPr>
        <w:t>;</w:t>
      </w:r>
    </w:p>
    <w:p w:rsidR="007D7014" w:rsidRPr="00573E32" w:rsidRDefault="007D7014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коммерческого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использования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-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помещений,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которые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используются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собственниками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таких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проживания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граждан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условиях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возмездного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пользования,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предоставлены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гражданам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договорам,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предоставлены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собственниками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таких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лицам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владение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(или)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1D6D5E" w:rsidRPr="00573E32">
        <w:rPr>
          <w:rFonts w:ascii="Times New Roman" w:hAnsi="Times New Roman"/>
          <w:sz w:val="28"/>
          <w:szCs w:val="28"/>
        </w:rPr>
        <w:t>пользование.</w:t>
      </w:r>
    </w:p>
    <w:p w:rsidR="008F0B2A" w:rsidRPr="00573E32" w:rsidRDefault="001D6D5E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подлежит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государственному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учету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порядке,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установленном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уполномоченным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Правительством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Российской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Федерации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федеральным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исполнительной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власти.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Государственный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наряду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иными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формами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учета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должен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предусматривать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проведение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технического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учета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числе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техническую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инвентаризац</w:t>
      </w:r>
      <w:r w:rsidR="00B86AE0" w:rsidRPr="00573E32">
        <w:rPr>
          <w:rFonts w:ascii="Times New Roman" w:hAnsi="Times New Roman"/>
          <w:sz w:val="28"/>
          <w:szCs w:val="28"/>
        </w:rPr>
        <w:t>ию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86AE0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86AE0" w:rsidRPr="00573E32">
        <w:rPr>
          <w:rFonts w:ascii="Times New Roman" w:hAnsi="Times New Roman"/>
          <w:sz w:val="28"/>
          <w:szCs w:val="28"/>
        </w:rPr>
        <w:t>техническую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B86AE0" w:rsidRPr="00573E32">
        <w:rPr>
          <w:rFonts w:ascii="Times New Roman" w:hAnsi="Times New Roman"/>
          <w:sz w:val="28"/>
          <w:szCs w:val="28"/>
        </w:rPr>
        <w:t>паспортизацию</w:t>
      </w:r>
      <w:r w:rsidR="00B86AE0" w:rsidRPr="00573E32">
        <w:rPr>
          <w:rStyle w:val="afb"/>
          <w:rFonts w:ascii="Times New Roman" w:hAnsi="Times New Roman"/>
          <w:sz w:val="28"/>
          <w:szCs w:val="28"/>
          <w:vertAlign w:val="baseline"/>
        </w:rPr>
        <w:footnoteReference w:id="7"/>
      </w:r>
      <w:r w:rsidRPr="00573E32">
        <w:rPr>
          <w:rFonts w:ascii="Times New Roman" w:hAnsi="Times New Roman"/>
          <w:sz w:val="28"/>
          <w:szCs w:val="28"/>
        </w:rPr>
        <w:t>.</w:t>
      </w:r>
    </w:p>
    <w:p w:rsidR="00503BC9" w:rsidRPr="00573E32" w:rsidRDefault="00503BC9" w:rsidP="00573E32">
      <w:pPr>
        <w:pStyle w:val="a9"/>
        <w:shd w:val="clear" w:color="000000" w:fill="auto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0EC4" w:rsidRDefault="009E09D8" w:rsidP="009E09D8">
      <w:pPr>
        <w:pStyle w:val="a9"/>
        <w:shd w:val="clear" w:color="000000" w:fill="auto"/>
        <w:spacing w:line="36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05CC" w:rsidRPr="009E09D8">
        <w:rPr>
          <w:rFonts w:ascii="Times New Roman" w:hAnsi="Times New Roman"/>
          <w:b/>
          <w:sz w:val="28"/>
        </w:rPr>
        <w:t>ЗАКЛЮЧЕНИЕ</w:t>
      </w:r>
    </w:p>
    <w:p w:rsidR="009E09D8" w:rsidRPr="009E09D8" w:rsidRDefault="009E09D8" w:rsidP="009E09D8">
      <w:pPr>
        <w:pStyle w:val="a9"/>
        <w:shd w:val="clear" w:color="000000" w:fill="auto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0EC4" w:rsidRPr="00573E32" w:rsidRDefault="001857ED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Итак,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процессе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написания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</w:t>
      </w:r>
      <w:r w:rsidR="00080EC4" w:rsidRPr="00573E32">
        <w:rPr>
          <w:rFonts w:ascii="Times New Roman" w:hAnsi="Times New Roman"/>
          <w:sz w:val="28"/>
          <w:szCs w:val="28"/>
        </w:rPr>
        <w:t>онтрольн</w:t>
      </w:r>
      <w:r w:rsidRPr="00573E32">
        <w:rPr>
          <w:rFonts w:ascii="Times New Roman" w:hAnsi="Times New Roman"/>
          <w:sz w:val="28"/>
          <w:szCs w:val="28"/>
        </w:rPr>
        <w:t>ой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работы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пришла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выводу,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что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—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это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совокупность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всех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независимо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форм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собственности,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включая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специализированные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(общежития,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гостиницы-приюты,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маневренного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из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жилья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временного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поселения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вынужденных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переселенцев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лиц,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признанных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беженцами,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специальные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одиноких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престарелых,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дома-интернаты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инвалидов,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ветеранов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другие),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квартиры,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служебные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других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строе</w:t>
      </w:r>
      <w:r w:rsidR="00080EC4" w:rsidRPr="00573E32">
        <w:rPr>
          <w:rFonts w:ascii="Times New Roman" w:hAnsi="Times New Roman"/>
          <w:sz w:val="28"/>
          <w:szCs w:val="28"/>
        </w:rPr>
        <w:t>ниях,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пригодные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проживания.</w:t>
      </w:r>
    </w:p>
    <w:p w:rsidR="00080EC4" w:rsidRPr="00573E32" w:rsidRDefault="001857ED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Жилищный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фонд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делится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зависимости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от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того,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кому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принадлежит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право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собственности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жилое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помещение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зависимости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от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вида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целевого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использования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жилого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80EC4" w:rsidRPr="00573E32">
        <w:rPr>
          <w:rFonts w:ascii="Times New Roman" w:hAnsi="Times New Roman"/>
          <w:sz w:val="28"/>
          <w:szCs w:val="28"/>
        </w:rPr>
        <w:t>помещения.</w:t>
      </w:r>
    </w:p>
    <w:p w:rsidR="001857ED" w:rsidRPr="00573E32" w:rsidRDefault="001857ED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Жилищные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правоотношения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возникают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основе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гражданско-правовых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сделок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договоров,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например,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завещания,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договора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купли-продажи,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дарения,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мены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т.д.</w:t>
      </w:r>
    </w:p>
    <w:p w:rsidR="00080EC4" w:rsidRPr="00573E32" w:rsidRDefault="00080EC4" w:rsidP="00573E32">
      <w:pPr>
        <w:shd w:val="clear" w:color="000000" w:fill="auto"/>
        <w:suppressAutoHyphens/>
        <w:autoSpaceDE/>
        <w:autoSpaceDN/>
        <w:adjustRightInd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6124E6" w:rsidRPr="009E09D8" w:rsidRDefault="009E09D8" w:rsidP="009E09D8">
      <w:pPr>
        <w:shd w:val="clear" w:color="000000" w:fill="auto"/>
        <w:autoSpaceDE/>
        <w:autoSpaceDN/>
        <w:adjustRightInd/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br w:type="page"/>
      </w:r>
      <w:r w:rsidR="006124E6" w:rsidRPr="009E09D8">
        <w:rPr>
          <w:rFonts w:ascii="Times New Roman" w:hAnsi="Times New Roman"/>
          <w:b/>
          <w:bCs/>
          <w:sz w:val="28"/>
          <w:lang w:val="ru-RU"/>
        </w:rPr>
        <w:t>ПРАКТИЧЕСКАЯ</w:t>
      </w:r>
      <w:r w:rsidRPr="009E09D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6124E6" w:rsidRPr="009E09D8">
        <w:rPr>
          <w:rFonts w:ascii="Times New Roman" w:hAnsi="Times New Roman"/>
          <w:b/>
          <w:bCs/>
          <w:sz w:val="28"/>
          <w:lang w:val="ru-RU"/>
        </w:rPr>
        <w:t>ЧАСТЬ</w:t>
      </w:r>
    </w:p>
    <w:p w:rsidR="009E09D8" w:rsidRDefault="009E09D8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B3D80" w:rsidRPr="00573E32" w:rsidRDefault="007B3D80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73E32">
        <w:rPr>
          <w:rFonts w:ascii="Times New Roman" w:hAnsi="Times New Roman"/>
          <w:i/>
          <w:sz w:val="28"/>
          <w:szCs w:val="28"/>
        </w:rPr>
        <w:t>Задача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№</w:t>
      </w:r>
      <w:r w:rsidR="009E09D8">
        <w:rPr>
          <w:rFonts w:ascii="Times New Roman" w:hAnsi="Times New Roman"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i/>
          <w:sz w:val="28"/>
          <w:szCs w:val="28"/>
        </w:rPr>
        <w:t>36.</w:t>
      </w:r>
    </w:p>
    <w:p w:rsidR="000E69B8" w:rsidRPr="00573E32" w:rsidRDefault="00DD45D3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Васильев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семьей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проживал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течение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ряда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вагончике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разрешения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начальника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строительного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поезда,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регулярно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платил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пользование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коммунальные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услуги.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После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увольнения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работы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собственному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желанию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Васильеву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семьей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было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предложено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освободить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занимаемое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E69B8" w:rsidRPr="00573E32">
        <w:rPr>
          <w:rFonts w:ascii="Times New Roman" w:hAnsi="Times New Roman"/>
          <w:sz w:val="28"/>
          <w:szCs w:val="28"/>
        </w:rPr>
        <w:t>помещение,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E69B8" w:rsidRPr="00573E32">
        <w:rPr>
          <w:rFonts w:ascii="Times New Roman" w:hAnsi="Times New Roman"/>
          <w:sz w:val="28"/>
          <w:szCs w:val="28"/>
        </w:rPr>
        <w:t>от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E69B8" w:rsidRPr="00573E32">
        <w:rPr>
          <w:rFonts w:ascii="Times New Roman" w:hAnsi="Times New Roman"/>
          <w:sz w:val="28"/>
          <w:szCs w:val="28"/>
        </w:rPr>
        <w:t>чего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E69B8" w:rsidRPr="00573E32">
        <w:rPr>
          <w:rFonts w:ascii="Times New Roman" w:hAnsi="Times New Roman"/>
          <w:sz w:val="28"/>
          <w:szCs w:val="28"/>
        </w:rPr>
        <w:t>он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E69B8" w:rsidRPr="00573E32">
        <w:rPr>
          <w:rFonts w:ascii="Times New Roman" w:hAnsi="Times New Roman"/>
          <w:sz w:val="28"/>
          <w:szCs w:val="28"/>
        </w:rPr>
        <w:t>отказался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E69B8" w:rsidRPr="00573E32">
        <w:rPr>
          <w:rFonts w:ascii="Times New Roman" w:hAnsi="Times New Roman"/>
          <w:sz w:val="28"/>
          <w:szCs w:val="28"/>
        </w:rPr>
        <w:t>ввиду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E69B8" w:rsidRPr="00573E32">
        <w:rPr>
          <w:rFonts w:ascii="Times New Roman" w:hAnsi="Times New Roman"/>
          <w:sz w:val="28"/>
          <w:szCs w:val="28"/>
        </w:rPr>
        <w:t>отсутствия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E69B8" w:rsidRPr="00573E32">
        <w:rPr>
          <w:rFonts w:ascii="Times New Roman" w:hAnsi="Times New Roman"/>
          <w:sz w:val="28"/>
          <w:szCs w:val="28"/>
        </w:rPr>
        <w:t>другого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E69B8" w:rsidRPr="00573E32">
        <w:rPr>
          <w:rFonts w:ascii="Times New Roman" w:hAnsi="Times New Roman"/>
          <w:sz w:val="28"/>
          <w:szCs w:val="28"/>
        </w:rPr>
        <w:t>помещения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E69B8" w:rsidRPr="00573E32">
        <w:rPr>
          <w:rFonts w:ascii="Times New Roman" w:hAnsi="Times New Roman"/>
          <w:sz w:val="28"/>
          <w:szCs w:val="28"/>
        </w:rPr>
        <w:t>для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0E69B8" w:rsidRPr="00573E32">
        <w:rPr>
          <w:rFonts w:ascii="Times New Roman" w:hAnsi="Times New Roman"/>
          <w:sz w:val="28"/>
          <w:szCs w:val="28"/>
        </w:rPr>
        <w:t>проживания.</w:t>
      </w:r>
    </w:p>
    <w:p w:rsidR="000E69B8" w:rsidRPr="00573E32" w:rsidRDefault="000E69B8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Суд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удовлетворил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иск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начальника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поезда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выселении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Васильева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без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предоставления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жилья.</w:t>
      </w:r>
    </w:p>
    <w:p w:rsidR="000E69B8" w:rsidRPr="00573E32" w:rsidRDefault="000E69B8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Что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подразумевается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проживанием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основаниях?</w:t>
      </w:r>
    </w:p>
    <w:p w:rsidR="000E69B8" w:rsidRPr="00573E32" w:rsidRDefault="000E69B8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Правильно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решено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дело?</w:t>
      </w:r>
    </w:p>
    <w:p w:rsidR="000E69B8" w:rsidRPr="00573E32" w:rsidRDefault="000E69B8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Как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следует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охарактеризовать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правовые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отношения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Васильева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истцом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поводу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пользования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помещением?</w:t>
      </w:r>
    </w:p>
    <w:p w:rsidR="000E69B8" w:rsidRPr="00573E32" w:rsidRDefault="000E69B8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Каким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следует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руководствоваться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разрешении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дела?</w:t>
      </w:r>
    </w:p>
    <w:p w:rsidR="00FC23D1" w:rsidRPr="00573E32" w:rsidRDefault="00FC23D1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73E32">
        <w:rPr>
          <w:rFonts w:ascii="Times New Roman" w:hAnsi="Times New Roman"/>
          <w:bCs/>
          <w:i/>
          <w:sz w:val="28"/>
          <w:szCs w:val="28"/>
        </w:rPr>
        <w:t>Ответы</w:t>
      </w:r>
      <w:r w:rsidR="009E09D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i/>
          <w:sz w:val="28"/>
          <w:szCs w:val="28"/>
        </w:rPr>
        <w:t>на</w:t>
      </w:r>
      <w:r w:rsidR="009E09D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i/>
          <w:sz w:val="28"/>
          <w:szCs w:val="28"/>
        </w:rPr>
        <w:t>поставленные</w:t>
      </w:r>
      <w:r w:rsidR="009E09D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i/>
          <w:sz w:val="28"/>
          <w:szCs w:val="28"/>
        </w:rPr>
        <w:t>вопросы:</w:t>
      </w:r>
    </w:p>
    <w:p w:rsidR="009E09D8" w:rsidRDefault="00CE0F2D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Проживание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законных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основаниях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подразумевает</w:t>
      </w:r>
      <w:r w:rsidR="0013621E" w:rsidRPr="00573E32">
        <w:rPr>
          <w:rFonts w:ascii="Times New Roman" w:hAnsi="Times New Roman"/>
          <w:bCs/>
          <w:sz w:val="28"/>
          <w:szCs w:val="28"/>
        </w:rPr>
        <w:t>,</w:t>
      </w:r>
      <w:r w:rsidR="009E09D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что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лицо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имеет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либо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право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собственности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(то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есть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является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единоличным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собственником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или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сособственником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жилья),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либо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право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пользования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жильем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законном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основании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(использует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жилое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помещение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по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договору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аренды,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найма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или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13621E" w:rsidRPr="00573E32">
        <w:rPr>
          <w:rFonts w:ascii="Times New Roman" w:hAnsi="Times New Roman"/>
          <w:bCs/>
          <w:sz w:val="28"/>
          <w:szCs w:val="28"/>
        </w:rPr>
        <w:t>поднайма).</w:t>
      </w:r>
    </w:p>
    <w:p w:rsidR="009E09D8" w:rsidRDefault="00970EEF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При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разрешении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данного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дела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следует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руководствоваться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Жилищным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кодексом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Российской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Федерации.</w:t>
      </w:r>
    </w:p>
    <w:p w:rsidR="009E09D8" w:rsidRDefault="00B82B8B" w:rsidP="00573E3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1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ст.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100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ЖК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РФ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говорится: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«По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договору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найма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специализированного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жилого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помещения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одна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сторона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-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собственник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специализированного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жилого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помещения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(действующий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от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его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имени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уполномоченный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орган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власти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или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уполномоченный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орган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местного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самоуправления)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или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уполномоченное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лицо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(наймодатель)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обязуется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передать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другой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стороне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-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гражданину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(нанимателю)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данное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жилое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помещение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за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плату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владение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пользование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для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временного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проживания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нем».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Из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чего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следует,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что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Васильев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проживающий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семьей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течение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ряда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лет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вагончике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является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нанимателем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данного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помещения,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начальник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строительного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поезда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является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наймодателем.</w:t>
      </w:r>
    </w:p>
    <w:p w:rsidR="005476E0" w:rsidRPr="00573E32" w:rsidRDefault="005206D4" w:rsidP="00573E3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3E32">
        <w:rPr>
          <w:rFonts w:ascii="Times New Roman" w:hAnsi="Times New Roman"/>
          <w:sz w:val="28"/>
          <w:szCs w:val="28"/>
          <w:lang w:val="ru-RU"/>
        </w:rPr>
        <w:t>Д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ело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выселении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Васильева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семьей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после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его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увольнения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работы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собственному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желанию,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решено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правильно,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так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как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п.1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ст.103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317C" w:rsidRPr="00573E32">
        <w:rPr>
          <w:rFonts w:ascii="Times New Roman" w:hAnsi="Times New Roman"/>
          <w:sz w:val="28"/>
          <w:szCs w:val="28"/>
          <w:lang w:val="ru-RU"/>
        </w:rPr>
        <w:t>ЖК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317C" w:rsidRPr="00573E32">
        <w:rPr>
          <w:rFonts w:ascii="Times New Roman" w:hAnsi="Times New Roman"/>
          <w:sz w:val="28"/>
          <w:szCs w:val="28"/>
          <w:lang w:val="ru-RU"/>
        </w:rPr>
        <w:t>РФ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гласит: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317C" w:rsidRPr="00573E32">
        <w:rPr>
          <w:rFonts w:ascii="Times New Roman" w:hAnsi="Times New Roman"/>
          <w:sz w:val="28"/>
          <w:szCs w:val="28"/>
          <w:lang w:val="ru-RU"/>
        </w:rPr>
        <w:t>«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случаях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расторжения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или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прекращения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договоров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найма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специализированных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жилых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помещений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граждане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должны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освободить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жилые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помещения,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которые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они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занимали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по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данным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договорам.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случае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отказа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освободить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такие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жилые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помещения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указанные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граждане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подлежат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выселению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судебном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порядке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без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других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жилых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B8B" w:rsidRPr="00573E32">
        <w:rPr>
          <w:rFonts w:ascii="Times New Roman" w:hAnsi="Times New Roman"/>
          <w:sz w:val="28"/>
          <w:szCs w:val="28"/>
          <w:lang w:val="ru-RU"/>
        </w:rPr>
        <w:t>помещений</w:t>
      </w:r>
      <w:r w:rsidR="007B317C" w:rsidRPr="00573E32">
        <w:rPr>
          <w:rFonts w:ascii="Times New Roman" w:hAnsi="Times New Roman"/>
          <w:sz w:val="28"/>
          <w:szCs w:val="28"/>
          <w:lang w:val="ru-RU"/>
        </w:rPr>
        <w:t>»</w:t>
      </w:r>
    </w:p>
    <w:p w:rsidR="006124E6" w:rsidRPr="00573E32" w:rsidRDefault="005476E0" w:rsidP="00573E3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3E32">
        <w:rPr>
          <w:rFonts w:ascii="Times New Roman" w:hAnsi="Times New Roman"/>
          <w:bCs/>
          <w:i/>
          <w:sz w:val="28"/>
          <w:szCs w:val="28"/>
          <w:lang w:val="ru-RU"/>
        </w:rPr>
        <w:t>Задача</w:t>
      </w:r>
      <w:r w:rsidR="009E09D8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="007B3D80" w:rsidRPr="00573E32">
        <w:rPr>
          <w:rFonts w:ascii="Times New Roman" w:hAnsi="Times New Roman"/>
          <w:bCs/>
          <w:i/>
          <w:sz w:val="28"/>
          <w:szCs w:val="28"/>
          <w:lang w:val="ru-RU"/>
        </w:rPr>
        <w:t>№</w:t>
      </w:r>
      <w:r w:rsidR="009E09D8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="007B3D80" w:rsidRPr="00573E32">
        <w:rPr>
          <w:rFonts w:ascii="Times New Roman" w:hAnsi="Times New Roman"/>
          <w:bCs/>
          <w:i/>
          <w:sz w:val="28"/>
          <w:szCs w:val="28"/>
          <w:lang w:val="ru-RU"/>
        </w:rPr>
        <w:t>64.</w:t>
      </w:r>
    </w:p>
    <w:p w:rsidR="00800085" w:rsidRPr="00573E32" w:rsidRDefault="007B3D80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Супруги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Крутовы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вселились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качестве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поднанимателей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квартиру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Сергееву,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являющемуся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нанимателем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выехавшему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длительную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командировку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районы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Крайнего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Севера.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После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сообщения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гибели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Сергеева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результате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автотранспортного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происшествия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жилищное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города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обратилось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суд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иском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Крутовым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об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их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выселении.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Суд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иске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отказал,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сославшись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то,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что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ответчики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проживают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спорном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помещении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длительное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время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иск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предъявлен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пропуском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срока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800085" w:rsidRPr="00573E32">
        <w:rPr>
          <w:rFonts w:ascii="Times New Roman" w:hAnsi="Times New Roman"/>
          <w:bCs/>
          <w:sz w:val="28"/>
          <w:szCs w:val="28"/>
        </w:rPr>
        <w:t>исковой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800085" w:rsidRPr="00573E32">
        <w:rPr>
          <w:rFonts w:ascii="Times New Roman" w:hAnsi="Times New Roman"/>
          <w:bCs/>
          <w:sz w:val="28"/>
          <w:szCs w:val="28"/>
        </w:rPr>
        <w:t>давности.</w:t>
      </w:r>
    </w:p>
    <w:p w:rsidR="00800085" w:rsidRPr="00573E32" w:rsidRDefault="00800085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Жилищное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обратилось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кассационной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жалобой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вышестоящий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суд.</w:t>
      </w:r>
    </w:p>
    <w:p w:rsidR="00800085" w:rsidRPr="00573E32" w:rsidRDefault="00800085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Правильно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ли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разрешено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дело?</w:t>
      </w:r>
    </w:p>
    <w:p w:rsidR="00800085" w:rsidRPr="00573E32" w:rsidRDefault="00800085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Приобретают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ли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поднаниматели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временные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жильцы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самостоятельное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право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жилое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помещение?</w:t>
      </w:r>
    </w:p>
    <w:p w:rsidR="009E09D8" w:rsidRDefault="00800085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Подлежит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ли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данном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случае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применению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правило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сроке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исковой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давности?</w:t>
      </w:r>
    </w:p>
    <w:p w:rsidR="00FC23D1" w:rsidRPr="00573E32" w:rsidRDefault="00FC23D1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73E32">
        <w:rPr>
          <w:rFonts w:ascii="Times New Roman" w:hAnsi="Times New Roman"/>
          <w:bCs/>
          <w:i/>
          <w:sz w:val="28"/>
          <w:szCs w:val="28"/>
        </w:rPr>
        <w:t>Ответы</w:t>
      </w:r>
      <w:r w:rsidR="009E09D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i/>
          <w:sz w:val="28"/>
          <w:szCs w:val="28"/>
        </w:rPr>
        <w:t>на</w:t>
      </w:r>
      <w:r w:rsidR="009E09D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i/>
          <w:sz w:val="28"/>
          <w:szCs w:val="28"/>
        </w:rPr>
        <w:t>поставленные</w:t>
      </w:r>
      <w:r w:rsidR="009E09D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i/>
          <w:sz w:val="28"/>
          <w:szCs w:val="28"/>
        </w:rPr>
        <w:t>вопросы:</w:t>
      </w:r>
    </w:p>
    <w:p w:rsidR="00CA56BE" w:rsidRPr="00573E32" w:rsidRDefault="00BE21B8" w:rsidP="00573E3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3E32">
        <w:rPr>
          <w:rFonts w:ascii="Times New Roman" w:hAnsi="Times New Roman"/>
          <w:sz w:val="28"/>
          <w:szCs w:val="28"/>
          <w:lang w:val="ru-RU"/>
        </w:rPr>
        <w:t>Ответ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на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вопрос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приобретают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ли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поднаниматели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временные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жильцы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самостоятельное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право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на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жилое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помещение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дан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3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т.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76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ЖК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РФ</w:t>
      </w:r>
      <w:r w:rsidRPr="00573E32">
        <w:rPr>
          <w:rFonts w:ascii="Times New Roman" w:hAnsi="Times New Roman"/>
          <w:sz w:val="28"/>
          <w:szCs w:val="28"/>
          <w:lang w:val="ru-RU"/>
        </w:rPr>
        <w:t>: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«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Поднаниматель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не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приобретает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самостоятельное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право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пользования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жилым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помещением.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Ответственным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перед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наймодателем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по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договору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социального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найма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жилого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помещения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остается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нанимател</w:t>
      </w:r>
      <w:r w:rsidRPr="00573E32">
        <w:rPr>
          <w:rFonts w:ascii="Times New Roman" w:hAnsi="Times New Roman"/>
          <w:sz w:val="28"/>
          <w:szCs w:val="28"/>
          <w:lang w:val="ru-RU"/>
        </w:rPr>
        <w:t>ь»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3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т.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80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ЖК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РФ: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«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Временные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жильцы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не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обладают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самостоятельным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правом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пользования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соответствующим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жилым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помещением.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Ответственность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за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их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действия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перед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наймодателем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несет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наниматель</w:t>
      </w:r>
      <w:r w:rsidRPr="00573E32">
        <w:rPr>
          <w:rFonts w:ascii="Times New Roman" w:hAnsi="Times New Roman"/>
          <w:sz w:val="28"/>
          <w:szCs w:val="28"/>
          <w:lang w:val="ru-RU"/>
        </w:rPr>
        <w:t>»</w:t>
      </w:r>
      <w:r w:rsidR="00CA56BE" w:rsidRPr="00573E32">
        <w:rPr>
          <w:rFonts w:ascii="Times New Roman" w:hAnsi="Times New Roman"/>
          <w:sz w:val="28"/>
          <w:szCs w:val="28"/>
          <w:lang w:val="ru-RU"/>
        </w:rPr>
        <w:t>.</w:t>
      </w:r>
    </w:p>
    <w:p w:rsidR="009E09D8" w:rsidRDefault="00925ABD" w:rsidP="00573E3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3E32">
        <w:rPr>
          <w:rFonts w:ascii="Times New Roman" w:hAnsi="Times New Roman"/>
          <w:sz w:val="28"/>
          <w:szCs w:val="28"/>
          <w:lang w:val="ru-RU"/>
        </w:rPr>
        <w:t>Дело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супругами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Крутовыми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вселившимися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качестве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поднанемателей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квартиру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к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Сергееву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жилищным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управлением,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разрешено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не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правильно.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данном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случае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правило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сроке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исковой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E32">
        <w:rPr>
          <w:rFonts w:ascii="Times New Roman" w:hAnsi="Times New Roman"/>
          <w:sz w:val="28"/>
          <w:szCs w:val="28"/>
          <w:lang w:val="ru-RU"/>
        </w:rPr>
        <w:t>д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авности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не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подлежит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применению,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суд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должен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был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рассмотреть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разрешить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возникший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спор.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Право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на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иск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процессуальном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смысле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не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зависит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от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истечения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каких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бы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то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ни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было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сроков.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Обратиться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суд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с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иском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можно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в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любое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время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независимо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от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истечения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срока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исковой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давности,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что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и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подчеркивает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п.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1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ст.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199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ГК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F7C" w:rsidRPr="00573E32">
        <w:rPr>
          <w:rFonts w:ascii="Times New Roman" w:hAnsi="Times New Roman"/>
          <w:sz w:val="28"/>
          <w:szCs w:val="28"/>
          <w:lang w:val="ru-RU"/>
        </w:rPr>
        <w:t>Р</w:t>
      </w:r>
      <w:r w:rsidR="00E6072F" w:rsidRPr="00573E32">
        <w:rPr>
          <w:rFonts w:ascii="Times New Roman" w:hAnsi="Times New Roman"/>
          <w:sz w:val="28"/>
          <w:szCs w:val="28"/>
          <w:lang w:val="ru-RU"/>
        </w:rPr>
        <w:t>Ф</w:t>
      </w:r>
      <w:r w:rsidR="005E7567" w:rsidRPr="00573E32">
        <w:rPr>
          <w:rFonts w:ascii="Times New Roman" w:hAnsi="Times New Roman"/>
          <w:sz w:val="28"/>
          <w:szCs w:val="28"/>
          <w:lang w:val="ru-RU"/>
        </w:rPr>
        <w:t>: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567" w:rsidRPr="00573E32">
        <w:rPr>
          <w:rFonts w:ascii="Times New Roman" w:hAnsi="Times New Roman"/>
          <w:sz w:val="28"/>
          <w:szCs w:val="28"/>
          <w:lang w:val="ru-RU"/>
        </w:rPr>
        <w:t>«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Требование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защите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нарушенного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права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принимается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к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рассмотрению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судом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независимо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от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истечения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срока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исковой</w:t>
      </w:r>
      <w:r w:rsidR="009E0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давности</w:t>
      </w:r>
      <w:r w:rsidR="005E7567" w:rsidRPr="00573E32">
        <w:rPr>
          <w:rFonts w:ascii="Times New Roman" w:hAnsi="Times New Roman"/>
          <w:sz w:val="28"/>
          <w:szCs w:val="28"/>
          <w:lang w:val="ru-RU"/>
        </w:rPr>
        <w:t>»</w:t>
      </w:r>
      <w:r w:rsidR="0002054D" w:rsidRPr="00573E32">
        <w:rPr>
          <w:rFonts w:ascii="Times New Roman" w:hAnsi="Times New Roman"/>
          <w:sz w:val="28"/>
          <w:szCs w:val="28"/>
          <w:lang w:val="ru-RU"/>
        </w:rPr>
        <w:t>.</w:t>
      </w:r>
    </w:p>
    <w:p w:rsidR="007B3D80" w:rsidRPr="00573E32" w:rsidRDefault="007B3D80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73E32">
        <w:rPr>
          <w:rFonts w:ascii="Times New Roman" w:hAnsi="Times New Roman"/>
          <w:bCs/>
          <w:i/>
          <w:sz w:val="28"/>
          <w:szCs w:val="28"/>
        </w:rPr>
        <w:t>Задача</w:t>
      </w:r>
      <w:r w:rsidR="009E09D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i/>
          <w:sz w:val="28"/>
          <w:szCs w:val="28"/>
        </w:rPr>
        <w:t>№92.</w:t>
      </w:r>
    </w:p>
    <w:p w:rsidR="00800085" w:rsidRPr="00573E32" w:rsidRDefault="00800085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Имеется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многоквартирное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здание,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котором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жилые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помещения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находятся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частной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собственности,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общее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имущество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–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долевой.</w:t>
      </w:r>
    </w:p>
    <w:p w:rsidR="00800085" w:rsidRPr="00573E32" w:rsidRDefault="00800085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Какие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существуют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способы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многоквартирным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домом?</w:t>
      </w:r>
    </w:p>
    <w:p w:rsidR="00800085" w:rsidRPr="00573E32" w:rsidRDefault="00800085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какой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срок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заключается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договор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многоквартирным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домом?</w:t>
      </w:r>
    </w:p>
    <w:p w:rsidR="00800085" w:rsidRPr="00573E32" w:rsidRDefault="00800085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При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каких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условиях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договор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многоквартирным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домом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может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быть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расторгнут?</w:t>
      </w:r>
    </w:p>
    <w:p w:rsidR="009E09D8" w:rsidRDefault="00E22574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73E32">
        <w:rPr>
          <w:rFonts w:ascii="Times New Roman" w:hAnsi="Times New Roman"/>
          <w:bCs/>
          <w:i/>
          <w:sz w:val="28"/>
          <w:szCs w:val="28"/>
        </w:rPr>
        <w:t>Ответы</w:t>
      </w:r>
      <w:r w:rsidR="009E09D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i/>
          <w:sz w:val="28"/>
          <w:szCs w:val="28"/>
        </w:rPr>
        <w:t>на</w:t>
      </w:r>
      <w:r w:rsidR="009E09D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i/>
          <w:sz w:val="28"/>
          <w:szCs w:val="28"/>
        </w:rPr>
        <w:t>поставленные</w:t>
      </w:r>
      <w:r w:rsidR="009E09D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i/>
          <w:sz w:val="28"/>
          <w:szCs w:val="28"/>
        </w:rPr>
        <w:t>вопросы:</w:t>
      </w:r>
    </w:p>
    <w:p w:rsidR="00A17DAE" w:rsidRPr="00573E32" w:rsidRDefault="00D214E2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2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</w:t>
      </w:r>
      <w:r w:rsidR="00A17DAE" w:rsidRPr="00573E32">
        <w:rPr>
          <w:rFonts w:ascii="Times New Roman" w:hAnsi="Times New Roman"/>
          <w:sz w:val="28"/>
          <w:szCs w:val="28"/>
        </w:rPr>
        <w:t>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161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ЖК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РФ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приведены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способы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управления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многоквартирным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домом:</w:t>
      </w:r>
    </w:p>
    <w:p w:rsidR="00A17DAE" w:rsidRPr="00573E32" w:rsidRDefault="00A17DAE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1)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непосредственное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собственниками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помещений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многоквартирном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доме;</w:t>
      </w:r>
    </w:p>
    <w:p w:rsidR="00A17DAE" w:rsidRPr="00573E32" w:rsidRDefault="00A17DAE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2)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товариществом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собственников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жилья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либо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жилищным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кооперативом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или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иным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специализированным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потребительским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кооперативом;</w:t>
      </w:r>
    </w:p>
    <w:p w:rsidR="00A17DAE" w:rsidRPr="00573E32" w:rsidRDefault="00A17DAE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3)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управление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управляющей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организацией.</w:t>
      </w:r>
    </w:p>
    <w:p w:rsidR="009E09D8" w:rsidRDefault="00D214E2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п.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5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ст.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162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ЖК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РФ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даны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сроки</w:t>
      </w:r>
      <w:r w:rsidR="00A27685" w:rsidRPr="00573E32">
        <w:rPr>
          <w:rFonts w:ascii="Times New Roman" w:hAnsi="Times New Roman"/>
          <w:sz w:val="28"/>
          <w:szCs w:val="28"/>
        </w:rPr>
        <w:t>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которые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заключается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договор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управления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многоквартирным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домом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Pr="00573E32">
        <w:rPr>
          <w:rFonts w:ascii="Times New Roman" w:hAnsi="Times New Roman"/>
          <w:sz w:val="28"/>
          <w:szCs w:val="28"/>
        </w:rPr>
        <w:t>–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27685" w:rsidRPr="00573E32">
        <w:rPr>
          <w:rFonts w:ascii="Times New Roman" w:hAnsi="Times New Roman"/>
          <w:sz w:val="28"/>
          <w:szCs w:val="28"/>
        </w:rPr>
        <w:t>«Д</w:t>
      </w:r>
      <w:r w:rsidR="00A17DAE" w:rsidRPr="00573E32">
        <w:rPr>
          <w:rFonts w:ascii="Times New Roman" w:hAnsi="Times New Roman"/>
          <w:sz w:val="28"/>
          <w:szCs w:val="28"/>
        </w:rPr>
        <w:t>оговор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управления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многоквартирным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домом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заключается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срок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менее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чем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один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год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более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чем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пять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лет,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случае,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указанном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в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части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5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статьи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161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настоящего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Кодекса,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на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срок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менее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чем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один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год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не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более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чем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три</w:t>
      </w:r>
      <w:r w:rsidR="009E09D8">
        <w:rPr>
          <w:rFonts w:ascii="Times New Roman" w:hAnsi="Times New Roman"/>
          <w:sz w:val="28"/>
          <w:szCs w:val="28"/>
        </w:rPr>
        <w:t xml:space="preserve"> </w:t>
      </w:r>
      <w:r w:rsidR="00A17DAE" w:rsidRPr="00573E32">
        <w:rPr>
          <w:rFonts w:ascii="Times New Roman" w:hAnsi="Times New Roman"/>
          <w:sz w:val="28"/>
          <w:szCs w:val="28"/>
        </w:rPr>
        <w:t>года</w:t>
      </w:r>
      <w:r w:rsidR="00A27685" w:rsidRPr="00573E32">
        <w:rPr>
          <w:rFonts w:ascii="Times New Roman" w:hAnsi="Times New Roman"/>
          <w:sz w:val="28"/>
          <w:szCs w:val="28"/>
        </w:rPr>
        <w:t>»</w:t>
      </w:r>
      <w:r w:rsidR="00A17DAE" w:rsidRPr="00573E32">
        <w:rPr>
          <w:rFonts w:ascii="Times New Roman" w:hAnsi="Times New Roman"/>
          <w:sz w:val="28"/>
          <w:szCs w:val="28"/>
        </w:rPr>
        <w:t>.</w:t>
      </w:r>
    </w:p>
    <w:p w:rsidR="00E34A96" w:rsidRPr="00573E32" w:rsidRDefault="00E964C6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Р</w:t>
      </w:r>
      <w:r w:rsidR="00E34A96" w:rsidRPr="00573E32">
        <w:rPr>
          <w:rFonts w:ascii="Times New Roman" w:hAnsi="Times New Roman"/>
          <w:bCs/>
          <w:sz w:val="28"/>
          <w:szCs w:val="28"/>
        </w:rPr>
        <w:t>асторжение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договора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многоквартирным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домом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возможно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по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соглашению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сторон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или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по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основаниям,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предусмотренным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нормами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Гражданского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кодекса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РФ.</w:t>
      </w:r>
    </w:p>
    <w:p w:rsidR="00800085" w:rsidRPr="00573E32" w:rsidRDefault="00E964C6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Договор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может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быть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расторгнут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судебном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порядке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по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требованию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одной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из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сторон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при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существенном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нарушении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договора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другой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стороной,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также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иных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случаях,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предусмотренных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ГК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34A96" w:rsidRPr="00573E32">
        <w:rPr>
          <w:rFonts w:ascii="Times New Roman" w:hAnsi="Times New Roman"/>
          <w:bCs/>
          <w:sz w:val="28"/>
          <w:szCs w:val="28"/>
        </w:rPr>
        <w:t>РФ.</w:t>
      </w:r>
    </w:p>
    <w:p w:rsidR="00E34A96" w:rsidRPr="00573E32" w:rsidRDefault="00E34A96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Существенным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признается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нарушение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договора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одной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из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сторон,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которое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влечет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для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другой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стороны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такой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ущерб,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что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значительной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степени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лишается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того,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что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была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вправе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рассчитывать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заключении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договора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964C6" w:rsidRPr="00573E32">
        <w:rPr>
          <w:rFonts w:ascii="Times New Roman" w:hAnsi="Times New Roman"/>
          <w:bCs/>
          <w:sz w:val="28"/>
          <w:szCs w:val="28"/>
        </w:rPr>
        <w:t>(ст.450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="00E964C6" w:rsidRPr="00573E32">
        <w:rPr>
          <w:rFonts w:ascii="Times New Roman" w:hAnsi="Times New Roman"/>
          <w:bCs/>
          <w:sz w:val="28"/>
          <w:szCs w:val="28"/>
        </w:rPr>
        <w:t>ГК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РФ</w:t>
      </w:r>
      <w:r w:rsidR="00E964C6" w:rsidRPr="00573E32">
        <w:rPr>
          <w:rFonts w:ascii="Times New Roman" w:hAnsi="Times New Roman"/>
          <w:bCs/>
          <w:sz w:val="28"/>
          <w:szCs w:val="28"/>
        </w:rPr>
        <w:t>)</w:t>
      </w:r>
      <w:r w:rsidRPr="00573E32">
        <w:rPr>
          <w:rFonts w:ascii="Times New Roman" w:hAnsi="Times New Roman"/>
          <w:bCs/>
          <w:sz w:val="28"/>
          <w:szCs w:val="28"/>
        </w:rPr>
        <w:t>.</w:t>
      </w:r>
    </w:p>
    <w:p w:rsidR="00E34A96" w:rsidRPr="00573E32" w:rsidRDefault="00E34A96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Однако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ЖК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РФ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предусмотрен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еще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один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случай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расторжения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договора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управления.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ч.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3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ст.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161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настоящего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Кодекса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установлено,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что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способ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многоквартирным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домом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выбирается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общем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собрании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собственников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помещений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многоквартирном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доме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может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быть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изменен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любое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время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основании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его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решения.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Таким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образом,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если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общее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собрание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выберет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другой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способ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(например,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создаст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товарищество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собственников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жилья),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то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заключенный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договор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подлежит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расторжению,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поскольку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право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собственников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изменение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любое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время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способа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многоквартирным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домом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установлено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ЖК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РФ.</w:t>
      </w:r>
    </w:p>
    <w:p w:rsidR="006124E6" w:rsidRPr="00573E32" w:rsidRDefault="00E34A96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3E32">
        <w:rPr>
          <w:rFonts w:ascii="Times New Roman" w:hAnsi="Times New Roman"/>
          <w:bCs/>
          <w:sz w:val="28"/>
          <w:szCs w:val="28"/>
        </w:rPr>
        <w:t>По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окончании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срока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действия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договора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стороны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вправе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прекратить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договор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либо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заключить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его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иных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условиях.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Отказ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другой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стороны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заключения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договора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иных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условиях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означает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прекращение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действия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договора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окончании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срока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его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действия.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Если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окончании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срока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действия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договора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одна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из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сторон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заявит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его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прекращении,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то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договор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управления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считается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продленным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тех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же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условиях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и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на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тот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же</w:t>
      </w:r>
      <w:r w:rsidR="009E09D8">
        <w:rPr>
          <w:rFonts w:ascii="Times New Roman" w:hAnsi="Times New Roman"/>
          <w:bCs/>
          <w:sz w:val="28"/>
          <w:szCs w:val="28"/>
        </w:rPr>
        <w:t xml:space="preserve"> </w:t>
      </w:r>
      <w:r w:rsidRPr="00573E32">
        <w:rPr>
          <w:rFonts w:ascii="Times New Roman" w:hAnsi="Times New Roman"/>
          <w:bCs/>
          <w:sz w:val="28"/>
          <w:szCs w:val="28"/>
        </w:rPr>
        <w:t>срок.</w:t>
      </w:r>
    </w:p>
    <w:p w:rsidR="00ED7204" w:rsidRPr="00573E32" w:rsidRDefault="00ED7204" w:rsidP="00573E32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21722" w:rsidRPr="009E09D8" w:rsidRDefault="009E09D8" w:rsidP="009E09D8">
      <w:pPr>
        <w:shd w:val="clear" w:color="000000" w:fill="auto"/>
        <w:autoSpaceDE/>
        <w:autoSpaceDN/>
        <w:adjustRightInd/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br w:type="page"/>
      </w:r>
      <w:r w:rsidR="00621722" w:rsidRPr="009E09D8">
        <w:rPr>
          <w:rFonts w:ascii="Times New Roman" w:hAnsi="Times New Roman"/>
          <w:b/>
          <w:bCs/>
          <w:sz w:val="28"/>
          <w:lang w:val="ru-RU"/>
        </w:rPr>
        <w:t>СПИСОК</w:t>
      </w:r>
      <w:r w:rsidRPr="009E09D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621722" w:rsidRPr="009E09D8">
        <w:rPr>
          <w:rFonts w:ascii="Times New Roman" w:hAnsi="Times New Roman"/>
          <w:b/>
          <w:bCs/>
          <w:sz w:val="28"/>
          <w:lang w:val="ru-RU"/>
        </w:rPr>
        <w:t>ИСПОЛЬЗОВАННОЙ</w:t>
      </w:r>
      <w:r w:rsidRPr="009E09D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621722" w:rsidRPr="009E09D8">
        <w:rPr>
          <w:rFonts w:ascii="Times New Roman" w:hAnsi="Times New Roman"/>
          <w:b/>
          <w:bCs/>
          <w:sz w:val="28"/>
          <w:lang w:val="ru-RU"/>
        </w:rPr>
        <w:t>ЛИТЕРАТУРЫ</w:t>
      </w:r>
    </w:p>
    <w:p w:rsidR="009E09D8" w:rsidRDefault="009E09D8" w:rsidP="00573E32">
      <w:pPr>
        <w:pStyle w:val="a9"/>
        <w:shd w:val="clear" w:color="000000" w:fill="auto"/>
        <w:suppressAutoHyphens/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621722" w:rsidRPr="009E09D8" w:rsidRDefault="00621722" w:rsidP="009E09D8">
      <w:pPr>
        <w:pStyle w:val="a9"/>
        <w:shd w:val="clear" w:color="000000" w:fill="auto"/>
        <w:spacing w:line="360" w:lineRule="auto"/>
        <w:rPr>
          <w:rFonts w:ascii="Times New Roman" w:hAnsi="Times New Roman"/>
          <w:sz w:val="28"/>
          <w:szCs w:val="28"/>
        </w:rPr>
      </w:pPr>
      <w:r w:rsidRPr="009E09D8">
        <w:rPr>
          <w:rFonts w:ascii="Times New Roman" w:hAnsi="Times New Roman"/>
          <w:i/>
          <w:sz w:val="28"/>
          <w:szCs w:val="28"/>
        </w:rPr>
        <w:t>Нормативные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i/>
          <w:sz w:val="28"/>
          <w:szCs w:val="28"/>
        </w:rPr>
        <w:t>правовые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i/>
          <w:sz w:val="28"/>
          <w:szCs w:val="28"/>
        </w:rPr>
        <w:t>акты</w:t>
      </w:r>
    </w:p>
    <w:p w:rsidR="005D5388" w:rsidRPr="009E09D8" w:rsidRDefault="00621722" w:rsidP="009E09D8">
      <w:pPr>
        <w:pStyle w:val="a9"/>
        <w:shd w:val="clear" w:color="000000" w:fill="auto"/>
        <w:spacing w:line="360" w:lineRule="auto"/>
        <w:rPr>
          <w:rFonts w:ascii="Times New Roman" w:hAnsi="Times New Roman"/>
          <w:sz w:val="28"/>
          <w:szCs w:val="28"/>
        </w:rPr>
      </w:pPr>
      <w:r w:rsidRPr="009E09D8">
        <w:rPr>
          <w:rFonts w:ascii="Times New Roman" w:hAnsi="Times New Roman"/>
          <w:sz w:val="28"/>
          <w:szCs w:val="28"/>
        </w:rPr>
        <w:t>Конституция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Российской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Федерации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(принята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на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всенародном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голосовании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12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декабря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19993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г.).</w:t>
      </w:r>
    </w:p>
    <w:p w:rsidR="002C388B" w:rsidRPr="009E09D8" w:rsidRDefault="002C388B" w:rsidP="009E09D8">
      <w:pPr>
        <w:pStyle w:val="a9"/>
        <w:shd w:val="clear" w:color="000000" w:fill="auto"/>
        <w:spacing w:line="360" w:lineRule="auto"/>
        <w:rPr>
          <w:rFonts w:ascii="Times New Roman" w:hAnsi="Times New Roman"/>
          <w:sz w:val="28"/>
          <w:szCs w:val="28"/>
        </w:rPr>
      </w:pPr>
      <w:r w:rsidRPr="009E09D8">
        <w:rPr>
          <w:rFonts w:ascii="Times New Roman" w:hAnsi="Times New Roman"/>
          <w:sz w:val="28"/>
          <w:szCs w:val="28"/>
        </w:rPr>
        <w:t>Гражданский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кодекс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Российской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Федерации.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Часть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первая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от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30.11.1994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F93404" w:rsidRPr="009E09D8">
        <w:rPr>
          <w:rFonts w:ascii="Times New Roman" w:hAnsi="Times New Roman"/>
          <w:sz w:val="28"/>
          <w:szCs w:val="28"/>
        </w:rPr>
        <w:t>г.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F93404" w:rsidRPr="009E09D8">
        <w:rPr>
          <w:rFonts w:ascii="Times New Roman" w:hAnsi="Times New Roman"/>
          <w:sz w:val="28"/>
          <w:szCs w:val="28"/>
        </w:rPr>
        <w:t>№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51-ФЗ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(</w:t>
      </w:r>
      <w:r w:rsidR="00F93404" w:rsidRPr="009E09D8">
        <w:rPr>
          <w:rFonts w:ascii="Times New Roman" w:hAnsi="Times New Roman"/>
          <w:sz w:val="28"/>
          <w:szCs w:val="28"/>
        </w:rPr>
        <w:t>в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ред.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от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29.06.2009)</w:t>
      </w:r>
      <w:r w:rsidR="00F93404" w:rsidRPr="009E09D8">
        <w:rPr>
          <w:rFonts w:ascii="Times New Roman" w:hAnsi="Times New Roman"/>
          <w:sz w:val="28"/>
          <w:szCs w:val="28"/>
        </w:rPr>
        <w:t>.</w:t>
      </w:r>
    </w:p>
    <w:p w:rsidR="00AB257F" w:rsidRPr="009E09D8" w:rsidRDefault="005D5388" w:rsidP="009E09D8">
      <w:pPr>
        <w:pStyle w:val="a9"/>
        <w:shd w:val="clear" w:color="000000" w:fill="auto"/>
        <w:spacing w:line="360" w:lineRule="auto"/>
        <w:rPr>
          <w:rFonts w:ascii="Times New Roman" w:hAnsi="Times New Roman"/>
          <w:sz w:val="28"/>
          <w:szCs w:val="28"/>
        </w:rPr>
      </w:pPr>
      <w:r w:rsidRPr="009E09D8">
        <w:rPr>
          <w:rFonts w:ascii="Times New Roman" w:hAnsi="Times New Roman"/>
          <w:sz w:val="28"/>
          <w:szCs w:val="28"/>
        </w:rPr>
        <w:t>Жилищный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кодекс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Российской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Федерации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D847F9" w:rsidRPr="009E09D8">
        <w:rPr>
          <w:rFonts w:ascii="Times New Roman" w:hAnsi="Times New Roman"/>
          <w:sz w:val="28"/>
          <w:szCs w:val="28"/>
        </w:rPr>
        <w:t>от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D847F9" w:rsidRPr="009E09D8">
        <w:rPr>
          <w:rFonts w:ascii="Times New Roman" w:hAnsi="Times New Roman"/>
          <w:sz w:val="28"/>
          <w:szCs w:val="28"/>
        </w:rPr>
        <w:t>29.12.2004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D847F9" w:rsidRPr="009E09D8">
        <w:rPr>
          <w:rFonts w:ascii="Times New Roman" w:hAnsi="Times New Roman"/>
          <w:sz w:val="28"/>
          <w:szCs w:val="28"/>
        </w:rPr>
        <w:t>г.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D847F9" w:rsidRPr="009E09D8">
        <w:rPr>
          <w:rFonts w:ascii="Times New Roman" w:hAnsi="Times New Roman"/>
          <w:sz w:val="28"/>
          <w:szCs w:val="28"/>
        </w:rPr>
        <w:t>№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188-ФЗ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(</w:t>
      </w:r>
      <w:r w:rsidR="00D847F9" w:rsidRPr="009E09D8">
        <w:rPr>
          <w:rFonts w:ascii="Times New Roman" w:hAnsi="Times New Roman"/>
          <w:sz w:val="28"/>
          <w:szCs w:val="28"/>
        </w:rPr>
        <w:t>в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ред.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от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23.07.2008,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с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изм.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от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03.06.2009)</w:t>
      </w:r>
      <w:r w:rsidR="00503BC9" w:rsidRPr="009E09D8">
        <w:rPr>
          <w:rFonts w:ascii="Times New Roman" w:hAnsi="Times New Roman"/>
          <w:sz w:val="28"/>
          <w:szCs w:val="28"/>
        </w:rPr>
        <w:t>.</w:t>
      </w:r>
    </w:p>
    <w:p w:rsidR="00503BC9" w:rsidRPr="009E09D8" w:rsidRDefault="00AB257F" w:rsidP="009E09D8">
      <w:pPr>
        <w:pStyle w:val="a9"/>
        <w:shd w:val="clear" w:color="000000" w:fill="auto"/>
        <w:spacing w:line="360" w:lineRule="auto"/>
        <w:rPr>
          <w:rFonts w:ascii="Times New Roman" w:hAnsi="Times New Roman"/>
          <w:sz w:val="28"/>
          <w:szCs w:val="28"/>
        </w:rPr>
      </w:pPr>
      <w:r w:rsidRPr="009E09D8">
        <w:rPr>
          <w:rFonts w:ascii="Times New Roman" w:hAnsi="Times New Roman"/>
          <w:sz w:val="28"/>
          <w:szCs w:val="28"/>
        </w:rPr>
        <w:t>Жилищный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кодекс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РСФСР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от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24.06.1983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г.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(ред.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от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20.07.2004)</w:t>
      </w:r>
      <w:r w:rsidRPr="009E09D8">
        <w:rPr>
          <w:rFonts w:ascii="Times New Roman" w:hAnsi="Times New Roman"/>
          <w:sz w:val="28"/>
        </w:rPr>
        <w:t>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Утратил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силу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с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1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марта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2005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года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в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связи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с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принятием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Федерального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закона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от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29.12.2004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№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189-ФЗ.</w:t>
      </w:r>
    </w:p>
    <w:p w:rsidR="00621722" w:rsidRPr="009E09D8" w:rsidRDefault="00621722" w:rsidP="009E09D8">
      <w:pPr>
        <w:pStyle w:val="a9"/>
        <w:shd w:val="clear" w:color="000000" w:fill="auto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E09D8">
        <w:rPr>
          <w:rFonts w:ascii="Times New Roman" w:hAnsi="Times New Roman"/>
          <w:i/>
          <w:sz w:val="28"/>
          <w:szCs w:val="28"/>
        </w:rPr>
        <w:t>Учебная</w:t>
      </w:r>
      <w:r w:rsidR="009E09D8" w:rsidRPr="009E09D8">
        <w:rPr>
          <w:rFonts w:ascii="Times New Roman" w:hAnsi="Times New Roman"/>
          <w:i/>
          <w:sz w:val="28"/>
          <w:szCs w:val="28"/>
        </w:rPr>
        <w:t xml:space="preserve"> </w:t>
      </w:r>
      <w:r w:rsidRPr="009E09D8">
        <w:rPr>
          <w:rFonts w:ascii="Times New Roman" w:hAnsi="Times New Roman"/>
          <w:i/>
          <w:sz w:val="28"/>
          <w:szCs w:val="28"/>
        </w:rPr>
        <w:t>литература</w:t>
      </w:r>
    </w:p>
    <w:p w:rsidR="00463FBD" w:rsidRPr="009E09D8" w:rsidRDefault="00463FBD" w:rsidP="009E09D8">
      <w:pPr>
        <w:pStyle w:val="a9"/>
        <w:shd w:val="clear" w:color="000000" w:fill="auto"/>
        <w:spacing w:line="360" w:lineRule="auto"/>
        <w:rPr>
          <w:rFonts w:ascii="Times New Roman" w:hAnsi="Times New Roman"/>
          <w:sz w:val="28"/>
          <w:szCs w:val="28"/>
        </w:rPr>
      </w:pPr>
      <w:r w:rsidRPr="009E09D8">
        <w:rPr>
          <w:rFonts w:ascii="Times New Roman" w:hAnsi="Times New Roman"/>
          <w:sz w:val="28"/>
          <w:szCs w:val="28"/>
        </w:rPr>
        <w:t>Батяев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А.А.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Жилищное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право: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учеб.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пособие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/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Батяев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А.А.,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Рябченко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Е.А.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–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2-е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изд.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стер.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М.: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Омега-Л,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2006.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–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192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с.</w:t>
      </w:r>
    </w:p>
    <w:p w:rsidR="00621722" w:rsidRPr="009E09D8" w:rsidRDefault="00621722" w:rsidP="009E09D8">
      <w:pPr>
        <w:pStyle w:val="a9"/>
        <w:shd w:val="clear" w:color="000000" w:fill="auto"/>
        <w:spacing w:line="360" w:lineRule="auto"/>
        <w:rPr>
          <w:rFonts w:ascii="Times New Roman" w:hAnsi="Times New Roman"/>
          <w:sz w:val="28"/>
          <w:szCs w:val="28"/>
        </w:rPr>
      </w:pPr>
      <w:r w:rsidRPr="009E09D8">
        <w:rPr>
          <w:rFonts w:ascii="Times New Roman" w:hAnsi="Times New Roman"/>
          <w:sz w:val="28"/>
          <w:szCs w:val="28"/>
        </w:rPr>
        <w:t>Гражданское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право.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Часть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1.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Учебник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/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Под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ред.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Ю.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К.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Толстого,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А.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П.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Сергеев</w:t>
      </w:r>
      <w:r w:rsidR="00463FBD" w:rsidRPr="009E09D8">
        <w:rPr>
          <w:rFonts w:ascii="Times New Roman" w:hAnsi="Times New Roman"/>
          <w:sz w:val="28"/>
          <w:szCs w:val="28"/>
        </w:rPr>
        <w:t>а.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463FBD" w:rsidRPr="009E09D8">
        <w:rPr>
          <w:rFonts w:ascii="Times New Roman" w:hAnsi="Times New Roman"/>
          <w:sz w:val="28"/>
          <w:szCs w:val="28"/>
        </w:rPr>
        <w:t>-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463FBD" w:rsidRPr="009E09D8">
        <w:rPr>
          <w:rFonts w:ascii="Times New Roman" w:hAnsi="Times New Roman"/>
          <w:sz w:val="28"/>
          <w:szCs w:val="28"/>
        </w:rPr>
        <w:t>М.: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463FBD" w:rsidRPr="009E09D8">
        <w:rPr>
          <w:rFonts w:ascii="Times New Roman" w:hAnsi="Times New Roman"/>
          <w:sz w:val="28"/>
          <w:szCs w:val="28"/>
        </w:rPr>
        <w:t>Издательство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463FBD" w:rsidRPr="009E09D8">
        <w:rPr>
          <w:rFonts w:ascii="Times New Roman" w:hAnsi="Times New Roman"/>
          <w:sz w:val="28"/>
          <w:szCs w:val="28"/>
        </w:rPr>
        <w:t>ТЕИС,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463FBD" w:rsidRPr="009E09D8">
        <w:rPr>
          <w:rFonts w:ascii="Times New Roman" w:hAnsi="Times New Roman"/>
          <w:sz w:val="28"/>
          <w:szCs w:val="28"/>
        </w:rPr>
        <w:t>2008</w:t>
      </w:r>
      <w:r w:rsidRPr="009E09D8">
        <w:rPr>
          <w:rFonts w:ascii="Times New Roman" w:hAnsi="Times New Roman"/>
          <w:sz w:val="28"/>
          <w:szCs w:val="28"/>
        </w:rPr>
        <w:t>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463FBD" w:rsidRPr="009E09D8">
        <w:rPr>
          <w:rFonts w:ascii="Times New Roman" w:hAnsi="Times New Roman"/>
          <w:sz w:val="28"/>
          <w:szCs w:val="28"/>
        </w:rPr>
        <w:t>464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="00463FBD" w:rsidRPr="009E09D8">
        <w:rPr>
          <w:rFonts w:ascii="Times New Roman" w:hAnsi="Times New Roman"/>
          <w:sz w:val="28"/>
          <w:szCs w:val="28"/>
        </w:rPr>
        <w:t>с.</w:t>
      </w:r>
    </w:p>
    <w:p w:rsidR="009E09D8" w:rsidRPr="009E09D8" w:rsidRDefault="007A6ECB" w:rsidP="009E09D8">
      <w:pPr>
        <w:pStyle w:val="a9"/>
        <w:shd w:val="clear" w:color="000000" w:fill="auto"/>
        <w:spacing w:line="360" w:lineRule="auto"/>
        <w:rPr>
          <w:rFonts w:ascii="Times New Roman" w:hAnsi="Times New Roman"/>
          <w:sz w:val="28"/>
          <w:szCs w:val="28"/>
        </w:rPr>
      </w:pPr>
      <w:r w:rsidRPr="009E09D8">
        <w:rPr>
          <w:rFonts w:ascii="Times New Roman" w:hAnsi="Times New Roman"/>
          <w:sz w:val="28"/>
          <w:szCs w:val="28"/>
        </w:rPr>
        <w:t>Крашенинников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П.В.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Жилищное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право: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учебник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–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М.: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«Статут»,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2008.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–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379</w:t>
      </w:r>
      <w:r w:rsidR="009E09D8" w:rsidRPr="009E09D8">
        <w:rPr>
          <w:rFonts w:ascii="Times New Roman" w:hAnsi="Times New Roman"/>
          <w:sz w:val="28"/>
          <w:szCs w:val="28"/>
        </w:rPr>
        <w:t xml:space="preserve"> </w:t>
      </w:r>
      <w:r w:rsidRPr="009E09D8">
        <w:rPr>
          <w:rFonts w:ascii="Times New Roman" w:hAnsi="Times New Roman"/>
          <w:sz w:val="28"/>
          <w:szCs w:val="28"/>
        </w:rPr>
        <w:t>с.</w:t>
      </w:r>
    </w:p>
    <w:p w:rsidR="00621722" w:rsidRDefault="00621722" w:rsidP="009E09D8">
      <w:pPr>
        <w:shd w:val="clear" w:color="000000" w:fill="auto"/>
        <w:autoSpaceDE/>
        <w:autoSpaceDN/>
        <w:adjustRightInd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E09D8" w:rsidRPr="007062AD" w:rsidRDefault="009E09D8" w:rsidP="00C74129">
      <w:pPr>
        <w:shd w:val="clear" w:color="000000" w:fill="auto"/>
        <w:autoSpaceDE/>
        <w:autoSpaceDN/>
        <w:adjustRightInd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9E09D8" w:rsidRPr="007062AD" w:rsidSect="00573E32">
      <w:head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AD" w:rsidRDefault="007062AD" w:rsidP="00001187">
      <w:pPr>
        <w:spacing w:after="0" w:line="240" w:lineRule="auto"/>
      </w:pPr>
      <w:r>
        <w:separator/>
      </w:r>
    </w:p>
  </w:endnote>
  <w:endnote w:type="continuationSeparator" w:id="0">
    <w:p w:rsidR="007062AD" w:rsidRDefault="007062AD" w:rsidP="0000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AD" w:rsidRDefault="007062AD" w:rsidP="00001187">
      <w:pPr>
        <w:spacing w:after="0" w:line="240" w:lineRule="auto"/>
      </w:pPr>
      <w:r>
        <w:separator/>
      </w:r>
    </w:p>
  </w:footnote>
  <w:footnote w:type="continuationSeparator" w:id="0">
    <w:p w:rsidR="007062AD" w:rsidRDefault="007062AD" w:rsidP="00001187">
      <w:pPr>
        <w:spacing w:after="0" w:line="240" w:lineRule="auto"/>
      </w:pPr>
      <w:r>
        <w:continuationSeparator/>
      </w:r>
    </w:p>
  </w:footnote>
  <w:footnote w:id="1">
    <w:p w:rsidR="007062AD" w:rsidRDefault="009E09D8" w:rsidP="009E09D8">
      <w:pPr>
        <w:pStyle w:val="a9"/>
        <w:ind w:firstLine="426"/>
      </w:pPr>
      <w:r w:rsidRPr="00D847F9">
        <w:rPr>
          <w:rStyle w:val="afb"/>
          <w:rFonts w:ascii="Times New Roman" w:hAnsi="Times New Roman"/>
          <w:sz w:val="20"/>
          <w:szCs w:val="20"/>
          <w:lang w:eastAsia="ru-RU"/>
        </w:rPr>
        <w:footnoteRef/>
      </w:r>
      <w:r w:rsidRPr="00D847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</w:t>
      </w:r>
      <w:r w:rsidRPr="00D847F9">
        <w:rPr>
          <w:rFonts w:ascii="Times New Roman" w:hAnsi="Times New Roman"/>
          <w:sz w:val="20"/>
          <w:szCs w:val="20"/>
        </w:rPr>
        <w:t>.1 ст.19 Жилищный кодекс Российской Федерации от 29.12.2004 г. № 188-ФЗ (в ред. от 23.07.2008, с изм. от 03.06.2009)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7062AD" w:rsidRDefault="009E09D8">
      <w:pPr>
        <w:pStyle w:val="af5"/>
      </w:pPr>
      <w:r>
        <w:rPr>
          <w:rStyle w:val="afb"/>
          <w:lang w:eastAsia="ru-RU"/>
        </w:rPr>
        <w:footnoteRef/>
      </w:r>
      <w:r>
        <w:t xml:space="preserve"> </w:t>
      </w:r>
      <w:r w:rsidRPr="00463FBD">
        <w:rPr>
          <w:rFonts w:ascii="Times New Roman" w:hAnsi="Times New Roman"/>
          <w:sz w:val="20"/>
          <w:szCs w:val="20"/>
        </w:rPr>
        <w:t>Батяев А.А. Жилищное право: учеб. пособие / Батяев А.А., Рябченко Е.А. – 2-е изд. стер. М.: Омега-Л, 2006.</w:t>
      </w:r>
      <w:r>
        <w:rPr>
          <w:rFonts w:ascii="Times New Roman" w:hAnsi="Times New Roman"/>
          <w:sz w:val="20"/>
          <w:szCs w:val="20"/>
        </w:rPr>
        <w:t xml:space="preserve"> С. 40 – 44.</w:t>
      </w:r>
    </w:p>
  </w:footnote>
  <w:footnote w:id="3">
    <w:p w:rsidR="007062AD" w:rsidRDefault="009E09D8" w:rsidP="00D847F9">
      <w:pPr>
        <w:pStyle w:val="af5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Ч</w:t>
      </w:r>
      <w:r w:rsidRPr="001F019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019E">
        <w:rPr>
          <w:rFonts w:ascii="Times New Roman" w:hAnsi="Times New Roman"/>
          <w:sz w:val="20"/>
          <w:szCs w:val="20"/>
        </w:rPr>
        <w:t>3 ст. 35 Конституция Российской Федерации (принята на всенародном голосовании 12 декабря 19993 г.).</w:t>
      </w:r>
    </w:p>
  </w:footnote>
  <w:footnote w:id="4">
    <w:p w:rsidR="007062AD" w:rsidRDefault="009E09D8" w:rsidP="00F93404">
      <w:pPr>
        <w:pStyle w:val="a9"/>
      </w:pPr>
      <w:r w:rsidRPr="00F93404">
        <w:rPr>
          <w:rStyle w:val="afb"/>
          <w:rFonts w:ascii="Times New Roman" w:hAnsi="Times New Roman"/>
          <w:sz w:val="20"/>
          <w:szCs w:val="20"/>
        </w:rPr>
        <w:footnoteRef/>
      </w:r>
      <w:r w:rsidRPr="00F93404">
        <w:rPr>
          <w:rFonts w:ascii="Times New Roman" w:hAnsi="Times New Roman"/>
          <w:sz w:val="20"/>
          <w:szCs w:val="20"/>
        </w:rPr>
        <w:t xml:space="preserve"> Ч.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3404">
        <w:rPr>
          <w:rFonts w:ascii="Times New Roman" w:hAnsi="Times New Roman"/>
          <w:sz w:val="20"/>
          <w:szCs w:val="20"/>
        </w:rPr>
        <w:t xml:space="preserve">4 ст. 213 Гражданский кодекс Российской Федерации. Часть  первая от 30.11.1994 г. № 51-ФЗ (в </w:t>
      </w:r>
      <w:r w:rsidR="00C74129">
        <w:rPr>
          <w:rFonts w:ascii="Times New Roman" w:hAnsi="Times New Roman"/>
          <w:sz w:val="20"/>
          <w:szCs w:val="20"/>
        </w:rPr>
        <w:t>ред. от 29.06.2009).</w:t>
      </w:r>
    </w:p>
  </w:footnote>
  <w:footnote w:id="5">
    <w:p w:rsidR="007062AD" w:rsidRDefault="009E09D8" w:rsidP="00D847F9">
      <w:pPr>
        <w:pStyle w:val="af5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Ч</w:t>
      </w:r>
      <w:r w:rsidRPr="001F019E">
        <w:rPr>
          <w:rFonts w:ascii="Times New Roman" w:hAnsi="Times New Roman"/>
          <w:sz w:val="20"/>
          <w:szCs w:val="20"/>
        </w:rPr>
        <w:t>. 2 ст. 132 Конституция Российской Федерации (принята на всенародном голосовании 12 декабря 19993 г.).</w:t>
      </w:r>
    </w:p>
  </w:footnote>
  <w:footnote w:id="6">
    <w:p w:rsidR="007062AD" w:rsidRDefault="009E09D8" w:rsidP="00D847F9">
      <w:pPr>
        <w:spacing w:line="240" w:lineRule="auto"/>
        <w:jc w:val="both"/>
      </w:pPr>
      <w:r>
        <w:rPr>
          <w:rStyle w:val="afb"/>
        </w:rPr>
        <w:footnoteRef/>
      </w:r>
      <w:r w:rsidRPr="00463FBD">
        <w:rPr>
          <w:lang w:val="ru-RU"/>
        </w:rPr>
        <w:t xml:space="preserve"> </w:t>
      </w:r>
      <w:r w:rsidRPr="00463FBD">
        <w:rPr>
          <w:rFonts w:ascii="Times New Roman" w:hAnsi="Times New Roman"/>
          <w:sz w:val="20"/>
          <w:szCs w:val="20"/>
          <w:lang w:val="ru-RU"/>
        </w:rPr>
        <w:t xml:space="preserve">Гражданское право. Часть 1. Учебник / Под ред. Ю. К. Толстого, А. П. Сергеева. - М.: Издательство ТЕИС, 2008. </w:t>
      </w:r>
      <w:r>
        <w:rPr>
          <w:rFonts w:ascii="Times New Roman" w:hAnsi="Times New Roman"/>
          <w:sz w:val="20"/>
          <w:szCs w:val="20"/>
          <w:lang w:val="ru-RU"/>
        </w:rPr>
        <w:t>С. 292 – 300.</w:t>
      </w:r>
    </w:p>
  </w:footnote>
  <w:footnote w:id="7">
    <w:p w:rsidR="007062AD" w:rsidRDefault="009E09D8" w:rsidP="009E09D8">
      <w:pPr>
        <w:pStyle w:val="a9"/>
        <w:ind w:firstLine="426"/>
      </w:pPr>
      <w:r w:rsidRPr="00B86AE0">
        <w:rPr>
          <w:rStyle w:val="afb"/>
          <w:sz w:val="20"/>
          <w:szCs w:val="20"/>
        </w:rPr>
        <w:footnoteRef/>
      </w:r>
      <w:r w:rsidRPr="00B86AE0">
        <w:rPr>
          <w:sz w:val="20"/>
          <w:szCs w:val="20"/>
        </w:rPr>
        <w:t xml:space="preserve"> </w:t>
      </w:r>
      <w:r w:rsidRPr="00503BC9">
        <w:rPr>
          <w:rFonts w:ascii="Times New Roman" w:hAnsi="Times New Roman"/>
          <w:sz w:val="20"/>
          <w:szCs w:val="20"/>
        </w:rPr>
        <w:t>Ст. 19 Жилищный кодекс Российской Федерации от 29.12.2004 г. № 188-ФЗ (в ред. от 23.</w:t>
      </w:r>
      <w:r>
        <w:rPr>
          <w:rFonts w:ascii="Times New Roman" w:hAnsi="Times New Roman"/>
          <w:sz w:val="20"/>
          <w:szCs w:val="20"/>
        </w:rPr>
        <w:t>07.2008, с изм. от 03.06.2009).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D8" w:rsidRPr="009E09D8" w:rsidRDefault="009E09D8" w:rsidP="009E09D8">
    <w:pPr>
      <w:pStyle w:val="af7"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1442"/>
    <w:multiLevelType w:val="hybridMultilevel"/>
    <w:tmpl w:val="4B8A4714"/>
    <w:lvl w:ilvl="0" w:tplc="7194DA9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CCC7429"/>
    <w:multiLevelType w:val="hybridMultilevel"/>
    <w:tmpl w:val="4EBE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DE3AB4"/>
    <w:multiLevelType w:val="hybridMultilevel"/>
    <w:tmpl w:val="8752F97C"/>
    <w:lvl w:ilvl="0" w:tplc="157CB2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10"/>
  <w:drawingGridVerticalSpacing w:val="120"/>
  <w:displayHorizontalDrawingGridEvery w:val="0"/>
  <w:displayVerticalDrawingGridEvery w:val="3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B9A"/>
    <w:rsid w:val="00001187"/>
    <w:rsid w:val="0002054D"/>
    <w:rsid w:val="00072DED"/>
    <w:rsid w:val="00080EC4"/>
    <w:rsid w:val="000836BE"/>
    <w:rsid w:val="000E69B8"/>
    <w:rsid w:val="000F0BA9"/>
    <w:rsid w:val="0013621E"/>
    <w:rsid w:val="001536DA"/>
    <w:rsid w:val="001857ED"/>
    <w:rsid w:val="001A5311"/>
    <w:rsid w:val="001C7171"/>
    <w:rsid w:val="001D30A2"/>
    <w:rsid w:val="001D6D5E"/>
    <w:rsid w:val="001F019E"/>
    <w:rsid w:val="00234038"/>
    <w:rsid w:val="0024062D"/>
    <w:rsid w:val="00264344"/>
    <w:rsid w:val="002760E2"/>
    <w:rsid w:val="002B1F05"/>
    <w:rsid w:val="002C388B"/>
    <w:rsid w:val="00310029"/>
    <w:rsid w:val="003B7B26"/>
    <w:rsid w:val="00463FBD"/>
    <w:rsid w:val="00465306"/>
    <w:rsid w:val="004B02D9"/>
    <w:rsid w:val="00503BC9"/>
    <w:rsid w:val="005206D4"/>
    <w:rsid w:val="005476E0"/>
    <w:rsid w:val="005579C6"/>
    <w:rsid w:val="00573E32"/>
    <w:rsid w:val="005D5388"/>
    <w:rsid w:val="005E7567"/>
    <w:rsid w:val="005F7E74"/>
    <w:rsid w:val="006124E6"/>
    <w:rsid w:val="00621722"/>
    <w:rsid w:val="00634D1C"/>
    <w:rsid w:val="007062AD"/>
    <w:rsid w:val="007A6ECB"/>
    <w:rsid w:val="007B317C"/>
    <w:rsid w:val="007B3D80"/>
    <w:rsid w:val="007D7014"/>
    <w:rsid w:val="00800085"/>
    <w:rsid w:val="00896CC5"/>
    <w:rsid w:val="008B05CC"/>
    <w:rsid w:val="008C372E"/>
    <w:rsid w:val="008C638E"/>
    <w:rsid w:val="008D013B"/>
    <w:rsid w:val="008F0B2A"/>
    <w:rsid w:val="00902F7C"/>
    <w:rsid w:val="00925ABD"/>
    <w:rsid w:val="00927D34"/>
    <w:rsid w:val="00970EEF"/>
    <w:rsid w:val="009A7301"/>
    <w:rsid w:val="009E09D8"/>
    <w:rsid w:val="00A17DAE"/>
    <w:rsid w:val="00A27685"/>
    <w:rsid w:val="00A5574A"/>
    <w:rsid w:val="00A83869"/>
    <w:rsid w:val="00AB257F"/>
    <w:rsid w:val="00AF460A"/>
    <w:rsid w:val="00B715B5"/>
    <w:rsid w:val="00B7210E"/>
    <w:rsid w:val="00B72279"/>
    <w:rsid w:val="00B72BF3"/>
    <w:rsid w:val="00B82B8B"/>
    <w:rsid w:val="00B86AE0"/>
    <w:rsid w:val="00BC30B3"/>
    <w:rsid w:val="00BE21B8"/>
    <w:rsid w:val="00BF783F"/>
    <w:rsid w:val="00C3369F"/>
    <w:rsid w:val="00C72AB9"/>
    <w:rsid w:val="00C74129"/>
    <w:rsid w:val="00C83B9A"/>
    <w:rsid w:val="00CA56BE"/>
    <w:rsid w:val="00CE0F2D"/>
    <w:rsid w:val="00D214E2"/>
    <w:rsid w:val="00D3223D"/>
    <w:rsid w:val="00D60246"/>
    <w:rsid w:val="00D847F9"/>
    <w:rsid w:val="00DB1043"/>
    <w:rsid w:val="00DD45D3"/>
    <w:rsid w:val="00DF0F93"/>
    <w:rsid w:val="00E22574"/>
    <w:rsid w:val="00E34A96"/>
    <w:rsid w:val="00E6072F"/>
    <w:rsid w:val="00E73F82"/>
    <w:rsid w:val="00E964C6"/>
    <w:rsid w:val="00ED7204"/>
    <w:rsid w:val="00EE1753"/>
    <w:rsid w:val="00F13507"/>
    <w:rsid w:val="00F77A00"/>
    <w:rsid w:val="00F93404"/>
    <w:rsid w:val="00F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92E600-9911-44C6-A3AA-B9E515AC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Book Antiqua" w:hAnsi="Book Antiqua" w:cs="Times New Roman"/>
      <w:sz w:val="22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outlineLvl w:val="0"/>
    </w:pPr>
    <w:rPr>
      <w:rFonts w:ascii="Lucida Sans" w:hAnsi="Lucida Sans"/>
      <w:b/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40" w:lineRule="auto"/>
      <w:outlineLvl w:val="1"/>
    </w:pPr>
    <w:rPr>
      <w:rFonts w:ascii="Calibri" w:hAnsi="Calibri"/>
      <w:b/>
      <w:sz w:val="26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outlineLvl w:val="2"/>
    </w:pPr>
    <w:rPr>
      <w:rFonts w:ascii="Lucida Sans" w:hAnsi="Lucida Sans"/>
      <w:b/>
      <w:sz w:val="24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spacing w:before="200" w:after="0" w:line="240" w:lineRule="auto"/>
      <w:outlineLvl w:val="3"/>
    </w:pPr>
    <w:rPr>
      <w:rFonts w:ascii="Lucida Sans" w:hAnsi="Lucida Sans"/>
      <w:b/>
      <w:i/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spacing w:before="200" w:after="0" w:line="240" w:lineRule="auto"/>
      <w:outlineLvl w:val="4"/>
    </w:pPr>
    <w:rPr>
      <w:rFonts w:ascii="Lucida Sans" w:hAnsi="Lucida Sans"/>
      <w:b/>
      <w:color w:val="7F7F7F"/>
      <w:sz w:val="24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spacing w:after="0" w:line="271" w:lineRule="auto"/>
      <w:outlineLvl w:val="5"/>
    </w:pPr>
    <w:rPr>
      <w:rFonts w:ascii="Lucida Sans" w:hAnsi="Lucida Sans"/>
      <w:b/>
      <w:i/>
      <w:color w:val="7F7F7F"/>
      <w:sz w:val="24"/>
      <w:lang w:val="ru-RU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outlineLvl w:val="6"/>
    </w:pPr>
    <w:rPr>
      <w:rFonts w:ascii="Lucida Sans" w:hAnsi="Lucida Sans"/>
      <w:i/>
      <w:sz w:val="24"/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outlineLvl w:val="7"/>
    </w:pPr>
    <w:rPr>
      <w:rFonts w:ascii="Lucida Sans" w:hAnsi="Lucida Sans"/>
      <w:sz w:val="20"/>
      <w:lang w:val="ru-RU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40" w:lineRule="auto"/>
      <w:outlineLvl w:val="8"/>
    </w:pPr>
    <w:rPr>
      <w:rFonts w:ascii="Calibri" w:hAnsi="Calibri"/>
      <w:i/>
      <w:spacing w:val="5"/>
      <w:sz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Lucida Sans" w:hAnsi="Lucida Sans" w:cs="Times New Roman"/>
      <w:b/>
      <w:sz w:val="28"/>
      <w:lang w:val="ru-RU" w:eastAsia="x-none"/>
    </w:rPr>
  </w:style>
  <w:style w:type="character" w:customStyle="1" w:styleId="20">
    <w:name w:val="Заголовок 2 Знак"/>
    <w:link w:val="2"/>
    <w:uiPriority w:val="99"/>
    <w:locked/>
    <w:rPr>
      <w:rFonts w:cs="Times New Roman"/>
      <w:b/>
      <w:sz w:val="26"/>
      <w:lang w:val="ru-RU" w:eastAsia="x-none"/>
    </w:rPr>
  </w:style>
  <w:style w:type="character" w:customStyle="1" w:styleId="30">
    <w:name w:val="Заголовок 3 Знак"/>
    <w:link w:val="3"/>
    <w:uiPriority w:val="99"/>
    <w:locked/>
    <w:rPr>
      <w:rFonts w:ascii="Lucida Sans" w:hAnsi="Lucida Sans" w:cs="Times New Roman"/>
      <w:b/>
      <w:sz w:val="22"/>
      <w:lang w:val="ru-RU" w:eastAsia="x-none"/>
    </w:rPr>
  </w:style>
  <w:style w:type="character" w:customStyle="1" w:styleId="40">
    <w:name w:val="Заголовок 4 Знак"/>
    <w:link w:val="4"/>
    <w:uiPriority w:val="99"/>
    <w:locked/>
    <w:rPr>
      <w:rFonts w:ascii="Lucida Sans" w:hAnsi="Lucida Sans" w:cs="Times New Roman"/>
      <w:b/>
      <w:i/>
      <w:sz w:val="22"/>
      <w:lang w:val="ru-RU" w:eastAsia="x-none"/>
    </w:rPr>
  </w:style>
  <w:style w:type="character" w:customStyle="1" w:styleId="50">
    <w:name w:val="Заголовок 5 Знак"/>
    <w:link w:val="5"/>
    <w:uiPriority w:val="99"/>
    <w:locked/>
    <w:rPr>
      <w:rFonts w:ascii="Lucida Sans" w:hAnsi="Lucida Sans" w:cs="Times New Roman"/>
      <w:b/>
      <w:color w:val="7F7F7F"/>
      <w:sz w:val="22"/>
      <w:lang w:val="ru-RU" w:eastAsia="x-none"/>
    </w:rPr>
  </w:style>
  <w:style w:type="character" w:customStyle="1" w:styleId="60">
    <w:name w:val="Заголовок 6 Знак"/>
    <w:link w:val="6"/>
    <w:uiPriority w:val="99"/>
    <w:locked/>
    <w:rPr>
      <w:rFonts w:ascii="Lucida Sans" w:hAnsi="Lucida Sans" w:cs="Times New Roman"/>
      <w:b/>
      <w:i/>
      <w:color w:val="7F7F7F"/>
      <w:sz w:val="22"/>
      <w:lang w:val="ru-RU" w:eastAsia="x-none"/>
    </w:rPr>
  </w:style>
  <w:style w:type="character" w:customStyle="1" w:styleId="70">
    <w:name w:val="Заголовок 7 Знак"/>
    <w:link w:val="7"/>
    <w:uiPriority w:val="99"/>
    <w:locked/>
    <w:rPr>
      <w:rFonts w:ascii="Lucida Sans" w:hAnsi="Lucida Sans" w:cs="Times New Roman"/>
      <w:i/>
      <w:sz w:val="22"/>
      <w:lang w:val="ru-RU" w:eastAsia="x-none"/>
    </w:rPr>
  </w:style>
  <w:style w:type="character" w:customStyle="1" w:styleId="80">
    <w:name w:val="Заголовок 8 Знак"/>
    <w:link w:val="8"/>
    <w:uiPriority w:val="99"/>
    <w:locked/>
    <w:rPr>
      <w:rFonts w:ascii="Lucida Sans" w:hAnsi="Lucida Sans" w:cs="Times New Roman"/>
      <w:lang w:val="ru-RU" w:eastAsia="x-none"/>
    </w:rPr>
  </w:style>
  <w:style w:type="character" w:customStyle="1" w:styleId="90">
    <w:name w:val="Заголовок 9 Знак"/>
    <w:link w:val="9"/>
    <w:uiPriority w:val="99"/>
    <w:locked/>
    <w:rPr>
      <w:rFonts w:ascii="Lucida Sans" w:hAnsi="Lucida Sans" w:cs="Times New Roman"/>
      <w:i/>
      <w:spacing w:val="5"/>
      <w:lang w:val="ru-RU" w:eastAsia="x-none"/>
    </w:rPr>
  </w:style>
  <w:style w:type="paragraph" w:styleId="a3">
    <w:name w:val="Title"/>
    <w:basedOn w:val="a"/>
    <w:next w:val="a"/>
    <w:link w:val="a4"/>
    <w:uiPriority w:val="99"/>
    <w:qFormat/>
    <w:pPr>
      <w:pBdr>
        <w:bottom w:val="single" w:sz="4" w:space="1" w:color="auto"/>
      </w:pBdr>
      <w:spacing w:after="0" w:line="240" w:lineRule="auto"/>
    </w:pPr>
    <w:rPr>
      <w:rFonts w:ascii="Lucida Sans" w:hAnsi="Lucida Sans"/>
      <w:spacing w:val="5"/>
      <w:sz w:val="52"/>
      <w:lang w:val="ru-RU"/>
    </w:rPr>
  </w:style>
  <w:style w:type="character" w:customStyle="1" w:styleId="a4">
    <w:name w:val="Название Знак"/>
    <w:link w:val="a3"/>
    <w:uiPriority w:val="99"/>
    <w:locked/>
    <w:rPr>
      <w:rFonts w:cs="Times New Roman"/>
      <w:spacing w:val="5"/>
      <w:sz w:val="52"/>
      <w:lang w:val="x-none" w:eastAsia="x-none"/>
    </w:rPr>
  </w:style>
  <w:style w:type="paragraph" w:styleId="a5">
    <w:name w:val="Subtitle"/>
    <w:basedOn w:val="a"/>
    <w:next w:val="a"/>
    <w:link w:val="a6"/>
    <w:uiPriority w:val="99"/>
    <w:qFormat/>
    <w:pPr>
      <w:spacing w:after="600" w:line="240" w:lineRule="auto"/>
    </w:pPr>
    <w:rPr>
      <w:rFonts w:ascii="Lucida Sans" w:hAnsi="Lucida Sans"/>
      <w:i/>
      <w:spacing w:val="13"/>
      <w:sz w:val="20"/>
      <w:lang w:val="ru-RU"/>
    </w:rPr>
  </w:style>
  <w:style w:type="character" w:customStyle="1" w:styleId="a6">
    <w:name w:val="Подзаголовок Знак"/>
    <w:link w:val="a5"/>
    <w:uiPriority w:val="99"/>
    <w:locked/>
    <w:rPr>
      <w:rFonts w:ascii="Lucida Sans" w:hAnsi="Lucida Sans" w:cs="Times New Roman"/>
      <w:i/>
      <w:spacing w:val="13"/>
      <w:lang w:val="ru-RU" w:eastAsia="x-none"/>
    </w:rPr>
  </w:style>
  <w:style w:type="character" w:styleId="a7">
    <w:name w:val="Strong"/>
    <w:uiPriority w:val="99"/>
    <w:qFormat/>
    <w:rPr>
      <w:rFonts w:ascii="Book Antiqua" w:hAnsi="Book Antiqua" w:cs="Times New Roman"/>
      <w:b/>
      <w:sz w:val="22"/>
      <w:lang w:val="ru-RU" w:eastAsia="x-none"/>
    </w:rPr>
  </w:style>
  <w:style w:type="character" w:styleId="a8">
    <w:name w:val="Emphasis"/>
    <w:uiPriority w:val="99"/>
    <w:qFormat/>
    <w:rPr>
      <w:rFonts w:ascii="Book Antiqua" w:hAnsi="Book Antiqua" w:cs="Times New Roman"/>
      <w:b/>
      <w:i/>
      <w:spacing w:val="10"/>
      <w:sz w:val="22"/>
      <w:lang w:val="ru-RU" w:eastAsia="x-none"/>
    </w:rPr>
  </w:style>
  <w:style w:type="paragraph" w:styleId="a9">
    <w:name w:val="No Spacing"/>
    <w:basedOn w:val="a"/>
    <w:link w:val="aa"/>
    <w:uiPriority w:val="99"/>
    <w:qFormat/>
    <w:pPr>
      <w:spacing w:after="0" w:line="240" w:lineRule="auto"/>
    </w:pPr>
    <w:rPr>
      <w:rFonts w:ascii="Calibri" w:hAnsi="Calibri"/>
      <w:sz w:val="24"/>
      <w:lang w:val="ru-RU"/>
    </w:rPr>
  </w:style>
  <w:style w:type="character" w:customStyle="1" w:styleId="aa">
    <w:name w:val="Без интервала Знак"/>
    <w:link w:val="a9"/>
    <w:uiPriority w:val="99"/>
    <w:locked/>
    <w:rPr>
      <w:rFonts w:ascii="Book Antiqua" w:hAnsi="Book Antiqua" w:cs="Times New Roman"/>
      <w:sz w:val="22"/>
      <w:lang w:val="ru-RU" w:eastAsia="x-none"/>
    </w:rPr>
  </w:style>
  <w:style w:type="paragraph" w:styleId="ab">
    <w:name w:val="List Paragraph"/>
    <w:basedOn w:val="a"/>
    <w:uiPriority w:val="99"/>
    <w:qFormat/>
    <w:pPr>
      <w:spacing w:after="0" w:line="240" w:lineRule="auto"/>
      <w:ind w:left="720"/>
    </w:pPr>
    <w:rPr>
      <w:rFonts w:ascii="Calibri" w:hAnsi="Calibri"/>
      <w:sz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spacing w:before="200" w:after="0" w:line="240" w:lineRule="auto"/>
      <w:ind w:left="360" w:right="360"/>
    </w:pPr>
    <w:rPr>
      <w:rFonts w:ascii="Calibri" w:hAnsi="Calibri"/>
      <w:i/>
      <w:sz w:val="24"/>
      <w:lang w:val="ru-RU"/>
    </w:rPr>
  </w:style>
  <w:style w:type="character" w:customStyle="1" w:styleId="22">
    <w:name w:val="Цитата 2 Знак"/>
    <w:link w:val="21"/>
    <w:uiPriority w:val="99"/>
    <w:locked/>
    <w:rPr>
      <w:rFonts w:ascii="Book Antiqua" w:hAnsi="Book Antiqua" w:cs="Times New Roman"/>
      <w:i/>
      <w:sz w:val="22"/>
      <w:lang w:val="ru-RU" w:eastAsia="x-none"/>
    </w:rPr>
  </w:style>
  <w:style w:type="paragraph" w:styleId="ac">
    <w:name w:val="Intense Quote"/>
    <w:basedOn w:val="a"/>
    <w:next w:val="a"/>
    <w:link w:val="ad"/>
    <w:uiPriority w:val="99"/>
    <w:qFormat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Calibri" w:hAnsi="Calibri"/>
      <w:b/>
      <w:i/>
      <w:sz w:val="24"/>
      <w:lang w:val="ru-RU"/>
    </w:rPr>
  </w:style>
  <w:style w:type="character" w:customStyle="1" w:styleId="ad">
    <w:name w:val="Выделенная цитата Знак"/>
    <w:link w:val="ac"/>
    <w:uiPriority w:val="99"/>
    <w:locked/>
    <w:rPr>
      <w:rFonts w:cs="Times New Roman"/>
      <w:b/>
      <w:i/>
      <w:sz w:val="22"/>
      <w:lang w:val="x-none" w:eastAsia="x-none"/>
    </w:rPr>
  </w:style>
  <w:style w:type="character" w:styleId="ae">
    <w:name w:val="Subtle Emphasis"/>
    <w:uiPriority w:val="99"/>
    <w:qFormat/>
    <w:rPr>
      <w:rFonts w:ascii="Book Antiqua" w:hAnsi="Book Antiqua" w:cs="Times New Roman"/>
      <w:i/>
      <w:sz w:val="22"/>
      <w:lang w:val="ru-RU" w:eastAsia="x-none"/>
    </w:rPr>
  </w:style>
  <w:style w:type="character" w:styleId="af">
    <w:name w:val="Intense Emphasis"/>
    <w:uiPriority w:val="99"/>
    <w:qFormat/>
    <w:rPr>
      <w:rFonts w:cs="Times New Roman"/>
      <w:b/>
      <w:sz w:val="22"/>
      <w:lang w:val="ru-RU" w:eastAsia="x-none"/>
    </w:rPr>
  </w:style>
  <w:style w:type="character" w:styleId="af0">
    <w:name w:val="Subtle Reference"/>
    <w:uiPriority w:val="99"/>
    <w:qFormat/>
    <w:rPr>
      <w:rFonts w:ascii="Book Antiqua" w:hAnsi="Book Antiqua" w:cs="Times New Roman"/>
      <w:smallCaps/>
      <w:sz w:val="22"/>
      <w:lang w:val="ru-RU" w:eastAsia="x-none"/>
    </w:rPr>
  </w:style>
  <w:style w:type="character" w:styleId="af1">
    <w:name w:val="Intense Reference"/>
    <w:uiPriority w:val="99"/>
    <w:qFormat/>
    <w:rPr>
      <w:rFonts w:ascii="Book Antiqua" w:hAnsi="Book Antiqua" w:cs="Times New Roman"/>
      <w:smallCaps/>
      <w:spacing w:val="5"/>
      <w:sz w:val="22"/>
      <w:u w:val="single"/>
      <w:lang w:val="ru-RU" w:eastAsia="x-none"/>
    </w:rPr>
  </w:style>
  <w:style w:type="character" w:styleId="af2">
    <w:name w:val="Book Title"/>
    <w:uiPriority w:val="99"/>
    <w:qFormat/>
    <w:rPr>
      <w:rFonts w:ascii="Book Antiqua" w:hAnsi="Book Antiqua" w:cs="Times New Roman"/>
      <w:i/>
      <w:smallCaps/>
      <w:spacing w:val="5"/>
      <w:sz w:val="22"/>
      <w:lang w:val="ru-RU" w:eastAsia="x-none"/>
    </w:rPr>
  </w:style>
  <w:style w:type="paragraph" w:styleId="af3">
    <w:name w:val="TOC Heading"/>
    <w:basedOn w:val="1"/>
    <w:next w:val="a"/>
    <w:uiPriority w:val="99"/>
    <w:qFormat/>
    <w:pPr>
      <w:spacing w:before="0" w:after="200"/>
      <w:outlineLvl w:val="9"/>
    </w:pPr>
    <w:rPr>
      <w:rFonts w:ascii="Book Antiqua" w:hAnsi="Book Antiqua"/>
      <w:b w:val="0"/>
      <w:sz w:val="22"/>
      <w:lang w:val="en-US"/>
    </w:rPr>
  </w:style>
  <w:style w:type="paragraph" w:styleId="af4">
    <w:name w:val="caption"/>
    <w:basedOn w:val="a"/>
    <w:next w:val="a"/>
    <w:uiPriority w:val="99"/>
    <w:qFormat/>
    <w:pPr>
      <w:spacing w:after="0" w:line="240" w:lineRule="auto"/>
    </w:pPr>
    <w:rPr>
      <w:rFonts w:ascii="Calibri" w:hAnsi="Calibri"/>
      <w:b/>
      <w:sz w:val="20"/>
      <w:lang w:val="ru-RU"/>
    </w:rPr>
  </w:style>
  <w:style w:type="paragraph" w:customStyle="1" w:styleId="11">
    <w:name w:val="РЎС‚РёР»СЊ1"/>
    <w:basedOn w:val="a"/>
    <w:uiPriority w:val="99"/>
    <w:pPr>
      <w:spacing w:after="0" w:line="360" w:lineRule="auto"/>
      <w:jc w:val="center"/>
    </w:pPr>
    <w:rPr>
      <w:rFonts w:ascii="Calibri" w:hAnsi="Calibri"/>
      <w:sz w:val="24"/>
      <w:lang w:val="ru-RU"/>
    </w:rPr>
  </w:style>
  <w:style w:type="paragraph" w:styleId="af5">
    <w:name w:val="footnote text"/>
    <w:basedOn w:val="a"/>
    <w:link w:val="af6"/>
    <w:uiPriority w:val="99"/>
    <w:semiHidden/>
    <w:pPr>
      <w:spacing w:after="0" w:line="240" w:lineRule="auto"/>
    </w:pPr>
    <w:rPr>
      <w:rFonts w:ascii="Calibri" w:hAnsi="Calibri"/>
      <w:sz w:val="24"/>
      <w:lang w:val="ru-RU"/>
    </w:rPr>
  </w:style>
  <w:style w:type="character" w:customStyle="1" w:styleId="af6">
    <w:name w:val="Текст сноски Знак"/>
    <w:link w:val="af5"/>
    <w:uiPriority w:val="99"/>
    <w:semiHidden/>
    <w:locked/>
    <w:rPr>
      <w:rFonts w:ascii="Book Antiqua" w:hAnsi="Book Antiqua" w:cs="Times New Roman"/>
      <w:sz w:val="20"/>
      <w:lang w:val="ru-RU" w:eastAsia="x-none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  <w:lang w:val="ru-RU"/>
    </w:rPr>
  </w:style>
  <w:style w:type="character" w:customStyle="1" w:styleId="af8">
    <w:name w:val="Верхний колонтитул Знак"/>
    <w:link w:val="af7"/>
    <w:uiPriority w:val="99"/>
    <w:locked/>
    <w:rPr>
      <w:rFonts w:ascii="Book Antiqua" w:hAnsi="Book Antiqua" w:cs="Times New Roman"/>
      <w:lang w:val="ru-RU" w:eastAsia="x-none"/>
    </w:rPr>
  </w:style>
  <w:style w:type="paragraph" w:styleId="af9">
    <w:name w:val="footer"/>
    <w:basedOn w:val="a"/>
    <w:link w:val="afa"/>
    <w:uiPriority w:val="99"/>
    <w:semiHidden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  <w:lang w:val="ru-RU"/>
    </w:rPr>
  </w:style>
  <w:style w:type="character" w:customStyle="1" w:styleId="afa">
    <w:name w:val="Нижний колонтитул Знак"/>
    <w:link w:val="af9"/>
    <w:uiPriority w:val="99"/>
    <w:semiHidden/>
    <w:locked/>
    <w:rPr>
      <w:rFonts w:ascii="Book Antiqua" w:hAnsi="Book Antiqua" w:cs="Times New Roman"/>
      <w:lang w:val="ru-RU" w:eastAsia="x-none"/>
    </w:rPr>
  </w:style>
  <w:style w:type="character" w:styleId="afb">
    <w:name w:val="footnote reference"/>
    <w:uiPriority w:val="99"/>
    <w:semiHidden/>
    <w:rPr>
      <w:rFonts w:cs="Times New Roman"/>
      <w:vertAlign w:val="superscript"/>
      <w:lang w:val="ru-RU" w:eastAsia="x-none"/>
    </w:rPr>
  </w:style>
  <w:style w:type="paragraph" w:styleId="afc">
    <w:name w:val="Normal (Web)"/>
    <w:basedOn w:val="a"/>
    <w:uiPriority w:val="99"/>
    <w:semiHidden/>
    <w:unhideWhenUsed/>
    <w:rsid w:val="00C83B9A"/>
    <w:pPr>
      <w:autoSpaceDE/>
      <w:autoSpaceDN/>
      <w:adjustRightInd/>
      <w:spacing w:before="100" w:beforeAutospacing="1" w:after="100" w:afterAutospacing="1" w:line="260" w:lineRule="atLeast"/>
    </w:pPr>
    <w:rPr>
      <w:rFonts w:ascii="Arial" w:hAnsi="Arial" w:cs="Arial"/>
      <w:color w:val="333333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3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4C81-C9CB-4CD6-B911-5B829823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admin</cp:lastModifiedBy>
  <cp:revision>2</cp:revision>
  <dcterms:created xsi:type="dcterms:W3CDTF">2014-03-25T21:12:00Z</dcterms:created>
  <dcterms:modified xsi:type="dcterms:W3CDTF">2014-03-25T21:12:00Z</dcterms:modified>
</cp:coreProperties>
</file>