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0C" w:rsidRPr="00AB12D9" w:rsidRDefault="00175A0C" w:rsidP="00AB12D9">
      <w:pPr>
        <w:pStyle w:val="afc"/>
      </w:pPr>
      <w:r w:rsidRPr="00AB12D9">
        <w:t>Содержание</w:t>
      </w:r>
    </w:p>
    <w:p w:rsidR="00AB12D9" w:rsidRDefault="00AB12D9" w:rsidP="00AB12D9">
      <w:pPr>
        <w:ind w:firstLine="709"/>
        <w:rPr>
          <w:smallCaps/>
        </w:rPr>
      </w:pPr>
    </w:p>
    <w:p w:rsidR="00AB12D9" w:rsidRDefault="00AB12D9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6728993" w:history="1">
        <w:r w:rsidRPr="00C12562">
          <w:rPr>
            <w:rStyle w:val="a6"/>
            <w:noProof/>
          </w:rPr>
          <w:t>Задание 1.</w:t>
        </w:r>
      </w:hyperlink>
    </w:p>
    <w:p w:rsidR="00AB12D9" w:rsidRDefault="00A674C4">
      <w:pPr>
        <w:pStyle w:val="21"/>
        <w:rPr>
          <w:smallCaps w:val="0"/>
          <w:noProof/>
          <w:sz w:val="24"/>
          <w:szCs w:val="24"/>
        </w:rPr>
      </w:pPr>
      <w:hyperlink w:anchor="_Toc276728994" w:history="1">
        <w:r w:rsidR="00AB12D9" w:rsidRPr="00C12562">
          <w:rPr>
            <w:rStyle w:val="a6"/>
            <w:noProof/>
          </w:rPr>
          <w:t>Задание 2</w:t>
        </w:r>
      </w:hyperlink>
    </w:p>
    <w:p w:rsidR="00AB12D9" w:rsidRDefault="00A674C4">
      <w:pPr>
        <w:pStyle w:val="21"/>
        <w:rPr>
          <w:smallCaps w:val="0"/>
          <w:noProof/>
          <w:sz w:val="24"/>
          <w:szCs w:val="24"/>
        </w:rPr>
      </w:pPr>
      <w:hyperlink w:anchor="_Toc276728995" w:history="1">
        <w:r w:rsidR="00AB12D9" w:rsidRPr="00C12562">
          <w:rPr>
            <w:rStyle w:val="a6"/>
            <w:noProof/>
          </w:rPr>
          <w:t>Список литературы</w:t>
        </w:r>
      </w:hyperlink>
    </w:p>
    <w:p w:rsidR="00AB12D9" w:rsidRDefault="00AB12D9" w:rsidP="00AB12D9">
      <w:pPr>
        <w:pStyle w:val="2"/>
        <w:rPr>
          <w:lang w:val="ru-RU"/>
        </w:rPr>
      </w:pPr>
      <w:r>
        <w:fldChar w:fldCharType="end"/>
      </w:r>
      <w:r w:rsidR="00175A0C" w:rsidRPr="00AB12D9">
        <w:br w:type="page"/>
      </w:r>
      <w:bookmarkStart w:id="0" w:name="_Toc121807591"/>
      <w:bookmarkStart w:id="1" w:name="_Toc276728993"/>
      <w:r w:rsidR="00175A0C" w:rsidRPr="00AB12D9">
        <w:lastRenderedPageBreak/>
        <w:t>Задание 1</w:t>
      </w:r>
      <w:bookmarkEnd w:id="0"/>
      <w:bookmarkEnd w:id="1"/>
    </w:p>
    <w:p w:rsidR="00AB12D9" w:rsidRPr="00AB12D9" w:rsidRDefault="00AB12D9" w:rsidP="00AB12D9">
      <w:pPr>
        <w:ind w:firstLine="709"/>
      </w:pPr>
    </w:p>
    <w:p w:rsidR="00C768A3" w:rsidRPr="00AB12D9" w:rsidRDefault="00C768A3" w:rsidP="00AB12D9">
      <w:pPr>
        <w:ind w:firstLine="709"/>
      </w:pPr>
      <w:r w:rsidRPr="00AB12D9">
        <w:t>1</w:t>
      </w:r>
      <w:r w:rsidR="00AB12D9" w:rsidRPr="00AB12D9">
        <w:t xml:space="preserve">. </w:t>
      </w:r>
      <w:r w:rsidRPr="00AB12D9">
        <w:t>Каково место региональной диагностики в исследованиях проблем регионального развития</w:t>
      </w:r>
      <w:r w:rsidR="00AB12D9">
        <w:t>.</w:t>
      </w:r>
    </w:p>
    <w:p w:rsidR="00AB12D9" w:rsidRDefault="00C768A3" w:rsidP="00AB12D9">
      <w:pPr>
        <w:ind w:firstLine="709"/>
      </w:pPr>
      <w:r w:rsidRPr="00AB12D9">
        <w:t>Под мониторингом региональных ситуаций и региональных проблем здесь и далее понимается специально организованная и постоянно действующая система необходимой статистической отчетности, сбора и анализа статистической информации, проведения дополнительных информационно-аналитических обследований</w:t>
      </w:r>
      <w:r w:rsidR="00AB12D9">
        <w:t xml:space="preserve"> (</w:t>
      </w:r>
      <w:r w:rsidRPr="00AB12D9">
        <w:t xml:space="preserve">опросы населения и </w:t>
      </w:r>
      <w:r w:rsidR="00AB12D9">
        <w:t>т.п.)</w:t>
      </w:r>
      <w:r w:rsidR="00AB12D9" w:rsidRPr="00AB12D9">
        <w:t xml:space="preserve"> </w:t>
      </w:r>
      <w:r w:rsidRPr="00AB12D9">
        <w:t>и оценки</w:t>
      </w:r>
      <w:r w:rsidR="00AB12D9">
        <w:t xml:space="preserve"> (</w:t>
      </w:r>
      <w:r w:rsidRPr="00AB12D9">
        <w:t>диагностики</w:t>
      </w:r>
      <w:r w:rsidR="00AB12D9" w:rsidRPr="00AB12D9">
        <w:t xml:space="preserve">) </w:t>
      </w:r>
      <w:r w:rsidRPr="00AB12D9">
        <w:t>состояния, тенденций развития и остроты общерегиональных ситуаций и конкретных региональных проблем</w:t>
      </w:r>
      <w:r w:rsidR="00AB12D9" w:rsidRPr="00AB12D9">
        <w:t xml:space="preserve">. </w:t>
      </w:r>
      <w:r w:rsidRPr="00AB12D9">
        <w:t>Так понимаемый мониторинг в условиях исключительно большого разнообразия региональных ситуаций и проблем в России имеет огромное познавательное и научное значение</w:t>
      </w:r>
      <w:r w:rsidR="00AB12D9" w:rsidRPr="00AB12D9">
        <w:t xml:space="preserve">. </w:t>
      </w:r>
      <w:r w:rsidRPr="00AB12D9">
        <w:t>Однако, главная его задача</w:t>
      </w:r>
      <w:r w:rsidR="00AB12D9" w:rsidRPr="00AB12D9">
        <w:t xml:space="preserve"> - </w:t>
      </w:r>
      <w:r w:rsidRPr="00AB12D9">
        <w:t>сугубо практическая</w:t>
      </w:r>
      <w:r w:rsidR="00AB12D9" w:rsidRPr="00AB12D9">
        <w:t xml:space="preserve">. </w:t>
      </w:r>
      <w:r w:rsidRPr="00AB12D9">
        <w:t>Она состоит в создании надежной и объективной основы для выработки обоснованной государственной политики регулирования территориального развития и для определения её приоритетов, для принятия в этой связи мер селективной</w:t>
      </w:r>
      <w:r w:rsidR="00AB12D9">
        <w:t xml:space="preserve"> (</w:t>
      </w:r>
      <w:r w:rsidRPr="00AB12D9">
        <w:t>выборочной</w:t>
      </w:r>
      <w:r w:rsidR="00AB12D9" w:rsidRPr="00AB12D9">
        <w:t xml:space="preserve">) </w:t>
      </w:r>
      <w:r w:rsidRPr="00AB12D9">
        <w:t>государственной поддержки тех или иных территорий, адекватных выявленной в ходе мониторинга сути конкретных региональных проблем</w:t>
      </w:r>
      <w:r w:rsidR="00AB12D9" w:rsidRPr="00AB12D9">
        <w:t>.</w:t>
      </w:r>
    </w:p>
    <w:p w:rsidR="00AB12D9" w:rsidRDefault="00081A1E" w:rsidP="00AB12D9">
      <w:pPr>
        <w:ind w:firstLine="709"/>
      </w:pPr>
      <w:r w:rsidRPr="00AB12D9">
        <w:t>2</w:t>
      </w:r>
      <w:r w:rsidR="00AB12D9" w:rsidRPr="00AB12D9">
        <w:t xml:space="preserve">. </w:t>
      </w:r>
      <w:r w:rsidRPr="00AB12D9">
        <w:t>Приведите математическую запись условий модели размещения А</w:t>
      </w:r>
      <w:r w:rsidR="00AB12D9" w:rsidRPr="00AB12D9">
        <w:t xml:space="preserve">. </w:t>
      </w:r>
      <w:r w:rsidRPr="00AB12D9">
        <w:t>Леша и дайте экономическую интерпретацию</w:t>
      </w:r>
      <w:r w:rsidR="00AB12D9" w:rsidRPr="00AB12D9">
        <w:t>.</w:t>
      </w:r>
    </w:p>
    <w:p w:rsidR="00AB12D9" w:rsidRDefault="00081A1E" w:rsidP="00AB12D9">
      <w:pPr>
        <w:ind w:firstLine="709"/>
      </w:pPr>
      <w:r w:rsidRPr="00AB12D9">
        <w:t>В своем учении А</w:t>
      </w:r>
      <w:r w:rsidR="00AB12D9" w:rsidRPr="00AB12D9">
        <w:t xml:space="preserve">. </w:t>
      </w:r>
      <w:r w:rsidRPr="00AB12D9">
        <w:t>Лёш значительно расширяет состав факторов и условий, рассматриваемых при размещении предприятий и их сочетании</w:t>
      </w:r>
      <w:r w:rsidR="00AB12D9">
        <w:t xml:space="preserve"> (</w:t>
      </w:r>
      <w:r w:rsidRPr="00AB12D9">
        <w:t xml:space="preserve">налоги, пошлины, эффекты монополий и олигополии и </w:t>
      </w:r>
      <w:r w:rsidR="00AB12D9">
        <w:t>т.д.)</w:t>
      </w:r>
      <w:r w:rsidR="00AB12D9" w:rsidRPr="00AB12D9">
        <w:t>,</w:t>
      </w:r>
      <w:r w:rsidRPr="00AB12D9">
        <w:t xml:space="preserve"> насыщая теорию размещения всем разнообразием инструментов макроэкономики</w:t>
      </w:r>
      <w:r w:rsidR="00AB12D9" w:rsidRPr="00AB12D9">
        <w:t xml:space="preserve">. </w:t>
      </w:r>
      <w:r w:rsidRPr="00AB12D9">
        <w:t>Он анализирует ситуацию размещения фирм в условиях конкуренции, когда выбор местоположения определяется не только стремлением каждой фирмы к максимуму прибыли, но и увеличением числа фирм, заполняющих все рыночное пространство</w:t>
      </w:r>
      <w:r w:rsidR="00AB12D9" w:rsidRPr="00AB12D9">
        <w:t xml:space="preserve">. </w:t>
      </w:r>
      <w:r w:rsidRPr="00AB12D9">
        <w:t>Соответственно в пространственном ценообразовании отдельные фирмы должны корректировать цены с целью защиты своего рынка от проникновения других фирм</w:t>
      </w:r>
      <w:r w:rsidR="00AB12D9">
        <w:t xml:space="preserve">.А. </w:t>
      </w:r>
      <w:r w:rsidRPr="00AB12D9">
        <w:t>Лёш доказывал оптимальность гексагонального размещения фирм</w:t>
      </w:r>
      <w:r w:rsidR="00AB12D9">
        <w:t xml:space="preserve"> (</w:t>
      </w:r>
      <w:r w:rsidRPr="00AB12D9">
        <w:t>в вершинах правильных шестиугольников</w:t>
      </w:r>
      <w:r w:rsidR="00AB12D9" w:rsidRPr="00AB12D9">
        <w:t>).</w:t>
      </w:r>
    </w:p>
    <w:p w:rsidR="00AB12D9" w:rsidRDefault="00081A1E" w:rsidP="00AB12D9">
      <w:pPr>
        <w:ind w:firstLine="709"/>
      </w:pPr>
      <w:r w:rsidRPr="00AB12D9">
        <w:t>А</w:t>
      </w:r>
      <w:r w:rsidR="00AB12D9" w:rsidRPr="00AB12D9">
        <w:t xml:space="preserve">. </w:t>
      </w:r>
      <w:r w:rsidRPr="00AB12D9">
        <w:t>Лёш рассматривает экономический регион как рынок с границами, обусловленными межрегиональной конкуренцией</w:t>
      </w:r>
      <w:r w:rsidR="00AB12D9" w:rsidRPr="00AB12D9">
        <w:t xml:space="preserve">. </w:t>
      </w:r>
      <w:r w:rsidRPr="00AB12D9">
        <w:t>Идеальная форма региона</w:t>
      </w:r>
      <w:r w:rsidR="00AB12D9" w:rsidRPr="00AB12D9">
        <w:t xml:space="preserve"> - </w:t>
      </w:r>
      <w:r w:rsidRPr="00AB12D9">
        <w:t>правильный шестиугольник</w:t>
      </w:r>
      <w:r w:rsidR="00AB12D9" w:rsidRPr="00AB12D9">
        <w:t xml:space="preserve">. </w:t>
      </w:r>
      <w:r w:rsidRPr="00AB12D9">
        <w:t>Он анализирует несколько типов</w:t>
      </w:r>
      <w:r w:rsidR="00AB12D9">
        <w:t xml:space="preserve"> (</w:t>
      </w:r>
      <w:r w:rsidRPr="00AB12D9">
        <w:t>уровней</w:t>
      </w:r>
      <w:r w:rsidR="00AB12D9" w:rsidRPr="00AB12D9">
        <w:t xml:space="preserve">) </w:t>
      </w:r>
      <w:r w:rsidRPr="00AB12D9">
        <w:t>регионов, включая рыночные зоны, определяемые радиусами конкурентоспособного сбыта соответствующих видов продукции, и экономический ландшафт</w:t>
      </w:r>
      <w:r w:rsidR="00AB12D9" w:rsidRPr="00AB12D9">
        <w:t xml:space="preserve"> - </w:t>
      </w:r>
      <w:r w:rsidRPr="00AB12D9">
        <w:t>высший тип региона, объединяющий рыночные зоны</w:t>
      </w:r>
      <w:r w:rsidR="00AB12D9">
        <w:t>.</w:t>
      </w:r>
      <w:r w:rsidR="00C1242A">
        <w:t xml:space="preserve"> </w:t>
      </w:r>
      <w:r w:rsidR="00AB12D9">
        <w:t xml:space="preserve">А. </w:t>
      </w:r>
      <w:r w:rsidRPr="00AB12D9">
        <w:t>Лёш усиливает также теорию межрегиональной торговли</w:t>
      </w:r>
      <w:r w:rsidR="00AB12D9">
        <w:t xml:space="preserve"> (</w:t>
      </w:r>
      <w:r w:rsidRPr="00AB12D9">
        <w:t>в частности, Б</w:t>
      </w:r>
      <w:r w:rsidR="00AB12D9" w:rsidRPr="00AB12D9">
        <w:t xml:space="preserve">. </w:t>
      </w:r>
      <w:r w:rsidRPr="00AB12D9">
        <w:t>Олина</w:t>
      </w:r>
      <w:r w:rsidR="00AB12D9" w:rsidRPr="00AB12D9">
        <w:t xml:space="preserve">) </w:t>
      </w:r>
      <w:r w:rsidRPr="00AB12D9">
        <w:t>при предположениях о мобильности товаров и услуг в краткосрочном периоде и факторов производства в долгосрочном периоде</w:t>
      </w:r>
      <w:r w:rsidR="00AB12D9" w:rsidRPr="00AB12D9">
        <w:t>.</w:t>
      </w:r>
    </w:p>
    <w:p w:rsidR="00AB12D9" w:rsidRDefault="00081A1E" w:rsidP="00AB12D9">
      <w:pPr>
        <w:ind w:firstLine="709"/>
      </w:pPr>
      <w:r w:rsidRPr="00AB12D9">
        <w:t>Наибольшим научным достижением А</w:t>
      </w:r>
      <w:r w:rsidR="00AB12D9" w:rsidRPr="00AB12D9">
        <w:t xml:space="preserve">. </w:t>
      </w:r>
      <w:r w:rsidRPr="00AB12D9">
        <w:t xml:space="preserve">Лёша, поднимающим его над всеми теоретиками пространственной экономики до середины </w:t>
      </w:r>
      <w:r w:rsidRPr="00AB12D9">
        <w:rPr>
          <w:lang w:val="en-US"/>
        </w:rPr>
        <w:t>XX</w:t>
      </w:r>
      <w:r w:rsidRPr="00AB12D9">
        <w:t xml:space="preserve"> в</w:t>
      </w:r>
      <w:r w:rsidR="00AB12D9">
        <w:t>.,</w:t>
      </w:r>
      <w:r w:rsidRPr="00AB12D9">
        <w:t xml:space="preserve"> является разработка принципиальных основ теории пространственного экономического равновесия</w:t>
      </w:r>
      <w:r w:rsidR="00AB12D9" w:rsidRPr="00AB12D9">
        <w:t xml:space="preserve">. </w:t>
      </w:r>
      <w:r w:rsidRPr="00AB12D9">
        <w:t>Здесь А</w:t>
      </w:r>
      <w:r w:rsidR="00AB12D9" w:rsidRPr="00AB12D9">
        <w:t xml:space="preserve">. </w:t>
      </w:r>
      <w:r w:rsidRPr="00AB12D9">
        <w:t>Лёш занимает место, подобное месту Л</w:t>
      </w:r>
      <w:r w:rsidR="00AB12D9" w:rsidRPr="00AB12D9">
        <w:t xml:space="preserve">. </w:t>
      </w:r>
      <w:r w:rsidRPr="00AB12D9">
        <w:t>Вальраса в общей экономической теории</w:t>
      </w:r>
      <w:r w:rsidR="00AB12D9" w:rsidRPr="00AB12D9">
        <w:t>.</w:t>
      </w:r>
    </w:p>
    <w:p w:rsidR="00AB12D9" w:rsidRDefault="00081A1E" w:rsidP="00AB12D9">
      <w:pPr>
        <w:ind w:firstLine="709"/>
      </w:pPr>
      <w:r w:rsidRPr="00AB12D9">
        <w:t>А</w:t>
      </w:r>
      <w:r w:rsidR="00AB12D9" w:rsidRPr="00AB12D9">
        <w:t xml:space="preserve">. </w:t>
      </w:r>
      <w:r w:rsidRPr="00AB12D9">
        <w:t>Лёш дал подробное математическое описание рыночного функционирования системы производителей и потребителей, где каждая экономическая переменная привязана к определенной точке пространства</w:t>
      </w:r>
      <w:r w:rsidR="00AB12D9" w:rsidRPr="00AB12D9">
        <w:t xml:space="preserve">. </w:t>
      </w:r>
      <w:r w:rsidRPr="00AB12D9">
        <w:t>Основными элементами уравнений модели равновесия являются функции спроса и издержек</w:t>
      </w:r>
      <w:r w:rsidR="00AB12D9" w:rsidRPr="00AB12D9">
        <w:t xml:space="preserve">. </w:t>
      </w:r>
      <w:r w:rsidRPr="00AB12D9">
        <w:t>Состояние равновесия, по А</w:t>
      </w:r>
      <w:r w:rsidR="00AB12D9" w:rsidRPr="00AB12D9">
        <w:t xml:space="preserve">. </w:t>
      </w:r>
      <w:r w:rsidRPr="00AB12D9">
        <w:t>Лёшу, характеризуется следующими условиями</w:t>
      </w:r>
      <w:r w:rsidR="00AB12D9" w:rsidRPr="00AB12D9">
        <w:t>:</w:t>
      </w:r>
    </w:p>
    <w:p w:rsidR="00AB12D9" w:rsidRDefault="00081A1E" w:rsidP="00AB12D9">
      <w:pPr>
        <w:ind w:firstLine="709"/>
      </w:pPr>
      <w:r w:rsidRPr="00AB12D9">
        <w:t>1</w:t>
      </w:r>
      <w:r w:rsidR="00AB12D9" w:rsidRPr="00AB12D9">
        <w:t xml:space="preserve">) </w:t>
      </w:r>
      <w:r w:rsidRPr="00AB12D9">
        <w:t>местоположение каждой фирмы обладает максимально возможными преимуществами для производителей и потребителей</w:t>
      </w:r>
      <w:r w:rsidR="00AB12D9" w:rsidRPr="00AB12D9">
        <w:t>;</w:t>
      </w:r>
    </w:p>
    <w:p w:rsidR="00AB12D9" w:rsidRDefault="00081A1E" w:rsidP="00AB12D9">
      <w:pPr>
        <w:ind w:firstLine="709"/>
      </w:pPr>
      <w:r w:rsidRPr="00AB12D9">
        <w:t>2</w:t>
      </w:r>
      <w:r w:rsidR="00AB12D9" w:rsidRPr="00AB12D9">
        <w:t xml:space="preserve">) </w:t>
      </w:r>
      <w:r w:rsidRPr="00AB12D9">
        <w:t>фирмы размещаются так, что территория полностью используется</w:t>
      </w:r>
      <w:r w:rsidR="00AB12D9" w:rsidRPr="00AB12D9">
        <w:t>;</w:t>
      </w:r>
    </w:p>
    <w:p w:rsidR="00AB12D9" w:rsidRDefault="00081A1E" w:rsidP="00AB12D9">
      <w:pPr>
        <w:ind w:firstLine="709"/>
      </w:pPr>
      <w:r w:rsidRPr="00AB12D9">
        <w:t>3</w:t>
      </w:r>
      <w:r w:rsidR="00AB12D9" w:rsidRPr="00AB12D9">
        <w:t xml:space="preserve">) </w:t>
      </w:r>
      <w:r w:rsidRPr="00AB12D9">
        <w:t>существует равенство цен и издержек</w:t>
      </w:r>
      <w:r w:rsidR="00AB12D9">
        <w:t xml:space="preserve"> (</w:t>
      </w:r>
      <w:r w:rsidRPr="00AB12D9">
        <w:t>нет избыточного дохода</w:t>
      </w:r>
      <w:r w:rsidR="00AB12D9" w:rsidRPr="00AB12D9">
        <w:t>);</w:t>
      </w:r>
    </w:p>
    <w:p w:rsidR="00AB12D9" w:rsidRDefault="00081A1E" w:rsidP="00AB12D9">
      <w:pPr>
        <w:ind w:firstLine="709"/>
      </w:pPr>
      <w:r w:rsidRPr="00AB12D9">
        <w:t>4</w:t>
      </w:r>
      <w:r w:rsidR="00AB12D9" w:rsidRPr="00AB12D9">
        <w:t xml:space="preserve">) </w:t>
      </w:r>
      <w:r w:rsidRPr="00AB12D9">
        <w:t>все рыночные зоны имеют минимальный размер</w:t>
      </w:r>
      <w:r w:rsidR="00AB12D9">
        <w:t xml:space="preserve"> (</w:t>
      </w:r>
      <w:r w:rsidRPr="00AB12D9">
        <w:t>в форме шестиугольника</w:t>
      </w:r>
      <w:r w:rsidR="00AB12D9" w:rsidRPr="00AB12D9">
        <w:t>);</w:t>
      </w:r>
    </w:p>
    <w:p w:rsidR="00AB12D9" w:rsidRDefault="00081A1E" w:rsidP="00AB12D9">
      <w:pPr>
        <w:ind w:firstLine="709"/>
      </w:pPr>
      <w:r w:rsidRPr="00AB12D9">
        <w:t>5</w:t>
      </w:r>
      <w:r w:rsidR="00AB12D9" w:rsidRPr="00AB12D9">
        <w:t xml:space="preserve">) </w:t>
      </w:r>
      <w:r w:rsidRPr="00AB12D9">
        <w:t>границы рыночных арен проходят по линиям безразличия</w:t>
      </w:r>
      <w:r w:rsidR="00AB12D9">
        <w:t xml:space="preserve"> (</w:t>
      </w:r>
      <w:r w:rsidRPr="00AB12D9">
        <w:t>изолиниям</w:t>
      </w:r>
      <w:r w:rsidR="00AB12D9" w:rsidRPr="00AB12D9">
        <w:t>),</w:t>
      </w:r>
      <w:r w:rsidRPr="00AB12D9">
        <w:t xml:space="preserve"> что, по мнению А</w:t>
      </w:r>
      <w:r w:rsidR="00AB12D9" w:rsidRPr="00AB12D9">
        <w:t xml:space="preserve">. </w:t>
      </w:r>
      <w:r w:rsidRPr="00AB12D9">
        <w:t>Лёша, обеспечивает устойчивость найденного равновесия</w:t>
      </w:r>
      <w:r w:rsidR="00AB12D9" w:rsidRPr="00AB12D9">
        <w:t>.</w:t>
      </w:r>
    </w:p>
    <w:p w:rsidR="00AB12D9" w:rsidRDefault="00081A1E" w:rsidP="00AB12D9">
      <w:pPr>
        <w:ind w:firstLine="709"/>
      </w:pPr>
      <w:r w:rsidRPr="00AB12D9">
        <w:t>В модели А</w:t>
      </w:r>
      <w:r w:rsidR="00AB12D9" w:rsidRPr="00AB12D9">
        <w:t xml:space="preserve">. </w:t>
      </w:r>
      <w:r w:rsidRPr="00AB12D9">
        <w:t>Лёша число уравнений совпадает с числом неизвестных</w:t>
      </w:r>
      <w:r w:rsidR="00AB12D9" w:rsidRPr="00AB12D9">
        <w:t xml:space="preserve">. </w:t>
      </w:r>
      <w:r w:rsidRPr="00AB12D9">
        <w:t>Как и Л</w:t>
      </w:r>
      <w:r w:rsidR="00AB12D9" w:rsidRPr="00AB12D9">
        <w:t xml:space="preserve">. </w:t>
      </w:r>
      <w:r w:rsidRPr="00AB12D9">
        <w:t>Вальрас, он полагал, что это не только необходимо, но и достаточно для существования равновесия</w:t>
      </w:r>
      <w:r w:rsidR="00AB12D9" w:rsidRPr="00AB12D9">
        <w:t xml:space="preserve">. </w:t>
      </w:r>
      <w:r w:rsidRPr="00AB12D9">
        <w:t>Конечно это не так, однако следует иметь в виду, что математический аппарат для доказательства существования равновесия в сложных моделях был создан значительно позже</w:t>
      </w:r>
      <w:r w:rsidR="00AB12D9" w:rsidRPr="00AB12D9">
        <w:t xml:space="preserve">. </w:t>
      </w:r>
      <w:r w:rsidRPr="00AB12D9">
        <w:t>Модели А</w:t>
      </w:r>
      <w:r w:rsidR="00AB12D9" w:rsidRPr="00AB12D9">
        <w:t xml:space="preserve">. </w:t>
      </w:r>
      <w:r w:rsidRPr="00AB12D9">
        <w:t>Лёша свойственны многие упрощающие допущения, что впоследствии становилось поводом для критических замечаний</w:t>
      </w:r>
      <w:r w:rsidR="00AB12D9" w:rsidRPr="00AB12D9">
        <w:t xml:space="preserve">. </w:t>
      </w:r>
      <w:r w:rsidRPr="00AB12D9">
        <w:t>Однако для конструктивной критики теоретических допущений и выводов А</w:t>
      </w:r>
      <w:r w:rsidR="00AB12D9" w:rsidRPr="00AB12D9">
        <w:t xml:space="preserve">. </w:t>
      </w:r>
      <w:r w:rsidRPr="00AB12D9">
        <w:t>Лёша требуется подняться на его уровень мышления и кругозора</w:t>
      </w:r>
      <w:r w:rsidR="00AB12D9" w:rsidRPr="00AB12D9">
        <w:t>.</w:t>
      </w:r>
    </w:p>
    <w:p w:rsidR="00AB12D9" w:rsidRDefault="00081A1E" w:rsidP="00AB12D9">
      <w:pPr>
        <w:ind w:firstLine="709"/>
      </w:pPr>
      <w:r w:rsidRPr="00AB12D9">
        <w:t>Основной метод А</w:t>
      </w:r>
      <w:r w:rsidR="00AB12D9" w:rsidRPr="00AB12D9">
        <w:t xml:space="preserve">. </w:t>
      </w:r>
      <w:r w:rsidRPr="00AB12D9">
        <w:t>Лёша</w:t>
      </w:r>
      <w:r w:rsidR="00AB12D9" w:rsidRPr="00AB12D9">
        <w:t xml:space="preserve"> - </w:t>
      </w:r>
      <w:r w:rsidRPr="00AB12D9">
        <w:t>это абстрактно-теоретический анализ в математической форме</w:t>
      </w:r>
      <w:r w:rsidR="00AB12D9" w:rsidRPr="00AB12D9">
        <w:t xml:space="preserve">. </w:t>
      </w:r>
      <w:r w:rsidRPr="00AB12D9">
        <w:t>Различие позиции А</w:t>
      </w:r>
      <w:r w:rsidR="00AB12D9" w:rsidRPr="00AB12D9">
        <w:t xml:space="preserve">. </w:t>
      </w:r>
      <w:r w:rsidRPr="00AB12D9">
        <w:t>Лёша и мнений большинства экономистов, мыслящих менее абстрактно, можно показать на примере объяснения такого важного феномена в пространственной экономике, как территориальное</w:t>
      </w:r>
      <w:r w:rsidR="00AB12D9">
        <w:t xml:space="preserve"> (</w:t>
      </w:r>
      <w:r w:rsidRPr="00AB12D9">
        <w:t>или пространственное</w:t>
      </w:r>
      <w:r w:rsidR="00AB12D9" w:rsidRPr="00AB12D9">
        <w:t xml:space="preserve">) </w:t>
      </w:r>
      <w:r w:rsidRPr="00AB12D9">
        <w:t>разделение труда</w:t>
      </w:r>
      <w:r w:rsidR="00AB12D9" w:rsidRPr="00AB12D9">
        <w:t>.</w:t>
      </w:r>
    </w:p>
    <w:p w:rsidR="00AB12D9" w:rsidRDefault="00081A1E" w:rsidP="00AB12D9">
      <w:pPr>
        <w:ind w:firstLine="709"/>
      </w:pPr>
      <w:r w:rsidRPr="00AB12D9">
        <w:t>Заслуга А</w:t>
      </w:r>
      <w:r w:rsidR="00AB12D9" w:rsidRPr="00AB12D9">
        <w:t xml:space="preserve">. </w:t>
      </w:r>
      <w:r w:rsidRPr="00AB12D9">
        <w:t>Лёша состоит в том, что он ярко продемонстрировал логику и операционализм абстрактного мышления, открыв тем самым своим последователям прямой путь для создания общей теории пространственной экономики</w:t>
      </w:r>
      <w:r w:rsidR="00AB12D9" w:rsidRPr="00AB12D9">
        <w:t>.</w:t>
      </w:r>
    </w:p>
    <w:p w:rsidR="00AB12D9" w:rsidRDefault="00C768A3" w:rsidP="00AB12D9">
      <w:pPr>
        <w:ind w:firstLine="709"/>
      </w:pPr>
      <w:r w:rsidRPr="00AB12D9">
        <w:t>3</w:t>
      </w:r>
      <w:r w:rsidR="00AB12D9" w:rsidRPr="00AB12D9">
        <w:t xml:space="preserve">. </w:t>
      </w:r>
      <w:r w:rsidRPr="00AB12D9">
        <w:t>Каковы особенности формирования социальной политики в России в переходный период</w:t>
      </w:r>
      <w:r w:rsidR="00AB12D9" w:rsidRPr="00AB12D9">
        <w:t>?</w:t>
      </w:r>
    </w:p>
    <w:p w:rsidR="00AB12D9" w:rsidRDefault="00582BE0" w:rsidP="00AB12D9">
      <w:pPr>
        <w:ind w:firstLine="709"/>
      </w:pPr>
      <w:r w:rsidRPr="00AB12D9">
        <w:t>В ст</w:t>
      </w:r>
      <w:r w:rsidR="00AB12D9">
        <w:t>.7</w:t>
      </w:r>
      <w:r w:rsidRPr="00AB12D9">
        <w:t xml:space="preserve"> Конституции Российской Федерации сказано, что наше государство является государством социальным</w:t>
      </w:r>
      <w:r w:rsidR="00AB12D9" w:rsidRPr="00AB12D9">
        <w:t xml:space="preserve">. </w:t>
      </w:r>
      <w:r w:rsidRPr="00AB12D9">
        <w:t>Однако данные конституционные установления скорее остаются перспективными целями, чем конкретными реалиями</w:t>
      </w:r>
      <w:r w:rsidR="00AB12D9" w:rsidRPr="00AB12D9">
        <w:t xml:space="preserve">. </w:t>
      </w:r>
      <w:r w:rsidRPr="00AB12D9">
        <w:t>И здесь проблема не столько в отсутствии социальной политики в России, сколько в том, что она осуществляется в условиях реформирования общества и экономики</w:t>
      </w:r>
      <w:r w:rsidR="00AB12D9" w:rsidRPr="00AB12D9">
        <w:t xml:space="preserve">. </w:t>
      </w:r>
      <w:r w:rsidRPr="00AB12D9">
        <w:t xml:space="preserve">Социальная политика переходного периода отражает обострение борьбы за перемены в социальном положении граждан, за их доступ к политической власти, улучшение уровня жизни и социальной защищенности, условий труда и </w:t>
      </w:r>
      <w:r w:rsidR="00AB12D9">
        <w:t>т.д.</w:t>
      </w:r>
      <w:r w:rsidR="00AB12D9" w:rsidRPr="00AB12D9">
        <w:t xml:space="preserve"> </w:t>
      </w:r>
      <w:r w:rsidRPr="00AB12D9">
        <w:t>Исход этой борьбы зависит от соотношения политических сил в каждый конкретный период</w:t>
      </w:r>
      <w:r w:rsidR="00AB12D9" w:rsidRPr="00AB12D9">
        <w:t>.</w:t>
      </w:r>
    </w:p>
    <w:p w:rsidR="00AB12D9" w:rsidRDefault="00582BE0" w:rsidP="00AB12D9">
      <w:pPr>
        <w:ind w:firstLine="709"/>
      </w:pPr>
      <w:r w:rsidRPr="00AB12D9">
        <w:t>В сегодняшней России не просто видоизменяется модель социальной политики или идет поиск наиболее адекватных способов ее проведения, а предпринимается попытка кардинальной смены одной крайней модели социального государства на другую, то есть резкий переход от максимально огосударствленной, перераспределительной к полностью либерализованной, индивидуализированной социальной политике</w:t>
      </w:r>
      <w:r w:rsidR="00AB12D9" w:rsidRPr="00AB12D9">
        <w:t>.</w:t>
      </w:r>
    </w:p>
    <w:p w:rsidR="00AB12D9" w:rsidRDefault="00582BE0" w:rsidP="00AB12D9">
      <w:pPr>
        <w:ind w:firstLine="709"/>
      </w:pPr>
      <w:r w:rsidRPr="00AB12D9">
        <w:t>Сегодня можно констатировать резкое обострение противоречия между тенденцией к сокращению объемов непосредственной государственной социальной помощи и предельным увеличением спроса на нее со стороны населения, что неудивительно в условиях слабости негосударственных институтов социальной поддержки и обеспечения</w:t>
      </w:r>
      <w:r w:rsidR="00AB12D9" w:rsidRPr="00AB12D9">
        <w:t>.</w:t>
      </w:r>
    </w:p>
    <w:p w:rsidR="00AB12D9" w:rsidRDefault="00582BE0" w:rsidP="00AB12D9">
      <w:pPr>
        <w:ind w:firstLine="709"/>
      </w:pPr>
      <w:r w:rsidRPr="00AB12D9">
        <w:t>Поиск общих подходов к формированию социального государства в России актуализируют и наметившиеся тенденции углубления мировых социально-экономических противоречий</w:t>
      </w:r>
      <w:r w:rsidR="00AB12D9" w:rsidRPr="00AB12D9">
        <w:t xml:space="preserve">. </w:t>
      </w:r>
      <w:r w:rsidRPr="00AB12D9">
        <w:t>Первая тенденция связана с бесконтрольным расселением человека по планете, неуправляемой рождаемостью, неравенством в обществе, недоеданием, ростом социальной несправедливости, безработицы</w:t>
      </w:r>
      <w:r w:rsidR="00AB12D9" w:rsidRPr="00AB12D9">
        <w:t xml:space="preserve">. </w:t>
      </w:r>
      <w:r w:rsidRPr="00AB12D9">
        <w:t>Вторая</w:t>
      </w:r>
      <w:r w:rsidR="00AB12D9" w:rsidRPr="00AB12D9">
        <w:t xml:space="preserve"> - </w:t>
      </w:r>
      <w:r w:rsidRPr="00AB12D9">
        <w:t>с интернационализацией</w:t>
      </w:r>
      <w:r w:rsidR="00AB12D9">
        <w:t xml:space="preserve"> "</w:t>
      </w:r>
      <w:r w:rsidRPr="00AB12D9">
        <w:t>мировой экономики</w:t>
      </w:r>
      <w:r w:rsidR="00AB12D9">
        <w:t xml:space="preserve">", </w:t>
      </w:r>
      <w:r w:rsidRPr="00AB12D9">
        <w:t>созданием</w:t>
      </w:r>
      <w:r w:rsidR="00AB12D9">
        <w:t xml:space="preserve"> "</w:t>
      </w:r>
      <w:r w:rsidRPr="00AB12D9">
        <w:t>нового мирового порядка</w:t>
      </w:r>
      <w:r w:rsidR="00AB12D9">
        <w:t xml:space="preserve">" </w:t>
      </w:r>
      <w:r w:rsidRPr="00AB12D9">
        <w:t xml:space="preserve">и </w:t>
      </w:r>
      <w:r w:rsidR="00AB12D9">
        <w:t>т.д.</w:t>
      </w:r>
    </w:p>
    <w:p w:rsidR="00AB12D9" w:rsidRDefault="00AB12D9" w:rsidP="00AB12D9">
      <w:pPr>
        <w:ind w:firstLine="709"/>
      </w:pPr>
      <w:bookmarkStart w:id="2" w:name="_Toc121807592"/>
    </w:p>
    <w:p w:rsidR="00813E17" w:rsidRPr="00AB12D9" w:rsidRDefault="00813E17" w:rsidP="00AB12D9">
      <w:pPr>
        <w:pStyle w:val="2"/>
      </w:pPr>
      <w:bookmarkStart w:id="3" w:name="_Toc276728994"/>
      <w:r w:rsidRPr="00AB12D9">
        <w:t>Задание 2</w:t>
      </w:r>
      <w:bookmarkEnd w:id="2"/>
      <w:bookmarkEnd w:id="3"/>
    </w:p>
    <w:p w:rsidR="00AB12D9" w:rsidRDefault="00AB12D9" w:rsidP="00AB12D9">
      <w:pPr>
        <w:ind w:firstLine="709"/>
      </w:pPr>
    </w:p>
    <w:p w:rsidR="00AB12D9" w:rsidRDefault="00F17E74" w:rsidP="00AB12D9">
      <w:pPr>
        <w:ind w:firstLine="709"/>
      </w:pPr>
      <w:r w:rsidRPr="00AB12D9">
        <w:t>1</w:t>
      </w:r>
      <w:r w:rsidR="00AB12D9" w:rsidRPr="00AB12D9">
        <w:t xml:space="preserve">. </w:t>
      </w:r>
      <w:r w:rsidRPr="00AB12D9">
        <w:t>Покажите на конкретных примерах связь показателей плотности тех или иных признаков в емкости</w:t>
      </w:r>
    </w:p>
    <w:p w:rsidR="00AB12D9" w:rsidRDefault="000E53A1" w:rsidP="00AB12D9">
      <w:pPr>
        <w:ind w:firstLine="709"/>
      </w:pPr>
      <w:r w:rsidRPr="00AB12D9">
        <w:t>Плотность федерации</w:t>
      </w:r>
      <w:r w:rsidR="00AB12D9" w:rsidRPr="00AB12D9">
        <w:t xml:space="preserve"> - </w:t>
      </w:r>
      <w:r w:rsidRPr="00AB12D9">
        <w:t>это относительная величина, получаемая путем деления числа субъектов федерации на территорию, население или иной количественный показатель</w:t>
      </w:r>
      <w:r w:rsidR="00AB12D9" w:rsidRPr="00AB12D9">
        <w:t>:</w:t>
      </w:r>
    </w:p>
    <w:p w:rsidR="00AB12D9" w:rsidRDefault="00AB12D9" w:rsidP="00AB12D9">
      <w:pPr>
        <w:ind w:firstLine="709"/>
      </w:pPr>
    </w:p>
    <w:p w:rsidR="000E53A1" w:rsidRPr="00AB12D9" w:rsidRDefault="00713548" w:rsidP="00AB12D9">
      <w:pPr>
        <w:ind w:firstLine="709"/>
      </w:pPr>
      <w:r w:rsidRPr="00AB12D9">
        <w:t>π</w:t>
      </w:r>
      <w:r w:rsidRPr="00AB12D9">
        <w:rPr>
          <w:vertAlign w:val="subscript"/>
        </w:rPr>
        <w:t xml:space="preserve">фт </w:t>
      </w:r>
      <w:r w:rsidRPr="00AB12D9">
        <w:t>= α/ξ</w:t>
      </w:r>
    </w:p>
    <w:p w:rsidR="00AB12D9" w:rsidRDefault="00AB12D9" w:rsidP="00AB12D9">
      <w:pPr>
        <w:ind w:firstLine="709"/>
      </w:pPr>
    </w:p>
    <w:p w:rsidR="000E53A1" w:rsidRPr="00AB12D9" w:rsidRDefault="000E53A1" w:rsidP="00AB12D9">
      <w:pPr>
        <w:ind w:firstLine="709"/>
      </w:pPr>
      <w:r w:rsidRPr="00AB12D9">
        <w:t>где π</w:t>
      </w:r>
      <w:r w:rsidRPr="00AB12D9">
        <w:rPr>
          <w:vertAlign w:val="subscript"/>
        </w:rPr>
        <w:t>фт</w:t>
      </w:r>
      <w:r w:rsidR="00AB12D9" w:rsidRPr="00AB12D9">
        <w:t xml:space="preserve"> - </w:t>
      </w:r>
      <w:r w:rsidRPr="00AB12D9">
        <w:t>плотность федерации по территории,</w:t>
      </w:r>
    </w:p>
    <w:p w:rsidR="000E53A1" w:rsidRPr="00AB12D9" w:rsidRDefault="00713548" w:rsidP="00AB12D9">
      <w:pPr>
        <w:ind w:firstLine="709"/>
      </w:pPr>
      <w:r w:rsidRPr="00AB12D9">
        <w:t>α</w:t>
      </w:r>
      <w:r w:rsidR="00AB12D9" w:rsidRPr="00AB12D9">
        <w:t xml:space="preserve"> - </w:t>
      </w:r>
      <w:r w:rsidR="000E53A1" w:rsidRPr="00AB12D9">
        <w:t>количество субъектов федерации,</w:t>
      </w:r>
    </w:p>
    <w:p w:rsidR="00AB12D9" w:rsidRDefault="00713548" w:rsidP="00AB12D9">
      <w:pPr>
        <w:ind w:firstLine="709"/>
      </w:pPr>
      <w:r w:rsidRPr="00AB12D9">
        <w:t>ξ</w:t>
      </w:r>
      <w:r w:rsidR="00AB12D9" w:rsidRPr="00AB12D9">
        <w:t xml:space="preserve"> - </w:t>
      </w:r>
      <w:r w:rsidR="000E53A1" w:rsidRPr="00AB12D9">
        <w:t>территория страны в км</w:t>
      </w:r>
      <w:r w:rsidR="000E53A1" w:rsidRPr="00AB12D9">
        <w:rPr>
          <w:vertAlign w:val="superscript"/>
        </w:rPr>
        <w:t>2</w:t>
      </w:r>
      <w:r w:rsidR="00AB12D9" w:rsidRPr="00AB12D9">
        <w:t>.</w:t>
      </w:r>
    </w:p>
    <w:p w:rsidR="00AB12D9" w:rsidRDefault="000E53A1" w:rsidP="00AB12D9">
      <w:pPr>
        <w:ind w:firstLine="709"/>
      </w:pPr>
      <w:r w:rsidRPr="00AB12D9">
        <w:t>Аналогичным образом рассчитыва</w:t>
      </w:r>
      <w:r w:rsidR="00713548" w:rsidRPr="00AB12D9">
        <w:t xml:space="preserve">ются </w:t>
      </w:r>
      <w:r w:rsidRPr="00AB12D9">
        <w:t>и другие прямые показатели эффективности федерации, подставляя вместо территории</w:t>
      </w:r>
      <w:r w:rsidR="00AB12D9" w:rsidRPr="00AB12D9">
        <w:t xml:space="preserve"> - </w:t>
      </w:r>
      <w:r w:rsidRPr="00AB12D9">
        <w:t xml:space="preserve">население, размер валового регионального продукта и </w:t>
      </w:r>
      <w:r w:rsidR="00AB12D9">
        <w:t>т.п.</w:t>
      </w:r>
    </w:p>
    <w:p w:rsidR="00AB12D9" w:rsidRDefault="000E53A1" w:rsidP="00AB12D9">
      <w:pPr>
        <w:ind w:firstLine="709"/>
      </w:pPr>
      <w:r w:rsidRPr="00AB12D9">
        <w:t>Обратным показателем эффективности федерации будет емкость федерации</w:t>
      </w:r>
      <w:r w:rsidR="00AB12D9" w:rsidRPr="00AB12D9">
        <w:t>.</w:t>
      </w:r>
    </w:p>
    <w:p w:rsidR="00AB12D9" w:rsidRDefault="000E53A1" w:rsidP="00AB12D9">
      <w:pPr>
        <w:ind w:firstLine="709"/>
      </w:pPr>
      <w:r w:rsidRPr="00AB12D9">
        <w:t xml:space="preserve">Ее </w:t>
      </w:r>
      <w:r w:rsidR="00713548" w:rsidRPr="00AB12D9">
        <w:t>рассчитывают</w:t>
      </w:r>
      <w:r w:rsidRPr="00AB12D9">
        <w:t xml:space="preserve"> по формуле</w:t>
      </w:r>
      <w:r w:rsidR="00AB12D9" w:rsidRPr="00AB12D9">
        <w:t>:</w:t>
      </w:r>
    </w:p>
    <w:p w:rsidR="00AB12D9" w:rsidRDefault="00AB12D9" w:rsidP="00AB12D9">
      <w:pPr>
        <w:ind w:firstLine="709"/>
      </w:pPr>
    </w:p>
    <w:p w:rsidR="00AB12D9" w:rsidRDefault="000E53A1" w:rsidP="00AB12D9">
      <w:pPr>
        <w:ind w:firstLine="709"/>
      </w:pPr>
      <w:r w:rsidRPr="00AB12D9">
        <w:t>Е</w:t>
      </w:r>
      <w:r w:rsidRPr="00AB12D9">
        <w:rPr>
          <w:vertAlign w:val="subscript"/>
        </w:rPr>
        <w:t>фт</w:t>
      </w:r>
      <w:r w:rsidRPr="00AB12D9">
        <w:t xml:space="preserve"> = ξ/α, </w:t>
      </w:r>
    </w:p>
    <w:p w:rsidR="00AB12D9" w:rsidRDefault="00AB12D9" w:rsidP="00AB12D9">
      <w:pPr>
        <w:ind w:firstLine="709"/>
      </w:pPr>
    </w:p>
    <w:p w:rsidR="00AB12D9" w:rsidRDefault="000E53A1" w:rsidP="00AB12D9">
      <w:pPr>
        <w:ind w:firstLine="709"/>
      </w:pPr>
      <w:r w:rsidRPr="00AB12D9">
        <w:t>аналогичным образом для населения или другой используемой переменной</w:t>
      </w:r>
      <w:r w:rsidR="00AB12D9" w:rsidRPr="00AB12D9">
        <w:t>.</w:t>
      </w:r>
    </w:p>
    <w:p w:rsidR="00AB12D9" w:rsidRDefault="00F17E74" w:rsidP="00AB12D9">
      <w:pPr>
        <w:ind w:firstLine="709"/>
      </w:pPr>
      <w:r w:rsidRPr="00AB12D9">
        <w:t>2</w:t>
      </w:r>
      <w:r w:rsidR="00AB12D9" w:rsidRPr="00AB12D9">
        <w:t xml:space="preserve">. </w:t>
      </w:r>
      <w:r w:rsidRPr="00AB12D9">
        <w:t>В чем состоит суть метода весовых треугольников В</w:t>
      </w:r>
      <w:r w:rsidR="00AB12D9" w:rsidRPr="00AB12D9">
        <w:t xml:space="preserve">. </w:t>
      </w:r>
      <w:r w:rsidRPr="00AB12D9">
        <w:t>Лаунгардта</w:t>
      </w:r>
      <w:r w:rsidR="00AB12D9" w:rsidRPr="00AB12D9">
        <w:t>.</w:t>
      </w:r>
    </w:p>
    <w:p w:rsidR="00AB12D9" w:rsidRDefault="00813E17" w:rsidP="00AB12D9">
      <w:pPr>
        <w:ind w:firstLine="709"/>
      </w:pPr>
      <w:r w:rsidRPr="00AB12D9">
        <w:t>Главное открытие немецкого ученого В</w:t>
      </w:r>
      <w:r w:rsidR="00AB12D9" w:rsidRPr="00AB12D9">
        <w:t xml:space="preserve">. </w:t>
      </w:r>
      <w:r w:rsidRPr="00AB12D9">
        <w:t>Лаунхардта, основная работа которого была опубликована в 1882 г</w:t>
      </w:r>
      <w:r w:rsidR="00AB12D9">
        <w:t>.,</w:t>
      </w:r>
      <w:r w:rsidR="00AB12D9" w:rsidRPr="00AB12D9">
        <w:t xml:space="preserve"> - </w:t>
      </w:r>
      <w:r w:rsidRPr="00AB12D9">
        <w:t>метод нахождения пункта оптимального размещения отдельного промышленного предприятия относительно источников сырья рынка сбыта продукции</w:t>
      </w:r>
      <w:r w:rsidR="00AB12D9" w:rsidRPr="00AB12D9">
        <w:t>.</w:t>
      </w:r>
    </w:p>
    <w:p w:rsidR="00AB12D9" w:rsidRDefault="00813E17" w:rsidP="00AB12D9">
      <w:pPr>
        <w:ind w:firstLine="709"/>
      </w:pPr>
      <w:r w:rsidRPr="00AB12D9">
        <w:t>Решающим фактором размещения производства у В</w:t>
      </w:r>
      <w:r w:rsidR="00AB12D9" w:rsidRPr="00AB12D9">
        <w:t xml:space="preserve">. </w:t>
      </w:r>
      <w:r w:rsidRPr="00AB12D9">
        <w:t>Лаунхардта, так же как и у Й</w:t>
      </w:r>
      <w:r w:rsidR="00AB12D9" w:rsidRPr="00AB12D9">
        <w:t xml:space="preserve">. </w:t>
      </w:r>
      <w:r w:rsidRPr="00AB12D9">
        <w:t>Тюнена, являются транспортные издержки</w:t>
      </w:r>
      <w:r w:rsidR="00AB12D9" w:rsidRPr="00AB12D9">
        <w:t xml:space="preserve">. </w:t>
      </w:r>
      <w:r w:rsidRPr="00AB12D9">
        <w:t>Производственные затраты принимаются равными для всех точек исследуемой территории</w:t>
      </w:r>
      <w:r w:rsidR="00AB12D9" w:rsidRPr="00AB12D9">
        <w:t xml:space="preserve">. </w:t>
      </w:r>
      <w:r w:rsidRPr="00AB12D9">
        <w:t>Точка оптимального размещения предприятия находится в зависимости от весовых соотношений перевозимых грузов и расстояний</w:t>
      </w:r>
      <w:r w:rsidR="00AB12D9" w:rsidRPr="00AB12D9">
        <w:t xml:space="preserve">. </w:t>
      </w:r>
      <w:r w:rsidRPr="00AB12D9">
        <w:t>Для решения этой задачи В</w:t>
      </w:r>
      <w:r w:rsidR="00AB12D9" w:rsidRPr="00AB12D9">
        <w:t xml:space="preserve">. </w:t>
      </w:r>
      <w:r w:rsidRPr="00AB12D9">
        <w:t>Лаунхардт разработал метод весового</w:t>
      </w:r>
      <w:r w:rsidR="00AB12D9">
        <w:t xml:space="preserve"> (</w:t>
      </w:r>
      <w:r w:rsidRPr="00AB12D9">
        <w:t>или локационного</w:t>
      </w:r>
      <w:r w:rsidR="00AB12D9" w:rsidRPr="00AB12D9">
        <w:t xml:space="preserve">) </w:t>
      </w:r>
      <w:r w:rsidRPr="00AB12D9">
        <w:t>треугольника</w:t>
      </w:r>
      <w:r w:rsidR="00AB12D9">
        <w:t xml:space="preserve"> (рис.1</w:t>
      </w:r>
      <w:r w:rsidR="00AB12D9" w:rsidRPr="00AB12D9">
        <w:t>).</w:t>
      </w:r>
    </w:p>
    <w:p w:rsidR="00AB12D9" w:rsidRDefault="00813E17" w:rsidP="00AB12D9">
      <w:pPr>
        <w:ind w:firstLine="709"/>
      </w:pPr>
      <w:r w:rsidRPr="00AB12D9">
        <w:t>Пусть требуется найти пункт размещения нового металлургического завода</w:t>
      </w:r>
      <w:r w:rsidR="00AB12D9" w:rsidRPr="00AB12D9">
        <w:t xml:space="preserve">. </w:t>
      </w:r>
      <w:r w:rsidRPr="00AB12D9">
        <w:t>Известны пункт добычи железной руды</w:t>
      </w:r>
      <w:r w:rsidR="00AB12D9" w:rsidRPr="00AB12D9">
        <w:t xml:space="preserve"> - </w:t>
      </w:r>
      <w:r w:rsidRPr="00AB12D9">
        <w:t>точка A пункт добычи угля</w:t>
      </w:r>
      <w:r w:rsidR="00AB12D9" w:rsidRPr="00AB12D9">
        <w:t xml:space="preserve"> - </w:t>
      </w:r>
      <w:r w:rsidRPr="00AB12D9">
        <w:t>точка В</w:t>
      </w:r>
      <w:r w:rsidR="00AB12D9" w:rsidRPr="00AB12D9">
        <w:t xml:space="preserve"> </w:t>
      </w:r>
      <w:r w:rsidRPr="00AB12D9">
        <w:t>и пункт потребления металла</w:t>
      </w:r>
      <w:r w:rsidR="00AB12D9" w:rsidRPr="00AB12D9">
        <w:t xml:space="preserve"> - </w:t>
      </w:r>
      <w:r w:rsidRPr="00AB12D9">
        <w:t>точка С</w:t>
      </w:r>
      <w:r w:rsidR="00AB12D9">
        <w:t xml:space="preserve"> (рис.1</w:t>
      </w:r>
      <w:r w:rsidR="00AB12D9" w:rsidRPr="00AB12D9">
        <w:t xml:space="preserve">). </w:t>
      </w:r>
      <w:r w:rsidRPr="00AB12D9">
        <w:t>Транспортный тариф равен t</w:t>
      </w:r>
      <w:r w:rsidR="00AB12D9">
        <w:t xml:space="preserve"> (</w:t>
      </w:r>
      <w:r w:rsidRPr="00AB12D9">
        <w:t>на 1 т/км</w:t>
      </w:r>
      <w:r w:rsidR="00AB12D9" w:rsidRPr="00AB12D9">
        <w:t xml:space="preserve">). </w:t>
      </w:r>
      <w:r w:rsidRPr="00AB12D9">
        <w:t>Расходы руды на выплавку 1т металла составляют</w:t>
      </w:r>
      <w:r w:rsidR="00AB12D9" w:rsidRPr="00AB12D9">
        <w:t xml:space="preserve">: </w:t>
      </w:r>
      <w:r w:rsidRPr="00AB12D9">
        <w:t>а</w:t>
      </w:r>
      <w:r w:rsidR="00AB12D9" w:rsidRPr="00AB12D9">
        <w:t xml:space="preserve">; </w:t>
      </w:r>
      <w:r w:rsidRPr="00AB12D9">
        <w:t>расход угля</w:t>
      </w:r>
      <w:r w:rsidR="00AB12D9" w:rsidRPr="00AB12D9">
        <w:t xml:space="preserve"> - </w:t>
      </w:r>
      <w:r w:rsidRPr="00AB12D9">
        <w:t>b</w:t>
      </w:r>
      <w:r w:rsidR="00AB12D9" w:rsidRPr="00AB12D9">
        <w:t xml:space="preserve">. </w:t>
      </w:r>
      <w:r w:rsidRPr="00AB12D9">
        <w:t>Известны также расстояния между пунктами</w:t>
      </w:r>
      <w:r w:rsidR="00AB12D9">
        <w:t xml:space="preserve"> (</w:t>
      </w:r>
      <w:r w:rsidRPr="00AB12D9">
        <w:t>стороны локационного треугольника</w:t>
      </w:r>
      <w:r w:rsidR="00AB12D9" w:rsidRPr="00AB12D9">
        <w:t xml:space="preserve">): </w:t>
      </w:r>
      <w:r w:rsidRPr="00AB12D9">
        <w:t>АС = S1</w:t>
      </w:r>
      <w:r w:rsidR="00AB12D9" w:rsidRPr="00AB12D9">
        <w:t xml:space="preserve">; </w:t>
      </w:r>
      <w:r w:rsidRPr="00AB12D9">
        <w:t>ВС = S2</w:t>
      </w:r>
      <w:r w:rsidR="00AB12D9" w:rsidRPr="00AB12D9">
        <w:t xml:space="preserve">; </w:t>
      </w:r>
      <w:r w:rsidRPr="00AB12D9">
        <w:t>АВ = S3</w:t>
      </w:r>
      <w:r w:rsidR="00AB12D9" w:rsidRPr="00AB12D9">
        <w:t>.</w:t>
      </w:r>
    </w:p>
    <w:p w:rsidR="00AB12D9" w:rsidRDefault="00813E17" w:rsidP="00AB12D9">
      <w:pPr>
        <w:ind w:firstLine="709"/>
      </w:pPr>
      <w:r w:rsidRPr="00AB12D9">
        <w:t>Возможным пунктом размещения металлургического завода может быть в принципе каждая из трех точек размещения источников руды, угля и потребителя металла</w:t>
      </w:r>
      <w:r w:rsidR="00AB12D9" w:rsidRPr="00AB12D9">
        <w:t xml:space="preserve">. </w:t>
      </w:r>
      <w:r w:rsidRPr="00AB12D9">
        <w:t>В этих случаях суммарные затраты, связанные с перевозкой всех необходимых грузов для потребления 1т металла, будут равны</w:t>
      </w:r>
      <w:r w:rsidR="00AB12D9" w:rsidRPr="00AB12D9">
        <w:t>:</w:t>
      </w:r>
    </w:p>
    <w:p w:rsidR="00AB12D9" w:rsidRDefault="00AB12D9" w:rsidP="00AB12D9">
      <w:pPr>
        <w:ind w:firstLine="709"/>
      </w:pPr>
      <w:r>
        <w:t>(</w:t>
      </w:r>
      <w:r w:rsidR="00813E17" w:rsidRPr="00AB12D9">
        <w:t>b S3 + S1</w:t>
      </w:r>
      <w:r w:rsidRPr="00AB12D9">
        <w:t xml:space="preserve">) </w:t>
      </w:r>
      <w:r w:rsidR="00813E17" w:rsidRPr="00AB12D9">
        <w:t>t</w:t>
      </w:r>
      <w:r w:rsidRPr="00AB12D9">
        <w:t xml:space="preserve"> - </w:t>
      </w:r>
      <w:r w:rsidR="00813E17" w:rsidRPr="00AB12D9">
        <w:t>при размещении завода в точке А</w:t>
      </w:r>
      <w:r w:rsidRPr="00AB12D9">
        <w:t>;</w:t>
      </w:r>
    </w:p>
    <w:p w:rsidR="00AB12D9" w:rsidRDefault="00AB12D9" w:rsidP="00AB12D9">
      <w:pPr>
        <w:ind w:firstLine="709"/>
      </w:pPr>
      <w:r>
        <w:t>(</w:t>
      </w:r>
      <w:r w:rsidR="00813E17" w:rsidRPr="00AB12D9">
        <w:t>a S3 + S2</w:t>
      </w:r>
      <w:r w:rsidRPr="00AB12D9">
        <w:t xml:space="preserve">) </w:t>
      </w:r>
      <w:r w:rsidR="00813E17" w:rsidRPr="00AB12D9">
        <w:t>t</w:t>
      </w:r>
      <w:r w:rsidRPr="00AB12D9">
        <w:t xml:space="preserve"> - </w:t>
      </w:r>
      <w:r w:rsidR="00813E17" w:rsidRPr="00AB12D9">
        <w:t>при размещении завода в точке В</w:t>
      </w:r>
      <w:r w:rsidRPr="00AB12D9">
        <w:t>;</w:t>
      </w:r>
    </w:p>
    <w:p w:rsidR="00AB12D9" w:rsidRDefault="00AB12D9" w:rsidP="00AB12D9">
      <w:pPr>
        <w:ind w:firstLine="709"/>
      </w:pPr>
      <w:r>
        <w:t>(</w:t>
      </w:r>
      <w:r w:rsidR="00813E17" w:rsidRPr="00AB12D9">
        <w:t>a S1 + S2</w:t>
      </w:r>
      <w:r w:rsidRPr="00AB12D9">
        <w:t xml:space="preserve">) </w:t>
      </w:r>
      <w:r w:rsidR="00813E17" w:rsidRPr="00AB12D9">
        <w:t>t</w:t>
      </w:r>
      <w:r w:rsidRPr="00AB12D9">
        <w:t xml:space="preserve"> - </w:t>
      </w:r>
      <w:r w:rsidR="00813E17" w:rsidRPr="00AB12D9">
        <w:t>при размещении завода в точке С</w:t>
      </w:r>
      <w:r w:rsidRPr="00AB12D9">
        <w:t>.</w:t>
      </w:r>
    </w:p>
    <w:p w:rsidR="00AB12D9" w:rsidRDefault="00AB12D9" w:rsidP="00AB12D9">
      <w:pPr>
        <w:ind w:firstLine="709"/>
      </w:pPr>
    </w:p>
    <w:p w:rsidR="00AB12D9" w:rsidRDefault="00A674C4" w:rsidP="00AB12D9">
      <w:pPr>
        <w:ind w:firstLine="709"/>
        <w:rPr>
          <w:i/>
          <w:iCs/>
        </w:rPr>
      </w:pPr>
      <w:r>
        <w:pict>
          <v:group id="_x0000_s1026" editas="canvas" style="width:405pt;height:324pt;mso-position-horizontal-relative:char;mso-position-vertical-relative:line" coordorigin="2500,-582" coordsize="7364,59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00;top:-582;width:7364;height:5982" o:preferrelative="f">
              <v:fill o:detectmouseclick="t"/>
              <v:path o:extrusionok="t" o:connecttype="none"/>
            </v:shape>
            <v:line id="_x0000_s1028" style="position:absolute" from="5282,82" to="9046,3405"/>
            <v:line id="_x0000_s1029" style="position:absolute;flip:x" from="2991,82" to="5281,340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119;top:-250;width:654;height:332" stroked="f"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6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В</w:t>
                          </w: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31" type="#_x0000_t202" style="position:absolute;left:3646;top:913;width:654;height:500" stroked="f">
              <v:textbox style="mso-next-textbox:#_x0000_s1031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6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32" type="#_x0000_t202" style="position:absolute;left:6919;top:747;width:981;height:499" stroked="f">
              <v:textbox style="mso-next-textbox:#_x0000_s1032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06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33" type="#_x0000_t202" style="position:absolute;left:5773;top:3571;width:654;height:499">
              <v:textbox style="mso-next-textbox:#_x0000_s1033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31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34" type="#_x0000_t202" style="position:absolute;left:5937;top:2575;width:491;height:498" stroked="f">
              <v:textbox style="mso-next-textbox:#_x0000_s1034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7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35" type="#_x0000_t202" style="position:absolute;left:6100;top:1246;width:491;height:498" stroked="f">
              <v:textbox style="mso-next-textbox:#_x0000_s1035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7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36" type="#_x0000_t202" style="position:absolute;left:6591;top:1744;width:490;height:498" stroked="f">
              <v:textbox style="mso-next-textbox:#_x0000_s1036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6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37" type="#_x0000_t202" style="position:absolute;left:3973;top:2076;width:491;height:499" stroked="f">
              <v:textbox style="mso-next-textbox:#_x0000_s103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7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38" type="#_x0000_t202" style="position:absolute;left:4791;top:1744;width:491;height:498" stroked="f">
              <v:textbox style="mso-next-textbox:#_x0000_s103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7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B</w:t>
                          </w: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rect id="_x0000_s1039" style="position:absolute;left:5119;top:1246;width:327;height:331"/>
            <v:line id="_x0000_s1040" style="position:absolute" from="5282,249" to="5282,1246">
              <v:stroke dashstyle="longDash"/>
            </v:line>
            <v:line id="_x0000_s1041" style="position:absolute" from="5282,82" to="6100,2243">
              <v:stroke dashstyle="longDash"/>
            </v:line>
            <v:line id="_x0000_s1042" style="position:absolute" from="6100,2242" to="9046,3404">
              <v:stroke dashstyle="longDash"/>
            </v:line>
            <v:line id="_x0000_s1043" style="position:absolute;flip:x" from="2991,2243" to="6100,3406">
              <v:stroke dashstyle="longDash"/>
            </v:line>
            <v:shape id="_x0000_s1044" type="#_x0000_t202" style="position:absolute;left:5119;top:-416;width:981;height:499" stroked="f">
              <v:textbox style="mso-next-textbox:#_x0000_s1044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06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line id="_x0000_s1045" style="position:absolute" from="2991,3406" to="9046,3406"/>
            <v:shape id="_x0000_s1046" type="#_x0000_t202" style="position:absolute;left:2500;top:3239;width:655;height:499" stroked="f">
              <v:textbox style="mso-next-textbox:#_x0000_s1046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7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rect id="_x0000_s1047" style="position:absolute;left:2827;top:3738;width:328;height:332"/>
            <v:line id="_x0000_s1048" style="position:absolute" from="2991,3405" to="2991,3738">
              <v:stroke dashstyle="longDash"/>
            </v:line>
            <v:rect id="_x0000_s1049" style="position:absolute;left:8882;top:3738;width:328;height:332"/>
            <v:shape id="_x0000_s1050" type="#_x0000_t202" style="position:absolute;left:9209;top:3239;width:655;height:499" stroked="f">
              <v:textbox style="mso-next-textbox:#_x0000_s105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7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line id="_x0000_s1051" style="position:absolute" from="9046,3405" to="9046,3738">
              <v:stroke dashstyle="longDash"/>
            </v:line>
            <v:shape id="_x0000_s1052" type="#_x0000_t202" style="position:absolute;left:2827;top:4236;width:655;height:832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7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v:shape id="_x0000_s1053" type="#_x0000_t202" style="position:absolute;left:8718;top:4237;width:1146;height:665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88"/>
                    </w:tblGrid>
                    <w:tr w:rsidR="000E53A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E53A1" w:rsidRDefault="000E53A1" w:rsidP="00AB12D9">
                          <w:pPr>
                            <w:pStyle w:val="afd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  <w:p w:rsidR="000E53A1" w:rsidRDefault="000E53A1" w:rsidP="00AB12D9">
                          <w:pPr>
                            <w:pStyle w:val="afd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0E53A1" w:rsidRDefault="000E53A1" w:rsidP="00AB12D9">
                    <w:pPr>
                      <w:pStyle w:val="afd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13E17" w:rsidRPr="00AB12D9" w:rsidRDefault="00AB12D9" w:rsidP="00AB12D9">
      <w:pPr>
        <w:ind w:firstLine="709"/>
      </w:pPr>
      <w:r>
        <w:t>Рис.1</w:t>
      </w:r>
      <w:r w:rsidRPr="00AB12D9">
        <w:t xml:space="preserve">. </w:t>
      </w:r>
      <w:r w:rsidR="00813E17" w:rsidRPr="00AB12D9">
        <w:t>Локационный треугольник В</w:t>
      </w:r>
      <w:r w:rsidRPr="00AB12D9">
        <w:t xml:space="preserve">. </w:t>
      </w:r>
      <w:r w:rsidR="00813E17" w:rsidRPr="00AB12D9">
        <w:t>Лаунхардта</w:t>
      </w:r>
    </w:p>
    <w:p w:rsidR="00AB12D9" w:rsidRDefault="00AB12D9" w:rsidP="00AB12D9">
      <w:pPr>
        <w:ind w:firstLine="709"/>
      </w:pPr>
    </w:p>
    <w:p w:rsidR="00AB12D9" w:rsidRDefault="00813E17" w:rsidP="00AB12D9">
      <w:pPr>
        <w:ind w:firstLine="709"/>
      </w:pPr>
      <w:r w:rsidRPr="00AB12D9">
        <w:t>Наилучшим пунктом размещения завода из рассмотренных трех будет тот, в котором транспортные затраты минимальны</w:t>
      </w:r>
      <w:r w:rsidR="00AB12D9" w:rsidRPr="00AB12D9">
        <w:t xml:space="preserve">. </w:t>
      </w:r>
      <w:r w:rsidRPr="00AB12D9">
        <w:t>Однако искомый пункт размещения может не совпадать ни с одной из вершин локационного треугольника, а находиться внутри него в некоторой точке М</w:t>
      </w:r>
      <w:r w:rsidR="00AB12D9" w:rsidRPr="00AB12D9">
        <w:t>.</w:t>
      </w:r>
    </w:p>
    <w:p w:rsidR="00AB12D9" w:rsidRDefault="00813E17" w:rsidP="00AB12D9">
      <w:pPr>
        <w:ind w:firstLine="709"/>
      </w:pPr>
      <w:r w:rsidRPr="00AB12D9">
        <w:t>Расстояние от внутренней точки М до вершин треугольника составляют</w:t>
      </w:r>
      <w:r w:rsidR="00AB12D9" w:rsidRPr="00AB12D9">
        <w:t xml:space="preserve">: </w:t>
      </w:r>
      <w:r w:rsidRPr="00AB12D9">
        <w:t>AM = r1</w:t>
      </w:r>
      <w:r w:rsidR="00AB12D9" w:rsidRPr="00AB12D9">
        <w:t xml:space="preserve"> </w:t>
      </w:r>
      <w:r w:rsidRPr="00AB12D9">
        <w:t>ВМ = r2 СМ = r3</w:t>
      </w:r>
      <w:r w:rsidR="00AB12D9" w:rsidRPr="00AB12D9">
        <w:t xml:space="preserve">. </w:t>
      </w:r>
      <w:r w:rsidRPr="00AB12D9">
        <w:t>Тогда транспортные издержки при размещении металлургического завода в точке М будут равны Т =</w:t>
      </w:r>
      <w:r w:rsidR="00AB12D9">
        <w:t xml:space="preserve"> (</w:t>
      </w:r>
      <w:r w:rsidRPr="00AB12D9">
        <w:t>ar1+ br2 +</w:t>
      </w:r>
      <w:r w:rsidR="00AB12D9" w:rsidRPr="00AB12D9">
        <w:t xml:space="preserve"> </w:t>
      </w:r>
      <w:r w:rsidRPr="00AB12D9">
        <w:t>+ r3</w:t>
      </w:r>
      <w:r w:rsidR="00AB12D9" w:rsidRPr="00AB12D9">
        <w:t xml:space="preserve">) </w:t>
      </w:r>
      <w:r w:rsidRPr="00AB12D9">
        <w:t>t</w:t>
      </w:r>
      <w:r w:rsidR="00AB12D9" w:rsidRPr="00AB12D9">
        <w:t xml:space="preserve">. </w:t>
      </w:r>
      <w:r w:rsidRPr="00AB12D9">
        <w:t>Выполнение требования Т → min дает точку оптимального местоположения предприятия</w:t>
      </w:r>
      <w:r w:rsidR="00AB12D9" w:rsidRPr="00AB12D9">
        <w:t>.</w:t>
      </w:r>
    </w:p>
    <w:p w:rsidR="00AB12D9" w:rsidRDefault="00813E17" w:rsidP="00AB12D9">
      <w:pPr>
        <w:ind w:firstLine="709"/>
      </w:pPr>
      <w:r w:rsidRPr="00AB12D9">
        <w:t>Данная задача имеет геометрическое и механическое решения</w:t>
      </w:r>
      <w:r w:rsidR="00AB12D9" w:rsidRPr="00AB12D9">
        <w:t>.</w:t>
      </w:r>
    </w:p>
    <w:p w:rsidR="00AB12D9" w:rsidRDefault="00813E17" w:rsidP="00AB12D9">
      <w:pPr>
        <w:ind w:firstLine="709"/>
      </w:pPr>
      <w:r w:rsidRPr="00AB12D9">
        <w:t>Геометрический метод нахождения точки размещения в том, что на каждой из сторон локационного треугольника строится треугольник, подобный весовому</w:t>
      </w:r>
      <w:r w:rsidR="00AB12D9">
        <w:t xml:space="preserve"> (</w:t>
      </w:r>
      <w:r w:rsidRPr="00AB12D9">
        <w:t>стороны которого относятся как а</w:t>
      </w:r>
      <w:r w:rsidR="00AB12D9" w:rsidRPr="00AB12D9">
        <w:t xml:space="preserve">: </w:t>
      </w:r>
      <w:r w:rsidRPr="00AB12D9">
        <w:t>b</w:t>
      </w:r>
      <w:r w:rsidR="00AB12D9">
        <w:t>:</w:t>
      </w:r>
    </w:p>
    <w:p w:rsidR="00AB12D9" w:rsidRDefault="00AB12D9" w:rsidP="00AB12D9">
      <w:pPr>
        <w:ind w:firstLine="709"/>
      </w:pPr>
      <w:r>
        <w:t>1)</w:t>
      </w:r>
      <w:r w:rsidRPr="00AB12D9">
        <w:t xml:space="preserve">. </w:t>
      </w:r>
      <w:r w:rsidR="00813E17" w:rsidRPr="00AB12D9">
        <w:t>Затем вокруг построенных таким образом треугольников описываются окружности, точка пересечения которых и является точкой минимума транспортных издержек</w:t>
      </w:r>
      <w:r w:rsidRPr="00AB12D9">
        <w:t xml:space="preserve">. </w:t>
      </w:r>
      <w:r w:rsidR="00813E17" w:rsidRPr="00AB12D9">
        <w:t>Этот метод применим для случая, когда соотношения расстояний S1, S2, S3 соответствуют свойству треугольника</w:t>
      </w:r>
      <w:r>
        <w:t xml:space="preserve"> (</w:t>
      </w:r>
      <w:r w:rsidR="00813E17" w:rsidRPr="00AB12D9">
        <w:t>одна сторона</w:t>
      </w:r>
      <w:r w:rsidRPr="00AB12D9">
        <w:t xml:space="preserve"> </w:t>
      </w:r>
      <w:r w:rsidR="00813E17" w:rsidRPr="00AB12D9">
        <w:t>меньше суммы двух других</w:t>
      </w:r>
      <w:r w:rsidRPr="00AB12D9">
        <w:t xml:space="preserve">). </w:t>
      </w:r>
      <w:r w:rsidR="00813E17" w:rsidRPr="00AB12D9">
        <w:t>В противном случае</w:t>
      </w:r>
      <w:r>
        <w:t xml:space="preserve"> (</w:t>
      </w:r>
      <w:r w:rsidR="00813E17" w:rsidRPr="00AB12D9">
        <w:t>например когда S1 &gt; S2 + S3</w:t>
      </w:r>
      <w:r w:rsidRPr="00AB12D9">
        <w:t xml:space="preserve">) </w:t>
      </w:r>
      <w:r w:rsidR="00813E17" w:rsidRPr="00AB12D9">
        <w:t>точка минимума транспортных затрат будет совпадать с одной из вершин локационного треугольника</w:t>
      </w:r>
      <w:r w:rsidRPr="00AB12D9">
        <w:t>.</w:t>
      </w:r>
    </w:p>
    <w:p w:rsidR="00AB12D9" w:rsidRDefault="00813E17" w:rsidP="00AB12D9">
      <w:pPr>
        <w:ind w:firstLine="709"/>
      </w:pPr>
      <w:r w:rsidRPr="00AB12D9">
        <w:t>Механическое решение рассматриваемой задачи основывается на аналогии с методом нахождения точки равновесия сил</w:t>
      </w:r>
      <w:r w:rsidR="00AB12D9" w:rsidRPr="00AB12D9">
        <w:t xml:space="preserve">. </w:t>
      </w:r>
      <w:r w:rsidRPr="00AB12D9">
        <w:t>При этом веса руды, угля, металла выступают в качестве сил, с которыми притягивают производство соответствующие вершины локационного треугольника</w:t>
      </w:r>
      <w:r w:rsidR="00AB12D9" w:rsidRPr="00AB12D9">
        <w:t xml:space="preserve">. </w:t>
      </w:r>
      <w:r w:rsidRPr="00AB12D9">
        <w:t>Искомая точка является точкой равновесия трех связанных нитей, проходящих через вершины локационного треугольника</w:t>
      </w:r>
      <w:r w:rsidR="00AB12D9" w:rsidRPr="00AB12D9">
        <w:t xml:space="preserve">. </w:t>
      </w:r>
      <w:r w:rsidRPr="00AB12D9">
        <w:t>При этом к концам нитей подвешены грузы</w:t>
      </w:r>
      <w:r w:rsidR="00AB12D9">
        <w:t xml:space="preserve"> (</w:t>
      </w:r>
      <w:r w:rsidRPr="00AB12D9">
        <w:t>Qa, Qb, Qc</w:t>
      </w:r>
      <w:r w:rsidR="00AB12D9" w:rsidRPr="00AB12D9">
        <w:t>),</w:t>
      </w:r>
      <w:r w:rsidRPr="00AB12D9">
        <w:t xml:space="preserve"> пропорциональные a, b</w:t>
      </w:r>
      <w:r w:rsidR="00AB12D9">
        <w:t>,</w:t>
      </w:r>
    </w:p>
    <w:p w:rsidR="00AB12D9" w:rsidRDefault="00AB12D9" w:rsidP="00AB12D9">
      <w:pPr>
        <w:ind w:firstLine="709"/>
      </w:pPr>
      <w:r>
        <w:t xml:space="preserve">1. </w:t>
      </w:r>
      <w:r w:rsidR="00813E17" w:rsidRPr="00AB12D9">
        <w:t>Весовой треугольник В</w:t>
      </w:r>
      <w:r w:rsidRPr="00AB12D9">
        <w:t xml:space="preserve">. </w:t>
      </w:r>
      <w:r w:rsidR="00813E17" w:rsidRPr="00AB12D9">
        <w:t>Лаунхардта</w:t>
      </w:r>
      <w:r w:rsidRPr="00AB12D9">
        <w:t xml:space="preserve"> - </w:t>
      </w:r>
      <w:r w:rsidR="00813E17" w:rsidRPr="00AB12D9">
        <w:t>одна из первых в экономической науке физических моделей, используемых для решения теоретических и практических задач</w:t>
      </w:r>
      <w:r w:rsidRPr="00AB12D9">
        <w:t>.</w:t>
      </w:r>
    </w:p>
    <w:p w:rsidR="00AB12D9" w:rsidRDefault="00813E17" w:rsidP="00AB12D9">
      <w:pPr>
        <w:ind w:firstLine="709"/>
      </w:pPr>
      <w:r w:rsidRPr="00AB12D9">
        <w:t>Изложенный метод нахождения оптимального размещения предприятия применим и для большего числа точек</w:t>
      </w:r>
      <w:r w:rsidR="00AB12D9">
        <w:t xml:space="preserve"> (</w:t>
      </w:r>
      <w:r w:rsidRPr="00AB12D9">
        <w:t>видов сырья</w:t>
      </w:r>
      <w:r w:rsidR="00AB12D9" w:rsidRPr="00AB12D9">
        <w:t xml:space="preserve">) </w:t>
      </w:r>
      <w:r w:rsidRPr="00AB12D9">
        <w:t>при условии, что они образуют выпуклый многоугольник</w:t>
      </w:r>
      <w:r w:rsidR="00AB12D9" w:rsidRPr="00AB12D9">
        <w:t>.</w:t>
      </w:r>
    </w:p>
    <w:p w:rsidR="00AB12D9" w:rsidRDefault="00175A0C" w:rsidP="00AB12D9">
      <w:pPr>
        <w:ind w:firstLine="709"/>
      </w:pPr>
      <w:r w:rsidRPr="00AB12D9">
        <w:t>3</w:t>
      </w:r>
      <w:r w:rsidR="00AB12D9" w:rsidRPr="00AB12D9">
        <w:t xml:space="preserve">. </w:t>
      </w:r>
      <w:r w:rsidRPr="00AB12D9">
        <w:t>Раскройте значение четвертичного сектора экономики</w:t>
      </w:r>
      <w:r w:rsidR="00AB12D9">
        <w:t xml:space="preserve"> (</w:t>
      </w:r>
      <w:r w:rsidRPr="00AB12D9">
        <w:t>размещение связи и информационных услуг</w:t>
      </w:r>
      <w:r w:rsidR="00AB12D9" w:rsidRPr="00AB12D9">
        <w:t>)</w:t>
      </w:r>
    </w:p>
    <w:p w:rsidR="00AB12D9" w:rsidRDefault="002B2F20" w:rsidP="00AB12D9">
      <w:pPr>
        <w:ind w:firstLine="709"/>
      </w:pPr>
      <w:r w:rsidRPr="00AB12D9">
        <w:t>Фондовые и товарные биржи, инвестиционные компании, банки играют определяющую роль в современной экономике</w:t>
      </w:r>
      <w:r w:rsidR="00AB12D9" w:rsidRPr="00AB12D9">
        <w:t xml:space="preserve">. </w:t>
      </w:r>
      <w:r w:rsidRPr="00AB12D9">
        <w:t>Их можно отнести к ядру четвертичного сектора</w:t>
      </w:r>
      <w:r w:rsidR="00AB12D9" w:rsidRPr="00AB12D9">
        <w:t xml:space="preserve">. </w:t>
      </w:r>
      <w:r w:rsidRPr="00AB12D9">
        <w:t>По типу деятельности и по значению к ним примыкают страховые компании, управленческие офисы крупнейших фирм и предприятия по обслуживанию бизнеса</w:t>
      </w:r>
      <w:r w:rsidR="00AB12D9" w:rsidRPr="00AB12D9">
        <w:t>.</w:t>
      </w:r>
    </w:p>
    <w:p w:rsidR="00AB12D9" w:rsidRDefault="002B2F20" w:rsidP="00AB12D9">
      <w:pPr>
        <w:ind w:firstLine="709"/>
      </w:pPr>
      <w:r w:rsidRPr="00AB12D9">
        <w:t>Предприятия по обслуживанию бизнеса производят продукцию, которую можно отнести к промежуточному спросу</w:t>
      </w:r>
      <w:r w:rsidR="00AB12D9" w:rsidRPr="00AB12D9">
        <w:t xml:space="preserve">. </w:t>
      </w:r>
      <w:r w:rsidRPr="00AB12D9">
        <w:t>Они предоставляют необходимые услуги прочим фирмам, производящим товары</w:t>
      </w:r>
      <w:r w:rsidR="00AB12D9">
        <w:t xml:space="preserve"> (</w:t>
      </w:r>
      <w:r w:rsidRPr="00AB12D9">
        <w:t>или услуги</w:t>
      </w:r>
      <w:r w:rsidR="00AB12D9" w:rsidRPr="00AB12D9">
        <w:t xml:space="preserve">). </w:t>
      </w:r>
      <w:r w:rsidRPr="00AB12D9">
        <w:t>Таким образом, услуги для бизнеса можно рассматривать как косвенные элементы производственного процесса</w:t>
      </w:r>
      <w:r w:rsidR="00AB12D9" w:rsidRPr="00AB12D9">
        <w:t xml:space="preserve">. </w:t>
      </w:r>
      <w:r w:rsidRPr="00AB12D9">
        <w:t>Они увеличивают эффективность операций и повышают стоимость выпуска на соответствующих стадиях процесса производства и сбыта</w:t>
      </w:r>
      <w:r w:rsidR="00AB12D9" w:rsidRPr="00AB12D9">
        <w:t xml:space="preserve">. </w:t>
      </w:r>
      <w:r w:rsidRPr="00AB12D9">
        <w:t>При этом они не предназначены для конечного потребителя, в то же время их можно отделить от технологии производства, рассматриваемой в максимально узком смысле этого слова</w:t>
      </w:r>
      <w:r w:rsidR="00AB12D9" w:rsidRPr="00AB12D9">
        <w:t>.</w:t>
      </w:r>
    </w:p>
    <w:p w:rsidR="00AB12D9" w:rsidRDefault="002B2F20" w:rsidP="00AB12D9">
      <w:pPr>
        <w:ind w:firstLine="709"/>
      </w:pPr>
      <w:r w:rsidRPr="00AB12D9">
        <w:t>С общей стагнацией экономики, и прежде всего с резким упадком занятости в обрабатывающей промышленности в последние десятилетия сталкиваются многие страны</w:t>
      </w:r>
      <w:r w:rsidR="00AB12D9" w:rsidRPr="00AB12D9">
        <w:t xml:space="preserve">. </w:t>
      </w:r>
      <w:r w:rsidRPr="00AB12D9">
        <w:t>Яркий пример подобных бедствий дает экономика России, и особенно российской провинции, что ставит вопрос о формировании стратегии выхода из кризиса стагнирующих регионов</w:t>
      </w:r>
      <w:r w:rsidR="00AB12D9" w:rsidRPr="00AB12D9">
        <w:t xml:space="preserve">. </w:t>
      </w:r>
      <w:r w:rsidRPr="00AB12D9">
        <w:t>В связи с этим на наш взгляд несомненного внимания заслуживает роль отраслей обслуживания бизнеса</w:t>
      </w:r>
      <w:r w:rsidR="00AB12D9" w:rsidRPr="00AB12D9">
        <w:t xml:space="preserve">. </w:t>
      </w:r>
      <w:r w:rsidRPr="00AB12D9">
        <w:t>Их деятельность не только создает многочисленные рабочие места</w:t>
      </w:r>
      <w:r w:rsidR="00AB12D9">
        <w:t xml:space="preserve"> (</w:t>
      </w:r>
      <w:r w:rsidRPr="00AB12D9">
        <w:t>высокой и низкой квалификации</w:t>
      </w:r>
      <w:r w:rsidR="00AB12D9" w:rsidRPr="00AB12D9">
        <w:t>),</w:t>
      </w:r>
      <w:r w:rsidRPr="00AB12D9">
        <w:t xml:space="preserve"> но и может дать толчок к выходу из кризиса стагнирующего города или даже целого региона</w:t>
      </w:r>
      <w:r w:rsidR="00AB12D9" w:rsidRPr="00AB12D9">
        <w:t xml:space="preserve">. </w:t>
      </w:r>
      <w:r w:rsidRPr="00AB12D9">
        <w:t>Возможность этого зависит от состояния конкретного функционального регионального подкаркаса</w:t>
      </w:r>
      <w:r w:rsidR="00AB12D9" w:rsidRPr="00AB12D9">
        <w:t>.</w:t>
      </w:r>
    </w:p>
    <w:p w:rsidR="00AB12D9" w:rsidRPr="00AB12D9" w:rsidRDefault="00175A0C" w:rsidP="00AB12D9">
      <w:pPr>
        <w:pStyle w:val="2"/>
      </w:pPr>
      <w:r w:rsidRPr="00AB12D9">
        <w:br w:type="page"/>
      </w:r>
      <w:bookmarkStart w:id="4" w:name="_Toc121807593"/>
      <w:bookmarkStart w:id="5" w:name="_Toc276728995"/>
      <w:r w:rsidRPr="00AB12D9">
        <w:t>Список литературы</w:t>
      </w:r>
      <w:bookmarkEnd w:id="4"/>
      <w:bookmarkEnd w:id="5"/>
    </w:p>
    <w:p w:rsidR="00AB12D9" w:rsidRDefault="00AB12D9" w:rsidP="00AB12D9">
      <w:pPr>
        <w:ind w:firstLine="709"/>
      </w:pPr>
    </w:p>
    <w:p w:rsidR="00AB12D9" w:rsidRDefault="00707F3A" w:rsidP="00AB12D9">
      <w:pPr>
        <w:pStyle w:val="a"/>
        <w:ind w:firstLine="0"/>
      </w:pPr>
      <w:r w:rsidRPr="00AB12D9">
        <w:t>Аникеев В</w:t>
      </w:r>
      <w:r w:rsidR="00AB12D9">
        <w:t xml:space="preserve">.В., </w:t>
      </w:r>
      <w:r w:rsidRPr="00AB12D9">
        <w:t>Владимиров В</w:t>
      </w:r>
      <w:r w:rsidR="00AB12D9">
        <w:t xml:space="preserve">.В. </w:t>
      </w:r>
      <w:r w:rsidRPr="00AB12D9">
        <w:t>Градостроительные проблемы совершенствования административно-территориального устройства</w:t>
      </w:r>
      <w:r w:rsidR="00AB12D9" w:rsidRPr="00AB12D9">
        <w:t xml:space="preserve">. </w:t>
      </w:r>
      <w:r w:rsidR="00AB12D9">
        <w:t>-</w:t>
      </w:r>
      <w:r w:rsidRPr="00AB12D9">
        <w:t xml:space="preserve"> М</w:t>
      </w:r>
      <w:r w:rsidR="00AB12D9">
        <w:t>.:</w:t>
      </w:r>
      <w:r w:rsidR="00AB12D9" w:rsidRPr="00AB12D9">
        <w:t xml:space="preserve"> </w:t>
      </w:r>
      <w:r w:rsidRPr="00AB12D9">
        <w:t>Эдиториал УРСС, 2002</w:t>
      </w:r>
      <w:r w:rsidR="00AB12D9" w:rsidRPr="00AB12D9">
        <w:t xml:space="preserve">. </w:t>
      </w:r>
      <w:r w:rsidR="00AB12D9">
        <w:t>-</w:t>
      </w:r>
      <w:r w:rsidRPr="00AB12D9">
        <w:t xml:space="preserve"> 120 с</w:t>
      </w:r>
      <w:r w:rsidR="00AB12D9" w:rsidRPr="00AB12D9">
        <w:t>.</w:t>
      </w:r>
    </w:p>
    <w:p w:rsidR="00AB12D9" w:rsidRDefault="00707F3A" w:rsidP="00AB12D9">
      <w:pPr>
        <w:pStyle w:val="a"/>
        <w:ind w:firstLine="0"/>
      </w:pPr>
      <w:r w:rsidRPr="00AB12D9">
        <w:t>Анимица Е</w:t>
      </w:r>
      <w:r w:rsidR="00AB12D9">
        <w:t xml:space="preserve">.Г., </w:t>
      </w:r>
      <w:r w:rsidRPr="00AB12D9">
        <w:t>Шарыгин М</w:t>
      </w:r>
      <w:r w:rsidR="00AB12D9">
        <w:t xml:space="preserve">.Д. </w:t>
      </w:r>
      <w:r w:rsidRPr="00AB12D9">
        <w:t>Современные проблемы пространственной организации российского общества</w:t>
      </w:r>
      <w:r w:rsidR="00AB12D9" w:rsidRPr="00AB12D9">
        <w:t>.</w:t>
      </w:r>
      <w:r w:rsidR="00AB12D9">
        <w:t xml:space="preserve"> // </w:t>
      </w:r>
      <w:r w:rsidRPr="00AB12D9">
        <w:t>Известия Русского географического общества</w:t>
      </w:r>
      <w:r w:rsidR="00AB12D9" w:rsidRPr="00AB12D9">
        <w:t xml:space="preserve">. </w:t>
      </w:r>
      <w:r w:rsidR="00AB12D9">
        <w:t>-</w:t>
      </w:r>
      <w:r w:rsidRPr="00AB12D9">
        <w:t xml:space="preserve"> 2001</w:t>
      </w:r>
      <w:r w:rsidR="00AB12D9" w:rsidRPr="00AB12D9">
        <w:t xml:space="preserve">. </w:t>
      </w:r>
      <w:r w:rsidR="00AB12D9">
        <w:t>-</w:t>
      </w:r>
      <w:r w:rsidRPr="00AB12D9">
        <w:t xml:space="preserve"> Т</w:t>
      </w:r>
      <w:r w:rsidR="00AB12D9">
        <w:t>.1</w:t>
      </w:r>
      <w:r w:rsidRPr="00AB12D9">
        <w:t>32</w:t>
      </w:r>
      <w:r w:rsidR="00AB12D9" w:rsidRPr="00AB12D9">
        <w:t xml:space="preserve">. </w:t>
      </w:r>
      <w:r w:rsidR="00AB12D9">
        <w:t>-</w:t>
      </w:r>
      <w:r w:rsidRPr="00AB12D9">
        <w:t xml:space="preserve"> Вып</w:t>
      </w:r>
      <w:r w:rsidR="00AB12D9">
        <w:t>.6</w:t>
      </w:r>
      <w:r w:rsidR="00AB12D9" w:rsidRPr="00AB12D9">
        <w:t xml:space="preserve">. </w:t>
      </w:r>
      <w:r w:rsidR="00AB12D9">
        <w:t>-</w:t>
      </w:r>
      <w:r w:rsidRPr="00AB12D9">
        <w:t xml:space="preserve"> С</w:t>
      </w:r>
      <w:r w:rsidR="00AB12D9">
        <w:t>.2</w:t>
      </w:r>
      <w:r w:rsidRPr="00AB12D9">
        <w:t>1-28</w:t>
      </w:r>
    </w:p>
    <w:p w:rsidR="00AB12D9" w:rsidRDefault="00707F3A" w:rsidP="00AB12D9">
      <w:pPr>
        <w:pStyle w:val="a"/>
        <w:ind w:firstLine="0"/>
      </w:pPr>
      <w:r w:rsidRPr="00AB12D9">
        <w:t>Лексин В</w:t>
      </w:r>
      <w:r w:rsidR="00AB12D9">
        <w:t xml:space="preserve">.Н., </w:t>
      </w:r>
      <w:r w:rsidRPr="00AB12D9">
        <w:t>Швецов А</w:t>
      </w:r>
      <w:r w:rsidR="00AB12D9">
        <w:t xml:space="preserve">.Н. </w:t>
      </w:r>
      <w:r w:rsidRPr="00AB12D9">
        <w:t>Общероссийские реформы и территориальное развитие</w:t>
      </w:r>
      <w:r w:rsidR="00AB12D9" w:rsidRPr="00AB12D9">
        <w:t xml:space="preserve">. </w:t>
      </w:r>
      <w:r w:rsidRPr="00AB12D9">
        <w:t>Статья 3</w:t>
      </w:r>
      <w:r w:rsidR="00AB12D9" w:rsidRPr="00AB12D9">
        <w:t xml:space="preserve">. </w:t>
      </w:r>
      <w:r w:rsidRPr="00AB12D9">
        <w:t>Региональные программы</w:t>
      </w:r>
      <w:r w:rsidR="00AB12D9" w:rsidRPr="00AB12D9">
        <w:t xml:space="preserve"> </w:t>
      </w:r>
      <w:r w:rsidRPr="00AB12D9">
        <w:t>в новейшей реформационной ситуации</w:t>
      </w:r>
      <w:r w:rsidR="00AB12D9">
        <w:t xml:space="preserve"> // </w:t>
      </w:r>
      <w:r w:rsidRPr="00AB12D9">
        <w:t>Российский экономический журнал</w:t>
      </w:r>
      <w:r w:rsidR="00AB12D9" w:rsidRPr="00AB12D9">
        <w:t xml:space="preserve">. </w:t>
      </w:r>
      <w:r w:rsidR="00AB12D9">
        <w:t>-</w:t>
      </w:r>
      <w:r w:rsidRPr="00AB12D9">
        <w:t xml:space="preserve"> 2000</w:t>
      </w:r>
      <w:r w:rsidR="00AB12D9" w:rsidRPr="00AB12D9">
        <w:t xml:space="preserve">. </w:t>
      </w:r>
      <w:r w:rsidR="00AB12D9">
        <w:t>-</w:t>
      </w:r>
      <w:r w:rsidRPr="00AB12D9">
        <w:t xml:space="preserve"> № 8</w:t>
      </w:r>
      <w:r w:rsidR="00AB12D9" w:rsidRPr="00AB12D9">
        <w:t xml:space="preserve">. </w:t>
      </w:r>
      <w:r w:rsidR="00AB12D9">
        <w:t>-</w:t>
      </w:r>
      <w:r w:rsidRPr="00AB12D9">
        <w:t xml:space="preserve"> C</w:t>
      </w:r>
      <w:r w:rsidR="00AB12D9">
        <w:t>.2</w:t>
      </w:r>
      <w:r w:rsidRPr="00AB12D9">
        <w:t>3-35</w:t>
      </w:r>
    </w:p>
    <w:p w:rsidR="00AB12D9" w:rsidRDefault="00707F3A" w:rsidP="00AB12D9">
      <w:pPr>
        <w:pStyle w:val="a"/>
        <w:ind w:firstLine="0"/>
      </w:pPr>
      <w:r w:rsidRPr="00AB12D9">
        <w:t>Михайлов Ю</w:t>
      </w:r>
      <w:r w:rsidR="00AB12D9">
        <w:t xml:space="preserve">.П. </w:t>
      </w:r>
      <w:r w:rsidRPr="00AB12D9">
        <w:t>Сельская местность в социально-территориальной структуре России и ее проблемы</w:t>
      </w:r>
      <w:r w:rsidR="00AB12D9">
        <w:t xml:space="preserve"> // </w:t>
      </w:r>
      <w:r w:rsidRPr="00AB12D9">
        <w:t>География и природные ресурсы</w:t>
      </w:r>
      <w:r w:rsidR="00AB12D9" w:rsidRPr="00AB12D9">
        <w:t xml:space="preserve">. </w:t>
      </w:r>
      <w:r w:rsidR="00AB12D9">
        <w:t>-</w:t>
      </w:r>
      <w:r w:rsidRPr="00AB12D9">
        <w:t xml:space="preserve"> 2000</w:t>
      </w:r>
      <w:r w:rsidR="00AB12D9" w:rsidRPr="00AB12D9">
        <w:t xml:space="preserve">. </w:t>
      </w:r>
      <w:r w:rsidR="00AB12D9">
        <w:t>-</w:t>
      </w:r>
      <w:r w:rsidRPr="00AB12D9">
        <w:t xml:space="preserve"> № 3</w:t>
      </w:r>
      <w:r w:rsidR="00AB12D9" w:rsidRPr="00AB12D9">
        <w:t xml:space="preserve">. </w:t>
      </w:r>
      <w:r w:rsidR="00AB12D9">
        <w:t>-</w:t>
      </w:r>
      <w:r w:rsidRPr="00AB12D9">
        <w:t xml:space="preserve"> С</w:t>
      </w:r>
      <w:r w:rsidR="00AB12D9">
        <w:t>.5</w:t>
      </w:r>
      <w:r w:rsidRPr="00AB12D9">
        <w:t>-10</w:t>
      </w:r>
      <w:r w:rsidR="00AB12D9">
        <w:t xml:space="preserve"> (</w:t>
      </w:r>
      <w:r w:rsidRPr="00AB12D9">
        <w:t>Копия с</w:t>
      </w:r>
      <w:r w:rsidR="00AB12D9">
        <w:t>.9</w:t>
      </w:r>
      <w:r w:rsidR="00AB12D9" w:rsidRPr="00AB12D9">
        <w:t>)</w:t>
      </w:r>
      <w:r w:rsidR="00AB12D9">
        <w:t xml:space="preserve"> (</w:t>
      </w:r>
      <w:r w:rsidRPr="00AB12D9">
        <w:t>6,7-3,4</w:t>
      </w:r>
      <w:r w:rsidR="00AB12D9" w:rsidRPr="00AB12D9">
        <w:t>).</w:t>
      </w:r>
    </w:p>
    <w:p w:rsidR="00AB12D9" w:rsidRDefault="00707F3A" w:rsidP="00AB12D9">
      <w:pPr>
        <w:pStyle w:val="a"/>
        <w:ind w:firstLine="0"/>
      </w:pPr>
      <w:r w:rsidRPr="00AB12D9">
        <w:t>Проблемы федерализма, местного самоуправления и территориального развития в России</w:t>
      </w:r>
      <w:r w:rsidR="00AB12D9" w:rsidRPr="00AB12D9">
        <w:t xml:space="preserve">. </w:t>
      </w:r>
      <w:r w:rsidRPr="00AB12D9">
        <w:t>Научные исследования, прикладные проекты, библиография за 1990-1999гг</w:t>
      </w:r>
      <w:r w:rsidR="00AB12D9" w:rsidRPr="00AB12D9">
        <w:t xml:space="preserve">. </w:t>
      </w:r>
      <w:r w:rsidRPr="00AB12D9">
        <w:t>/ Сост</w:t>
      </w:r>
      <w:r w:rsidR="00AB12D9" w:rsidRPr="00AB12D9">
        <w:t xml:space="preserve">. </w:t>
      </w:r>
      <w:r w:rsidRPr="00AB12D9">
        <w:t>и общ</w:t>
      </w:r>
      <w:r w:rsidR="00AB12D9" w:rsidRPr="00AB12D9">
        <w:t xml:space="preserve">. </w:t>
      </w:r>
      <w:r w:rsidRPr="00AB12D9">
        <w:t>ред</w:t>
      </w:r>
      <w:r w:rsidR="00AB12D9">
        <w:t xml:space="preserve">.В.Н. </w:t>
      </w:r>
      <w:r w:rsidRPr="00AB12D9">
        <w:t>Лексина и А</w:t>
      </w:r>
      <w:r w:rsidR="00AB12D9">
        <w:t xml:space="preserve">.Н. </w:t>
      </w:r>
      <w:r w:rsidRPr="00AB12D9">
        <w:t>Швецова</w:t>
      </w:r>
      <w:r w:rsidR="00AB12D9" w:rsidRPr="00AB12D9">
        <w:t xml:space="preserve">. </w:t>
      </w:r>
      <w:r w:rsidR="00AB12D9">
        <w:t>-</w:t>
      </w:r>
      <w:r w:rsidRPr="00AB12D9">
        <w:t xml:space="preserve"> М</w:t>
      </w:r>
      <w:r w:rsidR="00AB12D9">
        <w:t>.:</w:t>
      </w:r>
      <w:r w:rsidR="00AB12D9" w:rsidRPr="00AB12D9">
        <w:t xml:space="preserve"> </w:t>
      </w:r>
      <w:r w:rsidRPr="00AB12D9">
        <w:t>Эдиториал УРСС, 2000</w:t>
      </w:r>
      <w:r w:rsidR="00AB12D9" w:rsidRPr="00AB12D9">
        <w:t xml:space="preserve">. </w:t>
      </w:r>
      <w:r w:rsidR="00AB12D9">
        <w:t>-</w:t>
      </w:r>
      <w:r w:rsidRPr="00AB12D9">
        <w:t xml:space="preserve"> 748 с</w:t>
      </w:r>
      <w:r w:rsidR="00AB12D9" w:rsidRPr="00AB12D9">
        <w:t>.</w:t>
      </w:r>
    </w:p>
    <w:p w:rsidR="002B2F20" w:rsidRPr="00AB12D9" w:rsidRDefault="00707F3A" w:rsidP="00AB12D9">
      <w:pPr>
        <w:pStyle w:val="a"/>
        <w:ind w:firstLine="0"/>
      </w:pPr>
      <w:r w:rsidRPr="00AB12D9">
        <w:t>Территориальная организация населения</w:t>
      </w:r>
      <w:r w:rsidR="00AB12D9" w:rsidRPr="00AB12D9">
        <w:t xml:space="preserve">: </w:t>
      </w:r>
      <w:r w:rsidRPr="00AB12D9">
        <w:t>Уч</w:t>
      </w:r>
      <w:r w:rsidR="00AB12D9" w:rsidRPr="00AB12D9">
        <w:t xml:space="preserve">. </w:t>
      </w:r>
      <w:r w:rsidRPr="00AB12D9">
        <w:t>пос</w:t>
      </w:r>
      <w:r w:rsidR="00AB12D9" w:rsidRPr="00AB12D9">
        <w:t xml:space="preserve">. </w:t>
      </w:r>
      <w:r w:rsidRPr="00AB12D9">
        <w:t>/Под ред</w:t>
      </w:r>
      <w:r w:rsidR="00AB12D9" w:rsidRPr="00AB12D9">
        <w:t xml:space="preserve">. </w:t>
      </w:r>
      <w:r w:rsidRPr="00AB12D9">
        <w:t>Чистякова Е</w:t>
      </w:r>
      <w:r w:rsidR="00AB12D9" w:rsidRPr="00AB12D9">
        <w:t>. -</w:t>
      </w:r>
      <w:r w:rsidR="00AB12D9">
        <w:t xml:space="preserve"> </w:t>
      </w:r>
      <w:r w:rsidRPr="00AB12D9">
        <w:t>М</w:t>
      </w:r>
      <w:r w:rsidR="00AB12D9">
        <w:t>.:</w:t>
      </w:r>
      <w:r w:rsidR="00AB12D9" w:rsidRPr="00AB12D9">
        <w:t xml:space="preserve"> </w:t>
      </w:r>
      <w:r w:rsidRPr="00AB12D9">
        <w:t>Вуз</w:t>
      </w:r>
      <w:r w:rsidR="00AB12D9" w:rsidRPr="00AB12D9">
        <w:t xml:space="preserve">. </w:t>
      </w:r>
      <w:r w:rsidRPr="00AB12D9">
        <w:t>учебник</w:t>
      </w:r>
      <w:r w:rsidR="00AB12D9">
        <w:t>, 20</w:t>
      </w:r>
      <w:r w:rsidRPr="00AB12D9">
        <w:t>05</w:t>
      </w:r>
      <w:r w:rsidR="00AB12D9" w:rsidRPr="00AB12D9">
        <w:t xml:space="preserve">. - </w:t>
      </w:r>
      <w:r w:rsidRPr="00AB12D9">
        <w:t>188с</w:t>
      </w:r>
      <w:r w:rsidR="00AB12D9" w:rsidRPr="00AB12D9">
        <w:t>.</w:t>
      </w:r>
      <w:bookmarkStart w:id="6" w:name="_GoBack"/>
      <w:bookmarkEnd w:id="6"/>
    </w:p>
    <w:sectPr w:rsidR="002B2F20" w:rsidRPr="00AB12D9" w:rsidSect="00AB12D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D9" w:rsidRDefault="00AB12D9" w:rsidP="00AB12D9">
      <w:pPr>
        <w:pStyle w:val="10"/>
      </w:pPr>
      <w:r>
        <w:separator/>
      </w:r>
    </w:p>
  </w:endnote>
  <w:endnote w:type="continuationSeparator" w:id="0">
    <w:p w:rsidR="00AB12D9" w:rsidRDefault="00AB12D9" w:rsidP="00AB12D9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D9" w:rsidRDefault="00AB12D9" w:rsidP="00AB12D9">
      <w:pPr>
        <w:pStyle w:val="10"/>
      </w:pPr>
      <w:r>
        <w:separator/>
      </w:r>
    </w:p>
  </w:footnote>
  <w:footnote w:type="continuationSeparator" w:id="0">
    <w:p w:rsidR="00AB12D9" w:rsidRDefault="00AB12D9" w:rsidP="00AB12D9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AB" w:rsidRDefault="009C4CAB" w:rsidP="000A10B8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1242A">
      <w:rPr>
        <w:rStyle w:val="ad"/>
      </w:rPr>
      <w:t>2</w:t>
    </w:r>
    <w:r>
      <w:rPr>
        <w:rStyle w:val="ad"/>
      </w:rPr>
      <w:fldChar w:fldCharType="end"/>
    </w:r>
  </w:p>
  <w:p w:rsidR="009C4CAB" w:rsidRDefault="009C4CAB" w:rsidP="009C4CA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14740"/>
    <w:multiLevelType w:val="multilevel"/>
    <w:tmpl w:val="45F4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A10ED"/>
    <w:multiLevelType w:val="hybridMultilevel"/>
    <w:tmpl w:val="0A8622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B8"/>
    <w:rsid w:val="00081A1E"/>
    <w:rsid w:val="000A10B8"/>
    <w:rsid w:val="000E53A1"/>
    <w:rsid w:val="00175A0C"/>
    <w:rsid w:val="00195957"/>
    <w:rsid w:val="00210CB8"/>
    <w:rsid w:val="002B2F20"/>
    <w:rsid w:val="00582BE0"/>
    <w:rsid w:val="00707F3A"/>
    <w:rsid w:val="00713548"/>
    <w:rsid w:val="007867CD"/>
    <w:rsid w:val="00813E17"/>
    <w:rsid w:val="009C4CAB"/>
    <w:rsid w:val="00A23799"/>
    <w:rsid w:val="00A439F6"/>
    <w:rsid w:val="00A53AA4"/>
    <w:rsid w:val="00A674C4"/>
    <w:rsid w:val="00AB12D9"/>
    <w:rsid w:val="00C1242A"/>
    <w:rsid w:val="00C12562"/>
    <w:rsid w:val="00C768A3"/>
    <w:rsid w:val="00DE547F"/>
    <w:rsid w:val="00F14848"/>
    <w:rsid w:val="00F1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5603CC9B-BBDC-43A2-B174-279318C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B12D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B12D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B12D9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B12D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B12D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B12D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B12D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B12D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B12D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AB12D9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AB12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B12D9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a5">
    <w:name w:val="Normal (Web)"/>
    <w:basedOn w:val="a0"/>
    <w:uiPriority w:val="99"/>
    <w:rsid w:val="00AB12D9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6">
    <w:name w:val="Hyperlink"/>
    <w:basedOn w:val="a1"/>
    <w:uiPriority w:val="99"/>
    <w:rsid w:val="00175A0C"/>
    <w:rPr>
      <w:color w:val="0000FF"/>
      <w:u w:val="single"/>
    </w:rPr>
  </w:style>
  <w:style w:type="paragraph" w:styleId="41">
    <w:name w:val="toc 4"/>
    <w:basedOn w:val="a0"/>
    <w:next w:val="a0"/>
    <w:autoRedefine/>
    <w:uiPriority w:val="99"/>
    <w:semiHidden/>
    <w:rsid w:val="00AB12D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B12D9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175A0C"/>
    <w:pPr>
      <w:ind w:left="1400" w:firstLine="709"/>
    </w:pPr>
  </w:style>
  <w:style w:type="paragraph" w:styleId="71">
    <w:name w:val="toc 7"/>
    <w:basedOn w:val="a0"/>
    <w:next w:val="a0"/>
    <w:autoRedefine/>
    <w:uiPriority w:val="99"/>
    <w:semiHidden/>
    <w:rsid w:val="00175A0C"/>
    <w:pPr>
      <w:ind w:left="1680" w:firstLine="709"/>
    </w:pPr>
  </w:style>
  <w:style w:type="paragraph" w:styleId="81">
    <w:name w:val="toc 8"/>
    <w:basedOn w:val="a0"/>
    <w:next w:val="a0"/>
    <w:autoRedefine/>
    <w:uiPriority w:val="99"/>
    <w:semiHidden/>
    <w:rsid w:val="00175A0C"/>
    <w:pPr>
      <w:ind w:left="1960" w:firstLine="709"/>
    </w:pPr>
  </w:style>
  <w:style w:type="paragraph" w:styleId="9">
    <w:name w:val="toc 9"/>
    <w:basedOn w:val="a0"/>
    <w:next w:val="a0"/>
    <w:autoRedefine/>
    <w:uiPriority w:val="99"/>
    <w:semiHidden/>
    <w:rsid w:val="00175A0C"/>
    <w:pPr>
      <w:ind w:left="2240" w:firstLine="709"/>
    </w:pPr>
  </w:style>
  <w:style w:type="character" w:customStyle="1" w:styleId="title3">
    <w:name w:val="title3"/>
    <w:basedOn w:val="a1"/>
    <w:uiPriority w:val="99"/>
    <w:rsid w:val="00713548"/>
    <w:rPr>
      <w:color w:val="auto"/>
      <w:sz w:val="29"/>
      <w:szCs w:val="29"/>
    </w:rPr>
  </w:style>
  <w:style w:type="paragraph" w:styleId="a7">
    <w:name w:val="footer"/>
    <w:basedOn w:val="a0"/>
    <w:link w:val="a8"/>
    <w:uiPriority w:val="99"/>
    <w:rsid w:val="002B2F20"/>
    <w:pPr>
      <w:tabs>
        <w:tab w:val="center" w:pos="4153"/>
        <w:tab w:val="right" w:pos="8306"/>
      </w:tabs>
      <w:spacing w:line="240" w:lineRule="auto"/>
    </w:pPr>
    <w:rPr>
      <w:sz w:val="24"/>
      <w:szCs w:val="24"/>
    </w:rPr>
  </w:style>
  <w:style w:type="character" w:customStyle="1" w:styleId="a8">
    <w:name w:val="Нижній колонтитул Знак"/>
    <w:basedOn w:val="a1"/>
    <w:link w:val="a7"/>
    <w:uiPriority w:val="99"/>
    <w:semiHidden/>
    <w:rPr>
      <w:sz w:val="28"/>
      <w:szCs w:val="28"/>
    </w:rPr>
  </w:style>
  <w:style w:type="paragraph" w:styleId="a9">
    <w:name w:val="header"/>
    <w:basedOn w:val="a0"/>
    <w:next w:val="aa"/>
    <w:link w:val="ab"/>
    <w:uiPriority w:val="99"/>
    <w:rsid w:val="00AB12D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basedOn w:val="a1"/>
    <w:uiPriority w:val="99"/>
    <w:semiHidden/>
    <w:rsid w:val="00AB12D9"/>
    <w:rPr>
      <w:vertAlign w:val="superscript"/>
    </w:rPr>
  </w:style>
  <w:style w:type="character" w:styleId="ad">
    <w:name w:val="page number"/>
    <w:basedOn w:val="a1"/>
    <w:uiPriority w:val="99"/>
    <w:rsid w:val="00AB12D9"/>
    <w:rPr>
      <w:rFonts w:ascii="Times New Roman" w:hAnsi="Times New Roman" w:cs="Times New Roman"/>
      <w:sz w:val="28"/>
      <w:szCs w:val="28"/>
    </w:rPr>
  </w:style>
  <w:style w:type="paragraph" w:styleId="ae">
    <w:name w:val="Balloon Text"/>
    <w:basedOn w:val="a0"/>
    <w:link w:val="af"/>
    <w:uiPriority w:val="99"/>
    <w:semiHidden/>
    <w:rsid w:val="00A23799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Body Text"/>
    <w:basedOn w:val="a0"/>
    <w:link w:val="af0"/>
    <w:uiPriority w:val="99"/>
    <w:rsid w:val="00AB12D9"/>
    <w:pPr>
      <w:ind w:firstLine="709"/>
    </w:pPr>
  </w:style>
  <w:style w:type="character" w:customStyle="1" w:styleId="af0">
    <w:name w:val="Основний текст Знак"/>
    <w:basedOn w:val="a1"/>
    <w:link w:val="aa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basedOn w:val="a1"/>
    <w:uiPriority w:val="99"/>
    <w:rsid w:val="00AB12D9"/>
    <w:rPr>
      <w:kern w:val="16"/>
      <w:sz w:val="24"/>
      <w:szCs w:val="24"/>
    </w:rPr>
  </w:style>
  <w:style w:type="character" w:customStyle="1" w:styleId="14">
    <w:name w:val="Текст Знак1"/>
    <w:basedOn w:val="a1"/>
    <w:link w:val="af2"/>
    <w:uiPriority w:val="99"/>
    <w:locked/>
    <w:rsid w:val="00AB12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4"/>
    <w:uiPriority w:val="99"/>
    <w:rsid w:val="00AB12D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ій колонтитул Знак"/>
    <w:basedOn w:val="a1"/>
    <w:link w:val="a9"/>
    <w:uiPriority w:val="99"/>
    <w:semiHidden/>
    <w:locked/>
    <w:rsid w:val="00AB12D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1"/>
    <w:uiPriority w:val="99"/>
    <w:semiHidden/>
    <w:rsid w:val="00AB12D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B12D9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AB12D9"/>
    <w:pPr>
      <w:ind w:firstLine="0"/>
    </w:pPr>
  </w:style>
  <w:style w:type="paragraph" w:customStyle="1" w:styleId="af6">
    <w:name w:val="литера"/>
    <w:uiPriority w:val="99"/>
    <w:rsid w:val="00AB12D9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basedOn w:val="a1"/>
    <w:uiPriority w:val="99"/>
    <w:rsid w:val="00AB12D9"/>
    <w:rPr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AB12D9"/>
    <w:pPr>
      <w:ind w:firstLine="709"/>
    </w:pPr>
  </w:style>
  <w:style w:type="paragraph" w:styleId="af9">
    <w:name w:val="Body Text Indent"/>
    <w:basedOn w:val="a0"/>
    <w:link w:val="afa"/>
    <w:uiPriority w:val="99"/>
    <w:rsid w:val="00AB12D9"/>
    <w:pPr>
      <w:shd w:val="clear" w:color="auto" w:fill="FFFFFF"/>
      <w:spacing w:before="192"/>
      <w:ind w:right="-5" w:firstLine="360"/>
    </w:pPr>
  </w:style>
  <w:style w:type="character" w:customStyle="1" w:styleId="afa">
    <w:name w:val="Основний текст з відступом Знак"/>
    <w:basedOn w:val="a1"/>
    <w:link w:val="af9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AB12D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basedOn w:val="a1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AB12D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1"/>
    <w:link w:val="32"/>
    <w:uiPriority w:val="99"/>
    <w:semiHidden/>
    <w:rPr>
      <w:sz w:val="16"/>
      <w:szCs w:val="16"/>
    </w:rPr>
  </w:style>
  <w:style w:type="table" w:styleId="afb">
    <w:name w:val="Table Grid"/>
    <w:basedOn w:val="a2"/>
    <w:uiPriority w:val="99"/>
    <w:rsid w:val="00AB12D9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AB12D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B12D9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AB12D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B12D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B12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12D9"/>
    <w:rPr>
      <w:i/>
      <w:iCs/>
    </w:rPr>
  </w:style>
  <w:style w:type="table" w:customStyle="1" w:styleId="15">
    <w:name w:val="Стиль таблицы1"/>
    <w:uiPriority w:val="99"/>
    <w:rsid w:val="00AB12D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B12D9"/>
    <w:pPr>
      <w:spacing w:after="0" w:line="240" w:lineRule="auto"/>
      <w:jc w:val="center"/>
    </w:pPr>
    <w:rPr>
      <w:sz w:val="20"/>
      <w:szCs w:val="20"/>
    </w:rPr>
  </w:style>
  <w:style w:type="paragraph" w:customStyle="1" w:styleId="afe">
    <w:name w:val="ТАБЛИЦА"/>
    <w:next w:val="a0"/>
    <w:autoRedefine/>
    <w:uiPriority w:val="99"/>
    <w:rsid w:val="00AB12D9"/>
    <w:pPr>
      <w:spacing w:after="0" w:line="360" w:lineRule="auto"/>
    </w:pPr>
    <w:rPr>
      <w:color w:val="000000"/>
      <w:sz w:val="20"/>
      <w:szCs w:val="20"/>
    </w:rPr>
  </w:style>
  <w:style w:type="paragraph" w:styleId="aff">
    <w:name w:val="endnote text"/>
    <w:basedOn w:val="a0"/>
    <w:link w:val="aff0"/>
    <w:autoRedefine/>
    <w:uiPriority w:val="99"/>
    <w:semiHidden/>
    <w:rsid w:val="00AB12D9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basedOn w:val="a1"/>
    <w:link w:val="aff"/>
    <w:uiPriority w:val="99"/>
    <w:semiHidden/>
    <w:rPr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AB12D9"/>
    <w:pPr>
      <w:ind w:firstLine="709"/>
    </w:pPr>
    <w:rPr>
      <w:color w:val="000000"/>
      <w:sz w:val="20"/>
      <w:szCs w:val="20"/>
    </w:rPr>
  </w:style>
  <w:style w:type="paragraph" w:customStyle="1" w:styleId="aff3">
    <w:name w:val="титут"/>
    <w:autoRedefine/>
    <w:uiPriority w:val="99"/>
    <w:rsid w:val="00AB12D9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1"/>
    <w:link w:val="aff1"/>
    <w:uiPriority w:val="99"/>
    <w:locked/>
    <w:rsid w:val="00AB12D9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11974</Characters>
  <Application>Microsoft Office Word</Application>
  <DocSecurity>0</DocSecurity>
  <Lines>99</Lines>
  <Paragraphs>28</Paragraphs>
  <ScaleCrop>false</ScaleCrop>
  <Company>дом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Irina</cp:lastModifiedBy>
  <cp:revision>2</cp:revision>
  <cp:lastPrinted>2005-12-08T12:34:00Z</cp:lastPrinted>
  <dcterms:created xsi:type="dcterms:W3CDTF">2014-11-13T08:03:00Z</dcterms:created>
  <dcterms:modified xsi:type="dcterms:W3CDTF">2014-11-13T08:03:00Z</dcterms:modified>
</cp:coreProperties>
</file>