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34" w:rsidRPr="00001EB1" w:rsidRDefault="00161D34" w:rsidP="00001EB1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01EB1">
        <w:rPr>
          <w:rFonts w:ascii="Times New Roman" w:hAnsi="Times New Roman" w:cs="Times New Roman"/>
          <w:b/>
          <w:sz w:val="28"/>
          <w:szCs w:val="28"/>
        </w:rPr>
        <w:t>1.</w:t>
      </w:r>
      <w:r w:rsidR="00001EB1" w:rsidRPr="0000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b/>
          <w:sz w:val="28"/>
          <w:szCs w:val="28"/>
        </w:rPr>
        <w:t>НАПРАВЛЕНИЯ ПОЛИТИКИ ГОСУДАРСТВА В СФЕРЕ УПРАВЛЕНИЯ ТРУДОВЫМИ РЕСУРСАМИ</w:t>
      </w:r>
    </w:p>
    <w:p w:rsid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Эффективность экономики впрямую зависит от того, каковы ее трудовые ресурсы (по количеству и качеству) и насколько эффективно они используются. Государство оказывает регулирующее воздействие на весь процесс воспроизводства трудовых ресурсов: формирование, распределение и перераспределение, а также их использование. При таком подходе обеспечивается Целостность регулирующего воздействия — его целевая направленность, преемственность и последовательность.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Целью государственного регулирования </w:t>
      </w:r>
      <w:r w:rsidRPr="00001EB1">
        <w:rPr>
          <w:rFonts w:ascii="Times New Roman" w:hAnsi="Times New Roman" w:cs="Times New Roman"/>
          <w:sz w:val="28"/>
          <w:szCs w:val="28"/>
        </w:rPr>
        <w:t xml:space="preserve">в области управления трудовыми ресурсами является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>эффективная занятость населения, достигаемая на основе роста уровня и качества жизни, повы шения качества и конкурентоспособности рабочей силы, стимулирования рационального распределения трудовых ресурсов по секторам и отраслям экономики, а также обеспечения гарантий в области социально-трудовых отношений.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2589"/>
        <w:gridCol w:w="1310"/>
        <w:gridCol w:w="4623"/>
      </w:tblGrid>
      <w:tr w:rsidR="00161D34" w:rsidRPr="00001EB1" w:rsidTr="00001EB1">
        <w:trPr>
          <w:trHeight w:hRule="exact" w:val="251"/>
        </w:trPr>
        <w:tc>
          <w:tcPr>
            <w:tcW w:w="9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Государственная политика в области управления трудовыми ресурсами</w:t>
            </w:r>
          </w:p>
        </w:tc>
      </w:tr>
      <w:tr w:rsidR="00161D34" w:rsidRPr="00001EB1" w:rsidTr="00161D34">
        <w:trPr>
          <w:trHeight w:hRule="exact" w:val="29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161D34">
        <w:trPr>
          <w:trHeight w:hRule="exact" w:val="205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Демографическая политика</w:t>
            </w:r>
          </w:p>
        </w:tc>
      </w:tr>
      <w:tr w:rsidR="00161D34" w:rsidRPr="00001EB1" w:rsidTr="00161D34">
        <w:trPr>
          <w:trHeight w:hRule="exact" w:val="322"/>
        </w:trPr>
        <w:tc>
          <w:tcPr>
            <w:tcW w:w="6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Формирование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001EB1">
        <w:trPr>
          <w:trHeight w:hRule="exact" w:val="95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001EB1">
        <w:trPr>
          <w:trHeight w:hRule="exact" w:val="62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ресурсов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Политика в области профессиональной подготовки трудовых ресурсов</w:t>
            </w:r>
          </w:p>
        </w:tc>
      </w:tr>
      <w:tr w:rsidR="00161D34" w:rsidRPr="00001EB1" w:rsidTr="00001EB1">
        <w:trPr>
          <w:trHeight w:hRule="exact" w:val="95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161D34">
        <w:trPr>
          <w:trHeight w:hRule="exact" w:val="293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001EB1">
        <w:trPr>
          <w:trHeight w:hRule="exact" w:val="594"/>
        </w:trPr>
        <w:tc>
          <w:tcPr>
            <w:tcW w:w="6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Распределение и перераспределение трудовых ресурсов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Политика на рынке труда и в области занятости населения</w:t>
            </w:r>
          </w:p>
        </w:tc>
      </w:tr>
      <w:tr w:rsidR="00161D34" w:rsidRPr="00001EB1" w:rsidTr="00161D34">
        <w:trPr>
          <w:trHeight w:hRule="exact" w:val="293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161D34">
        <w:trPr>
          <w:trHeight w:hRule="exact" w:val="235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Миграционная политика</w:t>
            </w:r>
          </w:p>
        </w:tc>
      </w:tr>
      <w:tr w:rsidR="00161D34" w:rsidRPr="00001EB1" w:rsidTr="00161D34">
        <w:trPr>
          <w:trHeight w:hRule="exact" w:val="293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001EB1">
        <w:trPr>
          <w:trHeight w:hRule="exact" w:val="95"/>
        </w:trPr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1D34" w:rsidRPr="00001EB1" w:rsidTr="00161D34">
        <w:trPr>
          <w:trHeight w:hRule="exact" w:val="396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Использование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Политика в области</w:t>
            </w:r>
          </w:p>
        </w:tc>
      </w:tr>
      <w:tr w:rsidR="00161D34" w:rsidRPr="00001EB1" w:rsidTr="00161D34">
        <w:trPr>
          <w:trHeight w:hRule="exact" w:val="455"/>
        </w:trPr>
        <w:tc>
          <w:tcPr>
            <w:tcW w:w="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  <w:i/>
                <w:iCs/>
              </w:rPr>
              <w:t>трудовых ресурсов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D34" w:rsidRPr="00001EB1" w:rsidRDefault="00161D34" w:rsidP="00001E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1EB1">
              <w:rPr>
                <w:rFonts w:ascii="Times New Roman" w:hAnsi="Times New Roman" w:cs="Times New Roman"/>
              </w:rPr>
              <w:t>социально-трудовых отношений</w:t>
            </w:r>
          </w:p>
        </w:tc>
      </w:tr>
    </w:tbl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Рис. 3.1. </w:t>
      </w:r>
      <w:r w:rsidRPr="00001EB1">
        <w:rPr>
          <w:rFonts w:ascii="Times New Roman" w:hAnsi="Times New Roman" w:cs="Times New Roman"/>
          <w:sz w:val="28"/>
          <w:szCs w:val="28"/>
        </w:rPr>
        <w:t>Направления государственной политики в области управления трудовыми ресурсами</w:t>
      </w:r>
    </w:p>
    <w:p w:rsidR="00161D34" w:rsidRP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1D34" w:rsidRPr="00001EB1">
        <w:rPr>
          <w:rFonts w:ascii="Times New Roman" w:hAnsi="Times New Roman" w:cs="Times New Roman"/>
          <w:sz w:val="28"/>
          <w:szCs w:val="28"/>
        </w:rPr>
        <w:t>Механизм государственного управления в социально-трудовой сфере функционирует на основе комбинирования различных форм регулирования.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Защитное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предназначено для недопущения и ограничения действий, которые создают угрозу для социального благополучия различных групп населения. Оно осуществляется через создание и поддержание правовой базы, обеспечивающей реализацию социальных норм, принципов, гарантий и прав граждан страны в сфере социально-трудовых отношений.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 Поощрительное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способствует созданию условий, в которых могут существовать и развиваться определенные формы деятельности, например региональные программы поддержки малого бизнеса.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Ограничительное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имеет целью создать препятствия отдельным лицам или группам людей действовать таким образом, чтобы они могли получить преимущества по сравнению с другими (запрет на совмещение депутатской и предпринимательской деятельности, это распространяется и на госслужащих).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Директивное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предполагает руководство трудящимися в тех направлениях, которые, по мнению правительства или согласно заявлениям трудящихся, могут соответствовать их интересам (трудовое законодательство, тарифные ставки, выходные и праздничные дни и др.).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(налоги и субсидии) позволяет стимулировать рост занятости за счет создания новых рабочих мест, выхода предприятий из сферы «теневого» использования рабочей силы, повысить активность граждан по поиску доходного занятия и т.д.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Регулирование на разных уровнях управления — </w:t>
      </w:r>
      <w:r w:rsidRPr="00001EB1">
        <w:rPr>
          <w:rFonts w:ascii="Times New Roman" w:hAnsi="Times New Roman" w:cs="Times New Roman"/>
          <w:sz w:val="28"/>
          <w:szCs w:val="28"/>
        </w:rPr>
        <w:t>общегосударственном, региональном, отраслевом, внутрифирменном.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Экономическое регулирование </w:t>
      </w:r>
      <w:r w:rsidRPr="00001EB1">
        <w:rPr>
          <w:rFonts w:ascii="Times New Roman" w:hAnsi="Times New Roman" w:cs="Times New Roman"/>
          <w:sz w:val="28"/>
          <w:szCs w:val="28"/>
        </w:rPr>
        <w:t>занятости реализуется посредством определения экономической стратегии и макроэкономического регулирования. Такое регулирование осуществляется как на федеральном, так и на региональном уровне, что позволяет при подготовке и реализации программ экономического развития в большей мере учесть демографические, социально-экономические, природно-климатические особенности отдельных административных образований.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политического регулирования </w:t>
      </w:r>
      <w:r w:rsidRPr="00001EB1">
        <w:rPr>
          <w:rFonts w:ascii="Times New Roman" w:hAnsi="Times New Roman" w:cs="Times New Roman"/>
          <w:sz w:val="28"/>
          <w:szCs w:val="28"/>
        </w:rPr>
        <w:t>всегда связана с особенностями государственного и политического устройства той Или иной страны. Влиятельные политические силы формируют и реализуют подходы к регулированию рынка труда на основе социально-экономических приоритетов развития государства.</w:t>
      </w:r>
    </w:p>
    <w:p w:rsid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01EB1">
        <w:rPr>
          <w:rFonts w:ascii="Times New Roman" w:hAnsi="Times New Roman" w:cs="Times New Roman"/>
          <w:b/>
          <w:sz w:val="28"/>
          <w:szCs w:val="28"/>
        </w:rPr>
        <w:t>2.</w:t>
      </w:r>
      <w:r w:rsidR="00001EB1" w:rsidRPr="00001EB1">
        <w:rPr>
          <w:rFonts w:ascii="Times New Roman" w:hAnsi="Times New Roman" w:cs="Times New Roman"/>
          <w:b/>
          <w:sz w:val="28"/>
          <w:szCs w:val="28"/>
        </w:rPr>
        <w:t xml:space="preserve"> ДЕМОГРАФИЧЕСКАЯ ПОЛИТИКА РОССИЙСКОЙ ФЕДЕРАЦИИ</w:t>
      </w:r>
    </w:p>
    <w:p w:rsid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Демографическая политика — это целенаправленная деятельность государственных органов и иных социальных институтов в сфере регулирования процессов естественного воспроизводства населения. Она призвана воздействовать на формирование желательного для общества режима воспроизводства населения, сохранения или изменения тенденций в области динамики численности и структуры населения, темпов их изменений, динамики рождаемости, смертности, семейного состава, расселения, внутренней и внешней миграции, качественных характеристик населения.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Демографическая политика составляет основу социально-экономической политики государства. Ее содержание и результаты реализации оказывают решающее влияние на развитие всех сторон общественной жизни. Состояние экономики, обороноспособность страны, качество жизни населения, политическая и социальная стабильность зависят от того, в какой степени в том или ином государстве решаются вопросы формирования и развития трудовых ресурсов.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Демографическая ситуация в России в последние 15 лет характеризуется развитием устойчивой тенденции депопуляции. Самый низкий уровень рождаемости — 1,3 млн чел. был отмечен в 2000 г., что было на 20% ниже этого показателя в 1992 г. С 2001 г. начинается рост рождаемости в целом по стране. Сравнение этих показателей в 2000 и 2007 гг. выявило ее прирост на 13%. Однако стабильно высокий уровень смертности (особенно среди населения в трудоспособном возрасте), составляющий более 2 млн чел. в год, отмечаемый в последнее десятилетие, существенно снижает эффект положительной динамики рождаемости населения. С 1986 г. происходит постоянное сокращение общего прироста населения, который к 1991 г. уменьшился почти в 8 раз, с 1993 г. естественная убыль населения находится на стабильно высоком уровне (0,7—0,9 млн чел. в год). Таким образом, численность населения страны за 1990—2008 гг. сократилась более чем на 4 млн чел. и к началу 2009 г. составила 142 млн чел.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Демографическая ситуация осложняется не только факторами естественного воспроизводства населения, но и наличием проблем в области миграции населения. Изменение внутренних миграционных потоков в течение 1990-х гг. привело к интенсивному сокращению численности населения северных и восточных регионов России. За 1992—1999 гг. только районы Севера потеряли за счет миграционного оттока более 1 млн чел., или 8,5% населения. При этом внешние миграционные потоки из государств СНГ, являющихся традиционными странами — «поставщиками» рабочей силы для России, в 2007 г. составили только '/</w:t>
      </w:r>
      <w:r w:rsidRPr="00001E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  <w:vertAlign w:val="superscript"/>
        </w:rPr>
        <w:t>от</w:t>
      </w:r>
      <w:r w:rsidRPr="00001EB1">
        <w:rPr>
          <w:rFonts w:ascii="Times New Roman" w:hAnsi="Times New Roman" w:cs="Times New Roman"/>
          <w:sz w:val="28"/>
          <w:szCs w:val="28"/>
        </w:rPr>
        <w:t xml:space="preserve"> уровня 1997 г. Вместе с тем растет уровень нелегальной миграции. В 2000 г. была принята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>Концепция демографической политики до 2015 года</w:t>
      </w:r>
      <w:r w:rsidRPr="00001EB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001EB1">
        <w:rPr>
          <w:rFonts w:ascii="Times New Roman" w:hAnsi="Times New Roman" w:cs="Times New Roman"/>
          <w:sz w:val="28"/>
          <w:szCs w:val="28"/>
        </w:rPr>
        <w:t>, целью которой являются постепенная стабилизация численности населения и формирование предпосылок последующего демографического роста.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Задачи демографической политики Российской Федерации следующие: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 xml:space="preserve">1)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>в области укрепления здоровья и увеличения ожидаемой продолжительности жизни: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населе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ния за счет улучшения качества жизни, снижения прежде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временной, особенно предотвратимой смертности, в пер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вую очередь в младенческом возрасте, среди подростков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и лиц трудоспособного возраста;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улучшение репродуктивного здоровья населения;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увеличение продолжительности здоровой (активной) жизни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за счет сокращения заболеваемости, травматизма и инва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лидности;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улучшение качества жизни хронически больных и инвали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дов путем предоставления им условий для реализации име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ющегося (остаточного) потенциала здоровья;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2)</w:t>
      </w:r>
      <w:r w:rsidRPr="00001EB1">
        <w:rPr>
          <w:rFonts w:ascii="Times New Roman" w:hAnsi="Times New Roman" w:cs="Times New Roman"/>
          <w:sz w:val="28"/>
          <w:szCs w:val="28"/>
        </w:rPr>
        <w:tab/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>в области стимулирования рождаемости и укрепления семьи: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создание предпосылок для повышения уровня рождаемо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сти путем постепенного перехода от преимущественно ма-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лодетного к среднедетному типу репродуктивного поведе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ния семей;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всестороннее укрепление института семьи как формы наи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более рациональной жизнедеятельности личности и ее нор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мальной социализации;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создание условий для самореализации молодежи;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социальная защита и материальное поощрение ответствен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ного родительства;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3)</w:t>
      </w:r>
      <w:r w:rsidRPr="00001EB1">
        <w:rPr>
          <w:rFonts w:ascii="Times New Roman" w:hAnsi="Times New Roman" w:cs="Times New Roman"/>
          <w:sz w:val="28"/>
          <w:szCs w:val="28"/>
        </w:rPr>
        <w:tab/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>в области миграции и расселения: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1EB1">
        <w:rPr>
          <w:rFonts w:ascii="Times New Roman" w:hAnsi="Times New Roman" w:cs="Times New Roman"/>
          <w:sz w:val="28"/>
          <w:szCs w:val="28"/>
        </w:rPr>
        <w:t>регулирование иммиграционных потоков с целью создания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действенного механизма миграционного замещения есте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ственной убыли населения Российской Федерации;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повышение эффективности миграционных потоков путем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достижения соответствия их объемов, направлений и со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става перспективам социально-экономического развития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обеспечение интеграции мигрантов в российский социум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и формирование толерантности к мигрантам.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Механизм реализации Концепции в РФ основан на принципе единства подходов к формированию демофафической политики на федеральном, региональном и муниципальном уровнях. При этом согласование их действий осуществляется на основе применения законодательных норм, разработки и реализации национальных и региональных программ, определяющих пути достижения результатов, в рамках приоритетов и основных задач, сформулированных в Концепции, а также концентрации финансовых, материальных и информационных ресурсов.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На уровне органов исполнительной власти субъектов Российской Федерации главными задачами в области улучшения демографической ситуации являются: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разработка и реализация региональных программ улучше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ния демографической ситуации;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разработка и реализация территориальных целевых про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грамм в области народонаселения, здравоохранения, за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нятости, социальной защиты населения, молодежной по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литики, включая программы, направленные на улучшение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положения семьи и детей;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организация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информационно-просветительской деятель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ности по пропаганде региональной демографической по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литики.</w:t>
      </w:r>
    </w:p>
    <w:p w:rsidR="00811E49" w:rsidRPr="00001EB1" w:rsidRDefault="00811E49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D34" w:rsidRPr="00001EB1" w:rsidRDefault="00161D34" w:rsidP="00001EB1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01EB1">
        <w:rPr>
          <w:rFonts w:ascii="Times New Roman" w:hAnsi="Times New Roman" w:cs="Times New Roman"/>
          <w:b/>
          <w:sz w:val="28"/>
          <w:szCs w:val="28"/>
        </w:rPr>
        <w:t>3.</w:t>
      </w:r>
      <w:r w:rsidR="00001EB1" w:rsidRPr="00001EB1">
        <w:rPr>
          <w:rFonts w:ascii="Times New Roman" w:hAnsi="Times New Roman" w:cs="Times New Roman"/>
          <w:b/>
          <w:sz w:val="28"/>
          <w:szCs w:val="28"/>
        </w:rPr>
        <w:t xml:space="preserve"> ПОЛИТИКА В ОБЛАСТИ ПРОФЕССИОНАЛЬНОЙ ПОДГОТОВКИ ТРУДОВЫХ РЕСУРСОВ</w:t>
      </w:r>
    </w:p>
    <w:p w:rsid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Качество подготовки трудовых ресурсов является важнейшим фактором социально-экономического развития и конкурентоспособности страны на мировом рынке. Рост производительности труда в современном мире основывается на повышении профессиональных характеристик рабочей силы, что способствует переходу экономики на передовые технологии, необходимому для ускорения темпов роста народного хозяйства. В то же время образование и профессиональная подготовка населения дают ряд позитивных социальных результатов: рост доходов, улучшение здоровья, снижение уровня безработицы, сглаживание социального неравенства и др.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На протяжении всего времени существования СССР постоянно происходило повышение среднего образовательного уровня населения: в 1920-х гг. была практически полностью ликвидирована безграмотность, а в последующие периоды вплоть до 1977 г. поэтапно вводилась система обязательного всеобщего среднего образования. В области профессионального образования значительное внимание уделялось подготовке инженеров, медицинских и педагогических работников. Программы обучения и численность студентов определялись в соответствии с потребностями экономики, причем существовавшая в то время система распределения выпускников обеспечивала квалифицированной рабочей силой нуждающиеся в ней регионы.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 xml:space="preserve">Реформы 1990-х гг. коренным образом изменили модель образования населения, приоритеты которой сместились в область формирования рынка образовательных услуг при минимальном участии государства. Спрос на эти услуги формировался стихийно в зависимости от текущей конъюнктуры рынка труда без учета будущей потребности в рабочей силе. Наиболее востребованными на рынке труда в тот период являлись специалисты в области экономики, права, финансов, информационных технологий, поэтому рынок образовательных услуг был ориентирован в значительной степени на подготовку именно этих специалистов. Поскольку государственная система профессионального образования была практически не готова к функционированию в условиях рыночной среды, появилось множество негосударственных учебных заведений, предлагающих программы, отвечающие потребностям населения в образовательных услугах. Динамичное развитие экономики, сокращение сферы неквалифицированного и малоквалифицированного труда, глубокие структурные изменения в сфере занятости, определяющие постоянную потребность в повышении профессиональной квалификации и переподготовке работников, росте их профессиональной мобильности, обусловили необходимость формирования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образовательной политики, </w:t>
      </w:r>
      <w:r w:rsidRPr="00001EB1">
        <w:rPr>
          <w:rFonts w:ascii="Times New Roman" w:hAnsi="Times New Roman" w:cs="Times New Roman"/>
          <w:sz w:val="28"/>
          <w:szCs w:val="28"/>
        </w:rPr>
        <w:t>реализация которой позволит укрепить потенциал трудовых ресурсов, а также обеспечит равноправное участие России в мировом сообществе.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 настоящее время образовательная структура трудовых ресурсов характеризуется практически равными долями граждан, имеющих высшее и среднее профессиональное образование, причем вместе эти группы составляют более 50% занятого населения. Начальное профессиональное образование (училище, лицей) имеют около 18% граждан. Таким образом, примерно 75% занятых в экономике профессионально подготовлены к трудовой деятельности.</w:t>
      </w:r>
    </w:p>
    <w:p w:rsidR="00161D34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EB1">
        <w:rPr>
          <w:rFonts w:ascii="Times New Roman" w:hAnsi="Times New Roman" w:cs="Times New Roman"/>
          <w:sz w:val="28"/>
          <w:szCs w:val="28"/>
        </w:rPr>
        <w:t>Вместе с тем нельзя не обратить внимания на значительную долю лиц, не имеющих базовой профессиональной подготовки, около 27%. Фактически это категория работников, занятых неквалифицированным трудом, поскольку такой труд пока остается востребованным. Однако в случае увольнения шансов на трудоустройство у этих работников значительно меньше, чем у квалифицированных, о чем свидетельствуют данные, .</w:t>
      </w:r>
    </w:p>
    <w:p w:rsidR="00001EB1" w:rsidRPr="00001EB1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12,6%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11,5%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1EB1"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2,5%</w:t>
      </w:r>
    </w:p>
    <w:p w:rsidR="00161D34" w:rsidRPr="00001EB1" w:rsidRDefault="007029DA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48.5pt;margin-top:-1.45pt;width:103.7pt;height:102.7pt;z-index:-251658752;visibility:visible;mso-wrap-distance-left:0;mso-wrap-distance-right:0" wrapcoords="-312 0 -312 21137 21558 21137 21558 0 -312 0">
            <v:imagedata r:id="rId7" o:title=""/>
            <w10:wrap type="through"/>
          </v:shape>
        </w:pict>
      </w:r>
      <w:r w:rsidR="00161D34" w:rsidRPr="00001EB1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■</w:t>
      </w:r>
      <w:r w:rsidRPr="00001EB1">
        <w:rPr>
          <w:rFonts w:ascii="Times New Roman" w:hAnsi="Times New Roman" w:cs="Times New Roman"/>
          <w:sz w:val="28"/>
          <w:szCs w:val="28"/>
        </w:rPr>
        <w:tab/>
        <w:t>неполное высшее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□</w:t>
      </w:r>
      <w:r w:rsidRPr="00001EB1">
        <w:rPr>
          <w:rFonts w:ascii="Times New Roman" w:hAnsi="Times New Roman" w:cs="Times New Roman"/>
          <w:sz w:val="28"/>
          <w:szCs w:val="28"/>
        </w:rPr>
        <w:tab/>
        <w:t>среднее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•188%</w:t>
      </w:r>
      <w:r w:rsidRPr="00001EB1">
        <w:rPr>
          <w:rFonts w:ascii="Times New Roman" w:hAnsi="Times New Roman" w:cs="Times New Roman"/>
          <w:sz w:val="28"/>
          <w:szCs w:val="28"/>
        </w:rPr>
        <w:tab/>
        <w:t>профессиональное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34,8%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□</w:t>
      </w:r>
      <w:r w:rsidRPr="00001EB1">
        <w:rPr>
          <w:rFonts w:ascii="Times New Roman" w:hAnsi="Times New Roman" w:cs="Times New Roman"/>
          <w:sz w:val="28"/>
          <w:szCs w:val="28"/>
        </w:rPr>
        <w:tab/>
        <w:t>среднее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специальное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■</w:t>
      </w:r>
      <w:r w:rsidRPr="00001EB1">
        <w:rPr>
          <w:rFonts w:ascii="Times New Roman" w:hAnsi="Times New Roman" w:cs="Times New Roman"/>
          <w:sz w:val="28"/>
          <w:szCs w:val="28"/>
        </w:rPr>
        <w:tab/>
        <w:t>среднее (полное)</w:t>
      </w:r>
      <w:r w:rsidR="00001EB1">
        <w:rPr>
          <w:rFonts w:ascii="Times New Roman" w:hAnsi="Times New Roman" w:cs="Times New Roman"/>
          <w:sz w:val="28"/>
          <w:szCs w:val="28"/>
        </w:rPr>
        <w:t xml:space="preserve"> </w:t>
      </w:r>
      <w:r w:rsidRPr="00001EB1">
        <w:rPr>
          <w:rFonts w:ascii="Times New Roman" w:hAnsi="Times New Roman" w:cs="Times New Roman"/>
          <w:sz w:val="28"/>
          <w:szCs w:val="28"/>
        </w:rPr>
        <w:t>общее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Щ </w:t>
      </w:r>
      <w:r w:rsidRPr="00001EB1">
        <w:rPr>
          <w:rFonts w:ascii="Times New Roman" w:hAnsi="Times New Roman" w:cs="Times New Roman"/>
          <w:sz w:val="28"/>
          <w:szCs w:val="28"/>
        </w:rPr>
        <w:t>основное общее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18,6%</w:t>
      </w:r>
    </w:p>
    <w:p w:rsid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Образовательная структура безработного населения Российской Федерации в 2007 г.</w:t>
      </w:r>
    </w:p>
    <w:p w:rsidR="00161D34" w:rsidRPr="00001EB1" w:rsidRDefault="00001EB1" w:rsidP="00001EB1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1D34" w:rsidRPr="00001EB1">
        <w:rPr>
          <w:rFonts w:ascii="Times New Roman" w:hAnsi="Times New Roman" w:cs="Times New Roman"/>
          <w:b/>
          <w:sz w:val="28"/>
          <w:szCs w:val="28"/>
        </w:rPr>
        <w:t>4.</w:t>
      </w:r>
      <w:r w:rsidRPr="0000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D34" w:rsidRPr="00001EB1">
        <w:rPr>
          <w:rFonts w:ascii="Times New Roman" w:hAnsi="Times New Roman" w:cs="Times New Roman"/>
          <w:b/>
          <w:sz w:val="28"/>
          <w:szCs w:val="28"/>
        </w:rPr>
        <w:t>ПОЛИТИКА ГОСУДАРСТВА НА РЫНКЕ ТРУДА И В ОБЛАСТИ ЗАНЯТОСТИ НАСЕЛЕНИЯ</w:t>
      </w:r>
    </w:p>
    <w:p w:rsidR="00001EB1" w:rsidRPr="00C31EEB" w:rsidRDefault="00001EB1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31EEB">
        <w:rPr>
          <w:rFonts w:ascii="Times New Roman" w:hAnsi="Times New Roman" w:cs="Times New Roman"/>
          <w:color w:val="FFFFFF"/>
          <w:sz w:val="28"/>
          <w:szCs w:val="28"/>
        </w:rPr>
        <w:t>государственное регулирование труд занятость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Одной из важнейших задач любого государства является обеспечение занятости трудоспособного населения, что является Необходимым условием экономического роста и социальной стабильности в стране. Полная, продуктивная и эффективная заня тость — цель государственной социально-экономической политики. Эта политика реализуется через комплекс мер воздействия на рынок труда и сферу социально-трудовых отношений, направленных на снижение безработицы и создание условий для занятости населения, желающего трудиться.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 xml:space="preserve">В деятельности служб занятости значительное внимание уделялось организации общественных работ, обеспечивающих краткосрочную занятость и не требующих высокой квалификации. В политике занятости все большая роль отводится региональному регулированию, стимулированию мелкого предпринимательства, в том числе созданию собственного дела безработными и т.д. Вместе с тем нельзя не отметить, что главной отличительной чертой российской безработицы является чрезвычайно высокий уровень нерегистрируемой безработицы. Еще в 1991 г. был принят </w:t>
      </w:r>
      <w:r w:rsidRPr="00001EB1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«О занятости населения в Российской Федерации», </w:t>
      </w:r>
      <w:r w:rsidRPr="00001EB1">
        <w:rPr>
          <w:rFonts w:ascii="Times New Roman" w:hAnsi="Times New Roman" w:cs="Times New Roman"/>
          <w:sz w:val="28"/>
          <w:szCs w:val="28"/>
        </w:rPr>
        <w:t>определяющий принципы, направления и механизмы реализации политики российского государства на рынке труда. В последующие годы в этот закон вносились изменения и дополнения уточняющего характера</w:t>
      </w:r>
      <w:r w:rsidRPr="00001E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01EB1">
        <w:rPr>
          <w:rFonts w:ascii="Times New Roman" w:hAnsi="Times New Roman" w:cs="Times New Roman"/>
          <w:sz w:val="28"/>
          <w:szCs w:val="28"/>
        </w:rPr>
        <w:t>.</w:t>
      </w: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Главным принципом, лежащим в основе государственной политики занятости, является направленность на обеспечение конституционных прав граждан на полную, продуктивную и свободно избранную занятость.</w:t>
      </w:r>
    </w:p>
    <w:p w:rsidR="00161D34" w:rsidRPr="00001EB1" w:rsidRDefault="00161D34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D34" w:rsidRPr="00001EB1" w:rsidRDefault="00001EB1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61D34" w:rsidRPr="00001EB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D34" w:rsidRPr="00001EB1">
        <w:rPr>
          <w:rFonts w:ascii="Times New Roman" w:hAnsi="Times New Roman" w:cs="Times New Roman"/>
          <w:b/>
          <w:bCs/>
          <w:sz w:val="28"/>
          <w:szCs w:val="28"/>
        </w:rPr>
        <w:t>МИГРАЦИОННАЯ ПОЛИТИКА РОССИИ</w:t>
      </w:r>
    </w:p>
    <w:p w:rsidR="00001EB1" w:rsidRDefault="00001EB1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D34" w:rsidRPr="00001EB1" w:rsidRDefault="00161D34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Во все времена миграция населения являлась ключевым фактором развития государства. Внешняя миграция обеспечивала приток рабочей силы извне, а внутренняя — ее оптимальное размещение внутри страны. США, Австралия и Канада — крупнейшие страны мира — были созданы иммигрантами. И сегодня практически все развитые государства не могут обойтись без привлечения рабочей силы из-за рубежа. Причина тому — снижение рождаемости, ухудшение демографической ситуации (старение коренного населения).</w:t>
      </w:r>
    </w:p>
    <w:p w:rsidR="00161D34" w:rsidRPr="00001EB1" w:rsidRDefault="00161D34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 целом миграция населения — позитивный процесс, обеспечивающий приток необходимой рабочей силы в регионы, испытывающие ее нехватку, активизирующий рост экономической активности (инвестиции, создание новых рабочих мест), расширяющий возможности сотрудничества, стимулирующий рост квалификации трудовых ресурсов и т.д. Вместе с тем возникают проблемы, связанные с нелегальной миграцией, ростом преступности, «утечкой мозгов» и др.</w:t>
      </w:r>
    </w:p>
    <w:p w:rsidR="00161D34" w:rsidRPr="00001EB1" w:rsidRDefault="00161D34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Влияние миграционных процессов на ход социально-экономической эволюции в современном мире чрезвычайно велико. Во-первых, миграция населения приобрела массовый характер, что обусловлено глобализацией мировой экономики и, как следствие, изменением пространственных границ рынков труда. Во-вторых, миграция приводит к изменению численности и состава населения как в принимающих странах, так и в странах, поставляющих рабочую силу Миграционная политика составляет основу социально-экономической системы любого развивающегося государства. Ее сущность и содержание определяют цели, инструменты, методы и механизмы управления миграционными процессами. Формирование миграционной политики в РФ осуществляется по трем основным направлениям:</w:t>
      </w:r>
    </w:p>
    <w:p w:rsidR="00161D34" w:rsidRPr="00001EB1" w:rsidRDefault="00161D34" w:rsidP="00001EB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внутренняя миграция населения,</w:t>
      </w:r>
    </w:p>
    <w:p w:rsidR="00161D34" w:rsidRPr="00001EB1" w:rsidRDefault="00161D34" w:rsidP="00001EB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миграция за пределы РФ,</w:t>
      </w:r>
    </w:p>
    <w:p w:rsidR="00161D34" w:rsidRPr="00001EB1" w:rsidRDefault="00161D34" w:rsidP="00001EB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миграционные процессы в пределах СНГ.</w:t>
      </w:r>
    </w:p>
    <w:p w:rsidR="00161D34" w:rsidRPr="00001EB1" w:rsidRDefault="00161D34" w:rsidP="00001E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1">
        <w:rPr>
          <w:rFonts w:ascii="Times New Roman" w:hAnsi="Times New Roman" w:cs="Times New Roman"/>
          <w:sz w:val="28"/>
          <w:szCs w:val="28"/>
        </w:rPr>
        <w:t>Каждое из указанных направлений обладает определенной спецификой как по составу и структуре участвующего в мигра-ции населения, так и по совокупности форм и методов регулирования.</w:t>
      </w:r>
    </w:p>
    <w:p w:rsidR="00001EB1" w:rsidRPr="00C31EEB" w:rsidRDefault="00001EB1" w:rsidP="00001EB1">
      <w:pPr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161D34" w:rsidRPr="00001EB1" w:rsidRDefault="00161D34" w:rsidP="00001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D34" w:rsidRPr="00001EB1" w:rsidSect="00001EB1">
      <w:headerReference w:type="default" r:id="rId8"/>
      <w:pgSz w:w="11906" w:h="16838" w:code="9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EB" w:rsidRDefault="00C31EEB" w:rsidP="00001EB1">
      <w:r>
        <w:separator/>
      </w:r>
    </w:p>
  </w:endnote>
  <w:endnote w:type="continuationSeparator" w:id="0">
    <w:p w:rsidR="00C31EEB" w:rsidRDefault="00C31EEB" w:rsidP="0000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EB" w:rsidRDefault="00C31EEB" w:rsidP="00001EB1">
      <w:r>
        <w:separator/>
      </w:r>
    </w:p>
  </w:footnote>
  <w:footnote w:type="continuationSeparator" w:id="0">
    <w:p w:rsidR="00C31EEB" w:rsidRDefault="00C31EEB" w:rsidP="0000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B1" w:rsidRPr="00001EB1" w:rsidRDefault="00001EB1" w:rsidP="00001EB1">
    <w:pPr>
      <w:jc w:val="center"/>
      <w:rPr>
        <w:rFonts w:ascii="Times New Roman" w:hAnsi="Times New Roman"/>
        <w:sz w:val="28"/>
        <w:szCs w:val="28"/>
        <w:lang w:val="uk-UA"/>
      </w:rPr>
    </w:pPr>
    <w:r w:rsidRPr="006B1D4C">
      <w:rPr>
        <w:rFonts w:ascii="Times New Roman" w:hAnsi="Times New Roman"/>
        <w:sz w:val="28"/>
        <w:szCs w:val="28"/>
        <w:lang w:val="uk-UA"/>
      </w:rPr>
      <w:t xml:space="preserve">Размещено на </w:t>
    </w:r>
    <w:r w:rsidRPr="006C190F">
      <w:rPr>
        <w:rFonts w:ascii="Times New Roman" w:hAnsi="Times New Roman"/>
        <w:sz w:val="28"/>
        <w:szCs w:val="28"/>
        <w:lang w:val="uk-UA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BCC6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D34"/>
    <w:rsid w:val="00001EB1"/>
    <w:rsid w:val="00161D34"/>
    <w:rsid w:val="006B1D4C"/>
    <w:rsid w:val="006C190F"/>
    <w:rsid w:val="007029DA"/>
    <w:rsid w:val="00811E49"/>
    <w:rsid w:val="00A1171D"/>
    <w:rsid w:val="00C31EEB"/>
    <w:rsid w:val="00D1756E"/>
    <w:rsid w:val="00E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897F857-4B79-47DE-B673-929075F1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001E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01EB1"/>
    <w:rPr>
      <w:rFonts w:ascii="Arial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001E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01EB1"/>
    <w:rPr>
      <w:rFonts w:ascii="Arial" w:hAnsi="Arial" w:cs="Arial"/>
    </w:rPr>
  </w:style>
  <w:style w:type="character" w:styleId="a8">
    <w:name w:val="Hyperlink"/>
    <w:uiPriority w:val="99"/>
    <w:unhideWhenUsed/>
    <w:rsid w:val="00001E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PandRecords</Company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</dc:creator>
  <cp:keywords/>
  <dc:description/>
  <cp:lastModifiedBy>admin</cp:lastModifiedBy>
  <cp:revision>2</cp:revision>
  <dcterms:created xsi:type="dcterms:W3CDTF">2014-03-23T01:48:00Z</dcterms:created>
  <dcterms:modified xsi:type="dcterms:W3CDTF">2014-03-23T01:48:00Z</dcterms:modified>
</cp:coreProperties>
</file>