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9F" w:rsidRDefault="0038389F" w:rsidP="00854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0913" w:rsidRPr="000A34DF" w:rsidRDefault="00320913" w:rsidP="00854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34DF">
        <w:rPr>
          <w:rFonts w:ascii="Times New Roman" w:hAnsi="Times New Roman"/>
          <w:sz w:val="28"/>
          <w:szCs w:val="28"/>
        </w:rPr>
        <w:t>Министерство сельского хозяйства РФ</w:t>
      </w:r>
    </w:p>
    <w:p w:rsidR="00320913" w:rsidRPr="000A34DF" w:rsidRDefault="00320913" w:rsidP="00854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34DF">
        <w:rPr>
          <w:rFonts w:ascii="Times New Roman" w:hAnsi="Times New Roman"/>
          <w:sz w:val="28"/>
          <w:szCs w:val="28"/>
        </w:rPr>
        <w:t>ФГОУ ВПО «Ульяновская государственная сельскохозяйственная академия»</w:t>
      </w:r>
    </w:p>
    <w:p w:rsidR="00320913" w:rsidRPr="000A34DF" w:rsidRDefault="00320913" w:rsidP="008541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0913" w:rsidRPr="000A34DF" w:rsidRDefault="00320913" w:rsidP="008541A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5352"/>
      </w:tblGrid>
      <w:tr w:rsidR="00320913" w:rsidRPr="00D24E12" w:rsidTr="000B164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20913" w:rsidRPr="00D24E12" w:rsidRDefault="00320913" w:rsidP="000B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12">
              <w:rPr>
                <w:rFonts w:ascii="Times New Roman" w:hAnsi="Times New Roman"/>
              </w:rPr>
              <w:tab/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320913" w:rsidRPr="00D24E12" w:rsidRDefault="00320913" w:rsidP="000B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Факультет: Агрономический</w:t>
            </w:r>
          </w:p>
          <w:p w:rsidR="00320913" w:rsidRPr="00D24E12" w:rsidRDefault="00320913" w:rsidP="000B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Кафедра: Землеустройства и земельного</w:t>
            </w:r>
          </w:p>
          <w:p w:rsidR="00320913" w:rsidRPr="00D24E12" w:rsidRDefault="00320913" w:rsidP="000B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кадастра</w:t>
            </w:r>
          </w:p>
          <w:p w:rsidR="00320913" w:rsidRPr="00D24E12" w:rsidRDefault="00320913" w:rsidP="000B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Специальность: Земельный кадастр</w:t>
            </w:r>
          </w:p>
          <w:p w:rsidR="00320913" w:rsidRPr="00D24E12" w:rsidRDefault="00320913" w:rsidP="000B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Форма обучения: заочная</w:t>
            </w:r>
          </w:p>
          <w:p w:rsidR="00320913" w:rsidRPr="00D24E12" w:rsidRDefault="00320913" w:rsidP="000B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Курс, группа:6, ПСО</w:t>
            </w:r>
          </w:p>
          <w:p w:rsidR="00320913" w:rsidRPr="00D24E12" w:rsidRDefault="00320913" w:rsidP="000B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E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Уточкина Альбина Фасыховна</w:t>
            </w:r>
          </w:p>
        </w:tc>
      </w:tr>
    </w:tbl>
    <w:p w:rsidR="00320913" w:rsidRPr="000A34DF" w:rsidRDefault="00320913" w:rsidP="008541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34D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Шифр: 250</w:t>
      </w:r>
      <w:r>
        <w:rPr>
          <w:rFonts w:ascii="Times New Roman" w:hAnsi="Times New Roman"/>
          <w:sz w:val="24"/>
          <w:szCs w:val="24"/>
          <w:lang w:eastAsia="ru-RU"/>
        </w:rPr>
        <w:t>21</w:t>
      </w:r>
    </w:p>
    <w:p w:rsidR="00320913" w:rsidRPr="000A34DF" w:rsidRDefault="00320913" w:rsidP="008541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0913" w:rsidRDefault="00320913" w:rsidP="008541A9">
      <w:pPr>
        <w:spacing w:after="0" w:line="240" w:lineRule="auto"/>
        <w:jc w:val="center"/>
        <w:rPr>
          <w:sz w:val="52"/>
          <w:szCs w:val="52"/>
          <w:lang w:eastAsia="ru-RU"/>
        </w:rPr>
      </w:pPr>
    </w:p>
    <w:p w:rsidR="00320913" w:rsidRPr="009124BF" w:rsidRDefault="00320913" w:rsidP="008541A9">
      <w:pPr>
        <w:spacing w:after="0" w:line="240" w:lineRule="auto"/>
        <w:jc w:val="center"/>
        <w:rPr>
          <w:rFonts w:ascii="Times New Roman" w:hAnsi="Times New Roman"/>
          <w:sz w:val="52"/>
          <w:szCs w:val="52"/>
          <w:lang w:eastAsia="ru-RU"/>
        </w:rPr>
      </w:pPr>
      <w:r w:rsidRPr="009124BF">
        <w:rPr>
          <w:rFonts w:ascii="Times New Roman" w:hAnsi="Times New Roman"/>
          <w:sz w:val="52"/>
          <w:szCs w:val="52"/>
          <w:lang w:eastAsia="ru-RU"/>
        </w:rPr>
        <w:t>КОНТРОЛЬНАЯ РАБОТА</w:t>
      </w:r>
    </w:p>
    <w:p w:rsidR="00320913" w:rsidRDefault="00320913" w:rsidP="008541A9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320913" w:rsidRDefault="00320913" w:rsidP="008541A9"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320913" w:rsidRPr="001652D1" w:rsidRDefault="00320913" w:rsidP="008541A9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  <w:r w:rsidRPr="001652D1">
        <w:rPr>
          <w:rFonts w:ascii="Times New Roman CYR" w:hAnsi="Times New Roman CYR" w:cs="Times New Roman CYR"/>
          <w:b/>
          <w:bCs/>
          <w:sz w:val="36"/>
          <w:szCs w:val="36"/>
        </w:rPr>
        <w:t>По дисциплине: «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Государственная регистрация, учет и оценка земли</w:t>
      </w:r>
      <w:r w:rsidRPr="001652D1">
        <w:rPr>
          <w:rFonts w:ascii="Times New Roman CYR" w:hAnsi="Times New Roman CYR" w:cs="Times New Roman CYR"/>
          <w:b/>
          <w:bCs/>
          <w:sz w:val="36"/>
          <w:szCs w:val="36"/>
        </w:rPr>
        <w:t>»</w:t>
      </w:r>
    </w:p>
    <w:p w:rsidR="00320913" w:rsidRPr="001652D1" w:rsidRDefault="00320913" w:rsidP="008541A9">
      <w:pPr>
        <w:spacing w:after="0" w:line="240" w:lineRule="auto"/>
        <w:jc w:val="center"/>
        <w:rPr>
          <w:b/>
          <w:sz w:val="36"/>
          <w:szCs w:val="36"/>
          <w:lang w:eastAsia="ru-RU"/>
        </w:rPr>
      </w:pPr>
    </w:p>
    <w:p w:rsidR="00320913" w:rsidRPr="001652D1" w:rsidRDefault="00320913" w:rsidP="008541A9">
      <w:pPr>
        <w:spacing w:after="0" w:line="240" w:lineRule="auto"/>
        <w:jc w:val="both"/>
        <w:rPr>
          <w:b/>
          <w:sz w:val="36"/>
          <w:szCs w:val="36"/>
          <w:lang w:eastAsia="ru-RU"/>
        </w:rPr>
      </w:pPr>
    </w:p>
    <w:p w:rsidR="00320913" w:rsidRPr="00194375" w:rsidRDefault="00320913" w:rsidP="008541A9">
      <w:pPr>
        <w:spacing w:after="0" w:line="240" w:lineRule="auto"/>
        <w:jc w:val="both"/>
        <w:rPr>
          <w:sz w:val="24"/>
          <w:szCs w:val="24"/>
          <w:lang w:eastAsia="ru-RU"/>
        </w:rPr>
      </w:pPr>
    </w:p>
    <w:p w:rsidR="00320913" w:rsidRPr="00360622" w:rsidRDefault="00320913" w:rsidP="008541A9">
      <w:pPr>
        <w:spacing w:after="0" w:line="240" w:lineRule="auto"/>
        <w:jc w:val="both"/>
      </w:pPr>
    </w:p>
    <w:p w:rsidR="00320913" w:rsidRPr="00360622" w:rsidRDefault="00320913" w:rsidP="008541A9">
      <w:pPr>
        <w:spacing w:after="0" w:line="240" w:lineRule="auto"/>
        <w:jc w:val="both"/>
      </w:pPr>
    </w:p>
    <w:p w:rsidR="00320913" w:rsidRPr="00360622" w:rsidRDefault="00320913" w:rsidP="008541A9">
      <w:pPr>
        <w:spacing w:after="0" w:line="240" w:lineRule="auto"/>
        <w:jc w:val="both"/>
      </w:pPr>
    </w:p>
    <w:p w:rsidR="00320913" w:rsidRPr="00360622" w:rsidRDefault="00320913" w:rsidP="008541A9">
      <w:pPr>
        <w:spacing w:after="0" w:line="240" w:lineRule="auto"/>
        <w:jc w:val="both"/>
      </w:pPr>
    </w:p>
    <w:p w:rsidR="00320913" w:rsidRPr="00360622" w:rsidRDefault="00320913" w:rsidP="008541A9">
      <w:pPr>
        <w:spacing w:after="0" w:line="240" w:lineRule="auto"/>
        <w:jc w:val="both"/>
      </w:pPr>
    </w:p>
    <w:p w:rsidR="00320913" w:rsidRPr="00360622" w:rsidRDefault="00320913" w:rsidP="008541A9">
      <w:pPr>
        <w:spacing w:after="0" w:line="240" w:lineRule="auto"/>
        <w:jc w:val="both"/>
      </w:pPr>
    </w:p>
    <w:p w:rsidR="00320913" w:rsidRPr="000A34DF" w:rsidRDefault="00320913" w:rsidP="008541A9">
      <w:pPr>
        <w:spacing w:after="0" w:line="240" w:lineRule="auto"/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                   </w:t>
      </w:r>
      <w:r w:rsidRPr="000A34DF">
        <w:rPr>
          <w:rFonts w:ascii="Times New Roman" w:hAnsi="Times New Roman"/>
        </w:rPr>
        <w:t>Проверил: Голомолзин Р.С..</w:t>
      </w:r>
    </w:p>
    <w:p w:rsidR="00320913" w:rsidRPr="000A34DF" w:rsidRDefault="00320913" w:rsidP="008541A9">
      <w:pPr>
        <w:spacing w:after="0" w:line="240" w:lineRule="auto"/>
        <w:jc w:val="both"/>
        <w:rPr>
          <w:rFonts w:ascii="Times New Roman" w:hAnsi="Times New Roman"/>
        </w:rPr>
      </w:pPr>
      <w:r w:rsidRPr="000A34DF"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0A34DF">
        <w:rPr>
          <w:rFonts w:ascii="Times New Roman" w:hAnsi="Times New Roman"/>
        </w:rPr>
        <w:t>Дата:</w:t>
      </w:r>
    </w:p>
    <w:p w:rsidR="00320913" w:rsidRPr="000A34DF" w:rsidRDefault="00320913" w:rsidP="008541A9">
      <w:pPr>
        <w:spacing w:after="0" w:line="240" w:lineRule="auto"/>
        <w:jc w:val="both"/>
        <w:rPr>
          <w:rFonts w:ascii="Times New Roman" w:hAnsi="Times New Roman"/>
        </w:rPr>
      </w:pPr>
    </w:p>
    <w:p w:rsidR="00320913" w:rsidRPr="00360622" w:rsidRDefault="00320913" w:rsidP="008541A9">
      <w:pPr>
        <w:spacing w:after="0" w:line="240" w:lineRule="auto"/>
        <w:jc w:val="both"/>
      </w:pPr>
    </w:p>
    <w:p w:rsidR="00320913" w:rsidRPr="00360622" w:rsidRDefault="00320913" w:rsidP="008541A9">
      <w:pPr>
        <w:spacing w:after="0" w:line="240" w:lineRule="auto"/>
        <w:jc w:val="both"/>
      </w:pPr>
    </w:p>
    <w:p w:rsidR="00320913" w:rsidRPr="00360622" w:rsidRDefault="00320913" w:rsidP="008541A9">
      <w:pPr>
        <w:spacing w:after="0" w:line="240" w:lineRule="auto"/>
        <w:jc w:val="both"/>
      </w:pPr>
    </w:p>
    <w:p w:rsidR="00320913" w:rsidRPr="00360622" w:rsidRDefault="00320913" w:rsidP="008541A9">
      <w:pPr>
        <w:spacing w:after="0" w:line="240" w:lineRule="auto"/>
        <w:jc w:val="both"/>
      </w:pPr>
    </w:p>
    <w:p w:rsidR="00320913" w:rsidRPr="00360622" w:rsidRDefault="00320913" w:rsidP="008541A9">
      <w:pPr>
        <w:spacing w:after="0" w:line="240" w:lineRule="auto"/>
        <w:jc w:val="both"/>
      </w:pPr>
    </w:p>
    <w:p w:rsidR="00320913" w:rsidRDefault="00320913" w:rsidP="008541A9">
      <w:pPr>
        <w:tabs>
          <w:tab w:val="left" w:pos="2790"/>
        </w:tabs>
        <w:spacing w:after="0" w:line="240" w:lineRule="auto"/>
        <w:jc w:val="center"/>
        <w:rPr>
          <w:sz w:val="28"/>
          <w:szCs w:val="28"/>
        </w:rPr>
      </w:pPr>
    </w:p>
    <w:p w:rsidR="00320913" w:rsidRDefault="00320913" w:rsidP="008541A9">
      <w:pPr>
        <w:tabs>
          <w:tab w:val="left" w:pos="2790"/>
        </w:tabs>
        <w:spacing w:after="0" w:line="240" w:lineRule="auto"/>
        <w:jc w:val="center"/>
        <w:rPr>
          <w:sz w:val="28"/>
          <w:szCs w:val="28"/>
        </w:rPr>
      </w:pPr>
    </w:p>
    <w:p w:rsidR="00320913" w:rsidRDefault="00320913" w:rsidP="008541A9">
      <w:pPr>
        <w:tabs>
          <w:tab w:val="left" w:pos="2790"/>
        </w:tabs>
        <w:spacing w:after="0" w:line="240" w:lineRule="auto"/>
        <w:jc w:val="center"/>
        <w:rPr>
          <w:sz w:val="28"/>
          <w:szCs w:val="28"/>
        </w:rPr>
      </w:pPr>
    </w:p>
    <w:p w:rsidR="00320913" w:rsidRDefault="00320913" w:rsidP="008541A9">
      <w:pPr>
        <w:tabs>
          <w:tab w:val="left" w:pos="2790"/>
        </w:tabs>
        <w:spacing w:after="0" w:line="240" w:lineRule="auto"/>
        <w:jc w:val="center"/>
        <w:rPr>
          <w:sz w:val="28"/>
          <w:szCs w:val="28"/>
        </w:rPr>
      </w:pPr>
    </w:p>
    <w:p w:rsidR="00320913" w:rsidRDefault="00320913" w:rsidP="008541A9">
      <w:pPr>
        <w:tabs>
          <w:tab w:val="left" w:pos="2790"/>
        </w:tabs>
        <w:spacing w:after="0" w:line="240" w:lineRule="auto"/>
        <w:jc w:val="center"/>
        <w:rPr>
          <w:sz w:val="28"/>
          <w:szCs w:val="28"/>
        </w:rPr>
      </w:pPr>
    </w:p>
    <w:p w:rsidR="00320913" w:rsidRDefault="00320913" w:rsidP="008541A9">
      <w:pPr>
        <w:tabs>
          <w:tab w:val="left" w:pos="2790"/>
        </w:tabs>
        <w:spacing w:after="0" w:line="240" w:lineRule="auto"/>
        <w:jc w:val="center"/>
        <w:rPr>
          <w:sz w:val="28"/>
          <w:szCs w:val="28"/>
        </w:rPr>
      </w:pPr>
    </w:p>
    <w:p w:rsidR="00320913" w:rsidRDefault="00320913" w:rsidP="008541A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34DF">
        <w:rPr>
          <w:rFonts w:ascii="Times New Roman" w:hAnsi="Times New Roman"/>
          <w:sz w:val="28"/>
          <w:szCs w:val="28"/>
        </w:rPr>
        <w:t xml:space="preserve">Ульяновск </w:t>
      </w:r>
      <w:r>
        <w:rPr>
          <w:rFonts w:ascii="Times New Roman" w:hAnsi="Times New Roman"/>
          <w:sz w:val="28"/>
          <w:szCs w:val="28"/>
        </w:rPr>
        <w:t>–</w:t>
      </w:r>
      <w:r w:rsidRPr="000A34DF">
        <w:rPr>
          <w:rFonts w:ascii="Times New Roman" w:hAnsi="Times New Roman"/>
          <w:sz w:val="28"/>
          <w:szCs w:val="28"/>
        </w:rPr>
        <w:t xml:space="preserve"> 2010</w:t>
      </w:r>
    </w:p>
    <w:p w:rsidR="00320913" w:rsidRPr="000A34DF" w:rsidRDefault="00320913" w:rsidP="008541A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0913" w:rsidRDefault="00320913" w:rsidP="008541A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0913" w:rsidRDefault="00320913" w:rsidP="008541A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31FC">
        <w:rPr>
          <w:rFonts w:ascii="Times New Roman" w:hAnsi="Times New Roman"/>
          <w:sz w:val="28"/>
          <w:szCs w:val="28"/>
        </w:rPr>
        <w:t>Вопросы</w:t>
      </w:r>
    </w:p>
    <w:p w:rsidR="00320913" w:rsidRPr="00FE31FC" w:rsidRDefault="00320913" w:rsidP="008541A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320913" w:rsidRPr="00D24E12" w:rsidTr="00D24E12">
        <w:tc>
          <w:tcPr>
            <w:tcW w:w="9571" w:type="dxa"/>
          </w:tcPr>
          <w:p w:rsidR="00320913" w:rsidRPr="00D24E12" w:rsidRDefault="00320913" w:rsidP="00D24E1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E12">
              <w:rPr>
                <w:rFonts w:ascii="Times New Roman" w:hAnsi="Times New Roman"/>
                <w:sz w:val="28"/>
                <w:szCs w:val="28"/>
              </w:rPr>
              <w:t xml:space="preserve">1.История развития оценки земли до </w:t>
            </w:r>
            <w:r w:rsidRPr="00D24E12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D24E12">
              <w:rPr>
                <w:rFonts w:ascii="Times New Roman" w:hAnsi="Times New Roman"/>
                <w:sz w:val="28"/>
                <w:szCs w:val="28"/>
              </w:rPr>
              <w:t xml:space="preserve"> века                                           3</w:t>
            </w:r>
          </w:p>
        </w:tc>
      </w:tr>
      <w:tr w:rsidR="00320913" w:rsidRPr="00D24E12" w:rsidTr="00D24E12">
        <w:tc>
          <w:tcPr>
            <w:tcW w:w="9571" w:type="dxa"/>
          </w:tcPr>
          <w:p w:rsidR="00320913" w:rsidRPr="00D24E12" w:rsidRDefault="00320913" w:rsidP="00D24E12">
            <w:pPr>
              <w:tabs>
                <w:tab w:val="left" w:pos="279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E1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D24E1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320913" w:rsidRPr="00D24E12" w:rsidTr="00D24E12">
        <w:tc>
          <w:tcPr>
            <w:tcW w:w="9571" w:type="dxa"/>
          </w:tcPr>
          <w:p w:rsidR="00320913" w:rsidRPr="00D24E12" w:rsidRDefault="00320913" w:rsidP="00D24E12">
            <w:pPr>
              <w:tabs>
                <w:tab w:val="left" w:pos="279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E12">
              <w:rPr>
                <w:rFonts w:ascii="Times New Roman" w:hAnsi="Times New Roman"/>
                <w:sz w:val="28"/>
                <w:szCs w:val="28"/>
              </w:rPr>
              <w:t>2.Виды кадастровых единиц                                                                            6</w:t>
            </w:r>
          </w:p>
        </w:tc>
      </w:tr>
      <w:tr w:rsidR="00320913" w:rsidRPr="00D24E12" w:rsidTr="00D24E12">
        <w:tc>
          <w:tcPr>
            <w:tcW w:w="9571" w:type="dxa"/>
          </w:tcPr>
          <w:p w:rsidR="00320913" w:rsidRPr="00D24E12" w:rsidRDefault="00320913" w:rsidP="00D24E1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913" w:rsidRPr="00D24E12" w:rsidTr="00D24E12">
        <w:tc>
          <w:tcPr>
            <w:tcW w:w="9571" w:type="dxa"/>
          </w:tcPr>
          <w:p w:rsidR="00320913" w:rsidRPr="00D24E12" w:rsidRDefault="00320913" w:rsidP="00D24E12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E12">
              <w:rPr>
                <w:rFonts w:ascii="Times New Roman" w:hAnsi="Times New Roman"/>
                <w:sz w:val="28"/>
                <w:szCs w:val="28"/>
              </w:rPr>
              <w:t>БИБЛИОГРАФИЯ</w:t>
            </w:r>
          </w:p>
        </w:tc>
      </w:tr>
    </w:tbl>
    <w:p w:rsidR="00320913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913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913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913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913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913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913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913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913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913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913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913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913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913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913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913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913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913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913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913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0913" w:rsidRDefault="00320913" w:rsidP="008541A9">
      <w:pPr>
        <w:tabs>
          <w:tab w:val="left" w:pos="2790"/>
        </w:tabs>
        <w:jc w:val="center"/>
        <w:rPr>
          <w:rFonts w:ascii="Times New Roman" w:hAnsi="Times New Roman"/>
          <w:sz w:val="28"/>
          <w:szCs w:val="28"/>
        </w:rPr>
      </w:pPr>
      <w:r w:rsidRPr="008541A9">
        <w:rPr>
          <w:rFonts w:ascii="Times New Roman" w:hAnsi="Times New Roman"/>
          <w:b/>
          <w:sz w:val="28"/>
          <w:szCs w:val="28"/>
        </w:rPr>
        <w:t xml:space="preserve">1.История развития оценки земли до </w:t>
      </w:r>
      <w:r w:rsidRPr="008541A9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8541A9">
        <w:rPr>
          <w:rFonts w:ascii="Times New Roman" w:hAnsi="Times New Roman"/>
          <w:b/>
          <w:sz w:val="28"/>
          <w:szCs w:val="28"/>
        </w:rPr>
        <w:t xml:space="preserve"> века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Первые описания земель в России появились в IX в. Они касались главным образом монастырских и церковных земель и служили основанием для наделения духовенства имуществом, в частности землей. Трудно сказать, на какой стадии развития человеческих сообществ впервые возникла потребность зафиксировать границы земельных владений. Признаки понятия принадлежности территории можно заметить даже у животных. Поэтому история развития земельного кадастра и в Западной Европе, и в России определяется прежде всего уровнем экономического развития и характером отношений собственности. А начинается эта история с образованием государства и развитием налогообложения. Как собирать дань с подданных и покоренных народов, если не знать, сколько у них земель и что она может дать? А самые древние из дошедших до нас сведений о взимании сборов и податей русскими князьями относятся ко времени Олега (X в.) и Ольги, которая после убийства древлянами ее мужа Игоря обложила их тяжкой данью и установила размеры повинностей с каждого плуга как единицы земельной меры и обложения.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Существовавший в XI в. качественный учет земель имел упрощенный характер. Так, “Русская правда” сохранила сведения о подразделении земель только по видам угодий (дворовые, пахотные, пустопорожние, охотничьи угодья (без указания почвенных различий)). Первые переписи земель с характеристикой их качества и количества относятся к XII в. Очень подробное описание многочисленных и разнообразных доходов с земли сделано в уставных грамотах новгородского князя Святослава и смоленского князя Ростислава.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Старейшими дошедшими до нас документами являются описания земель периода татарского ига. Первая татарская перепись киевских земель проведена в XIII веке. Наряду с татарскими переписями в период монгольских завоеваний описания земель вели русские князья. Чтобы определить размеры дохода и взимания татарской дани, во владениях каждого князя составлялись специальные писцовые книги.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Писцовые межевания можно считать первой земельной реформой, связанной со становлением Российского государства, начавшего свое развитие с Московского княжества. Княжество еще не государство, оно сохраняет традиции родового быта, при котором правит старший в роду (великий князь), опираясь на свою военную дружину. Московское княжество расширяется, занимая обширные пустынные пространства и заселяя их. Господствующей формой землевладения становится вотчина (происходит от слова &lt;отчина&gt;, т.е. отцовская собственность), которую можно было передавать по наследству, менять, продавать. Вотчинами владеют князья, бояре, члены дружин, монастыри, высшее духовенство.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Наиболее яркое и полное описание земельных владений в России к периоду ликвидации феодальной раздробленности и возникновения централизованного государства. В описаниях приводились сведения о количестве земель во владениях, давалась оценка этих земель путем приведения их к определенным условным единицам. Основной единицей податного обложения считалась соха. В связи с этим система переписи земель получила название сошного письма. Кроме налоговых целей, описание земель по сошному письму имело большое значение для определения количества ратников, лошадей и продовольствия, необходимых для обороны. Раздача земель за службу и необходимость приведения вотчинных и поместных земель в соответствие с отправляемой службой стали одной из основных причин частых переписей земель в XV - XVI вв. При царе Иване IV (Грозном) были описаны почти все земли России, а некоторые из них - даже по нескольку раз.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Для описания земель в XVI в. было создано специальное учреждение - Поместный приказ, которое стало общегосударственным руководящим центром, объединяющим все межевые, кадастровые и крепостные работы. Описания земель проводились лицами, называвшимися писцами, дозорщиками и мерщиками. Писцовый наказ 1622 г. возлагал на писцов измерение пашни, перелогов, сенокосов, лесов и других угодий. Количество земли исчислялось приблизительно. Сведения о земле отражали в писцовых книгах. Их составляли в двух экземплярах : один посылался в Москву в Поместный приказ, а второй предназначался для воевод, наместников и дьяков.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Писцовые книги имели юридический и правовой характер. При их заполнении проверяли права землевладельца на описываемые земли. Купля-продажа земли, обмен земельными владениями, передача земель по наследству подтверждались документами и отражались в писцовых книгах. Эти книги признавались государством в качестве важнейшего доказательства прав на землю, а сама запись в них получила характер земельной регистрации. Составление писцовых книг велось по населенным пунктам : город, уезд, стан, волость.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В писцовых книгах освещались и финансовые вопросы : оценка имущества, размеры обложения налогом. Запись этих книг содержит показатели своеобразной русской статистики населения, землевладения, культуры, финансов и т.д. В книгах, наряду с учетом и регистрацией земель, дается их классификация по качеству с выделением четырех групп - добрые, худые и очень худые, средние. Для классификации земель использовались данные об урожайности, видах угодий и физических свойствах почв. Оценочной формой были различные окладные единицы - соха, обта, выть, лук, сошка. Постепенно они заменяются большой московской сохой - единицей податного счета, соответствующей определенному размеру чистого дохода. Положить хозяйство в сохи - значило определить его доход. Сравнивая данные писцовых книг с земельнооценочными сведениями конца XIX в., можно отметить, что оценка земель по степени добротности, производительности и составу почв, приведенная в писцовых описаниях, очень близка к нормальным урожаям ржи и определению состава почв, которые осуществлены в более поздний период и на более высоком уровне использования.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Кроме писцовых книг, в которые заносились все земли, составлялись окладные, приправочные полевые, строенные, засечные, отказные, дозорные и вотчинные книги. В окладных книгах отражались только земли, приносящие доход, с указанием размера. В приправочных книгах служилые земли с указанием, кому какие принадлежат и по каким документам. Полевые книги составляли при межевании, на их основе появились межевые книги, в которых отражались границы землевладений. В строенных книгах регистрировалось количество земли, отведенной под строительство городов, с указанием их местонахождения. Отказные книги содержали описание раздач, засечные - описание земель по границам государства, в дозорные книги заносили земли, находящиеся в разорении и подлежащие конфискации. Вотчинные книги давали сведения для распределения тягла между населением вотчины с учетом имущественного положения крестьян. Таким образом, собираемая информация могла быть использована для управления территориями и проведения земельной и налоговой политики Российского государства.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Следующий этап развития кадастра был обусловлен политикой Петра I, он уничтожил поместную систему, сравнял прежние поместья с вотчинами и ввел подушную подать. В результате качественный учет земель и их оценка утратили свое значение. Вместе с тем значительно повысилась точность полевых измерений, впервые основанная на геометрии и применении геодезических инструментов. Однако замыслы Петра I о производстве сплошного межевания выполнить не удалось, и первое генеральное межевание было начато в 1754 г.. Оно было основано на писцовом наказе 1684 г. (приложение 1) и помимо учета земель имела целью лишение прав владения и изъятия не соответствующих документам земель. Такой формальный подход привел к возбуждению споров соседствующих владельцев даже в случаях отсутствия взаимных претензий до начала межевания. По свидетельствам очевидцев, нередко возникали бурные споры на межах, драки и даже убийства. Это вызывало отрицательное отношение землевладельцев к самой идее генерального межевания и предопределило его неудачный исход.</w:t>
      </w:r>
    </w:p>
    <w:p w:rsidR="00320913" w:rsidRPr="008541A9" w:rsidRDefault="00320913" w:rsidP="008541A9">
      <w:pPr>
        <w:tabs>
          <w:tab w:val="left" w:pos="2790"/>
        </w:tabs>
        <w:jc w:val="both"/>
        <w:rPr>
          <w:rFonts w:ascii="Times New Roman" w:hAnsi="Times New Roman"/>
          <w:sz w:val="28"/>
          <w:szCs w:val="28"/>
        </w:rPr>
      </w:pPr>
    </w:p>
    <w:p w:rsidR="00320913" w:rsidRDefault="00320913" w:rsidP="008541A9">
      <w:pPr>
        <w:tabs>
          <w:tab w:val="left" w:pos="27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20913" w:rsidRPr="008541A9" w:rsidRDefault="00320913" w:rsidP="008541A9">
      <w:pPr>
        <w:tabs>
          <w:tab w:val="left" w:pos="279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41A9">
        <w:rPr>
          <w:rFonts w:ascii="Times New Roman" w:hAnsi="Times New Roman"/>
          <w:b/>
          <w:sz w:val="28"/>
          <w:szCs w:val="28"/>
        </w:rPr>
        <w:t xml:space="preserve">2.Виды кадастровых единиц                              </w:t>
      </w:r>
    </w:p>
    <w:p w:rsidR="00320913" w:rsidRPr="008541A9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1A9">
        <w:rPr>
          <w:rFonts w:ascii="Times New Roman" w:hAnsi="Times New Roman"/>
          <w:sz w:val="28"/>
          <w:szCs w:val="28"/>
          <w:lang w:eastAsia="ru-RU"/>
        </w:rPr>
        <w:t>Процесс ведения государственного земельного кадастра включает описание и индивидуализацию земельного участка, как объекта кадастрового учета, т. е. присвоения ему таких характери</w:t>
      </w:r>
      <w:r w:rsidRPr="008541A9">
        <w:rPr>
          <w:rFonts w:ascii="Times New Roman" w:hAnsi="Times New Roman"/>
          <w:sz w:val="28"/>
          <w:szCs w:val="28"/>
          <w:lang w:eastAsia="ru-RU"/>
        </w:rPr>
        <w:softHyphen/>
        <w:t>стик, которые позволяют однозначно выделить его из числа множе</w:t>
      </w:r>
      <w:r w:rsidRPr="008541A9">
        <w:rPr>
          <w:rFonts w:ascii="Times New Roman" w:hAnsi="Times New Roman"/>
          <w:sz w:val="28"/>
          <w:szCs w:val="28"/>
          <w:lang w:eastAsia="ru-RU"/>
        </w:rPr>
        <w:softHyphen/>
        <w:t>ства других земельных участков. Одной из таких характеристик яв</w:t>
      </w:r>
      <w:r w:rsidRPr="008541A9">
        <w:rPr>
          <w:rFonts w:ascii="Times New Roman" w:hAnsi="Times New Roman"/>
          <w:sz w:val="28"/>
          <w:szCs w:val="28"/>
          <w:lang w:eastAsia="ru-RU"/>
        </w:rPr>
        <w:softHyphen/>
        <w:t>ляется кадастровый номер.</w:t>
      </w:r>
    </w:p>
    <w:p w:rsidR="00320913" w:rsidRPr="008541A9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1A9">
        <w:rPr>
          <w:rFonts w:ascii="Times New Roman" w:hAnsi="Times New Roman"/>
          <w:sz w:val="28"/>
          <w:szCs w:val="28"/>
          <w:lang w:eastAsia="ru-RU"/>
        </w:rPr>
        <w:t>Кадастровый номер земельного участка - уникальный, не повторяющийся во времени и на территории Российской Феде</w:t>
      </w:r>
      <w:r w:rsidRPr="008541A9">
        <w:rPr>
          <w:rFonts w:ascii="Times New Roman" w:hAnsi="Times New Roman"/>
          <w:sz w:val="28"/>
          <w:szCs w:val="28"/>
          <w:lang w:eastAsia="ru-RU"/>
        </w:rPr>
        <w:softHyphen/>
        <w:t>рации номер земельного участка, присваиваемый ему органом, осуществляющим государственный учет земельных участков, со</w:t>
      </w:r>
      <w:r w:rsidRPr="008541A9">
        <w:rPr>
          <w:rFonts w:ascii="Times New Roman" w:hAnsi="Times New Roman"/>
          <w:sz w:val="28"/>
          <w:szCs w:val="28"/>
          <w:lang w:eastAsia="ru-RU"/>
        </w:rPr>
        <w:softHyphen/>
        <w:t>храняющийся за ним до тех пор, пока он существует как единый объект зарегистрированного права.</w:t>
      </w:r>
    </w:p>
    <w:p w:rsidR="00320913" w:rsidRPr="008541A9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1A9">
        <w:rPr>
          <w:rFonts w:ascii="Times New Roman" w:hAnsi="Times New Roman"/>
          <w:sz w:val="28"/>
          <w:szCs w:val="28"/>
          <w:lang w:eastAsia="ru-RU"/>
        </w:rPr>
        <w:t>Инструментом, с помощью которого обеспечивается система формирования уникальных, не повторяющихся на территории Рос</w:t>
      </w:r>
      <w:r w:rsidRPr="008541A9">
        <w:rPr>
          <w:rFonts w:ascii="Times New Roman" w:hAnsi="Times New Roman"/>
          <w:sz w:val="28"/>
          <w:szCs w:val="28"/>
          <w:lang w:eastAsia="ru-RU"/>
        </w:rPr>
        <w:softHyphen/>
        <w:t>сийской Федерации кадастровых номеров земельных участков, яв</w:t>
      </w:r>
      <w:r w:rsidRPr="008541A9">
        <w:rPr>
          <w:rFonts w:ascii="Times New Roman" w:hAnsi="Times New Roman"/>
          <w:sz w:val="28"/>
          <w:szCs w:val="28"/>
          <w:lang w:eastAsia="ru-RU"/>
        </w:rPr>
        <w:softHyphen/>
        <w:t>ляется кадастровое зонирование территории. Под кадастровым делением понимается деление территории на иерархически соподчиненные кадастровые единицы и их нуме</w:t>
      </w:r>
      <w:r w:rsidRPr="008541A9">
        <w:rPr>
          <w:rFonts w:ascii="Times New Roman" w:hAnsi="Times New Roman"/>
          <w:sz w:val="28"/>
          <w:szCs w:val="28"/>
          <w:lang w:eastAsia="ru-RU"/>
        </w:rPr>
        <w:softHyphen/>
        <w:t>рация в целях формирования кадастровых номеров земельных уча</w:t>
      </w:r>
      <w:r w:rsidRPr="008541A9">
        <w:rPr>
          <w:rFonts w:ascii="Times New Roman" w:hAnsi="Times New Roman"/>
          <w:sz w:val="28"/>
          <w:szCs w:val="28"/>
          <w:lang w:eastAsia="ru-RU"/>
        </w:rPr>
        <w:softHyphen/>
        <w:t xml:space="preserve">стков. </w:t>
      </w:r>
    </w:p>
    <w:p w:rsidR="00320913" w:rsidRPr="008541A9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1A9">
        <w:rPr>
          <w:rFonts w:ascii="Times New Roman" w:hAnsi="Times New Roman"/>
          <w:sz w:val="28"/>
          <w:szCs w:val="28"/>
          <w:lang w:eastAsia="ru-RU"/>
        </w:rPr>
        <w:t>Таким образом, конечной целью кадастрового зонирования территории является формирование уникальных кадастровых но</w:t>
      </w:r>
      <w:r w:rsidRPr="008541A9">
        <w:rPr>
          <w:rFonts w:ascii="Times New Roman" w:hAnsi="Times New Roman"/>
          <w:sz w:val="28"/>
          <w:szCs w:val="28"/>
          <w:lang w:eastAsia="ru-RU"/>
        </w:rPr>
        <w:softHyphen/>
        <w:t>меров земельных участков.</w:t>
      </w:r>
    </w:p>
    <w:p w:rsidR="00320913" w:rsidRPr="008541A9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1A9">
        <w:rPr>
          <w:rFonts w:ascii="Times New Roman" w:hAnsi="Times New Roman"/>
          <w:sz w:val="28"/>
          <w:szCs w:val="28"/>
          <w:lang w:eastAsia="ru-RU"/>
        </w:rPr>
        <w:t>Основными задачами кадастрового зонирования являются /3/:</w:t>
      </w:r>
    </w:p>
    <w:p w:rsidR="00320913" w:rsidRPr="008541A9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1A9">
        <w:rPr>
          <w:rFonts w:ascii="Times New Roman" w:hAnsi="Times New Roman"/>
          <w:sz w:val="28"/>
          <w:szCs w:val="28"/>
          <w:lang w:eastAsia="ru-RU"/>
        </w:rPr>
        <w:t>- деление территории на иерархически соподчинённые кадастровые единицы;</w:t>
      </w:r>
    </w:p>
    <w:p w:rsidR="00320913" w:rsidRPr="008541A9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1A9">
        <w:rPr>
          <w:rFonts w:ascii="Times New Roman" w:hAnsi="Times New Roman"/>
          <w:sz w:val="28"/>
          <w:szCs w:val="28"/>
          <w:lang w:eastAsia="ru-RU"/>
        </w:rPr>
        <w:t>- формирование границ кадастровых единиц;</w:t>
      </w:r>
    </w:p>
    <w:p w:rsidR="00320913" w:rsidRPr="008541A9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1A9">
        <w:rPr>
          <w:rFonts w:ascii="Times New Roman" w:hAnsi="Times New Roman"/>
          <w:sz w:val="28"/>
          <w:szCs w:val="28"/>
          <w:lang w:eastAsia="ru-RU"/>
        </w:rPr>
        <w:t>- нумерация кадастровых единиц.</w:t>
      </w:r>
    </w:p>
    <w:p w:rsidR="00320913" w:rsidRPr="008541A9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1A9">
        <w:rPr>
          <w:rFonts w:ascii="Times New Roman" w:hAnsi="Times New Roman"/>
          <w:sz w:val="28"/>
          <w:szCs w:val="28"/>
          <w:lang w:eastAsia="ru-RU"/>
        </w:rPr>
        <w:t>Результатом кадастрового зонирования является создание до</w:t>
      </w:r>
      <w:r w:rsidRPr="008541A9">
        <w:rPr>
          <w:rFonts w:ascii="Times New Roman" w:hAnsi="Times New Roman"/>
          <w:sz w:val="28"/>
          <w:szCs w:val="28"/>
          <w:lang w:eastAsia="ru-RU"/>
        </w:rPr>
        <w:softHyphen/>
        <w:t>кументов в структуре государственного земельного кадастра, обес</w:t>
      </w:r>
      <w:r w:rsidRPr="008541A9">
        <w:rPr>
          <w:rFonts w:ascii="Times New Roman" w:hAnsi="Times New Roman"/>
          <w:sz w:val="28"/>
          <w:szCs w:val="28"/>
          <w:lang w:eastAsia="ru-RU"/>
        </w:rPr>
        <w:softHyphen/>
        <w:t>печивающих государственный кадастровый учет земельных участ</w:t>
      </w:r>
      <w:r w:rsidRPr="008541A9">
        <w:rPr>
          <w:rFonts w:ascii="Times New Roman" w:hAnsi="Times New Roman"/>
          <w:sz w:val="28"/>
          <w:szCs w:val="28"/>
          <w:lang w:eastAsia="ru-RU"/>
        </w:rPr>
        <w:softHyphen/>
        <w:t>ков и определение их местоположения.</w:t>
      </w:r>
    </w:p>
    <w:p w:rsidR="00320913" w:rsidRPr="008541A9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1A9">
        <w:rPr>
          <w:rFonts w:ascii="Times New Roman" w:hAnsi="Times New Roman"/>
          <w:sz w:val="28"/>
          <w:szCs w:val="28"/>
          <w:lang w:eastAsia="ru-RU"/>
        </w:rPr>
        <w:t>Под кадастровыми единицами понимается обобщенное на</w:t>
      </w:r>
      <w:r w:rsidRPr="008541A9">
        <w:rPr>
          <w:rFonts w:ascii="Times New Roman" w:hAnsi="Times New Roman"/>
          <w:sz w:val="28"/>
          <w:szCs w:val="28"/>
          <w:lang w:eastAsia="ru-RU"/>
        </w:rPr>
        <w:softHyphen/>
        <w:t>именование территориальных единиц разного уровня в системе ка</w:t>
      </w:r>
      <w:r w:rsidRPr="008541A9">
        <w:rPr>
          <w:rFonts w:ascii="Times New Roman" w:hAnsi="Times New Roman"/>
          <w:sz w:val="28"/>
          <w:szCs w:val="28"/>
          <w:lang w:eastAsia="ru-RU"/>
        </w:rPr>
        <w:softHyphen/>
        <w:t>дастрового зонирования (кадастровых округов, кадастровых зон, ка</w:t>
      </w:r>
      <w:r w:rsidRPr="008541A9">
        <w:rPr>
          <w:rFonts w:ascii="Times New Roman" w:hAnsi="Times New Roman"/>
          <w:sz w:val="28"/>
          <w:szCs w:val="28"/>
          <w:lang w:eastAsia="ru-RU"/>
        </w:rPr>
        <w:softHyphen/>
        <w:t>дастровых блоков, кадастровых массивов, базовых кадастровых кварталов), границы которых признаны, удостоверены, зарегистрированы в установленном порядке и имеют номер в соответствующей позиции кадастрового номера земельного участка.</w:t>
      </w:r>
    </w:p>
    <w:p w:rsidR="00320913" w:rsidRPr="008541A9" w:rsidRDefault="00320913" w:rsidP="008541A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41A9">
        <w:rPr>
          <w:rFonts w:ascii="Times New Roman" w:hAnsi="Times New Roman"/>
          <w:sz w:val="28"/>
          <w:szCs w:val="28"/>
          <w:lang w:eastAsia="ru-RU"/>
        </w:rPr>
        <w:t>Деление территории на кадастровые единицы осуществляется базисными линиями. Под базисной пинией понимается общая граница двух или не</w:t>
      </w:r>
      <w:r w:rsidRPr="008541A9">
        <w:rPr>
          <w:rFonts w:ascii="Times New Roman" w:hAnsi="Times New Roman"/>
          <w:sz w:val="28"/>
          <w:szCs w:val="28"/>
          <w:lang w:eastAsia="ru-RU"/>
        </w:rPr>
        <w:softHyphen/>
        <w:t>скольких смежных кадастровых единиц. Точками пересечения базисных линий формируются отрезки границ, разделяющие территории кадастровых единиц. Совокупность отрезков границ, образующих замкнутую линию, определяет границу территории кадастровой единицы.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Вся территория Российской Федерации делится администра</w:t>
      </w:r>
      <w:r w:rsidRPr="008541A9">
        <w:rPr>
          <w:sz w:val="28"/>
          <w:szCs w:val="28"/>
        </w:rPr>
        <w:softHyphen/>
        <w:t>тивными границами субъектов Российской Федерации на кадастро</w:t>
      </w:r>
      <w:r w:rsidRPr="008541A9">
        <w:rPr>
          <w:sz w:val="28"/>
          <w:szCs w:val="28"/>
        </w:rPr>
        <w:softHyphen/>
        <w:t>вые округа. Номера кадастровых округов устанавливаются в соответствии с перечнем субъектов Российской Федерации в Конституции Рос</w:t>
      </w:r>
      <w:r w:rsidRPr="008541A9">
        <w:rPr>
          <w:sz w:val="28"/>
          <w:szCs w:val="28"/>
        </w:rPr>
        <w:softHyphen/>
        <w:t>сийской Федерации. Территория каждого субъекта Российской Федерации делится административными границами муниципальных образований на ка</w:t>
      </w:r>
      <w:r w:rsidRPr="008541A9">
        <w:rPr>
          <w:sz w:val="28"/>
          <w:szCs w:val="28"/>
        </w:rPr>
        <w:softHyphen/>
        <w:t>дастровые зоны. Их номера устанавливаются на основе норматив</w:t>
      </w:r>
      <w:r w:rsidRPr="008541A9">
        <w:rPr>
          <w:sz w:val="28"/>
          <w:szCs w:val="28"/>
        </w:rPr>
        <w:softHyphen/>
        <w:t>ного правового акта субъекта Российской Федерации по представ</w:t>
      </w:r>
      <w:r w:rsidRPr="008541A9">
        <w:rPr>
          <w:sz w:val="28"/>
          <w:szCs w:val="28"/>
        </w:rPr>
        <w:softHyphen/>
        <w:t>лению уполномоченного территориального органа в субъекте Рос</w:t>
      </w:r>
      <w:r w:rsidRPr="008541A9">
        <w:rPr>
          <w:sz w:val="28"/>
          <w:szCs w:val="28"/>
        </w:rPr>
        <w:softHyphen/>
        <w:t>сийской Федерации. Основными законодательными документами, определяющими на сегодняшний день структуру и порядок формирования кадастро</w:t>
      </w:r>
      <w:r w:rsidRPr="008541A9">
        <w:rPr>
          <w:sz w:val="28"/>
          <w:szCs w:val="28"/>
        </w:rPr>
        <w:softHyphen/>
        <w:t>вого номера земельного участка, являются «Положение о структуре и порядке учета кадастровых номеров объектов недвижимости», ут</w:t>
      </w:r>
      <w:r w:rsidRPr="008541A9">
        <w:rPr>
          <w:sz w:val="28"/>
          <w:szCs w:val="28"/>
        </w:rPr>
        <w:softHyphen/>
        <w:t>вержденное Постановлением Правительства РФ от 15 апреля 1996 г. №475 и Федеральный закон о государственном земельном кадастре.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Кадастровый номер земельного участка имеет четырехуровне</w:t>
      </w:r>
      <w:r w:rsidRPr="008541A9">
        <w:rPr>
          <w:sz w:val="28"/>
          <w:szCs w:val="28"/>
        </w:rPr>
        <w:softHyphen/>
        <w:t>вую иерархическую структуру и представляется в общем виде как А:Б:В:Г, где: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1) элемент кадастрового номера А - двухразрядное десятич</w:t>
      </w:r>
      <w:r w:rsidRPr="008541A9">
        <w:rPr>
          <w:sz w:val="28"/>
          <w:szCs w:val="28"/>
        </w:rPr>
        <w:softHyphen/>
        <w:t>ное число, задающее номер кадастрового округа (субъекта Российской Федерации);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2) элемент кадастрового номера Б - двухразрядное десятич</w:t>
      </w:r>
      <w:r w:rsidRPr="008541A9">
        <w:rPr>
          <w:sz w:val="28"/>
          <w:szCs w:val="28"/>
        </w:rPr>
        <w:softHyphen/>
        <w:t>ное число, задающее номер кадастровой зоны (муниципально</w:t>
      </w:r>
      <w:r w:rsidRPr="008541A9">
        <w:rPr>
          <w:sz w:val="28"/>
          <w:szCs w:val="28"/>
        </w:rPr>
        <w:softHyphen/>
        <w:t>го образования, входящего в состав субъекта Российской Фе</w:t>
      </w:r>
      <w:r w:rsidRPr="008541A9">
        <w:rPr>
          <w:sz w:val="28"/>
          <w:szCs w:val="28"/>
        </w:rPr>
        <w:softHyphen/>
        <w:t>дерации);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3) элемент кадастрового номера В - составной номер базово</w:t>
      </w:r>
      <w:r w:rsidRPr="008541A9">
        <w:rPr>
          <w:sz w:val="28"/>
          <w:szCs w:val="28"/>
        </w:rPr>
        <w:softHyphen/>
        <w:t>го кадастрового квартала в кадастровой зоне, представленный в общем виде как B1 В2 В3, где: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B1 - трехразрядное десятичное число, задающее по</w:t>
      </w:r>
      <w:r w:rsidRPr="008541A9">
        <w:rPr>
          <w:sz w:val="28"/>
          <w:szCs w:val="28"/>
        </w:rPr>
        <w:softHyphen/>
        <w:t>рядковый номер кадастрового блока в кадастровой зоне;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B2 - трехразрядное десятичное число, задающее по</w:t>
      </w:r>
      <w:r w:rsidRPr="008541A9">
        <w:rPr>
          <w:sz w:val="28"/>
          <w:szCs w:val="28"/>
        </w:rPr>
        <w:softHyphen/>
        <w:t>рядковый номер кадастрового массива в кадастровом блоке;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В3 - десятичное число нефиксированной разрядности, задающее порядковый номер базового кадастрового квартала в кадастровом массиве (блоке);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4) элемент кадастрового номера Г - десятичное число нефик</w:t>
      </w:r>
      <w:r w:rsidRPr="008541A9">
        <w:rPr>
          <w:sz w:val="28"/>
          <w:szCs w:val="28"/>
        </w:rPr>
        <w:softHyphen/>
        <w:t xml:space="preserve">сированной разрядности, задающее номер земельного участка. Нумерация кадастровых единиц начинается с единицы. 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Фиксированная разрядность отдельных элементов кадастрово</w:t>
      </w:r>
      <w:r w:rsidRPr="008541A9">
        <w:rPr>
          <w:sz w:val="28"/>
          <w:szCs w:val="28"/>
        </w:rPr>
        <w:softHyphen/>
        <w:t>го номера определяется максимально возможным числом нумеруе</w:t>
      </w:r>
      <w:r w:rsidRPr="008541A9">
        <w:rPr>
          <w:sz w:val="28"/>
          <w:szCs w:val="28"/>
        </w:rPr>
        <w:softHyphen/>
        <w:t>мых кадастровых единиц. В номерах кадастровых единиц с фиксированным числом раз</w:t>
      </w:r>
      <w:r w:rsidRPr="008541A9">
        <w:rPr>
          <w:sz w:val="28"/>
          <w:szCs w:val="28"/>
        </w:rPr>
        <w:softHyphen/>
        <w:t>рядов недостающие разряды заполняются нулями. Количество разрядных цифр в номерах кадастровых единиц нефиксированной разрядности не ограничивается, но всегда долж</w:t>
      </w:r>
      <w:r w:rsidRPr="008541A9">
        <w:rPr>
          <w:sz w:val="28"/>
          <w:szCs w:val="28"/>
        </w:rPr>
        <w:softHyphen/>
        <w:t>но быть наименьшим. При отсутствии в составе кадастровых единиц кадастровых массивов позиции их номеров заполняются нулями.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Пример: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Кадастровый номер земельного участка 50: 09: 05 17 05: 0126, где: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50 - номер кадастрового округа (субъекта Российской Федерации) - Мос</w:t>
      </w:r>
      <w:r w:rsidRPr="008541A9">
        <w:rPr>
          <w:sz w:val="28"/>
          <w:szCs w:val="28"/>
        </w:rPr>
        <w:softHyphen/>
        <w:t>ковская область;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09 - номер кадастровой зоны (административно-территориального (му</w:t>
      </w:r>
      <w:r w:rsidRPr="008541A9">
        <w:rPr>
          <w:sz w:val="28"/>
          <w:szCs w:val="28"/>
        </w:rPr>
        <w:softHyphen/>
        <w:t>ниципального) образования, входящего в состав субъекта Российской Федера</w:t>
      </w:r>
      <w:r w:rsidRPr="008541A9">
        <w:rPr>
          <w:sz w:val="28"/>
          <w:szCs w:val="28"/>
        </w:rPr>
        <w:softHyphen/>
        <w:t>ции) - Солнечногорский район;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051705 - составной номер базового кадастрового квартала в кадастровой зоне (05 - порядковый номер кадастрового блока в кадастровой зоне, 17 - порядковый номер кадастрового массива в кадастровом блоке, 05 - порядковый номер базового кадастрового квартала в кадастровом масси</w:t>
      </w:r>
      <w:r w:rsidRPr="008541A9">
        <w:rPr>
          <w:sz w:val="28"/>
          <w:szCs w:val="28"/>
        </w:rPr>
        <w:softHyphen/>
        <w:t>ве);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0126 - номер земельного участка, уникальный в пределах базового када</w:t>
      </w:r>
      <w:r w:rsidRPr="008541A9">
        <w:rPr>
          <w:sz w:val="28"/>
          <w:szCs w:val="28"/>
        </w:rPr>
        <w:softHyphen/>
        <w:t>стрового квартала.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Для отображения кадастровых номеров земельных участков и оперативного ведения государственного земельного кадастра со</w:t>
      </w:r>
      <w:r w:rsidRPr="008541A9">
        <w:rPr>
          <w:sz w:val="28"/>
          <w:szCs w:val="28"/>
        </w:rPr>
        <w:softHyphen/>
        <w:t>ставляется дежурная кадастровая карта (ДКК). На дежурной кадаст</w:t>
      </w:r>
      <w:r w:rsidRPr="008541A9">
        <w:rPr>
          <w:sz w:val="28"/>
          <w:szCs w:val="28"/>
        </w:rPr>
        <w:softHyphen/>
        <w:t>ровой карте отображаются объекты кадастрового учета.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Ведение дежурной кадастровой карты позволяет: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провести учет земельных участков;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- присвоить земельным участкам уникальные кадастро</w:t>
      </w:r>
      <w:r w:rsidRPr="008541A9">
        <w:rPr>
          <w:sz w:val="28"/>
          <w:szCs w:val="28"/>
        </w:rPr>
        <w:softHyphen/>
        <w:t>вые номера;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-отслеживать постоянные изменения в конфигурации и характеристиках земельных участков;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- выявить собственников и пользователей земельных участков;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- выявить неиспользуемые или используемые не по на</w:t>
      </w:r>
      <w:r w:rsidRPr="008541A9">
        <w:rPr>
          <w:sz w:val="28"/>
          <w:szCs w:val="28"/>
        </w:rPr>
        <w:softHyphen/>
        <w:t>значению земельные участки;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- осуществлять планирование трансформации земельно-хозяйственной структуры на основе землеустроитель</w:t>
      </w:r>
      <w:r w:rsidRPr="008541A9">
        <w:rPr>
          <w:sz w:val="28"/>
          <w:szCs w:val="28"/>
        </w:rPr>
        <w:softHyphen/>
        <w:t>ной и градостроительной документации. Присвоение кадастровых номеров земельным участкам осно</w:t>
      </w:r>
      <w:r w:rsidRPr="008541A9">
        <w:rPr>
          <w:sz w:val="28"/>
          <w:szCs w:val="28"/>
        </w:rPr>
        <w:softHyphen/>
        <w:t>вано на системе кадастрового деления территории. Вся территория муниципального образования разграничена на кадастровые кварта</w:t>
      </w:r>
      <w:r w:rsidRPr="008541A9">
        <w:rPr>
          <w:sz w:val="28"/>
          <w:szCs w:val="28"/>
        </w:rPr>
        <w:softHyphen/>
        <w:t>лы. Кадастровые кварталы, как относительно устойчивые кадастро</w:t>
      </w:r>
      <w:r w:rsidRPr="008541A9">
        <w:rPr>
          <w:sz w:val="28"/>
          <w:szCs w:val="28"/>
        </w:rPr>
        <w:softHyphen/>
        <w:t>вые единицы, сформированные по определенным правилам, орга</w:t>
      </w:r>
      <w:r w:rsidRPr="008541A9">
        <w:rPr>
          <w:sz w:val="28"/>
          <w:szCs w:val="28"/>
        </w:rPr>
        <w:softHyphen/>
        <w:t>низуются в кадастровые массивы и кадастровые блоки с целью обеспечения более простого способа поиска земельных участков на территории муниципального образования. Отображение на ДКК этих объектов необходимо, так как определяет структуру кадастрового номера и местоположение земельного участка в границах кадастро</w:t>
      </w:r>
      <w:r w:rsidRPr="008541A9">
        <w:rPr>
          <w:sz w:val="28"/>
          <w:szCs w:val="28"/>
        </w:rPr>
        <w:softHyphen/>
        <w:t>вых единиц.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К территориальным зонам относятся следующие кадастро</w:t>
      </w:r>
      <w:r w:rsidRPr="008541A9">
        <w:rPr>
          <w:sz w:val="28"/>
          <w:szCs w:val="28"/>
        </w:rPr>
        <w:softHyphen/>
        <w:t>вые объекты: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- административно-территориальные единицы (обра</w:t>
      </w:r>
      <w:r w:rsidRPr="008541A9">
        <w:rPr>
          <w:sz w:val="28"/>
          <w:szCs w:val="28"/>
        </w:rPr>
        <w:softHyphen/>
        <w:t>зования);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- зоны особого режима использования земель;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- зоны категорий земель;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- экономические зоны;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- зоны, характеризующие качественное состояние зе</w:t>
      </w:r>
      <w:r w:rsidRPr="008541A9">
        <w:rPr>
          <w:sz w:val="28"/>
          <w:szCs w:val="28"/>
        </w:rPr>
        <w:softHyphen/>
        <w:t>мель.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Зоны действия административно-территориальных единиц (образований) определяются границами административных единиц и муниципальных образований различных видов.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Зоны особого режима использования земель определяются границами, в пределах которых использование находящихся на них земельных участков или их частей производится в соответствии с ограничениями, определяемыми решениями органов государствен</w:t>
      </w:r>
      <w:r w:rsidRPr="008541A9">
        <w:rPr>
          <w:sz w:val="28"/>
          <w:szCs w:val="28"/>
        </w:rPr>
        <w:softHyphen/>
        <w:t>ной власти или органов местного самоуправления на основе феде</w:t>
      </w:r>
      <w:r w:rsidRPr="008541A9">
        <w:rPr>
          <w:sz w:val="28"/>
          <w:szCs w:val="28"/>
        </w:rPr>
        <w:softHyphen/>
        <w:t>ральных законов, законов субъекта Российской Федерации или иных нормативных правовых актов.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Зоны категорий земель - выделяемые территории для це</w:t>
      </w:r>
      <w:r w:rsidRPr="008541A9">
        <w:rPr>
          <w:sz w:val="28"/>
          <w:szCs w:val="28"/>
        </w:rPr>
        <w:softHyphen/>
        <w:t>лей, устанавливаемых в соответствии с положениями Земельного кодекса Российской Федерации.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Экономические зоны - разграниченные по определенным правилам территории, находящиеся в пределах границ администра</w:t>
      </w:r>
      <w:r w:rsidRPr="008541A9">
        <w:rPr>
          <w:sz w:val="28"/>
          <w:szCs w:val="28"/>
        </w:rPr>
        <w:softHyphen/>
        <w:t>тивно-территориальной единицы, в границах которых действуют для земельных участков и иных объектов недвижимости установленные соответствующими органами государственной власти ставки зе</w:t>
      </w:r>
      <w:r w:rsidRPr="008541A9">
        <w:rPr>
          <w:sz w:val="28"/>
          <w:szCs w:val="28"/>
        </w:rPr>
        <w:softHyphen/>
        <w:t>мельного налога, величина арендной платы и нормативная цена земли.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Зоны, характеризующие качественное состояние земель, определяются параметрами мелиоративного состояния, почвенного состава, водного режима, загрязнения почв и др.</w:t>
      </w:r>
    </w:p>
    <w:p w:rsidR="00320913" w:rsidRPr="008541A9" w:rsidRDefault="00320913" w:rsidP="008541A9">
      <w:pPr>
        <w:pStyle w:val="a3"/>
        <w:spacing w:before="0" w:beforeAutospacing="0"/>
        <w:jc w:val="both"/>
        <w:rPr>
          <w:sz w:val="28"/>
          <w:szCs w:val="28"/>
        </w:rPr>
      </w:pPr>
      <w:r w:rsidRPr="008541A9">
        <w:rPr>
          <w:sz w:val="28"/>
          <w:szCs w:val="28"/>
        </w:rPr>
        <w:t>Ведение дежурной кадастровой карты осуществляется по оп</w:t>
      </w:r>
      <w:r w:rsidRPr="008541A9">
        <w:rPr>
          <w:sz w:val="28"/>
          <w:szCs w:val="28"/>
        </w:rPr>
        <w:softHyphen/>
        <w:t>ределенным нормативными документами правилам путем нанесе</w:t>
      </w:r>
      <w:r w:rsidRPr="008541A9">
        <w:rPr>
          <w:sz w:val="28"/>
          <w:szCs w:val="28"/>
        </w:rPr>
        <w:softHyphen/>
        <w:t>ния на картографические материалы границ и поясняющих надпи</w:t>
      </w:r>
      <w:r w:rsidRPr="008541A9">
        <w:rPr>
          <w:sz w:val="28"/>
          <w:szCs w:val="28"/>
        </w:rPr>
        <w:softHyphen/>
        <w:t>сей объектов кадастрового учета. На ДКК вносятся сведения о новых учтенных в системе ГЗК кадастровых объектах, а так же изменения в уже отображенные на ДКК объекты (при изменении данных об этих объектах в ЕГРЗ или при существенных изменениях объектов местности).</w:t>
      </w:r>
    </w:p>
    <w:p w:rsidR="00320913" w:rsidRDefault="00320913"/>
    <w:p w:rsidR="00320913" w:rsidRDefault="00320913"/>
    <w:p w:rsidR="00320913" w:rsidRDefault="00320913"/>
    <w:p w:rsidR="00320913" w:rsidRDefault="00320913"/>
    <w:p w:rsidR="00320913" w:rsidRDefault="00320913"/>
    <w:p w:rsidR="00320913" w:rsidRDefault="00320913"/>
    <w:p w:rsidR="00320913" w:rsidRDefault="00320913"/>
    <w:p w:rsidR="00320913" w:rsidRDefault="00320913"/>
    <w:p w:rsidR="00320913" w:rsidRDefault="00320913"/>
    <w:p w:rsidR="00320913" w:rsidRDefault="00320913"/>
    <w:p w:rsidR="00320913" w:rsidRDefault="00320913"/>
    <w:p w:rsidR="00320913" w:rsidRDefault="00320913"/>
    <w:p w:rsidR="00320913" w:rsidRDefault="00320913"/>
    <w:p w:rsidR="00320913" w:rsidRDefault="00320913"/>
    <w:p w:rsidR="00320913" w:rsidRDefault="00320913"/>
    <w:p w:rsidR="00320913" w:rsidRDefault="00320913"/>
    <w:p w:rsidR="00320913" w:rsidRDefault="00320913"/>
    <w:p w:rsidR="00320913" w:rsidRDefault="00320913" w:rsidP="008541A9">
      <w:pPr>
        <w:jc w:val="center"/>
        <w:rPr>
          <w:rFonts w:ascii="Times New Roman" w:hAnsi="Times New Roman"/>
          <w:sz w:val="28"/>
          <w:szCs w:val="28"/>
        </w:rPr>
      </w:pPr>
      <w:r w:rsidRPr="008541A9">
        <w:rPr>
          <w:rFonts w:ascii="Times New Roman" w:hAnsi="Times New Roman"/>
          <w:sz w:val="28"/>
          <w:szCs w:val="28"/>
        </w:rPr>
        <w:t>БИБЛИОГРАФИЯ</w:t>
      </w:r>
    </w:p>
    <w:p w:rsidR="00320913" w:rsidRPr="008541A9" w:rsidRDefault="00320913" w:rsidP="008541A9">
      <w:pPr>
        <w:rPr>
          <w:rFonts w:ascii="Times New Roman" w:hAnsi="Times New Roman"/>
          <w:sz w:val="28"/>
          <w:szCs w:val="28"/>
        </w:rPr>
      </w:pPr>
    </w:p>
    <w:p w:rsidR="00320913" w:rsidRDefault="00320913"/>
    <w:p w:rsidR="00320913" w:rsidRDefault="00320913"/>
    <w:p w:rsidR="00320913" w:rsidRDefault="00320913"/>
    <w:p w:rsidR="00320913" w:rsidRDefault="00320913">
      <w:bookmarkStart w:id="0" w:name="_GoBack"/>
      <w:bookmarkEnd w:id="0"/>
    </w:p>
    <w:sectPr w:rsidR="00320913" w:rsidSect="004468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13" w:rsidRDefault="00320913" w:rsidP="008541A9">
      <w:pPr>
        <w:spacing w:after="0" w:line="240" w:lineRule="auto"/>
      </w:pPr>
      <w:r>
        <w:separator/>
      </w:r>
    </w:p>
  </w:endnote>
  <w:endnote w:type="continuationSeparator" w:id="0">
    <w:p w:rsidR="00320913" w:rsidRDefault="00320913" w:rsidP="0085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913" w:rsidRDefault="0032091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389F">
      <w:rPr>
        <w:noProof/>
      </w:rPr>
      <w:t>1</w:t>
    </w:r>
    <w:r>
      <w:fldChar w:fldCharType="end"/>
    </w:r>
  </w:p>
  <w:p w:rsidR="00320913" w:rsidRDefault="003209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13" w:rsidRDefault="00320913" w:rsidP="008541A9">
      <w:pPr>
        <w:spacing w:after="0" w:line="240" w:lineRule="auto"/>
      </w:pPr>
      <w:r>
        <w:separator/>
      </w:r>
    </w:p>
  </w:footnote>
  <w:footnote w:type="continuationSeparator" w:id="0">
    <w:p w:rsidR="00320913" w:rsidRDefault="00320913" w:rsidP="00854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1A9"/>
    <w:rsid w:val="000A34DF"/>
    <w:rsid w:val="000B164D"/>
    <w:rsid w:val="001652D1"/>
    <w:rsid w:val="00194375"/>
    <w:rsid w:val="002A2E49"/>
    <w:rsid w:val="00320913"/>
    <w:rsid w:val="00353D46"/>
    <w:rsid w:val="00360622"/>
    <w:rsid w:val="0038389F"/>
    <w:rsid w:val="004468EE"/>
    <w:rsid w:val="00565E02"/>
    <w:rsid w:val="008541A9"/>
    <w:rsid w:val="009124BF"/>
    <w:rsid w:val="00B879C2"/>
    <w:rsid w:val="00C960BC"/>
    <w:rsid w:val="00D24E12"/>
    <w:rsid w:val="00F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BA709-3AE3-4CE2-8F7D-F85FD538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A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541A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rsid w:val="008541A9"/>
    <w:pPr>
      <w:ind w:firstLine="284"/>
    </w:pPr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semiHidden/>
    <w:rsid w:val="00854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8541A9"/>
    <w:rPr>
      <w:rFonts w:cs="Times New Roman"/>
    </w:rPr>
  </w:style>
  <w:style w:type="paragraph" w:styleId="a7">
    <w:name w:val="footer"/>
    <w:basedOn w:val="a"/>
    <w:link w:val="a8"/>
    <w:rsid w:val="00854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8541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>Grizli777</Company>
  <LinksUpToDate>false</LinksUpToDate>
  <CharactersWithSpaces>18000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Костя</dc:creator>
  <cp:keywords/>
  <dc:description/>
  <cp:lastModifiedBy>admin</cp:lastModifiedBy>
  <cp:revision>2</cp:revision>
  <dcterms:created xsi:type="dcterms:W3CDTF">2014-04-07T07:17:00Z</dcterms:created>
  <dcterms:modified xsi:type="dcterms:W3CDTF">2014-04-07T07:17:00Z</dcterms:modified>
</cp:coreProperties>
</file>