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70" w:rsidRDefault="001E1F70" w:rsidP="001E1F70">
      <w:pPr>
        <w:pStyle w:val="aa"/>
        <w:jc w:val="center"/>
      </w:pPr>
    </w:p>
    <w:p w:rsidR="001E1F70" w:rsidRDefault="001E1F70" w:rsidP="001E1F70">
      <w:pPr>
        <w:pStyle w:val="aa"/>
        <w:jc w:val="center"/>
      </w:pPr>
    </w:p>
    <w:p w:rsidR="001E1F70" w:rsidRDefault="001E1F70" w:rsidP="001E1F70">
      <w:pPr>
        <w:pStyle w:val="aa"/>
        <w:jc w:val="center"/>
      </w:pPr>
    </w:p>
    <w:p w:rsidR="001E1F70" w:rsidRDefault="001E1F70" w:rsidP="001E1F70">
      <w:pPr>
        <w:pStyle w:val="aa"/>
        <w:jc w:val="center"/>
      </w:pPr>
    </w:p>
    <w:p w:rsidR="001E1F70" w:rsidRDefault="001E1F70" w:rsidP="001E1F70">
      <w:pPr>
        <w:pStyle w:val="aa"/>
        <w:jc w:val="center"/>
      </w:pPr>
    </w:p>
    <w:p w:rsidR="001E1F70" w:rsidRDefault="001E1F70" w:rsidP="001E1F70">
      <w:pPr>
        <w:pStyle w:val="aa"/>
        <w:jc w:val="center"/>
      </w:pPr>
    </w:p>
    <w:p w:rsidR="001E1F70" w:rsidRDefault="001E1F70" w:rsidP="001E1F70">
      <w:pPr>
        <w:pStyle w:val="aa"/>
        <w:jc w:val="center"/>
      </w:pPr>
    </w:p>
    <w:p w:rsidR="001E1F70" w:rsidRDefault="001E1F70" w:rsidP="001E1F70">
      <w:pPr>
        <w:pStyle w:val="aa"/>
        <w:jc w:val="center"/>
      </w:pPr>
    </w:p>
    <w:p w:rsidR="001E1F70" w:rsidRDefault="001E1F70" w:rsidP="001E1F70">
      <w:pPr>
        <w:pStyle w:val="aa"/>
        <w:jc w:val="center"/>
      </w:pPr>
    </w:p>
    <w:p w:rsidR="001E1F70" w:rsidRDefault="001E1F70" w:rsidP="001E1F70">
      <w:pPr>
        <w:pStyle w:val="aa"/>
        <w:jc w:val="center"/>
      </w:pPr>
    </w:p>
    <w:p w:rsidR="001E1F70" w:rsidRDefault="001E1F70" w:rsidP="001E1F70">
      <w:pPr>
        <w:pStyle w:val="aa"/>
        <w:jc w:val="center"/>
      </w:pPr>
    </w:p>
    <w:p w:rsidR="002B51EF" w:rsidRPr="001E1F70" w:rsidRDefault="002B51EF" w:rsidP="001E1F70">
      <w:pPr>
        <w:pStyle w:val="aa"/>
        <w:jc w:val="center"/>
      </w:pPr>
      <w:r w:rsidRPr="001E1F70">
        <w:t>КОНТРОЛЬНАЯ РАБОТА</w:t>
      </w:r>
    </w:p>
    <w:p w:rsidR="002B51EF" w:rsidRPr="001E1F70" w:rsidRDefault="002B51EF" w:rsidP="001E1F70">
      <w:pPr>
        <w:pStyle w:val="aa"/>
        <w:jc w:val="center"/>
      </w:pPr>
      <w:r w:rsidRPr="001E1F70">
        <w:t>по теме: «</w:t>
      </w:r>
      <w:r w:rsidR="001E1F70" w:rsidRPr="001E1F70">
        <w:t>Государственное право</w:t>
      </w:r>
      <w:r w:rsidRPr="001E1F70">
        <w:t>»</w:t>
      </w:r>
    </w:p>
    <w:p w:rsidR="002B51EF" w:rsidRPr="001E1F70" w:rsidRDefault="002B51EF" w:rsidP="001E1F70">
      <w:pPr>
        <w:pStyle w:val="aa"/>
      </w:pPr>
    </w:p>
    <w:p w:rsidR="002B51EF" w:rsidRDefault="001E1F70" w:rsidP="001E1F70">
      <w:pPr>
        <w:pStyle w:val="aa"/>
      </w:pPr>
      <w:r>
        <w:br w:type="page"/>
      </w:r>
      <w:r w:rsidRPr="001E1F70">
        <w:t>1.</w:t>
      </w:r>
      <w:r>
        <w:t xml:space="preserve"> </w:t>
      </w:r>
      <w:r w:rsidR="002B51EF" w:rsidRPr="001E1F70">
        <w:t>Опишите порядок введения военного положения в Российской Федерации, перечислите возможные ог</w:t>
      </w:r>
      <w:r>
        <w:t>раничения прав и свобод граждан</w:t>
      </w:r>
    </w:p>
    <w:p w:rsidR="001E1F70" w:rsidRPr="001E1F70" w:rsidRDefault="001E1F70" w:rsidP="001E1F70">
      <w:pPr>
        <w:pStyle w:val="aa"/>
      </w:pPr>
    </w:p>
    <w:p w:rsidR="002B51EF" w:rsidRPr="001E1F70" w:rsidRDefault="002B51EF" w:rsidP="001E1F70">
      <w:pPr>
        <w:pStyle w:val="aa"/>
      </w:pPr>
      <w:r w:rsidRPr="001E1F70">
        <w:t>Под военным положением понимается особый правовой режим, вводимый на территории Российской Федерации или в отдельных ее местностях в соответствии с Конституцией Российской Федерации Президентом Российской Федерации в случае агрессии против Российской Федерации или непосредственной угрозы агрессии.</w:t>
      </w:r>
    </w:p>
    <w:p w:rsidR="002B51EF" w:rsidRPr="001E1F70" w:rsidRDefault="002B51EF" w:rsidP="001E1F70">
      <w:pPr>
        <w:pStyle w:val="aa"/>
      </w:pPr>
      <w:r w:rsidRPr="001E1F70">
        <w:t>Целью введения военного положения является создание условий для отражения или предотвращения агрессии против Российской Федерации.</w:t>
      </w:r>
    </w:p>
    <w:p w:rsidR="002B51EF" w:rsidRPr="001E1F70" w:rsidRDefault="002B51EF" w:rsidP="001E1F70">
      <w:pPr>
        <w:pStyle w:val="aa"/>
      </w:pPr>
      <w:r w:rsidRPr="001E1F70">
        <w:t>Период действия военного положения начинается с даты и времени начала действия военного положения, которые устанавливаются указом Президента Российской Федерации о введении военного положения, и заканчивается датой и временем отмены (прекращения действия) военного положения.</w:t>
      </w:r>
    </w:p>
    <w:p w:rsidR="002B51EF" w:rsidRPr="001E1F70" w:rsidRDefault="002B51EF" w:rsidP="001E1F70">
      <w:pPr>
        <w:pStyle w:val="aa"/>
      </w:pPr>
      <w:r w:rsidRPr="001E1F70">
        <w:t>В период действия военного положения в соответствии с настоящим Федеральным конституционным законом могут в той мере, в какой это необходимо для обеспечения обороны страны и безопасности государства, ограничиваться права и свободы граждан Российской Федерации, иностранных граждан, лиц без гражданства (далее - граждане), деятельность организаций независимо от организационно-правовых форм и форм собственности, права их должностных лиц. На граждан, организации и их должностных лиц могут возлагаться дополнительные обязанности.</w:t>
      </w:r>
    </w:p>
    <w:p w:rsidR="002B51EF" w:rsidRPr="001E1F70" w:rsidRDefault="002B51EF" w:rsidP="001E1F70">
      <w:pPr>
        <w:pStyle w:val="aa"/>
      </w:pPr>
      <w:r w:rsidRPr="001E1F70">
        <w:t>В соответствии с частью 2 статьи 87 Конституции Российской Федерации основанием для введения Президентом Российской Федерации военного положения на территории Российской Федерации или в отдельных ее местностях является агрессия против Российской Федерации или непосредственная угроза агрессии.</w:t>
      </w:r>
    </w:p>
    <w:p w:rsidR="002B51EF" w:rsidRPr="001E1F70" w:rsidRDefault="002B51EF" w:rsidP="001E1F70">
      <w:pPr>
        <w:pStyle w:val="aa"/>
      </w:pPr>
      <w:r w:rsidRPr="001E1F70">
        <w:t>Военное положение на территории Российской Федерации или в отдельных ее местностях вводится указом Президента Российской Федерации.</w:t>
      </w:r>
    </w:p>
    <w:p w:rsidR="002B51EF" w:rsidRPr="001E1F70" w:rsidRDefault="002B51EF" w:rsidP="001E1F70">
      <w:pPr>
        <w:pStyle w:val="aa"/>
      </w:pPr>
      <w:r w:rsidRPr="001E1F70">
        <w:t>Президент Российской Федерации незамедлительно сообщает о введении военного положения Совету Федерации Федерального Собрания Российской Федерации (далее - Совет Федерации) и Государственной Думе Федерального Собрания Российской Федерации (далее - Государственная Дума).</w:t>
      </w:r>
    </w:p>
    <w:p w:rsidR="002B51EF" w:rsidRPr="001E1F70" w:rsidRDefault="002B51EF" w:rsidP="001E1F70">
      <w:pPr>
        <w:pStyle w:val="aa"/>
      </w:pPr>
      <w:r w:rsidRPr="001E1F70">
        <w:t>В указе Президента Российской Федерации о введении военного положения должны быть определены:</w:t>
      </w:r>
    </w:p>
    <w:p w:rsidR="002B51EF" w:rsidRPr="001E1F70" w:rsidRDefault="002B51EF" w:rsidP="001E1F70">
      <w:pPr>
        <w:pStyle w:val="aa"/>
      </w:pPr>
      <w:r w:rsidRPr="001E1F70">
        <w:t>обстоятельства, послужившие основанием для введения военного положения;</w:t>
      </w:r>
    </w:p>
    <w:p w:rsidR="002B51EF" w:rsidRPr="001E1F70" w:rsidRDefault="002B51EF" w:rsidP="001E1F70">
      <w:pPr>
        <w:pStyle w:val="aa"/>
      </w:pPr>
      <w:r w:rsidRPr="001E1F70">
        <w:t>дата и время, с которых начинает действовать военное положение;</w:t>
      </w:r>
    </w:p>
    <w:p w:rsidR="002B51EF" w:rsidRPr="001E1F70" w:rsidRDefault="002B51EF" w:rsidP="001E1F70">
      <w:pPr>
        <w:pStyle w:val="aa"/>
      </w:pPr>
      <w:r w:rsidRPr="001E1F70">
        <w:t>границы территории, на которой вводится военное положение.</w:t>
      </w:r>
    </w:p>
    <w:p w:rsidR="002B51EF" w:rsidRPr="001E1F70" w:rsidRDefault="002B51EF" w:rsidP="001E1F70">
      <w:pPr>
        <w:pStyle w:val="aa"/>
      </w:pPr>
      <w:r w:rsidRPr="001E1F70">
        <w:t>Указ Президента Российской Федерации о введении военного положения подлежит незамедлительному обнародованию по каналам радио и телевидения, а также незамедлительному официальному опубликованию.</w:t>
      </w:r>
    </w:p>
    <w:p w:rsidR="002B51EF" w:rsidRPr="001E1F70" w:rsidRDefault="002B51EF" w:rsidP="001E1F70">
      <w:pPr>
        <w:pStyle w:val="aa"/>
      </w:pPr>
      <w:r w:rsidRPr="001E1F70">
        <w:t>Указ Президента Российской Федерации о введении военного положения незамедлительно передается на утверждение Совета Федерации.</w:t>
      </w:r>
    </w:p>
    <w:p w:rsidR="002B51EF" w:rsidRPr="001E1F70" w:rsidRDefault="002B51EF" w:rsidP="001E1F70">
      <w:pPr>
        <w:pStyle w:val="aa"/>
      </w:pPr>
      <w:r w:rsidRPr="001E1F70">
        <w:t>Вопрос об утверждении указа Президента Российской Федерации о введении военного положения должен быть рассмотрен Советом Федерации в течение 48 часов с момента получения этого указа.</w:t>
      </w:r>
    </w:p>
    <w:p w:rsidR="002B51EF" w:rsidRPr="001E1F70" w:rsidRDefault="002B51EF" w:rsidP="001E1F70">
      <w:pPr>
        <w:pStyle w:val="aa"/>
      </w:pPr>
      <w:r w:rsidRPr="001E1F70">
        <w:t>В случае, если в силу чрезвычайных и непредотвратимых при данных условиях обстоятельств заседание Совета Федерации не может быть проведено в установленное время, такой вопрос может быть рассмотрен позднее срока, указанного в абзаце первом настоящего пункта.</w:t>
      </w:r>
    </w:p>
    <w:p w:rsidR="002B51EF" w:rsidRPr="001E1F70" w:rsidRDefault="002B51EF" w:rsidP="001E1F70">
      <w:pPr>
        <w:pStyle w:val="aa"/>
      </w:pPr>
      <w:r w:rsidRPr="001E1F70">
        <w:t>Решение об утверждении указа Президента Российской Федерации о введении военного положения принимается большинством голосов от общего числа членов Совета Федерации и оформляется соответствующим постановлением.</w:t>
      </w:r>
    </w:p>
    <w:p w:rsidR="002B51EF" w:rsidRPr="001E1F70" w:rsidRDefault="002B51EF" w:rsidP="001E1F70">
      <w:pPr>
        <w:pStyle w:val="aa"/>
      </w:pPr>
      <w:r w:rsidRPr="001E1F70">
        <w:t>В случае, если указ Президента Российской Федерации о введении военного положения Совет Федерации не утвердил, такое решение оформляется постановлением Совета Федерации.</w:t>
      </w:r>
    </w:p>
    <w:p w:rsidR="002B51EF" w:rsidRPr="001E1F70" w:rsidRDefault="002B51EF" w:rsidP="001E1F70">
      <w:pPr>
        <w:pStyle w:val="aa"/>
      </w:pPr>
      <w:r w:rsidRPr="001E1F70">
        <w:t>Указ Президента Российской Федерации о введении военного положения, не утвержденный Советом Федерации, прекращает действие со следующего дня после дня принятия такого решения, о чем население Российской Федерации или соответствующих ее отдельных местностей оповещается в том же порядке, в каком оно оповещалось о введении военного положения.</w:t>
      </w:r>
    </w:p>
    <w:p w:rsidR="002B51EF" w:rsidRPr="001E1F70" w:rsidRDefault="002B51EF" w:rsidP="001E1F70">
      <w:pPr>
        <w:pStyle w:val="aa"/>
      </w:pPr>
      <w:r w:rsidRPr="001E1F70">
        <w:t>На территории, на которой введено военное положение, в соответствии с федеральными законами и иными нормативными правовыми актами Российской Федерации применяются меры по организации производства продукции (выполнения работ, оказания услуг) для государственных нужд, обеспечения Вооруженных Сил Российской Федерации, других войск, воинских формирований и органов, специальных формирований, создаваемых на военное время, и для нужд населения.</w:t>
      </w:r>
    </w:p>
    <w:p w:rsidR="002B51EF" w:rsidRPr="001E1F70" w:rsidRDefault="002B51EF" w:rsidP="001E1F70">
      <w:pPr>
        <w:pStyle w:val="aa"/>
      </w:pPr>
      <w:r w:rsidRPr="001E1F70">
        <w:t>На основании указов Президента Российской Федерации на территории, на которой введено военное положение, применяются следующие меры:</w:t>
      </w:r>
    </w:p>
    <w:p w:rsidR="002B51EF" w:rsidRPr="001E1F70" w:rsidRDefault="002B51EF" w:rsidP="001E1F70">
      <w:pPr>
        <w:pStyle w:val="aa"/>
      </w:pPr>
      <w:r w:rsidRPr="001E1F70">
        <w:t>1) усиление охраны общественного порядка и обеспечения общественной безопасности, охраны военных, важных государственных и специальных объектов, объектов, обеспечивающих жизнедеятельность населения, функционирование транспорта, коммуникаций и связи, объектов энергетики, а также объектов, представляющих повышенную опасность для жизни и здоровья людей и для окружающей природной среды;</w:t>
      </w:r>
    </w:p>
    <w:p w:rsidR="002B51EF" w:rsidRPr="001E1F70" w:rsidRDefault="002B51EF" w:rsidP="001E1F70">
      <w:pPr>
        <w:pStyle w:val="aa"/>
      </w:pPr>
      <w:r w:rsidRPr="001E1F70">
        <w:t>2) введение особого режима работы объектов, обеспечивающих функционирование транспорта, коммуникаций и связи, объектов энергетики, а также объектов, представляющих повышенную опасность для жизни и здоровья людей и для окружающей природной среды;</w:t>
      </w:r>
    </w:p>
    <w:p w:rsidR="002B51EF" w:rsidRPr="001E1F70" w:rsidRDefault="002B51EF" w:rsidP="001E1F70">
      <w:pPr>
        <w:pStyle w:val="aa"/>
      </w:pPr>
      <w:r w:rsidRPr="001E1F70">
        <w:t>3) эвакуация объектов хозяйственного, социального и культурного назначения, а также временное отселение жителей в безопасные районы с обязательным предоставлением таким жителям стационарных или временных жилых помещений;</w:t>
      </w:r>
    </w:p>
    <w:p w:rsidR="002B51EF" w:rsidRPr="001E1F70" w:rsidRDefault="002B51EF" w:rsidP="001E1F70">
      <w:pPr>
        <w:pStyle w:val="aa"/>
      </w:pPr>
      <w:r w:rsidRPr="001E1F70">
        <w:t>4) введение и обеспечение особого режима въезда на территорию, на которой введено военное положение, и выезда с нее, а также ограничение свободы передвижения по ней;</w:t>
      </w:r>
    </w:p>
    <w:p w:rsidR="002B51EF" w:rsidRPr="001E1F70" w:rsidRDefault="002B51EF" w:rsidP="001E1F70">
      <w:pPr>
        <w:pStyle w:val="aa"/>
      </w:pPr>
      <w:r w:rsidRPr="001E1F70">
        <w:t>5) приостановление деятельности политических партий, других общественных объединений, религиозных объединений, ведущих пропаганду и (или) агитацию, а равно иную деятельность, подрывающую в условиях военного положения оборону и безопасность Российской Федерации;</w:t>
      </w:r>
    </w:p>
    <w:p w:rsidR="002B51EF" w:rsidRPr="001E1F70" w:rsidRDefault="002B51EF" w:rsidP="001E1F70">
      <w:pPr>
        <w:pStyle w:val="aa"/>
      </w:pPr>
      <w:r w:rsidRPr="001E1F70">
        <w:t>6) привлечение граждан в порядке, установленном Правительством Российской Федерации, к выполнению работ для нужд обороны, ликвидации последствий применения противником оружия, восстановлению поврежденных (разрушенных) объектов экономики, систем жизнеобеспечения и военных объектов, а также к участию в борьбе с пожарами, эпидемиями и эпизоотиями;</w:t>
      </w:r>
    </w:p>
    <w:p w:rsidR="002B51EF" w:rsidRPr="001E1F70" w:rsidRDefault="002B51EF" w:rsidP="001E1F70">
      <w:pPr>
        <w:pStyle w:val="aa"/>
      </w:pPr>
      <w:r w:rsidRPr="001E1F70">
        <w:t>7) изъятие в соответствии с федеральными законами необходимого для нужд обороны имущества у организаций и граждан с последующей выплатой государством стоимости изъятого имущества;</w:t>
      </w:r>
    </w:p>
    <w:p w:rsidR="002B51EF" w:rsidRPr="001E1F70" w:rsidRDefault="002B51EF" w:rsidP="001E1F70">
      <w:pPr>
        <w:pStyle w:val="aa"/>
      </w:pPr>
      <w:r w:rsidRPr="001E1F70">
        <w:t>8) запрещение или ограничение выбора места пребывания либо места жительства;</w:t>
      </w:r>
    </w:p>
    <w:p w:rsidR="002B51EF" w:rsidRPr="001E1F70" w:rsidRDefault="002B51EF" w:rsidP="001E1F70">
      <w:pPr>
        <w:pStyle w:val="aa"/>
      </w:pPr>
      <w:r w:rsidRPr="001E1F70">
        <w:t>9) запрещение или ограничение проведения собраний, митингов и демонстраций, шествий и пикетирования, а также иных массовых мероприятий;</w:t>
      </w:r>
    </w:p>
    <w:p w:rsidR="002B51EF" w:rsidRPr="001E1F70" w:rsidRDefault="002B51EF" w:rsidP="001E1F70">
      <w:pPr>
        <w:pStyle w:val="aa"/>
      </w:pPr>
      <w:r w:rsidRPr="001E1F70">
        <w:t>10) запрещение забастовок и иных способов приостановления или прекращения деятельности организаций;</w:t>
      </w:r>
    </w:p>
    <w:p w:rsidR="002B51EF" w:rsidRPr="001E1F70" w:rsidRDefault="002B51EF" w:rsidP="001E1F70">
      <w:pPr>
        <w:pStyle w:val="aa"/>
      </w:pPr>
      <w:r w:rsidRPr="001E1F70">
        <w:t>11) ограничение движения транспортных средств и осуществление их досмотра;</w:t>
      </w:r>
    </w:p>
    <w:p w:rsidR="002B51EF" w:rsidRPr="001E1F70" w:rsidRDefault="002B51EF" w:rsidP="001E1F70">
      <w:pPr>
        <w:pStyle w:val="aa"/>
      </w:pPr>
      <w:r w:rsidRPr="001E1F70">
        <w:t>12) запрещение нахождения граждан на улицах и в иных общественных местах в определенное время суток и предоставление федеральным органам исполнительной власти, органам исполнительной власти субъектов Российской Федерации и органам военного управления права при необходимости осуществлять проверку документов, удостоверяющих личность граждан, личный досмотр, досмотр их вещей, жилища и транспортных средств, а по основаниям, установленным федеральным законом, - задержание граждан и транспортных средств. При этом срок задержания граждан не может превышать 30 суток;</w:t>
      </w:r>
    </w:p>
    <w:p w:rsidR="002B51EF" w:rsidRPr="001E1F70" w:rsidRDefault="002B51EF" w:rsidP="001E1F70">
      <w:pPr>
        <w:pStyle w:val="aa"/>
      </w:pPr>
      <w:r w:rsidRPr="001E1F70">
        <w:t>13) запрещение продажи оружия, боеприпасов, взрывчатых и ядовитых веществ, установление особого режима оборота лекарственных средств и препаратов, содержащих наркотические и иные сильнодействующие вещества, спиртных напитков. В случаях, предусмотренных федеральными законами и иными нормативными правовыми актами Российской Федерации, у граждан производится изъятие оружия, боеприпасов, взрывчатых и ядовитых веществ, а у организаций - изъятие наряду с оружием, боеприпасами, взрывчатыми и ядовитыми веществами боевой и учебной военной техники и радиоактивных веществ;</w:t>
      </w:r>
    </w:p>
    <w:p w:rsidR="002B51EF" w:rsidRPr="001E1F70" w:rsidRDefault="002B51EF" w:rsidP="001E1F70">
      <w:pPr>
        <w:pStyle w:val="aa"/>
      </w:pPr>
      <w:r w:rsidRPr="001E1F70">
        <w:t>14) введение контроля за работой объектов, обеспечивающих функционирование транспорта, коммуникаций и связи, за работой типографий, вычислительных центров и автоматизированных систем, средств массовой информации, использование их работы для нужд обороны; запрещение работы приемопередающих радиостанций индивидуального пользования;</w:t>
      </w:r>
    </w:p>
    <w:p w:rsidR="002B51EF" w:rsidRPr="001E1F70" w:rsidRDefault="002B51EF" w:rsidP="001E1F70">
      <w:pPr>
        <w:pStyle w:val="aa"/>
      </w:pPr>
      <w:r w:rsidRPr="001E1F70">
        <w:t>15) введение военной цензуры за почтовыми отправлениями и сообщениями, передаваемыми с помощью телекоммуникационных систем, а также контроля за телефонными переговорами, создание органов цензуры, непосредственно занимающихся указанными вопросами;</w:t>
      </w:r>
    </w:p>
    <w:p w:rsidR="002B51EF" w:rsidRPr="001E1F70" w:rsidRDefault="002B51EF" w:rsidP="001E1F70">
      <w:pPr>
        <w:pStyle w:val="aa"/>
      </w:pPr>
      <w:r w:rsidRPr="001E1F70">
        <w:t>16) интернирование (изоляция) в соответствии с общепризнанными принципами и нормами международного права граждан иностранного государства, воюющего с Российской Федерацией;</w:t>
      </w:r>
    </w:p>
    <w:p w:rsidR="002B51EF" w:rsidRPr="001E1F70" w:rsidRDefault="002B51EF" w:rsidP="001E1F70">
      <w:pPr>
        <w:pStyle w:val="aa"/>
      </w:pPr>
      <w:r w:rsidRPr="001E1F70">
        <w:t>17) запрещение или ограничение выезда граждан за пределы территории Российской Федерации;</w:t>
      </w:r>
    </w:p>
    <w:p w:rsidR="002B51EF" w:rsidRPr="001E1F70" w:rsidRDefault="002B51EF" w:rsidP="001E1F70">
      <w:pPr>
        <w:pStyle w:val="aa"/>
      </w:pPr>
      <w:r w:rsidRPr="001E1F70">
        <w:t>18) введение в органах государственной власти, иных государственных органах, органах военного управления, органах местного самоуправления и организациях дополнительных мер, направленных на усиление режима секретности;</w:t>
      </w:r>
    </w:p>
    <w:p w:rsidR="002B51EF" w:rsidRPr="001E1F70" w:rsidRDefault="002B51EF" w:rsidP="001E1F70">
      <w:pPr>
        <w:pStyle w:val="aa"/>
      </w:pPr>
      <w:r w:rsidRPr="001E1F70">
        <w:t>19) прекращение деятельности в Российской Федерации иностранных и международных организаций, в отношении которых правоохранительными органами получены достоверные сведения о том, что указанные организации осуществляют деятельность, направленную на подрыв обороны и безопасности Российской Федерации.</w:t>
      </w:r>
    </w:p>
    <w:p w:rsidR="002B51EF" w:rsidRPr="001E1F70" w:rsidRDefault="002B51EF" w:rsidP="001E1F70">
      <w:pPr>
        <w:pStyle w:val="aa"/>
      </w:pPr>
      <w:r w:rsidRPr="001E1F70">
        <w:t>В период действия военного положения граждане пользуются всеми установленными Конституцией Российской Федерации правами и свободами человека и гражданина, за исключением прав и свобод, ограничение которых установлено Федеральным конституционным законом «О военном положении» и другими федеральными законами.</w:t>
      </w:r>
    </w:p>
    <w:p w:rsidR="002B51EF" w:rsidRPr="001E1F70" w:rsidRDefault="002B51EF" w:rsidP="001E1F70">
      <w:pPr>
        <w:pStyle w:val="aa"/>
      </w:pPr>
      <w:r w:rsidRPr="001E1F70">
        <w:t>Граждане обязаны выполнять требования Федерального конституционного закона «О военном положении», других федеральных законов и иных нормативных правовых актов Российской Федерации по вопросам военного положения.</w:t>
      </w:r>
    </w:p>
    <w:p w:rsidR="002B51EF" w:rsidRPr="001E1F70" w:rsidRDefault="002B51EF" w:rsidP="001E1F70">
      <w:pPr>
        <w:pStyle w:val="aa"/>
      </w:pPr>
      <w:r w:rsidRPr="001E1F70">
        <w:t>Граждане, находящиеся на территории, на которой введено военное положение, обязаны:</w:t>
      </w:r>
    </w:p>
    <w:p w:rsidR="002B51EF" w:rsidRPr="001E1F70" w:rsidRDefault="002B51EF" w:rsidP="001E1F70">
      <w:pPr>
        <w:pStyle w:val="aa"/>
      </w:pPr>
      <w:r w:rsidRPr="001E1F70">
        <w:t>1) выполнять требования федеральных органов исполнительной власти, органов исполнительной власти субъектов Российской Федерации, органов военного управления, обеспечивающих режим военного положения, и их должностных лиц и оказывать содействие таким органам и лицам;</w:t>
      </w:r>
    </w:p>
    <w:p w:rsidR="002B51EF" w:rsidRPr="001E1F70" w:rsidRDefault="002B51EF" w:rsidP="001E1F70">
      <w:pPr>
        <w:pStyle w:val="aa"/>
      </w:pPr>
      <w:r w:rsidRPr="001E1F70">
        <w:t>2) являться по вызову в федеральные органы исполнительной власти, органы исполнительной власти субъектов Российской Федерации и органы военного управления, обеспечивающие режим военного положения, а также в военные комиссариаты районов, городов без районного деления, иных муниципальных (административно-территориальных) образований, на территориях которых указанные граждане проживают;</w:t>
      </w:r>
    </w:p>
    <w:p w:rsidR="002B51EF" w:rsidRPr="001E1F70" w:rsidRDefault="002B51EF" w:rsidP="001E1F70">
      <w:pPr>
        <w:pStyle w:val="aa"/>
      </w:pPr>
      <w:r w:rsidRPr="001E1F70">
        <w:t>3) выполнять требования, изложенные в полученных ими предписаниях, повестках и распоряжениях федеральных органов исполнительной власти, органов исполнительной власти субъектов Российской Федерации, органов военного управления, обеспечивающих режим военного положения, и их должностных лиц;</w:t>
      </w:r>
    </w:p>
    <w:p w:rsidR="002B51EF" w:rsidRPr="001E1F70" w:rsidRDefault="002B51EF" w:rsidP="001E1F70">
      <w:pPr>
        <w:pStyle w:val="aa"/>
      </w:pPr>
      <w:r w:rsidRPr="001E1F70">
        <w:t>4) участвовать в порядке, установленном Правительством Российской Федерации, в выполнении работ для нужд обороны, ликвидации последствий применения противником оружия, восстановлении поврежденных (разрушенных) объектов экономики, систем жизнеобеспечения и военных объектов, а также в борьбе с пожарами, эпидемиями и эпизоотиями, вступать в специальные формирования;</w:t>
      </w:r>
    </w:p>
    <w:p w:rsidR="002B51EF" w:rsidRPr="001E1F70" w:rsidRDefault="002B51EF" w:rsidP="001E1F70">
      <w:pPr>
        <w:pStyle w:val="aa"/>
      </w:pPr>
      <w:r w:rsidRPr="001E1F70">
        <w:t>5) предоставлять в соответствии с федеральными законами необходимое для нужд обороны имущество, находящееся в их собственности, с последующей выплатой государством стоимости указанного имущества.</w:t>
      </w:r>
    </w:p>
    <w:p w:rsidR="001E1F70" w:rsidRDefault="001E1F70" w:rsidP="001E1F70">
      <w:pPr>
        <w:pStyle w:val="aa"/>
      </w:pPr>
    </w:p>
    <w:p w:rsidR="002B51EF" w:rsidRDefault="002B51EF" w:rsidP="001E1F70">
      <w:pPr>
        <w:pStyle w:val="aa"/>
      </w:pPr>
      <w:r w:rsidRPr="001E1F70">
        <w:t>2. Охарактеризуйте систему политических прав и свобод граждан России</w:t>
      </w:r>
    </w:p>
    <w:p w:rsidR="001E1F70" w:rsidRPr="001E1F70" w:rsidRDefault="001E1F70" w:rsidP="001E1F70">
      <w:pPr>
        <w:pStyle w:val="aa"/>
      </w:pPr>
    </w:p>
    <w:p w:rsidR="001E1F70" w:rsidRPr="001E1F70" w:rsidRDefault="002B51EF" w:rsidP="001E1F70">
      <w:pPr>
        <w:pStyle w:val="aa"/>
      </w:pPr>
      <w:r w:rsidRPr="001E1F70">
        <w:t>Российская Федерация – демократическое государство. Само понятие "демократии" предусматривает, что власть в Российской Федерации осуществляется ее гражданами в равных правах и на основании закрепления этих прав в Конституции Российской Федерации. Каким же образом мы реализуем эти права и как нам это гарантировано? Пункт 2 ст. 6 Конституции гарантирует, что "каждый гражданин Российской Федерации обладает на ее территории всеми правами и свободами и несет равные обязанности, предусмотренные Конституцией Российской Федерации". Именно гражданин Российской Федерации обладает на территории России всей полнотой прав и свобод, предусмотренных Конституцией. Во второй части статьи (ст. 6 п. 2 Конституции РФ) закреплен важнейший принцип правового положения гражданина России, который имеет ключевое значение для правильного понимания всей системы его основных прав и свобод. Здесь особо подчеркивается, что все граждане РФ несут равные обязанности перед государством. В отличие от основных личных прав, которые по своей природе неотчуждаемы и принадлежат каждому от рождения как человеку, политические права и свободы связаны с обладанием гражданством государства. Это и есть различие, отражаемое Конституцией: "личные права" – каждому, политические – "гражданам". Связь политических прав с гражданством не означает, однако, что они носят вторичный характер, производны от воли государства и не являются естественными правами каждого гражданина демократического государства. В силу их характера эти права нельзя рассматривать в качестве установленных, предоставленных государством. Государство их признает, соблюдает и защищает. Это прямо закреплено в ст. 2 Конституции Российской Федерации. Человек, его права и свободы являются высшей ценностью. Признание, соблюдение и защита прав, свобод человека и гражданина – обязанность государства. Основные права гражданина – это его конституционные права и свободы. Это вытекает из сопоставления статьи 17 со статьей 55, где предусмотрено, что перечисление в Конституции РФ основных прав и свобод не должно толковаться как отрицание или умаление других общепризнанных прав и свобод человека и гражданина. В части второй статьи 17 речь идет только об основных правах и свободах человека, что позволяет подчеркнуть их особые свойства – неотчуждаемость и естественный характер (принадлежность каждому от рождения). Все права человека и гражданина связаны не только с фактом его рождения, но и с наличием других, предусмотренных законом обстоятельств. Конституция подчеркивает невозможность и недопустимость лишения этих прав и свобод. Если же гражданин совершает преступление, попирающее существующие устои и правила общества и его жизни, то государство просто вынуждено идти в этих случаях на ограничение (не лишение) его основных прав и свобод. Иногда это даже приводит и к ограничению права на жизнь (ст. 12 Конституции п. 1). Естественный характер прав гражданина вытекает из того, что носителем суверенитета, единственным источником власти в Российской Федерации является ее многонациональный народ (ст. 3 Конституции РФ). Эта важнейшая основа конституционного строя Российской Федерации реальную и практическую реализацию получает через политические права каждого человека. Именно это взаимодействие и обеспечивает должное их применение и реализацию в повседневной жизни. Государство обязано гарантировать защиту прав граждан в случае их умаления тем или иным способом. Гарантия судебной защиты, закрепление этого права в иных законодательных актах и обеспечивает в общей мере эту защиту. Осуществление прав и свобод человека и гражданина не должно нарушать права и свободы других лиц. Они (т. е. права) призваны обеспечить реализацию многообразных интересов индивида в различных сферах общественных отношений. Они предоставляют ему свободу выбора в осуществлении индивидуальных интересов и определяют границы его свободы. Ни одно общество не может предоставить человеку чрезмерную свободу, потому что это может привести к многочисленным столкновениям со стороны различных слоев населения, пытающихся реализовать только их интересующие проблемы. Вот почему вся система прав и свобод строится так, чтобы обеспечить законные интересы людей и предотвратить возможное ущемление их прав и свобод в результате злоупотребления ими со стороны отдельных лиц. Признание прав и свобод человека и гражданина непосредственно действующими означает, что они могут осуществлять свои права и свободы, а также защищать их в случае нарушения, руководствуясь Конституцией и ссылаясь на нее. Следует отметить всеобщее равенство не только по расовому и социальному признакам, но и по равенству полов перед судом. Это гарантирует ст. 19 Конституции РФ, которая гласит:</w:t>
      </w:r>
    </w:p>
    <w:p w:rsidR="001E1F70" w:rsidRPr="001E1F70" w:rsidRDefault="002B51EF" w:rsidP="001E1F70">
      <w:pPr>
        <w:pStyle w:val="aa"/>
      </w:pPr>
      <w:r w:rsidRPr="001E1F70">
        <w:t>1. Все равны перед законом и судом.</w:t>
      </w:r>
    </w:p>
    <w:p w:rsidR="001E1F70" w:rsidRPr="001E1F70" w:rsidRDefault="002B51EF" w:rsidP="001E1F70">
      <w:pPr>
        <w:pStyle w:val="aa"/>
      </w:pPr>
      <w:r w:rsidRPr="001E1F70">
        <w:t>2. 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 Запрещаются любые формы ограничения прав граждан по признакам социальной, расовой, национальной, языковой и религиозной принадлежности.</w:t>
      </w:r>
    </w:p>
    <w:p w:rsidR="001E1F70" w:rsidRPr="001E1F70" w:rsidRDefault="002B51EF" w:rsidP="001E1F70">
      <w:pPr>
        <w:pStyle w:val="aa"/>
      </w:pPr>
      <w:r w:rsidRPr="001E1F70">
        <w:t>3. Мужчина и женщина имеют равные права и свободы и равные возможности для их реализации. Это подтверждено в статье 8 Всеобщей декларации прав человека, согласно которой "каждый человек имеет право на эффективное восстановление в правах компетентными национальными судами в случае нарушения его основных прав, предоставленных ему Конституцией или законом".</w:t>
      </w:r>
    </w:p>
    <w:p w:rsidR="001E1F70" w:rsidRPr="001E1F70" w:rsidRDefault="002B51EF" w:rsidP="001E1F70">
      <w:pPr>
        <w:pStyle w:val="aa"/>
      </w:pPr>
      <w:r w:rsidRPr="001E1F70">
        <w:t>Данная статья корреспондирует к части первой статьи 46 Конституции Российской Федерации: "Каждому гарантируется судебная защита его прав и свобод". Она же и развивает положения части первой вышеуказанной 19 статьи. Этой цели служит принцип формально-юридического равенства, т. е. равенства всех перед законом. Если же права и свободы были ущемлены в результате злоупотребления ими со стороны другого лица, государство предоставляет возможность первому защитить свои права всеми способами, не запрещенными законом. Причем он имеет право использовать государственные способы защиты своих прав и свобод, которые гарантируются ему Конституцией. Если какие-либо положения нормативного юридического акта прямо или косвенно ущемляют права человека, этот акт подлежит отмене в соответствии с установленными процедурами. Особая роль здесь принадлежит Конституционному суду Российской Федерации, который призван разрешать дела о соответствии Конституции законодательных и иных нормативных юридических актов. Политические права и свободы нацелены на активное включение каждого индивидуума в жизнь страны, в управление ее делами. Эти права и свободы создают условия для закрепления связей между человеком и обществом, гражданином и государством. От состояния политических прав и свобод во многом зависит прочность устоев конституционного строя, реальность его демократизма, уровень политической культуры у населения. Политические права и свободы развиваются на фоне личных прав и свобод, во взаимодействии с ними и при опоре на уважение к человеку. Теперь хотелось бы уделить немного внимания классификации прав и свобод личности. Существует несколько классификаций, а именно: в каком порядке расположить конституционные права и свободы, с каких прав начать эту классификацию, какие права являются главными по отношению к другим правам и свободам. Критерием данной классификации выступает сфера проявления свобод личности:</w:t>
      </w:r>
    </w:p>
    <w:p w:rsidR="001E1F70" w:rsidRPr="001E1F70" w:rsidRDefault="002B51EF" w:rsidP="001E1F70">
      <w:pPr>
        <w:pStyle w:val="aa"/>
      </w:pPr>
      <w:r w:rsidRPr="001E1F70">
        <w:t>1) права и свободы, складывающиеся в сфере личной свободы и индивидуальной безопасности, право на жизнь, право на честь и достоинство;</w:t>
      </w:r>
    </w:p>
    <w:p w:rsidR="001E1F70" w:rsidRPr="001E1F70" w:rsidRDefault="002B51EF" w:rsidP="001E1F70">
      <w:pPr>
        <w:pStyle w:val="aa"/>
      </w:pPr>
      <w:r w:rsidRPr="001E1F70">
        <w:t>2) права и свободы, складывающиеся в сфере экономической свободы, связанные со вступлением человека в экономические отношения. Например, право собственности, свобода труда, право предпринимательской деятельности;</w:t>
      </w:r>
    </w:p>
    <w:p w:rsidR="001E1F70" w:rsidRPr="001E1F70" w:rsidRDefault="002B51EF" w:rsidP="001E1F70">
      <w:pPr>
        <w:pStyle w:val="aa"/>
      </w:pPr>
      <w:r w:rsidRPr="001E1F70">
        <w:t>3) права в сфере духовной и культурной жизни. Например, свобода печати, свобода средств массовой информации, свобода преподавания;</w:t>
      </w:r>
    </w:p>
    <w:p w:rsidR="001E1F70" w:rsidRPr="001E1F70" w:rsidRDefault="002B51EF" w:rsidP="001E1F70">
      <w:pPr>
        <w:pStyle w:val="aa"/>
      </w:pPr>
      <w:r w:rsidRPr="001E1F70">
        <w:t>4) права в сфере общественной свободы, которые реализуются не индивидуально, а коллективно: право на объединение, право на коллективные петиции и обращения.</w:t>
      </w:r>
    </w:p>
    <w:p w:rsidR="001E1F70" w:rsidRPr="001E1F70" w:rsidRDefault="002B51EF" w:rsidP="001E1F70">
      <w:pPr>
        <w:pStyle w:val="aa"/>
      </w:pPr>
      <w:r w:rsidRPr="001E1F70">
        <w:t xml:space="preserve">В Конституции Российской Федерации, принятой всенародным общим голосованием 12 декабря </w:t>
      </w:r>
      <w:smartTag w:uri="urn:schemas-microsoft-com:office:smarttags" w:element="metricconverter">
        <w:smartTagPr>
          <w:attr w:name="ProductID" w:val="1993 г"/>
        </w:smartTagPr>
        <w:r w:rsidRPr="001E1F70">
          <w:t>1993 г</w:t>
        </w:r>
      </w:smartTag>
      <w:r w:rsidRPr="001E1F70">
        <w:t>., принята и существует следующая классификация прав и свобод личности и гражданина Российской Федерации: 1) личные права; 2) политические права; 3) социально-экономические права; 4) права по защите других прав. Обратимся же теперь непосредственно к политическим правам гражданина Российской Федерации, прямо закрепленным за ним в Конституции Российской Федерации. Основные политические права начинают действовать непосредственно с момента достижения гражданином Российской Федерации совершеннолетия. Это прямо выражено в ст. 60 Конституции Российской Федерации, которая гласит, что гражданин Российской Федерации может самостоятельно осуществлять в полном объеме свои права и обязанности с 18 лет. Именно с достижения 18-летия гражданина устанавливается полная дееспособность гражданина. Дееспособность – юридическая возможность своими действиями создавать или изменять права и обязанности. В этом и есть отличие от правоспособности, которая присуща человеку с рождения и является неотъемлемой частью человеческого статуса. Достигнув совершеннолетия, гражданин Российской Федерации осуществляет права во всех областях политической, экономической и личной жизни и несет ответственность за результаты своих действий. Он имеет право участия в управлении делами государства, право быть избранным в органы государственной власти и местного самоуправления, равный доступ к государственной службе и участие в отправлении правосудия. Следует уделить внимание тому, что право участвовать в управлении делам государства, которое закреплено в ст. 32 Конституции РФ ч. 1, ст. 3 ч. 2, является наиболее затрагивающим все иные политические права и свободы. Положения данной статьи непосредственно вытекают из статьи 21 Всеобщей декларации прав человека, а также из статьи 25 Международного пакта о гражданских и политических правах, которая предписывает, что каждый гражданин имеет право и возможность:</w:t>
      </w:r>
    </w:p>
    <w:p w:rsidR="001E1F70" w:rsidRPr="001E1F70" w:rsidRDefault="002B51EF" w:rsidP="001E1F70">
      <w:pPr>
        <w:pStyle w:val="aa"/>
      </w:pPr>
      <w:r w:rsidRPr="001E1F70">
        <w:t>1) принимать участие в ведении государственных дел как непосредственно, так и через посредство свободно выбранных представителей;</w:t>
      </w:r>
    </w:p>
    <w:p w:rsidR="001E1F70" w:rsidRPr="001E1F70" w:rsidRDefault="002B51EF" w:rsidP="001E1F70">
      <w:pPr>
        <w:pStyle w:val="aa"/>
      </w:pPr>
      <w:r w:rsidRPr="001E1F70">
        <w:t>2) голосовать и быть избранным на подлинных периодических выборах, производимых на основе всеобщего и равного избирательного права при тайном голосовании и обеспечивающих свободное волеизъявление избирателей;</w:t>
      </w:r>
    </w:p>
    <w:p w:rsidR="001E1F70" w:rsidRPr="001E1F70" w:rsidRDefault="002B51EF" w:rsidP="001E1F70">
      <w:pPr>
        <w:pStyle w:val="aa"/>
      </w:pPr>
      <w:r w:rsidRPr="001E1F70">
        <w:t>3) допускаться в своей стране на общих условиях равенства к государственной службе. Участие граждан в управлении делами своего государства непосредственно (т. е. путем референдума, выборов или личного участия в деятельности органов государства) или через избираемых ими же представителей в органах государственной власти или местного самоуправления является выражением суверенитета народа и формой осуществления им своей власти.</w:t>
      </w:r>
    </w:p>
    <w:p w:rsidR="001E1F70" w:rsidRPr="001E1F70" w:rsidRDefault="002B51EF" w:rsidP="001E1F70">
      <w:pPr>
        <w:pStyle w:val="aa"/>
      </w:pPr>
      <w:r w:rsidRPr="001E1F70">
        <w:t>Обратимся теперь к праву граждан на равный доступ к государственной службе. Это одна из новых норм для Конституции Российской Федерации. Ее включение означает не только приведение Конституции и законодательства в соответствие с нормами международного права, но и снятие ограничения на партийность (обязательное членство в КПСС), национальность и т. д. Это право означает равенство исходных возможностей и отсутствие дискриминации по каким-либо признакам.</w:t>
      </w:r>
    </w:p>
    <w:p w:rsidR="001E1F70" w:rsidRPr="001E1F70" w:rsidRDefault="002B51EF" w:rsidP="001E1F70">
      <w:pPr>
        <w:pStyle w:val="aa"/>
      </w:pPr>
      <w:r w:rsidRPr="001E1F70">
        <w:t xml:space="preserve">Конституционно закрепленное право граждан на коллективные обращения (ст. 33 Конституции РФ) является важным средством защиты прав свобод граждан. Впервые в основном законе это право было закреплено в Конституции СССР </w:t>
      </w:r>
      <w:smartTag w:uri="urn:schemas-microsoft-com:office:smarttags" w:element="metricconverter">
        <w:smartTagPr>
          <w:attr w:name="ProductID" w:val="1977 г"/>
        </w:smartTagPr>
        <w:r w:rsidRPr="001E1F70">
          <w:t>1977 г</w:t>
        </w:r>
      </w:smartTag>
      <w:r w:rsidRPr="001E1F70">
        <w:t xml:space="preserve">., а также в Конституции РСФСР </w:t>
      </w:r>
      <w:smartTag w:uri="urn:schemas-microsoft-com:office:smarttags" w:element="metricconverter">
        <w:smartTagPr>
          <w:attr w:name="ProductID" w:val="1978 г"/>
        </w:smartTagPr>
        <w:r w:rsidRPr="001E1F70">
          <w:t>1978 г</w:t>
        </w:r>
      </w:smartTag>
      <w:r w:rsidRPr="001E1F70">
        <w:t xml:space="preserve">. 12 апреля 1968 года был издан Указ Президиума Верховного Совета СССР "О порядке рассмотрения заявлений и жалоб граждан" (в редакции от 4 марта </w:t>
      </w:r>
      <w:smartTag w:uri="urn:schemas-microsoft-com:office:smarttags" w:element="metricconverter">
        <w:smartTagPr>
          <w:attr w:name="ProductID" w:val="1980 г"/>
        </w:smartTagPr>
        <w:r w:rsidRPr="001E1F70">
          <w:t>1980 г</w:t>
        </w:r>
      </w:smartTag>
      <w:r w:rsidRPr="001E1F70">
        <w:t xml:space="preserve">.) К сожалению, этот Указ не смог определить многие важные аспекты, связанные с правом граждан на подачу обращений. В частности, не были определены пределы действия настоящего Указа, не был определен перечень действий, обжаловать которые можно через суд, возможность непосредственно обращаться в суд, не было закреплено право обращения военнослужащих на действия своего начальства. Все это нашло свое отражение в Законе от 27 апреля </w:t>
      </w:r>
      <w:smartTag w:uri="urn:schemas-microsoft-com:office:smarttags" w:element="metricconverter">
        <w:smartTagPr>
          <w:attr w:name="ProductID" w:val="1993 г"/>
        </w:smartTagPr>
        <w:r w:rsidRPr="001E1F70">
          <w:t>1993 г</w:t>
        </w:r>
      </w:smartTag>
      <w:r w:rsidRPr="001E1F70">
        <w:t>. "Об обжаловании в суд действий и решений, нарушающих права и свободы граждан". Право на объединение - одно из самых всеобъемлющих политических прав граждан, затрагивающее основные аспекты политической жизни граждан. Его цель состоит в том, чтобы обеспечить возможность участия каждого в политической и общественной жизни, а также юридически установить создание разного рода общественных объединений.</w:t>
      </w:r>
    </w:p>
    <w:p w:rsidR="002B51EF" w:rsidRPr="001E1F70" w:rsidRDefault="002B51EF" w:rsidP="001E1F70">
      <w:pPr>
        <w:pStyle w:val="aa"/>
      </w:pPr>
    </w:p>
    <w:p w:rsidR="002B51EF" w:rsidRDefault="002B51EF" w:rsidP="001E1F70">
      <w:pPr>
        <w:pStyle w:val="aa"/>
      </w:pPr>
      <w:r w:rsidRPr="001E1F70">
        <w:t>3. Исследуйте предмет, метод и систему источников конституцион</w:t>
      </w:r>
      <w:r w:rsidR="00F07B6B">
        <w:t>ного права Российской Федерации</w:t>
      </w:r>
    </w:p>
    <w:p w:rsidR="00F07B6B" w:rsidRPr="001E1F70" w:rsidRDefault="00F07B6B" w:rsidP="001E1F70">
      <w:pPr>
        <w:pStyle w:val="aa"/>
      </w:pPr>
    </w:p>
    <w:p w:rsidR="002B51EF" w:rsidRPr="001E1F70" w:rsidRDefault="002B51EF" w:rsidP="001E1F70">
      <w:pPr>
        <w:pStyle w:val="aa"/>
      </w:pPr>
      <w:r w:rsidRPr="001E1F70">
        <w:t>У каждой из наук свой предмет. С учётом этого факта различают среди юридических наук: общетеоретические, исторические, отраслевые, сравнительно-правовые, прикладные. Наука конституционного права относится к числу отраслевых наук, основной отличительный признак которых состоит в том, что их предметом является изучение одноимённой отрасли права. Эти науки составляют наиболее многочисленную часть в системе юридических наук, равную количеству отраслей права.</w:t>
      </w:r>
    </w:p>
    <w:p w:rsidR="002B51EF" w:rsidRPr="001E1F70" w:rsidRDefault="002B51EF" w:rsidP="001E1F70">
      <w:pPr>
        <w:pStyle w:val="aa"/>
      </w:pPr>
      <w:r w:rsidRPr="001E1F70">
        <w:t>Наука конституционного права имеет своим предметом изучение отрасли конституционного права. Она раскрывает присущие ей закономерности, формулирует основные понятия и категории, которыми оперирует действующее конституционно-правовое законодательство, анализирует функции и роль соответствующих правовых институтов.</w:t>
      </w:r>
    </w:p>
    <w:p w:rsidR="002B51EF" w:rsidRPr="001E1F70" w:rsidRDefault="002B51EF" w:rsidP="001E1F70">
      <w:pPr>
        <w:pStyle w:val="aa"/>
      </w:pPr>
      <w:r w:rsidRPr="001E1F70">
        <w:t>Наука конституционного права изучает не только нормы и институты, но и процессы, связанные с их реализацией. Поэтому к ее предмету относятся и конституционно-правовые отношения. Она выявляет эффективность действия правовых норм, вырабатывает рекомендации по ее повышению. С этой целью наука изучает деятельность государственных органов, формы их взаимодействия.</w:t>
      </w:r>
    </w:p>
    <w:p w:rsidR="002B51EF" w:rsidRPr="001E1F70" w:rsidRDefault="002B51EF" w:rsidP="001E1F70">
      <w:pPr>
        <w:pStyle w:val="aa"/>
      </w:pPr>
      <w:r w:rsidRPr="001E1F70">
        <w:t>Предметом изучения данной науки является в целом вся сфера общественных отношений, подлежащих конституционно-правовому регулированию.</w:t>
      </w:r>
    </w:p>
    <w:p w:rsidR="002B51EF" w:rsidRPr="001E1F70" w:rsidRDefault="002B51EF" w:rsidP="001E1F70">
      <w:pPr>
        <w:pStyle w:val="aa"/>
      </w:pPr>
      <w:r w:rsidRPr="001E1F70">
        <w:t>На основе их анализа наука должна давать теоретические</w:t>
      </w:r>
      <w:r w:rsidR="001E1F70" w:rsidRPr="001E1F70">
        <w:t xml:space="preserve"> </w:t>
      </w:r>
      <w:r w:rsidRPr="001E1F70">
        <w:t>обоснования необходимых пределов их правового регулирования, с тем чтобы оно не было ни чрезмерным, не оправдываемым потребностями жизни, ни слишком узким, оставляющим без правового воздействия те общественные отношения, которые в этом нуждаются.</w:t>
      </w:r>
    </w:p>
    <w:p w:rsidR="002B51EF" w:rsidRPr="001E1F70" w:rsidRDefault="002B51EF" w:rsidP="001E1F70">
      <w:pPr>
        <w:pStyle w:val="aa"/>
      </w:pPr>
      <w:r w:rsidRPr="001E1F70">
        <w:t>Все конституционно-правовые институты изучаются в их историческом развитии на общем фоне развития общества, присущих ему деформаций и противоречий. Исходя из содержания предмета отрасли, особенностей составляющих его общественных отношений, определяется и характер основных теоретических концепций науки.</w:t>
      </w:r>
    </w:p>
    <w:p w:rsidR="002B51EF" w:rsidRPr="001E1F70" w:rsidRDefault="002B51EF" w:rsidP="001E1F70">
      <w:pPr>
        <w:pStyle w:val="aa"/>
      </w:pPr>
      <w:r w:rsidRPr="001E1F70">
        <w:t>К ним относятся такие крупные комплексы теоретических проблем, как теория народного представительства, сущность государственного, национального и народного суверенитета, теория федерализма, автономии, форм государственного и территориального устройства.</w:t>
      </w:r>
    </w:p>
    <w:p w:rsidR="002B51EF" w:rsidRPr="001E1F70" w:rsidRDefault="002B51EF" w:rsidP="001E1F70">
      <w:pPr>
        <w:pStyle w:val="aa"/>
      </w:pPr>
      <w:r w:rsidRPr="001E1F70">
        <w:t>Важное место занимает исследование проблем правового статуса личности, прав человека и гражданина, взаимной связи государства и личности, конституционных основ организации гражданского общества, а также теоретические исследования, связанные с познанием систем государственной власти, местного самоуправления, принципа разделения властей и других начал, лежащих в их основе.</w:t>
      </w:r>
    </w:p>
    <w:p w:rsidR="002B51EF" w:rsidRPr="001E1F70" w:rsidRDefault="002B51EF" w:rsidP="001E1F70">
      <w:pPr>
        <w:pStyle w:val="aa"/>
      </w:pPr>
      <w:r w:rsidRPr="001E1F70">
        <w:t>Изучение указанных выше проблем составляет предмет науки. Сами же выводы и теоретические положения — ее содержание.</w:t>
      </w:r>
    </w:p>
    <w:p w:rsidR="002B51EF" w:rsidRPr="001E1F70" w:rsidRDefault="002B51EF" w:rsidP="001E1F70">
      <w:pPr>
        <w:pStyle w:val="aa"/>
      </w:pPr>
      <w:r w:rsidRPr="001E1F70">
        <w:t>Формулируя теоретические выводы, наука конституционного права опирается на широкую систему источников, под которыми подразумеваются факторы, составляющие основы научного познания.</w:t>
      </w:r>
    </w:p>
    <w:p w:rsidR="001E1F70" w:rsidRPr="001E1F70" w:rsidRDefault="002B51EF" w:rsidP="001E1F70">
      <w:pPr>
        <w:pStyle w:val="aa"/>
      </w:pPr>
      <w:r w:rsidRPr="001E1F70">
        <w:t>К таким источникам относятся труды отечественных и зарубежных ученых, содержащие наиболее общие, философские суждения по проблемам, прямо или опосредованно относящимся к предмету</w:t>
      </w:r>
      <w:r w:rsidR="001E1F70" w:rsidRPr="001E1F70">
        <w:t xml:space="preserve"> </w:t>
      </w:r>
      <w:r w:rsidRPr="001E1F70">
        <w:t>конституционно-правовой науки.</w:t>
      </w:r>
    </w:p>
    <w:p w:rsidR="002B51EF" w:rsidRPr="001E1F70" w:rsidRDefault="002B51EF" w:rsidP="001E1F70">
      <w:pPr>
        <w:pStyle w:val="aa"/>
      </w:pPr>
      <w:r w:rsidRPr="001E1F70">
        <w:t>Источниками науки конституционного права являются и правовые акты, содержащие конституционно-правовые нормы. Среди них основное место занимает Конституция Российской Федерации. Наука выявляет и теоретически обосновывает заложенные в них концепции, основные понятия, используемые в конституционно-правовых нормах, раскрывает существующие между ними взаимосвязи.</w:t>
      </w:r>
    </w:p>
    <w:p w:rsidR="001E1F70" w:rsidRPr="001E1F70" w:rsidRDefault="002B51EF" w:rsidP="001E1F70">
      <w:pPr>
        <w:pStyle w:val="aa"/>
      </w:pPr>
      <w:r w:rsidRPr="001E1F70">
        <w:t>Наука не могла бы в должной мере выполнить свои задачи, если бы она не имела источником научного познания практику, те процессы, которые происходят в жизни на базе действия конституционно-правовых норм и институтов. Поэтому в качестве источников науки выступает и конкретная практическая деятельность государственных органов, всех субъектов правовых отношений, осуществляемая на базе норм конституционного права вся общественно-политическая деятельность. На основе изучения и обобщения практики наука конституционного</w:t>
      </w:r>
      <w:r w:rsidR="001E1F70" w:rsidRPr="001E1F70">
        <w:t xml:space="preserve"> </w:t>
      </w:r>
      <w:r w:rsidRPr="001E1F70">
        <w:t>права определяет оптимальность действия норм и институтов, их эффективность, разрабатывает пути и способы совершенствования конституционного законодательства. Помимо этого, к источникам науки необходимо отнести и законодательства зарубежных стран и международно-правовые договоры соглашения и т.п.</w:t>
      </w:r>
    </w:p>
    <w:p w:rsidR="002B51EF" w:rsidRPr="001E1F70" w:rsidRDefault="002B51EF" w:rsidP="001E1F70">
      <w:pPr>
        <w:pStyle w:val="aa"/>
      </w:pPr>
      <w:r w:rsidRPr="001E1F70">
        <w:t>В общей характеристике науки конституционного права важное значение имеет вопрос об используемых ею методах научного познания. Эта наука в своих исследованиях использует научные методы материалистической диалектики, формально-логического анализа и системного анализа. Они разнообразны: исторический, сравнительно-правовой, системный, статистический, конкретно- социологический и др.</w:t>
      </w:r>
    </w:p>
    <w:p w:rsidR="002B51EF" w:rsidRPr="001E1F70" w:rsidRDefault="002B51EF" w:rsidP="001E1F70">
      <w:pPr>
        <w:pStyle w:val="aa"/>
      </w:pPr>
      <w:r w:rsidRPr="001E1F70">
        <w:t>Наука исследует правовые процессы в их историческом развитии. Это необходимо для выявления преемственности в правовом регулировании, для научных выводов о связи последнего с основополагающими концепциями общественного развития, соответствии его тем социальным ценностям, которые и политически, и в нормативной форме признаются приоритетными на данном этапе. Поэтому наука изучает историческое развитие всех правовых институтов, выявляет их связь с общественными процессами, оценивает реальность их влияния на претворение в жизнь намеченных и провозглашенных в качестве незыблемых ценностей всей общественной структуры.</w:t>
      </w:r>
    </w:p>
    <w:p w:rsidR="002B51EF" w:rsidRPr="001E1F70" w:rsidRDefault="002B51EF" w:rsidP="001E1F70">
      <w:pPr>
        <w:pStyle w:val="aa"/>
      </w:pPr>
      <w:r w:rsidRPr="001E1F70">
        <w:t>Наука конституционного права широко использует и сравнительно-правовой метод исследования. Он заключается в сравнительном анализе конституционно-правовых норм различных стран, регулирующих однородные сферы общественных отношений.</w:t>
      </w:r>
    </w:p>
    <w:p w:rsidR="001E1F70" w:rsidRPr="001E1F70" w:rsidRDefault="002B51EF" w:rsidP="001E1F70">
      <w:pPr>
        <w:pStyle w:val="aa"/>
      </w:pPr>
      <w:r w:rsidRPr="001E1F70">
        <w:t>Это является важным инструментом в использовании положительного опыта, накопленного в данной</w:t>
      </w:r>
      <w:r w:rsidR="001E1F70" w:rsidRPr="001E1F70">
        <w:t xml:space="preserve"> </w:t>
      </w:r>
      <w:r w:rsidRPr="001E1F70">
        <w:t>области, выявлении наиболее эффективных моделей правового регулирования.</w:t>
      </w:r>
    </w:p>
    <w:p w:rsidR="002B51EF" w:rsidRPr="001E1F70" w:rsidRDefault="002B51EF" w:rsidP="001E1F70">
      <w:pPr>
        <w:pStyle w:val="aa"/>
      </w:pPr>
      <w:r w:rsidRPr="001E1F70">
        <w:t>В сравнительном плане оцениваются нормативные акты различных стран мира, государств, входящих в состав бывшего Союза ССР. Анализ конституционно-правового законодательства последних имеет особое значение в силу близости исходных основ, на базе которых начинали формироваться их самостоятельные правовые системы.</w:t>
      </w:r>
    </w:p>
    <w:p w:rsidR="002B51EF" w:rsidRPr="001E1F70" w:rsidRDefault="002B51EF" w:rsidP="001E1F70">
      <w:pPr>
        <w:pStyle w:val="aa"/>
      </w:pPr>
      <w:r w:rsidRPr="001E1F70">
        <w:t>В научных исследованиях необходим системный подход к объектам, составляющим предмет изучения. Наука рассматривает саму отрасль конституционного права как систему, выявляет ее структуру, определяет составляющие ее элементы, их соотношение, линии взаимосвязи. Подвергается анализу и система каждого правового института.</w:t>
      </w:r>
    </w:p>
    <w:p w:rsidR="002B51EF" w:rsidRPr="001E1F70" w:rsidRDefault="002B51EF" w:rsidP="001E1F70">
      <w:pPr>
        <w:pStyle w:val="aa"/>
      </w:pPr>
      <w:r w:rsidRPr="001E1F70">
        <w:t>Большое внимание уделяется и определению места отрасли в общей системе права Российской Федерации, ее соотношению с другими отраслями. Это способствует правильному определению предмета отрасли, отграничению конституционно- правовых отношений от других видов, облегчает правоприменительную деятельность.</w:t>
      </w:r>
    </w:p>
    <w:p w:rsidR="002B51EF" w:rsidRPr="001E1F70" w:rsidRDefault="002B51EF" w:rsidP="001E1F70">
      <w:pPr>
        <w:pStyle w:val="aa"/>
      </w:pPr>
      <w:r w:rsidRPr="001E1F70">
        <w:t>Метод</w:t>
      </w:r>
      <w:r w:rsidR="001E1F70" w:rsidRPr="001E1F70">
        <w:t xml:space="preserve"> </w:t>
      </w:r>
      <w:r w:rsidRPr="001E1F70">
        <w:t>конкретно-социоцогических</w:t>
      </w:r>
      <w:r w:rsidR="001E1F70" w:rsidRPr="001E1F70">
        <w:t xml:space="preserve"> </w:t>
      </w:r>
      <w:r w:rsidRPr="001E1F70">
        <w:t>исследований предполагает обращение науки к изучению той социальной и политической сферы, в которой происходит реализация конституционно-правовых норм. При этом обеспечивается выявление условий, бездействующих на развитие общественного сознания, формирование общественного мнения, определяющих поведенческие установки граждан в отношении содержания тех или иных правовых норм. В задачу науки входит и обработка результатов экспериментов, касающихся сферы правовых отношений. В последнее время такие эксперименты получают некоторое развитие.</w:t>
      </w:r>
    </w:p>
    <w:p w:rsidR="002B51EF" w:rsidRPr="001E1F70" w:rsidRDefault="002B51EF" w:rsidP="001E1F70">
      <w:pPr>
        <w:pStyle w:val="aa"/>
      </w:pPr>
      <w:r w:rsidRPr="001E1F70">
        <w:br w:type="page"/>
        <w:t>Список литературы</w:t>
      </w:r>
    </w:p>
    <w:p w:rsidR="002B51EF" w:rsidRPr="001E1F70" w:rsidRDefault="002B51EF" w:rsidP="001E1F70">
      <w:pPr>
        <w:pStyle w:val="aa"/>
      </w:pPr>
    </w:p>
    <w:p w:rsidR="002B51EF" w:rsidRPr="001E1F70" w:rsidRDefault="002B51EF" w:rsidP="00F07B6B">
      <w:pPr>
        <w:pStyle w:val="aa"/>
        <w:numPr>
          <w:ilvl w:val="0"/>
          <w:numId w:val="5"/>
        </w:numPr>
        <w:ind w:left="0" w:firstLine="0"/>
        <w:jc w:val="left"/>
      </w:pPr>
      <w:r w:rsidRPr="001E1F70">
        <w:t xml:space="preserve">Конституция Российской Федерации : Комментарий . М . </w:t>
      </w:r>
      <w:smartTag w:uri="urn:schemas-microsoft-com:office:smarttags" w:element="metricconverter">
        <w:smartTagPr>
          <w:attr w:name="ProductID" w:val="2004 г"/>
        </w:smartTagPr>
        <w:r w:rsidRPr="001E1F70">
          <w:t>2004 г</w:t>
        </w:r>
      </w:smartTag>
      <w:r w:rsidRPr="001E1F70">
        <w:t>.</w:t>
      </w:r>
    </w:p>
    <w:p w:rsidR="002B51EF" w:rsidRPr="001E1F70" w:rsidRDefault="002B51EF" w:rsidP="00F07B6B">
      <w:pPr>
        <w:pStyle w:val="aa"/>
        <w:numPr>
          <w:ilvl w:val="0"/>
          <w:numId w:val="5"/>
        </w:numPr>
        <w:ind w:left="0" w:firstLine="0"/>
        <w:jc w:val="left"/>
      </w:pPr>
      <w:r w:rsidRPr="001E1F70">
        <w:t xml:space="preserve">Баглай М.В. Конституционное право РФ. - М., </w:t>
      </w:r>
      <w:smartTag w:uri="urn:schemas-microsoft-com:office:smarttags" w:element="metricconverter">
        <w:smartTagPr>
          <w:attr w:name="ProductID" w:val="2005 г"/>
        </w:smartTagPr>
        <w:r w:rsidRPr="001E1F70">
          <w:t>2005 г</w:t>
        </w:r>
      </w:smartTag>
      <w:r w:rsidRPr="001E1F70">
        <w:t>.</w:t>
      </w:r>
    </w:p>
    <w:p w:rsidR="002B51EF" w:rsidRPr="001E1F70" w:rsidRDefault="002B51EF" w:rsidP="00F07B6B">
      <w:pPr>
        <w:pStyle w:val="aa"/>
        <w:numPr>
          <w:ilvl w:val="0"/>
          <w:numId w:val="5"/>
        </w:numPr>
        <w:ind w:left="0" w:firstLine="0"/>
        <w:jc w:val="left"/>
      </w:pPr>
      <w:r w:rsidRPr="001E1F70">
        <w:t xml:space="preserve">Баглай М.В., Габричидзе Б.Н. Конституционное право РФ. - М., </w:t>
      </w:r>
      <w:smartTag w:uri="urn:schemas-microsoft-com:office:smarttags" w:element="metricconverter">
        <w:smartTagPr>
          <w:attr w:name="ProductID" w:val="2006 г"/>
        </w:smartTagPr>
        <w:r w:rsidRPr="001E1F70">
          <w:t>2006 г</w:t>
        </w:r>
      </w:smartTag>
      <w:r w:rsidRPr="001E1F70">
        <w:t>.</w:t>
      </w:r>
    </w:p>
    <w:p w:rsidR="002B51EF" w:rsidRPr="001E1F70" w:rsidRDefault="002B51EF" w:rsidP="00F07B6B">
      <w:pPr>
        <w:pStyle w:val="aa"/>
        <w:numPr>
          <w:ilvl w:val="0"/>
          <w:numId w:val="5"/>
        </w:numPr>
        <w:ind w:left="0" w:firstLine="0"/>
        <w:jc w:val="left"/>
      </w:pPr>
      <w:r w:rsidRPr="001E1F70">
        <w:t xml:space="preserve">Козлова Е.И., Кутафин О.Е. Конституционное право России. - М., </w:t>
      </w:r>
      <w:smartTag w:uri="urn:schemas-microsoft-com:office:smarttags" w:element="metricconverter">
        <w:smartTagPr>
          <w:attr w:name="ProductID" w:val="2002 г"/>
        </w:smartTagPr>
        <w:r w:rsidRPr="001E1F70">
          <w:t>2002 г</w:t>
        </w:r>
      </w:smartTag>
      <w:r w:rsidRPr="001E1F70">
        <w:t>.</w:t>
      </w:r>
    </w:p>
    <w:p w:rsidR="002B51EF" w:rsidRPr="001E1F70" w:rsidRDefault="002B51EF" w:rsidP="00F07B6B">
      <w:pPr>
        <w:pStyle w:val="aa"/>
        <w:numPr>
          <w:ilvl w:val="0"/>
          <w:numId w:val="5"/>
        </w:numPr>
        <w:ind w:left="0" w:firstLine="0"/>
        <w:jc w:val="left"/>
      </w:pPr>
      <w:r w:rsidRPr="001E1F70">
        <w:t xml:space="preserve">Государственное право РФ (под ред. О.Е.Кутафина). - М., </w:t>
      </w:r>
      <w:smartTag w:uri="urn:schemas-microsoft-com:office:smarttags" w:element="metricconverter">
        <w:smartTagPr>
          <w:attr w:name="ProductID" w:val="2001 г"/>
        </w:smartTagPr>
        <w:r w:rsidRPr="001E1F70">
          <w:t>2001 г</w:t>
        </w:r>
      </w:smartTag>
      <w:r w:rsidRPr="001E1F70">
        <w:t>.</w:t>
      </w:r>
    </w:p>
    <w:p w:rsidR="002B51EF" w:rsidRPr="001E1F70" w:rsidRDefault="002B51EF" w:rsidP="00F07B6B">
      <w:pPr>
        <w:pStyle w:val="aa"/>
        <w:numPr>
          <w:ilvl w:val="0"/>
          <w:numId w:val="5"/>
        </w:numPr>
        <w:ind w:left="0" w:firstLine="0"/>
        <w:jc w:val="left"/>
      </w:pPr>
      <w:r w:rsidRPr="001E1F70">
        <w:t xml:space="preserve">Конституционное право РФ (под ред. О.Е.Кутафина). - М., </w:t>
      </w:r>
      <w:smartTag w:uri="urn:schemas-microsoft-com:office:smarttags" w:element="metricconverter">
        <w:smartTagPr>
          <w:attr w:name="ProductID" w:val="2004 г"/>
        </w:smartTagPr>
        <w:r w:rsidRPr="001E1F70">
          <w:t>2004 г</w:t>
        </w:r>
      </w:smartTag>
      <w:r w:rsidRPr="001E1F70">
        <w:t>.</w:t>
      </w:r>
    </w:p>
    <w:p w:rsidR="002B51EF" w:rsidRPr="001E1F70" w:rsidRDefault="002B51EF" w:rsidP="00F07B6B">
      <w:pPr>
        <w:pStyle w:val="aa"/>
        <w:numPr>
          <w:ilvl w:val="0"/>
          <w:numId w:val="5"/>
        </w:numPr>
        <w:ind w:left="0" w:firstLine="0"/>
        <w:jc w:val="left"/>
      </w:pPr>
      <w:r w:rsidRPr="001E1F70">
        <w:t>Стрекозов В.Г., Казанчев Ю.Д. Государственное (конституционное) право РФ. - М., 2003 г.</w:t>
      </w:r>
    </w:p>
    <w:p w:rsidR="002B51EF" w:rsidRPr="001E1F70" w:rsidRDefault="002B51EF" w:rsidP="00F07B6B">
      <w:pPr>
        <w:pStyle w:val="aa"/>
        <w:ind w:firstLine="0"/>
        <w:jc w:val="left"/>
      </w:pPr>
      <w:bookmarkStart w:id="0" w:name="_GoBack"/>
      <w:bookmarkEnd w:id="0"/>
    </w:p>
    <w:sectPr w:rsidR="002B51EF" w:rsidRPr="001E1F70" w:rsidSect="001E1F7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D7D28"/>
    <w:multiLevelType w:val="hybridMultilevel"/>
    <w:tmpl w:val="2268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27385B"/>
    <w:multiLevelType w:val="hybridMultilevel"/>
    <w:tmpl w:val="73447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8D6258B"/>
    <w:multiLevelType w:val="hybridMultilevel"/>
    <w:tmpl w:val="EEBAD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0A43DA6"/>
    <w:multiLevelType w:val="hybridMultilevel"/>
    <w:tmpl w:val="8508EFB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61955CD4"/>
    <w:multiLevelType w:val="hybridMultilevel"/>
    <w:tmpl w:val="4DEE3DA2"/>
    <w:lvl w:ilvl="0" w:tplc="9F46E5A4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1EF"/>
    <w:rsid w:val="001E1F70"/>
    <w:rsid w:val="002B51EF"/>
    <w:rsid w:val="00343D0D"/>
    <w:rsid w:val="004F2DB2"/>
    <w:rsid w:val="00B87181"/>
    <w:rsid w:val="00C36122"/>
    <w:rsid w:val="00D44011"/>
    <w:rsid w:val="00D61C38"/>
    <w:rsid w:val="00F0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201C67-38AC-4B92-9B50-3A0810205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360" w:lineRule="auto"/>
      <w:jc w:val="center"/>
    </w:pPr>
    <w:rPr>
      <w:b/>
      <w:bCs/>
      <w:sz w:val="3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pPr>
      <w:spacing w:line="360" w:lineRule="auto"/>
      <w:ind w:firstLine="900"/>
      <w:jc w:val="both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a8">
    <w:name w:val="Plain Text"/>
    <w:basedOn w:val="a"/>
    <w:link w:val="a9"/>
    <w:uiPriority w:val="99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semiHidden/>
    <w:locked/>
    <w:rPr>
      <w:rFonts w:ascii="Courier New" w:hAnsi="Courier New" w:cs="Courier New"/>
    </w:rPr>
  </w:style>
  <w:style w:type="paragraph" w:customStyle="1" w:styleId="aa">
    <w:name w:val="АА"/>
    <w:basedOn w:val="a"/>
    <w:qFormat/>
    <w:rsid w:val="001E1F70"/>
    <w:pPr>
      <w:overflowPunct w:val="0"/>
      <w:autoSpaceDE w:val="0"/>
      <w:autoSpaceDN w:val="0"/>
      <w:adjustRightInd w:val="0"/>
      <w:spacing w:line="360" w:lineRule="auto"/>
      <w:ind w:firstLine="720"/>
      <w:contextualSpacing/>
      <w:jc w:val="both"/>
    </w:pPr>
    <w:rPr>
      <w:sz w:val="28"/>
      <w:szCs w:val="28"/>
    </w:rPr>
  </w:style>
  <w:style w:type="paragraph" w:customStyle="1" w:styleId="ab">
    <w:name w:val="ББ"/>
    <w:basedOn w:val="aa"/>
    <w:qFormat/>
    <w:rsid w:val="001E1F70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3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4708</Words>
  <Characters>26839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333</Company>
  <LinksUpToDate>false</LinksUpToDate>
  <CharactersWithSpaces>31485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/>
  <dc:creator>Евгения</dc:creator>
  <cp:keywords/>
  <dc:description/>
  <cp:lastModifiedBy>admin</cp:lastModifiedBy>
  <cp:revision>2</cp:revision>
  <dcterms:created xsi:type="dcterms:W3CDTF">2014-03-05T23:29:00Z</dcterms:created>
  <dcterms:modified xsi:type="dcterms:W3CDTF">2014-03-05T23:29:00Z</dcterms:modified>
</cp:coreProperties>
</file>