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DD" w:rsidRPr="00B71EE2" w:rsidRDefault="00B71EE2" w:rsidP="008F3C18">
      <w:pPr>
        <w:widowControl w:val="0"/>
        <w:tabs>
          <w:tab w:val="left" w:pos="868"/>
          <w:tab w:val="left" w:pos="9645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 xml:space="preserve">Министерство сельского хозяйства </w:t>
      </w:r>
      <w:r>
        <w:rPr>
          <w:sz w:val="28"/>
          <w:szCs w:val="28"/>
        </w:rPr>
        <w:t>Р</w:t>
      </w:r>
      <w:r w:rsidRPr="00B71EE2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B71EE2">
        <w:rPr>
          <w:sz w:val="28"/>
          <w:szCs w:val="28"/>
        </w:rPr>
        <w:t>едерации</w:t>
      </w: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Федеральное государственное образовательное учреждение</w:t>
      </w:r>
      <w:r w:rsid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высшего профессионального образования</w:t>
      </w:r>
    </w:p>
    <w:p w:rsidR="00D00FDD" w:rsidRPr="00B71EE2" w:rsidRDefault="00D00FDD" w:rsidP="008F3C18">
      <w:pPr>
        <w:widowControl w:val="0"/>
        <w:tabs>
          <w:tab w:val="left" w:pos="868"/>
          <w:tab w:val="left" w:pos="9105"/>
          <w:tab w:val="left" w:pos="9720"/>
          <w:tab w:val="left" w:pos="9795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Пермская государственная сельскохозяйственная академия</w:t>
      </w: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имени академика Д.Н. Прянишникова</w:t>
      </w:r>
    </w:p>
    <w:p w:rsidR="00D00FDD" w:rsidRPr="00B71EE2" w:rsidRDefault="00D00FDD" w:rsidP="008F3C18">
      <w:pPr>
        <w:widowControl w:val="0"/>
        <w:tabs>
          <w:tab w:val="left" w:pos="868"/>
          <w:tab w:val="left" w:pos="14492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Кафедра: финансов, кредита и экономического анализа</w:t>
      </w:r>
    </w:p>
    <w:p w:rsidR="00B71EE2" w:rsidRPr="00B71EE2" w:rsidRDefault="00B71EE2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71EE2">
        <w:rPr>
          <w:sz w:val="28"/>
          <w:szCs w:val="28"/>
        </w:rPr>
        <w:t>пециальност</w:t>
      </w:r>
      <w:r>
        <w:rPr>
          <w:sz w:val="28"/>
          <w:szCs w:val="28"/>
        </w:rPr>
        <w:t>ь</w:t>
      </w:r>
      <w:r w:rsidRPr="00B71EE2">
        <w:rPr>
          <w:sz w:val="28"/>
          <w:szCs w:val="28"/>
        </w:rPr>
        <w:t xml:space="preserve"> 080901</w:t>
      </w:r>
      <w:r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«Бухгалтерский учет, анализ и аудит»</w:t>
      </w:r>
    </w:p>
    <w:p w:rsidR="00D00FDD" w:rsidRPr="00B71EE2" w:rsidRDefault="00D00FDD" w:rsidP="008F3C18">
      <w:pPr>
        <w:widowControl w:val="0"/>
        <w:tabs>
          <w:tab w:val="left" w:pos="868"/>
          <w:tab w:val="left" w:pos="15768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Контрольная работа</w:t>
      </w:r>
    </w:p>
    <w:p w:rsidR="00D00FDD" w:rsidRPr="00B71EE2" w:rsidRDefault="00D00FDD" w:rsidP="008F3C18">
      <w:pPr>
        <w:widowControl w:val="0"/>
        <w:tabs>
          <w:tab w:val="left" w:pos="868"/>
          <w:tab w:val="left" w:pos="9105"/>
        </w:tabs>
        <w:suppressAutoHyphens w:val="0"/>
        <w:spacing w:line="360" w:lineRule="auto"/>
        <w:jc w:val="center"/>
        <w:rPr>
          <w:iCs/>
          <w:sz w:val="28"/>
          <w:szCs w:val="28"/>
        </w:rPr>
      </w:pPr>
      <w:r w:rsidRPr="00B71EE2">
        <w:rPr>
          <w:iCs/>
          <w:sz w:val="28"/>
          <w:szCs w:val="28"/>
        </w:rPr>
        <w:t>по дисциплине «Страхование»</w:t>
      </w:r>
    </w:p>
    <w:p w:rsidR="00D00FDD" w:rsidRPr="00B71EE2" w:rsidRDefault="00D00FDD" w:rsidP="008F3C18">
      <w:pPr>
        <w:widowControl w:val="0"/>
        <w:tabs>
          <w:tab w:val="left" w:pos="868"/>
          <w:tab w:val="left" w:pos="9645"/>
        </w:tabs>
        <w:suppressAutoHyphens w:val="0"/>
        <w:spacing w:line="360" w:lineRule="auto"/>
        <w:jc w:val="center"/>
        <w:rPr>
          <w:iCs/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center"/>
        <w:rPr>
          <w:iCs/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Default="00D00FDD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Pr="00B71EE2" w:rsidRDefault="00B71EE2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D00FDD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right"/>
        <w:rPr>
          <w:sz w:val="28"/>
          <w:szCs w:val="28"/>
        </w:rPr>
      </w:pPr>
      <w:r w:rsidRPr="00B71EE2">
        <w:rPr>
          <w:sz w:val="28"/>
          <w:szCs w:val="28"/>
        </w:rPr>
        <w:t>Проверил к</w:t>
      </w:r>
      <w:r w:rsidR="00B71EE2">
        <w:rPr>
          <w:sz w:val="28"/>
          <w:szCs w:val="28"/>
        </w:rPr>
        <w:t>.</w:t>
      </w:r>
      <w:r w:rsidRPr="00B71EE2">
        <w:rPr>
          <w:sz w:val="28"/>
          <w:szCs w:val="28"/>
        </w:rPr>
        <w:t xml:space="preserve"> э</w:t>
      </w:r>
      <w:r w:rsidR="00B71EE2">
        <w:rPr>
          <w:sz w:val="28"/>
          <w:szCs w:val="28"/>
        </w:rPr>
        <w:t xml:space="preserve">. </w:t>
      </w:r>
      <w:r w:rsidRPr="00B71EE2">
        <w:rPr>
          <w:sz w:val="28"/>
          <w:szCs w:val="28"/>
        </w:rPr>
        <w:t>н</w:t>
      </w:r>
      <w:r w:rsidR="00B71EE2">
        <w:rPr>
          <w:sz w:val="28"/>
          <w:szCs w:val="28"/>
        </w:rPr>
        <w:t>.</w:t>
      </w:r>
      <w:r w:rsidRPr="00B71EE2">
        <w:rPr>
          <w:sz w:val="28"/>
          <w:szCs w:val="28"/>
        </w:rPr>
        <w:t xml:space="preserve"> </w:t>
      </w:r>
    </w:p>
    <w:p w:rsidR="00D00FDD" w:rsidRPr="00B71EE2" w:rsidRDefault="00D00FDD" w:rsidP="008F3C18">
      <w:pPr>
        <w:widowControl w:val="0"/>
        <w:tabs>
          <w:tab w:val="left" w:pos="868"/>
          <w:tab w:val="left" w:pos="20897"/>
        </w:tabs>
        <w:suppressAutoHyphens w:val="0"/>
        <w:spacing w:line="360" w:lineRule="auto"/>
        <w:jc w:val="right"/>
        <w:rPr>
          <w:sz w:val="28"/>
          <w:szCs w:val="28"/>
        </w:rPr>
      </w:pPr>
      <w:r w:rsidRPr="00B71EE2">
        <w:rPr>
          <w:sz w:val="28"/>
          <w:szCs w:val="28"/>
        </w:rPr>
        <w:t>доцент Светлая Е.А.</w:t>
      </w:r>
    </w:p>
    <w:p w:rsidR="00D00FDD" w:rsidRPr="00B71EE2" w:rsidRDefault="00D00FDD" w:rsidP="008F3C18">
      <w:pPr>
        <w:widowControl w:val="0"/>
        <w:tabs>
          <w:tab w:val="left" w:pos="868"/>
          <w:tab w:val="left" w:pos="9645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B71EE2" w:rsidRDefault="00B71EE2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  <w:tab w:val="left" w:pos="9645"/>
          <w:tab w:val="left" w:pos="9780"/>
          <w:tab w:val="left" w:pos="9855"/>
          <w:tab w:val="left" w:pos="9930"/>
        </w:tabs>
        <w:suppressAutoHyphens w:val="0"/>
        <w:spacing w:line="360" w:lineRule="auto"/>
        <w:jc w:val="center"/>
        <w:rPr>
          <w:sz w:val="28"/>
          <w:szCs w:val="28"/>
        </w:rPr>
      </w:pPr>
      <w:r w:rsidRPr="00B71EE2">
        <w:rPr>
          <w:sz w:val="28"/>
          <w:szCs w:val="28"/>
        </w:rPr>
        <w:t>Пермь, 2009</w:t>
      </w:r>
    </w:p>
    <w:p w:rsidR="00B71EE2" w:rsidRDefault="00B71EE2" w:rsidP="008F3C18">
      <w:pPr>
        <w:tabs>
          <w:tab w:val="left" w:pos="868"/>
        </w:tabs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FDD" w:rsidRPr="003C40E7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3C40E7">
        <w:rPr>
          <w:b/>
          <w:sz w:val="28"/>
          <w:szCs w:val="28"/>
        </w:rPr>
        <w:t>Содержание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B71EE2" w:rsidRDefault="00D00FDD" w:rsidP="008F3C18">
      <w:pPr>
        <w:widowControl w:val="0"/>
        <w:numPr>
          <w:ilvl w:val="0"/>
          <w:numId w:val="1"/>
        </w:numPr>
        <w:tabs>
          <w:tab w:val="left" w:pos="284"/>
          <w:tab w:val="left" w:pos="868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Государственное регулирование в страховании</w:t>
      </w:r>
    </w:p>
    <w:p w:rsidR="00D00FDD" w:rsidRPr="00B71EE2" w:rsidRDefault="00D00FDD" w:rsidP="008F3C18">
      <w:pPr>
        <w:widowControl w:val="0"/>
        <w:numPr>
          <w:ilvl w:val="0"/>
          <w:numId w:val="1"/>
        </w:numPr>
        <w:tabs>
          <w:tab w:val="left" w:pos="284"/>
          <w:tab w:val="left" w:pos="868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Особенности транспортного страхования КАСКО</w:t>
      </w:r>
    </w:p>
    <w:p w:rsidR="00D00FDD" w:rsidRPr="00B71EE2" w:rsidRDefault="00D00FDD" w:rsidP="008F3C18">
      <w:pPr>
        <w:widowControl w:val="0"/>
        <w:numPr>
          <w:ilvl w:val="0"/>
          <w:numId w:val="1"/>
        </w:numPr>
        <w:tabs>
          <w:tab w:val="left" w:pos="284"/>
          <w:tab w:val="left" w:pos="868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Страхование ответственности грузоперевозчиков</w:t>
      </w:r>
    </w:p>
    <w:p w:rsidR="00D00FDD" w:rsidRPr="00B71EE2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Список использованных источников</w:t>
      </w:r>
    </w:p>
    <w:p w:rsidR="00D00FDD" w:rsidRPr="00B71EE2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Приложение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B71EE2" w:rsidRDefault="00B71EE2" w:rsidP="008F3C18">
      <w:pPr>
        <w:tabs>
          <w:tab w:val="left" w:pos="868"/>
        </w:tabs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1EE2">
        <w:rPr>
          <w:b/>
          <w:sz w:val="28"/>
          <w:szCs w:val="28"/>
        </w:rPr>
        <w:t>1. Государственное регулирование в страховании</w:t>
      </w:r>
    </w:p>
    <w:p w:rsidR="00B71EE2" w:rsidRDefault="00B71EE2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 условиях переходного периода регулирующая функция государства в страховании должна проявляться в различных формах: принятие законодательных актов, регулирующих страхование, установление в интересах общества и отдельных категорий его граждан обязательного страхования, проведение специальной налоговой политики, установление различного рода льгот страховым компаниям для стимулирования такого рода деятельности, а также создание особого правового механизма, обеспечивающего надзор за функционированием страховых предприятий и организаций. Выполнение регулирующей функции государства, как правило, возлагается на специальный орган (специальную структуру) - государственный страховой надзор</w:t>
      </w:r>
      <w:r w:rsid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(контроль).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1EE2">
        <w:rPr>
          <w:b/>
          <w:sz w:val="28"/>
          <w:szCs w:val="28"/>
        </w:rPr>
        <w:t>Государственное регулирование в страховании: понятие и направления</w:t>
      </w:r>
    </w:p>
    <w:p w:rsid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Государственное регулирование в страховании представляет собой воздействие государства на участников страховых обязательств, проводимое по нескольким направлениям: </w:t>
      </w:r>
    </w:p>
    <w:p w:rsid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а) прямое участие государства в становлении страховой системы защиты имущественных интересов; </w:t>
      </w:r>
    </w:p>
    <w:p w:rsid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б) законодательное обеспечение становления и защиты национального страхового рынка: </w:t>
      </w:r>
    </w:p>
    <w:p w:rsid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в) государственный надзор за страховой деятельностью; 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г) защита добросовестной конкуренции на страховом рынке, предупреждение и пресечение монополизма.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Повышение эффективности государственного регулирования в страховании, совершенствование нормативной базы страховой деятельности рассматриваются в качестве средств для создания эффективной системы страховой защиты имущественных интересов граждан и юридических лиц вРоссийской Федерации. [3, с.119]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>Основные направления государственного регулирования страхования в России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 настоящее время активное использование обязательного страхования является одним из наиболее важных резервов развития страхования. Для обеспечения развития необходимо: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1) создать концепцию этого развития, где должны быть определены основания для принятия решения о страховании тех или иных объектов или субъектов в обязательном порядке, приведен перечень видов страхования, которые следует проводить в обязательном порядке, сроки разработки и принятия законодательно-нормативной базы, необходимой для введения каждого из видов, организации, ответственные за разработку данных документов;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2) принять закон об основах проведения обязательного страхования, в котором должен быть представлен механизм принятия решений о порядке проведения отдельных видов обязательного страхования в стране, установлен порядок допуска страховых организаций к проведению операций по обязательному страхованию, охарактеризованы общие принципы осуществления такого страхования, порядок осуществления контроля за заключением договоров обязательного страхования и т.д.;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3) принять в первоочередном порядке законы, позволяющие проводить операции по наиболее важным видам обязательного страхования;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4) провести инвентаризацию действующих законодательных и нормативных актов, касающихся обязательных видов страхования, определить степень целесообразности проведения в обязательной форме. [4, с.68]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1EE2">
        <w:rPr>
          <w:b/>
          <w:sz w:val="28"/>
          <w:szCs w:val="28"/>
        </w:rPr>
        <w:t>Прямое участие государства в становлении страховой системы защиты имущественных интересов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Прямое участие государства в становлении страховой системы защиты имущественных интересов обусловливается необходимостью, во-первых, предоставления гарантий социальной защиты определенных групп населения и проведением обязательного государственного страхования за счет бюджетных средств; во-вторых, определением основ и порядка участия государства в страховании некоммерческих рисков для защиты инвестиций, в том числе и иностранных, в страховании экспортных кредитов; в-третьих, предоставлением дополнительных гарантии тем средствам страховщиков, которые размещаются в форме специальных нерыночных государственных ценных бумаг с гарантированным доходом; в-четвертых, созданием целевых резервов, компенсирующих несостоятельность отдельных страховых организаций при исполнении ими обязательств по договорам долгосрочного страхования жизни и пенсионного страхования граждан.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>Законодательные пути повышения эффективности деятельности страховых организаций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Значительное влияние на уровень развития страхования в стране оказывает проводимая государством политика в области налогообложения страховых операций. При проведении такой политики перед государством стоят две порой противоположные задачи: с одной стороны, получить по возможности больше доходов в государственный бюджет и в государственные внебюджетные фонды, а с другой - в необходимых случаях стимулировать физических и юридических лиц к заключению договоров страхования, или, по крайней мере, не делать для них страхование операцией, не выгодной в финансовом отношении. Поэтому государство вынуждено искать оптимальное решение одновременно этих двух задач.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Политика в области налогообложения включает в себя как налогообложение самих страховых организаций, так и учет при исчислении налогооблагаемой базы страховых взносов и страховых выплат, уплачиваемых или получаемых страхователями либо выгодоприобретателями.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Режим налогообложения страховщиков должен быть построен таким образом, чтобы он был для них не жестче, чем для юридических лиц, занимающихся другими видами деятельности, с точки зрения как применяемых ставок налогообложения, так и расчета налогооблагаемой базы.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Что касается налогообложения страховых операций для потребителя страховых услуг, то оно может предусматривать, с одной стороны, предоставление налоговых льгот лицам, уплачивающим страховые взносы (например, право вычитать из доходов, с которых рассчитывается величина налогов, сумму уплаченных страховых взносов), а с другой - уплату налогов с сумм внесенных страховых взносов или полученных страховых выплат. В связи с этим задача государства состоит в том, чтобы: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- определить перечень видов страхования, по которым страховые взносы исключались бы из налогооблагаемой базы для уплаты налога на прибыль юридическими лицами и подоходного налога физическими лицами;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- уточнить перечень видов страхования, по которым заключаемые работодателями в отношении своих работников договоры давали бы право не включать страховые взносы в расчет сумм в государственные внебюджетные фонды;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- уточнить порядок налогообложения страховых выплат, получаемых страхователями в связи со страховыми случаями.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По мнению специалистов, в издержки производства должны включаться затраты предприятий и организаций на уплату страховых взносов по всем тем видам страхования, которые позволяют им обеспечить страховой защитой процесс осуществления хозяйственной деятельности. В то же время желательно предусматривать и определенные ограничения, не позволяющие использовать страхование для необоснованного увеличения издержек производства. Такие ограничения могут состоять в установлении предельных норм отнесения затрат, связанных со страхованием, на себестоимость, в установлении предельных размеров тарифных ставок, исходя из которых могут рассчитываться страховые взносы, относимые на себестоимость, в запрете относить на издержки производства страховые взносы, уплачиваемые по некоторым специально оговоренным видам страхования.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Вычеты же из облагаемых подоходным налогом доходов граждан целесообразно предоставлять в отношении взносов, уплачиваемых по социально значимым видам страхования, таким как страхование пенсий, жилья, медицинское страхование.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 то же время, определяя принципы налоговой политики, государство должно учитывать и то, что широкое развитие в стране получила практика заключения мнимых договоров страхования, которые имеют своей целью не организацию страховой защиты, а минимизацию выплат в бюджет и во внебюджетные фонды. Так, по оценкам специалистов «Ингосстраха», на такие договоры в 2005 г. пришлось 15-20% страховой премии по имущественному страхованию, 35-40% по страхованию ответственности и до 80% по страхованию жизни. Помимо прямого ущерба государству, выражающегося в снижении получаемой суммы налогов и взносов во внебюджетные фонды, такие схемы приводят к искажению роли страхования в общественном мнении и его дискредитации. В связи с этим важной задачей является разработка такой налоговой системы, которая делала бы невозможным или невыгодным использование страхования для этих целей.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Особенность деятельности страховых организаций состоит в том, что они, помимо страховых операций, активно занимаются инвестиционной деятельностью, в полной мере неся инвестиционный риск. В связи с этим роль государства состоит в том, чтобы, с одной стороны, осуществлять регулированию инвестиционной деятельности страховщиков, а с другой - способствовать эффективному вложению страховыми организациями своих ресурсов.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Методами государственного регулирования инвестиционной деятельности страховщиков являются: установление определенных нормативов по объемам инвестиций в различные объекты, введение запретов на отдельные виды инвестиций, предъявление требований о предоставлении страховщиками информации о своих операциях с целью осуществления контроля за соблюдением ими установленных правил инвестирования.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Наиболее важное значение инвестиционная деятельность имеет для страховщиков, осуществляющих операции по страхованию жизни. Особенности страхования жизни позволяют инвестировать значительную часть резервов по страхованию жизни в относительно долгосрочные инвестиционные проекты, что является при наличии надлежащих условий для инвестирования взаимовыгодным для всех участников данного процесса (страховщиков, страхователей, получателей инвестиций и государства). Не случайно в развитых странах компании страхования жизни занимают одно из ведущих мест в долгосрочном финансировании экономики, представляют собой важный механизм мобилизации инвестиционных ресурсов.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 нашей стране страхование жизни не достигло в настоящее время не только того уровня развития, который достигнут развитыми государствами, но даже уровня, имевшегося у нас в 70-80-е годы. Причины этого хорошо известны: инфляция, нестабильность политической и экономической ситуации в стране, потеря населением доверия ко всем финансовым структурам и к государству в целом. Вместе с тем одной из проблем, связанных с развитием страхования жизни, является отсутствие в нашей стране условий для инвестирования сформированных страховщиками страховых резервов. В этой связи задачей государства должно быть, в первую очередь, формирование благоприятного для инвестирования климата в стране. [3, с.147]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1EE2">
        <w:rPr>
          <w:b/>
          <w:sz w:val="28"/>
          <w:szCs w:val="28"/>
        </w:rPr>
        <w:t>2. Особенности транспортного страхования КАСКО</w:t>
      </w:r>
    </w:p>
    <w:p w:rsidR="008F3C18" w:rsidRDefault="008F3C18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00413F">
        <w:rPr>
          <w:sz w:val="28"/>
          <w:szCs w:val="28"/>
        </w:rPr>
        <w:t>Правила страхования КАСКО</w:t>
      </w:r>
      <w:r w:rsidRPr="00B71EE2">
        <w:rPr>
          <w:sz w:val="28"/>
          <w:szCs w:val="28"/>
        </w:rPr>
        <w:t xml:space="preserve"> – ренессанс страхование правила каско и других известных компаний – это возмещение ущерба, который может быть причинен автомобилю вследствие ДТП, угона или попытки угона, хищения отдельных частей машины, акта вандализма, возгорания авто или пожара, стихийных бедствий, падения на автомобиль каких-либо предметов (частей карниза, балкона), взрывов, ударов молний.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 xml:space="preserve">Страхование автомобиля </w:t>
      </w:r>
      <w:r w:rsidR="008F3C18">
        <w:rPr>
          <w:b/>
          <w:bCs/>
          <w:sz w:val="28"/>
          <w:szCs w:val="28"/>
        </w:rPr>
        <w:t>КАСКО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Программа страхования каско предусматривает полную компенсацию убытков, которые могут возникнуть вследствие действия названных факторов.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При этом </w:t>
      </w:r>
      <w:hyperlink r:id="rId7" w:history="1">
        <w:r w:rsidRPr="00B71EE2">
          <w:rPr>
            <w:rStyle w:val="a3"/>
            <w:color w:val="auto"/>
            <w:sz w:val="28"/>
            <w:szCs w:val="28"/>
            <w:u w:val="none"/>
          </w:rPr>
          <w:t>авто страхование</w:t>
        </w:r>
      </w:hyperlink>
      <w:r w:rsidRPr="00B71EE2">
        <w:rPr>
          <w:sz w:val="28"/>
          <w:szCs w:val="28"/>
        </w:rPr>
        <w:t xml:space="preserve"> каско может быть получено тремя способами – путем восстановления автомобиля силами и средствами страховой компании, выплатой страхового возмещения или же оплатой ремонта, который производится самостоятельно. В последнем случае страхование КАСКО предусматривает оплату приобретенных деталей машины и покрытие затрат на работу.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bCs/>
          <w:sz w:val="28"/>
          <w:szCs w:val="28"/>
        </w:rPr>
        <w:t>Стоимость страхования каско</w:t>
      </w:r>
      <w:r w:rsidRPr="00B71EE2">
        <w:rPr>
          <w:b/>
          <w:bCs/>
          <w:sz w:val="28"/>
          <w:szCs w:val="28"/>
        </w:rPr>
        <w:t xml:space="preserve"> </w:t>
      </w:r>
      <w:r w:rsidRPr="00B71EE2">
        <w:rPr>
          <w:sz w:val="28"/>
          <w:szCs w:val="28"/>
        </w:rPr>
        <w:t xml:space="preserve">зависит, в первую очередь, от того, для какого автомобиля нужна </w:t>
      </w:r>
      <w:r w:rsidRPr="0000413F">
        <w:rPr>
          <w:sz w:val="28"/>
          <w:szCs w:val="28"/>
        </w:rPr>
        <w:t>страховка КАСКО</w:t>
      </w:r>
      <w:r w:rsidRPr="00B71EE2">
        <w:rPr>
          <w:sz w:val="28"/>
          <w:szCs w:val="28"/>
        </w:rPr>
        <w:t>. Также каско страхование рассчитать необходимо в зависимости от типа страховки, который можно предпочесть – полную или частичную.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 xml:space="preserve">Условия страхования </w:t>
      </w:r>
      <w:r w:rsidR="008F3C18">
        <w:rPr>
          <w:b/>
          <w:bCs/>
          <w:sz w:val="28"/>
          <w:szCs w:val="28"/>
        </w:rPr>
        <w:t>КАСКО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Если выбрано частичное авто КАСКО, то можно получить полное возмещение ущерба. Без учета возможности угона автомобиля.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Особенности страхования каско позволяют гарантировать возврат полной стоимости автомобиля в случае его угона.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Договор страхования каско, в котором предусмотрена полная страховка, позволит абсолютно не беспокоиться о таких неприятностях. Даже если сигнализация и противоугонные средства не сработают.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Выплаты каско страхование производит в любом оговоренном в договоре случае! Это особенно важно, если в крупном городе происходит страхование каско. Москва – это мегаполис, в котором ежегодно угоняют до 13 000 автомобилей! В таких условиях страховка машины от угона и хищения просто необходима!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>Калькулятор КАСКО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Калькулятор КАСКО дает возможность </w:t>
      </w:r>
      <w:hyperlink r:id="rId8" w:history="1">
        <w:r w:rsidRPr="00B71EE2">
          <w:rPr>
            <w:rStyle w:val="a3"/>
            <w:color w:val="auto"/>
            <w:sz w:val="28"/>
            <w:szCs w:val="28"/>
            <w:u w:val="none"/>
          </w:rPr>
          <w:t>рассчитать стоимость КАСКО</w:t>
        </w:r>
      </w:hyperlink>
      <w:r w:rsidRPr="00B71EE2">
        <w:rPr>
          <w:sz w:val="28"/>
          <w:szCs w:val="28"/>
        </w:rPr>
        <w:t xml:space="preserve"> для всех автомобилей. Страхование </w:t>
      </w:r>
      <w:r w:rsidR="008F3C18" w:rsidRPr="008F3C18">
        <w:rPr>
          <w:bCs/>
          <w:sz w:val="28"/>
          <w:szCs w:val="28"/>
        </w:rPr>
        <w:t>КАСКО</w:t>
      </w:r>
      <w:r w:rsidR="008F3C18">
        <w:rPr>
          <w:sz w:val="28"/>
          <w:szCs w:val="28"/>
        </w:rPr>
        <w:t>,</w:t>
      </w:r>
      <w:r w:rsidRPr="00B71EE2">
        <w:rPr>
          <w:sz w:val="28"/>
          <w:szCs w:val="28"/>
        </w:rPr>
        <w:t xml:space="preserve"> авто</w:t>
      </w:r>
      <w:r w:rsidR="008F3C18" w:rsidRPr="008F3C18">
        <w:rPr>
          <w:bCs/>
          <w:sz w:val="28"/>
          <w:szCs w:val="28"/>
        </w:rPr>
        <w:t xml:space="preserve"> 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требуют тщательного математического анализа.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Страхование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расчет можно провести в онлайн-режиме. Можно получить информацию о стоимости для автомобиля таких услуг, как страхование каско Ингосстрах, Русский Мир, Росно, Макс, Расо, каско страхование югория, ВСК, Росгосстрах.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Названные компании предоставляют страхование каско не только для иномарок. Страхование каско ВАЗ и других отечетсвенных автомобилей можно получить быстро и на выгодных условиях!</w:t>
      </w:r>
    </w:p>
    <w:p w:rsidR="00D00FDD" w:rsidRPr="00B71EE2" w:rsidRDefault="008F3C18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F3C18">
        <w:rPr>
          <w:bCs/>
          <w:sz w:val="28"/>
          <w:szCs w:val="28"/>
        </w:rPr>
        <w:t>КАСКО</w:t>
      </w:r>
      <w:r w:rsidR="00D00FDD" w:rsidRPr="008F3C18">
        <w:rPr>
          <w:sz w:val="28"/>
          <w:szCs w:val="28"/>
        </w:rPr>
        <w:t>.</w:t>
      </w:r>
      <w:r w:rsidR="00D00FDD" w:rsidRPr="00B71EE2">
        <w:rPr>
          <w:sz w:val="28"/>
          <w:szCs w:val="28"/>
        </w:rPr>
        <w:t xml:space="preserve"> Сравнение правил страхования с </w:t>
      </w:r>
      <w:r w:rsidRPr="008F3C18">
        <w:rPr>
          <w:sz w:val="28"/>
          <w:szCs w:val="28"/>
        </w:rPr>
        <w:t>ОСАГО</w:t>
      </w:r>
      <w:r w:rsidR="00D00FDD" w:rsidRPr="00B71EE2">
        <w:rPr>
          <w:sz w:val="28"/>
          <w:szCs w:val="28"/>
        </w:rPr>
        <w:t>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Страхование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="008F3C18" w:rsidRPr="008F3C18">
        <w:rPr>
          <w:sz w:val="28"/>
          <w:szCs w:val="28"/>
        </w:rPr>
        <w:t xml:space="preserve">ОСАГО </w:t>
      </w:r>
      <w:r w:rsidRPr="00B71EE2">
        <w:rPr>
          <w:sz w:val="28"/>
          <w:szCs w:val="28"/>
        </w:rPr>
        <w:t>не сможет заменит.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Ведь целый ряд преимуществ имеет страхование авто</w:t>
      </w:r>
      <w:r w:rsidR="008F3C18" w:rsidRPr="008F3C18">
        <w:rPr>
          <w:bCs/>
          <w:sz w:val="28"/>
          <w:szCs w:val="28"/>
        </w:rPr>
        <w:t xml:space="preserve"> КАСКО</w:t>
      </w:r>
      <w:r w:rsidRPr="00B71EE2">
        <w:rPr>
          <w:sz w:val="28"/>
          <w:szCs w:val="28"/>
        </w:rPr>
        <w:t xml:space="preserve">. </w:t>
      </w:r>
      <w:r w:rsidRPr="0000413F">
        <w:rPr>
          <w:sz w:val="28"/>
          <w:szCs w:val="28"/>
        </w:rPr>
        <w:t>Что такое ОСАГО</w:t>
      </w:r>
      <w:r w:rsidRPr="00B71EE2">
        <w:rPr>
          <w:sz w:val="28"/>
          <w:szCs w:val="28"/>
        </w:rPr>
        <w:t>? Осаго выплачивают компенсацию только в случае ДТП. И только в той ситуации, когда Вы – потерпевшая сторона.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Может ли это заменить каско? Осаго страхование автомобиля не гарантирует выплат в случае, если Вас не признают потерпевшим. Не говоря о том, что осаго ничем не может помочь при угоне. Или пожаре и других названных выше факторах.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Поэтому эффективное, универсальное автострахование автомобилей = страхование </w:t>
      </w:r>
      <w:r w:rsidR="008F3C18"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>. Поэтому страхование каско получило такое широкое признание!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Транспортное страхование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 xml:space="preserve">– не единственный вид этой страховки! Помимо услуги страхование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 xml:space="preserve">машины существует страхование судов, мотоциклов </w:t>
      </w:r>
      <w:r w:rsidR="008F3C18"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>.</w:t>
      </w:r>
    </w:p>
    <w:p w:rsidR="00D00FDD" w:rsidRP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 xml:space="preserve">Закон страхования </w:t>
      </w:r>
      <w:r w:rsidR="008F3C18" w:rsidRPr="008F3C18">
        <w:rPr>
          <w:b/>
          <w:bCs/>
          <w:sz w:val="28"/>
          <w:szCs w:val="28"/>
        </w:rPr>
        <w:t>КАСКО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Это комфорт и безопасность! Для тех, кто заботится о своем автомобиле, это – обязательное страхование!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защитит машину практически от всех неожиданностей.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В этом заключаются </w:t>
      </w:r>
      <w:hyperlink r:id="rId9" w:history="1">
        <w:r w:rsidRPr="00B71EE2">
          <w:rPr>
            <w:rStyle w:val="a3"/>
            <w:color w:val="auto"/>
            <w:sz w:val="28"/>
            <w:szCs w:val="28"/>
            <w:u w:val="none"/>
          </w:rPr>
          <w:t xml:space="preserve">правила страхования </w:t>
        </w:r>
        <w:r w:rsidR="008F3C18" w:rsidRPr="008F3C18">
          <w:rPr>
            <w:bCs/>
            <w:sz w:val="28"/>
            <w:szCs w:val="28"/>
          </w:rPr>
          <w:t>КАСКО</w:t>
        </w:r>
        <w:r w:rsidR="008F3C18" w:rsidRPr="00B71EE2">
          <w:rPr>
            <w:rStyle w:val="a3"/>
            <w:color w:val="auto"/>
            <w:sz w:val="28"/>
            <w:szCs w:val="28"/>
            <w:u w:val="none"/>
          </w:rPr>
          <w:t xml:space="preserve"> </w:t>
        </w:r>
      </w:hyperlink>
      <w:r w:rsidRPr="00B71EE2">
        <w:rPr>
          <w:sz w:val="28"/>
          <w:szCs w:val="28"/>
        </w:rPr>
        <w:t xml:space="preserve">росгосстрах, ингосстрах и других известных компаний. В принципе, это общее правило страхований автомобилей </w:t>
      </w:r>
      <w:r w:rsidR="008F3C18"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>.</w:t>
      </w:r>
    </w:p>
    <w:p w:rsidR="00D00FDD" w:rsidRPr="00B71EE2" w:rsidRDefault="008F3C18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 xml:space="preserve"> </w:t>
      </w:r>
      <w:r w:rsidR="00D00FDD" w:rsidRPr="00B71EE2">
        <w:rPr>
          <w:sz w:val="28"/>
          <w:szCs w:val="28"/>
        </w:rPr>
        <w:t xml:space="preserve">страхование ответственности может осуществляться на различных условиях. Тариф </w:t>
      </w:r>
      <w:r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 xml:space="preserve"> </w:t>
      </w:r>
      <w:r w:rsidR="00D00FDD" w:rsidRPr="00B71EE2">
        <w:rPr>
          <w:sz w:val="28"/>
          <w:szCs w:val="28"/>
        </w:rPr>
        <w:t xml:space="preserve">просто страхование, один из представителей группы «тарифы страхования </w:t>
      </w:r>
      <w:r w:rsidRPr="008F3C18">
        <w:rPr>
          <w:bCs/>
          <w:sz w:val="28"/>
          <w:szCs w:val="28"/>
        </w:rPr>
        <w:t>КАСКО</w:t>
      </w:r>
      <w:r w:rsidR="00D00FDD" w:rsidRPr="00B71EE2">
        <w:rPr>
          <w:sz w:val="28"/>
          <w:szCs w:val="28"/>
        </w:rPr>
        <w:t xml:space="preserve">», поможет значительно сэкономить на приобретении авто КАСКО. К тому же страхование </w:t>
      </w:r>
      <w:r w:rsidRPr="008F3C18">
        <w:rPr>
          <w:bCs/>
          <w:sz w:val="28"/>
          <w:szCs w:val="28"/>
        </w:rPr>
        <w:t>КАСКО</w:t>
      </w:r>
      <w:r w:rsidRPr="00B71EE2">
        <w:rPr>
          <w:sz w:val="28"/>
          <w:szCs w:val="28"/>
        </w:rPr>
        <w:t xml:space="preserve"> </w:t>
      </w:r>
      <w:r w:rsidR="00D00FDD" w:rsidRPr="00B71EE2">
        <w:rPr>
          <w:sz w:val="28"/>
          <w:szCs w:val="28"/>
        </w:rPr>
        <w:t>скидки предусматривает.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Страхование каско автотранспорт – это возможность сохранить полную стоимость автомобиля практически в любых, даже самых неожиданных обстоятельствах! Условия страхования </w:t>
      </w:r>
      <w:r w:rsidR="008F3C18" w:rsidRPr="008F3C18">
        <w:rPr>
          <w:bCs/>
          <w:sz w:val="28"/>
          <w:szCs w:val="28"/>
        </w:rPr>
        <w:t>КАСКО</w:t>
      </w:r>
      <w:r w:rsidR="008F3C18" w:rsidRP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росгосстрах и других известных компаний отвечают этим высоким требованиям. [2, с.206]</w:t>
      </w:r>
    </w:p>
    <w:p w:rsidR="00D00FDD" w:rsidRPr="0000413F" w:rsidRDefault="00C5590A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0413F">
        <w:rPr>
          <w:color w:val="FFFFFF"/>
          <w:sz w:val="28"/>
          <w:szCs w:val="28"/>
        </w:rPr>
        <w:t>страхование законодательный транспортный ответственность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B71EE2">
        <w:rPr>
          <w:b/>
          <w:sz w:val="28"/>
          <w:szCs w:val="28"/>
        </w:rPr>
        <w:t>3. Страхование ответственности грузоперевозчиков</w:t>
      </w:r>
    </w:p>
    <w:p w:rsidR="008F3C18" w:rsidRDefault="008F3C18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Страхование ответственности грузоперевозчика направлено на защиту имущественных интересов грузоперевозчика в случае причинения вреда грузу, жизни, здоровью или имуществу третьих лиц в процессе осуществления грузоперевозочной или экспедиторской деятельности.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Данный вид страхования часто применяют в совокупности со страхованием грузов (в пути и на складе), что обеспечивает наиболее полную страховую защиту имущественных интересов сторон. Дело в том, что при многих неблагоприятных событиях (например, при чрезвычайных и непредвиденных событиях, а также в ряде других случаев) перевозчик не может обеспечить гарантированной защиты груза, и в случае повреждения или утраты застрахованного груза страховая компания, возместившая ущерб грузовладельцу, предъявит свои претензии к виновной стороне. И почти всегда такой стороной будет грузоперевозчик. Именно поэтому страхование ответственности грузоперевозчиков так необходимо в транспортной логистике.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Наиболее распространённые риски при грузоперевозке:</w:t>
      </w:r>
    </w:p>
    <w:p w:rsidR="00D00FDD" w:rsidRPr="00B71EE2" w:rsidRDefault="00D00FDD" w:rsidP="008F3C18">
      <w:pPr>
        <w:widowControl w:val="0"/>
        <w:numPr>
          <w:ilvl w:val="0"/>
          <w:numId w:val="2"/>
        </w:numPr>
        <w:tabs>
          <w:tab w:val="left" w:pos="868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Ответственность за гибель и/или повреждение груза, принятого к перевозке (например, вследствие столкновения транспортных средств с препятствиями и между собой, пожаров, опрокидывания транспортных средств, переохлаждения или перегрева груза, провала мостов, взрывов, краж или разбойных нападений).</w:t>
      </w:r>
    </w:p>
    <w:p w:rsidR="00D00FDD" w:rsidRPr="00B71EE2" w:rsidRDefault="00D00FDD" w:rsidP="008F3C18">
      <w:pPr>
        <w:widowControl w:val="0"/>
        <w:numPr>
          <w:ilvl w:val="0"/>
          <w:numId w:val="2"/>
        </w:numPr>
        <w:tabs>
          <w:tab w:val="left" w:pos="868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Ответственность за финансовые убытки (чаще всего – ущерб, причинённый в результате просрочки в доставке груза, выдачи груза в нарушение указаний о задержке выдачи, неправильной засылки груза). Сюда же входит ответственность перевозчика, связанная с возмещением провозных платежей.</w:t>
      </w:r>
    </w:p>
    <w:p w:rsidR="00D00FDD" w:rsidRPr="00B71EE2" w:rsidRDefault="00D00FDD" w:rsidP="008F3C18">
      <w:pPr>
        <w:widowControl w:val="0"/>
        <w:numPr>
          <w:ilvl w:val="0"/>
          <w:numId w:val="2"/>
        </w:numPr>
        <w:tabs>
          <w:tab w:val="left" w:pos="868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Ответственность перед третьими лицами (наступает по причине гибели или повреждения имущества третьих лиц, а также гибели, увечий, травм, заболеваний третьих лиц, включая расходы по оказанию медицинской помощи и захоронению).</w:t>
      </w:r>
    </w:p>
    <w:p w:rsidR="00D00FDD" w:rsidRPr="00B71EE2" w:rsidRDefault="00D00FDD" w:rsidP="008F3C18">
      <w:pPr>
        <w:widowControl w:val="0"/>
        <w:numPr>
          <w:ilvl w:val="0"/>
          <w:numId w:val="2"/>
        </w:numPr>
        <w:tabs>
          <w:tab w:val="left" w:pos="868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Для международных перевозчиков предусмотрена также возможность страхования ответственности за нарушения, связанные с прохождением грузов через таможню (при транспортировке грузов по международным контрактам).</w:t>
      </w:r>
    </w:p>
    <w:p w:rsidR="00D00FDD" w:rsidRPr="00B71EE2" w:rsidRDefault="00D00FDD" w:rsidP="008F3C18">
      <w:pPr>
        <w:widowControl w:val="0"/>
        <w:numPr>
          <w:ilvl w:val="0"/>
          <w:numId w:val="2"/>
        </w:numPr>
        <w:tabs>
          <w:tab w:val="left" w:pos="868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Возмещение разумно произведенных расходов Страхователя (расходы по расследованию обстоятельств страхового случая, расходы по защите интересов Страхователя в судебных и арбитражных органах, разумно, исходя из конкретных обстоятельств, произведенные расходы по предотвращению или уменьшению размера ущерба, ответственность за который возлагается на перевозчика).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Страховая сумма пропорциональна размеру действительной стоимости перевозимого груза (в случае страхования на одну конкретную перевозку) либо определяется соглашением сторон в виде совокупного лимита ответственности по всем страховым случаям (в случае страхования на согласованный срок).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Страховые тарифы устанавливаются в индивидуальном порядке в зависимости от рода деятельности Страхователя, а также от условий, на которых заключается договор страхования. На стоимость страхования может повлиять объёмы перевозок; количество транспортных средств, задействованных в транспортировке; выбранные риски; лимит ответственности; особенности перевозимых грузов и т. д.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>Базовый тариф обычно составляет 0,2 – 2,5 %</w:t>
      </w:r>
      <w:r w:rsid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[5, с.80]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b/>
          <w:bCs/>
          <w:sz w:val="28"/>
          <w:szCs w:val="28"/>
        </w:rPr>
        <w:t>Рэнкинг и основные тренды по страхованию грузов и ответственности грузоперевозчиков</w:t>
      </w:r>
      <w:r w:rsidRPr="00B71EE2">
        <w:rPr>
          <w:sz w:val="28"/>
          <w:szCs w:val="28"/>
        </w:rPr>
        <w:t xml:space="preserve"> По данным «Эксперт РА», в 2008 году по страхованию грузов российские страховщики собрали 12,184 млрд рублей. Темпы прироста взносов в страховании грузов упали во II полугодии 2008 года с 1,0% до -32,7%. В целом за 2008 год темпы прироста «грузов» упали по отношению к 2007-му на 10,4%. В 2009 году аналитики агентства ожидают сокращения объемов этого рынка еще на 41% – до 7,250 млрд рублей. Причина очевидна – падение объемов грузоперевозок. Страхование грузов занимает последовательно все меньшую долю в структуре всего рынка страхования: в 2005 году она составляла 3,9%, в 2006-м – 3,4%, в 2007-м – 2,8%, в 2008-м – 2,2%.</w:t>
      </w:r>
    </w:p>
    <w:p w:rsidR="00D00FDD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sz w:val="28"/>
          <w:szCs w:val="28"/>
        </w:rPr>
        <w:t xml:space="preserve">В страховании ответственности грузоперевозчиков ситуация принципиально другая: темп прироста взносов по этому виду в I полугодии 2008 года составил 17,7% по отношению к аналогичному периоду 2007-го, а во II полугодии – 49,1%. В среднем за 2008 год темпы прироста по ответственности перевозчиков выросли на 31,3% (собрано 1,946 млрд рублей). Если доля данного сегмента в 2005–2007 годах стабильно составляла 0,3%, то в 2008-м она возросла до 0,4%. И все же, согласно прогнозу «Эксперт РА», кризис не обойдет стороной этот вид страхования: ожидается, что сборы сократятся до 1,323 </w:t>
      </w:r>
      <w:r w:rsidR="008F3C18" w:rsidRPr="00B71EE2">
        <w:rPr>
          <w:sz w:val="28"/>
          <w:szCs w:val="28"/>
        </w:rPr>
        <w:t>млрд.</w:t>
      </w:r>
      <w:r w:rsidRPr="00B71EE2">
        <w:rPr>
          <w:sz w:val="28"/>
          <w:szCs w:val="28"/>
        </w:rPr>
        <w:t xml:space="preserve"> рублей – на 32%.</w:t>
      </w:r>
      <w:r w:rsidR="00B71EE2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[6, с.20] (Приложение</w:t>
      </w:r>
      <w:r w:rsidR="008F3C18">
        <w:rPr>
          <w:sz w:val="28"/>
          <w:szCs w:val="28"/>
        </w:rPr>
        <w:t xml:space="preserve"> </w:t>
      </w:r>
      <w:r w:rsidRPr="00B71EE2">
        <w:rPr>
          <w:sz w:val="28"/>
          <w:szCs w:val="28"/>
        </w:rPr>
        <w:t>1)</w:t>
      </w:r>
    </w:p>
    <w:p w:rsidR="008F3C18" w:rsidRDefault="008F3C18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0FDD" w:rsidRPr="00C5590A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 w:rsidRPr="00C5590A">
        <w:rPr>
          <w:b/>
          <w:sz w:val="28"/>
          <w:szCs w:val="28"/>
        </w:rPr>
        <w:t>Список использованных источников</w:t>
      </w:r>
    </w:p>
    <w:p w:rsidR="008F3C18" w:rsidRPr="00B71EE2" w:rsidRDefault="008F3C18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00FDD" w:rsidRPr="008F3C18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8F3C18">
        <w:rPr>
          <w:sz w:val="28"/>
          <w:szCs w:val="28"/>
        </w:rPr>
        <w:t>1. Гражданский кодекс РФ ч. II.</w:t>
      </w:r>
    </w:p>
    <w:p w:rsidR="00D00FDD" w:rsidRPr="008F3C18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8F3C18">
        <w:rPr>
          <w:sz w:val="28"/>
          <w:szCs w:val="28"/>
        </w:rPr>
        <w:t>2. Гвозденко А.А. Основы страхования: Учебник. – М.: Финансы и статистика, 2005. – 304 с.</w:t>
      </w:r>
    </w:p>
    <w:p w:rsidR="00D00FDD" w:rsidRPr="008F3C18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8F3C18">
        <w:rPr>
          <w:sz w:val="28"/>
          <w:szCs w:val="28"/>
        </w:rPr>
        <w:t>3. Крутик А.Б., Никитина Т.В. Организация страхового дела: Учебное пособие – Спб.: Изд. дом</w:t>
      </w:r>
      <w:r w:rsidR="00B71EE2" w:rsidRPr="008F3C18">
        <w:rPr>
          <w:sz w:val="28"/>
          <w:szCs w:val="28"/>
        </w:rPr>
        <w:t xml:space="preserve"> </w:t>
      </w:r>
      <w:r w:rsidRPr="008F3C18">
        <w:rPr>
          <w:sz w:val="28"/>
          <w:szCs w:val="28"/>
        </w:rPr>
        <w:t>«Бизнес-пресса», 2007. – 334 с.</w:t>
      </w:r>
    </w:p>
    <w:p w:rsidR="00D00FDD" w:rsidRPr="008F3C18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8F3C18">
        <w:rPr>
          <w:sz w:val="28"/>
          <w:szCs w:val="28"/>
        </w:rPr>
        <w:t>4. Петров А.А. Страховое право: Учебное пособие. – СПб.: Знание, СПбВЭСЭП, 2004. – 139 с.</w:t>
      </w:r>
    </w:p>
    <w:p w:rsidR="00D00FDD" w:rsidRPr="008F3C18" w:rsidRDefault="00D00FDD" w:rsidP="008F3C18">
      <w:pPr>
        <w:widowControl w:val="0"/>
        <w:tabs>
          <w:tab w:val="left" w:pos="284"/>
          <w:tab w:val="left" w:pos="868"/>
        </w:tabs>
        <w:suppressAutoHyphens w:val="0"/>
        <w:spacing w:line="360" w:lineRule="auto"/>
        <w:jc w:val="both"/>
        <w:rPr>
          <w:sz w:val="28"/>
          <w:szCs w:val="28"/>
        </w:rPr>
      </w:pPr>
      <w:r w:rsidRPr="008F3C18">
        <w:rPr>
          <w:sz w:val="28"/>
          <w:szCs w:val="28"/>
        </w:rPr>
        <w:t>5. Шахов В.В. Страхование. Учебник для вузов. – М.: Страховой полис, ЮНИТИ, 2007. – 311 с.</w:t>
      </w:r>
    </w:p>
    <w:p w:rsidR="00D00FDD" w:rsidRPr="008F3C18" w:rsidRDefault="00D00FDD" w:rsidP="008F3C18">
      <w:pPr>
        <w:widowControl w:val="0"/>
        <w:numPr>
          <w:ilvl w:val="1"/>
          <w:numId w:val="3"/>
        </w:numPr>
        <w:tabs>
          <w:tab w:val="left" w:pos="284"/>
          <w:tab w:val="left" w:pos="868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00413F">
        <w:rPr>
          <w:sz w:val="28"/>
          <w:szCs w:val="28"/>
        </w:rPr>
        <w:t>Страхование перевозки грузов и пассажиров</w:t>
      </w:r>
      <w:r w:rsidRPr="008F3C18">
        <w:rPr>
          <w:sz w:val="28"/>
          <w:szCs w:val="28"/>
        </w:rPr>
        <w:t>. Журнал, №5, сентябрь 2008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F3C18" w:rsidRDefault="008F3C18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>Приложение 1</w:t>
      </w:r>
    </w:p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B71EE2">
        <w:rPr>
          <w:b/>
          <w:bCs/>
          <w:sz w:val="28"/>
          <w:szCs w:val="28"/>
        </w:rPr>
        <w:t>Таблица 1</w:t>
      </w:r>
    </w:p>
    <w:p w:rsidR="00D00FDD" w:rsidRP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F3C18">
        <w:rPr>
          <w:bCs/>
          <w:sz w:val="28"/>
          <w:szCs w:val="28"/>
        </w:rPr>
        <w:t xml:space="preserve">Динамика объемов рынков страхования грузов и ответственности перевозчиков, </w:t>
      </w:r>
      <w:r w:rsidR="008F3C18" w:rsidRPr="008F3C18">
        <w:rPr>
          <w:bCs/>
          <w:sz w:val="28"/>
          <w:szCs w:val="28"/>
        </w:rPr>
        <w:t>млн.</w:t>
      </w:r>
      <w:r w:rsidRPr="008F3C18">
        <w:rPr>
          <w:bCs/>
          <w:sz w:val="28"/>
          <w:szCs w:val="28"/>
        </w:rPr>
        <w:t xml:space="preserve">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1440"/>
        <w:gridCol w:w="1212"/>
        <w:gridCol w:w="1418"/>
        <w:gridCol w:w="1241"/>
      </w:tblGrid>
      <w:tr w:rsidR="00D00FDD" w:rsidRPr="0000413F" w:rsidTr="0000413F">
        <w:tc>
          <w:tcPr>
            <w:tcW w:w="426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Вид страхования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Взносы 2005 г.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Взносы 2006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Взносы 2007 г.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Взносы 2008 г.</w:t>
            </w:r>
          </w:p>
        </w:tc>
      </w:tr>
      <w:tr w:rsidR="00D00FDD" w:rsidRPr="0000413F" w:rsidTr="0000413F">
        <w:tc>
          <w:tcPr>
            <w:tcW w:w="426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Страхование грузов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13708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13726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13595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12184</w:t>
            </w:r>
          </w:p>
        </w:tc>
      </w:tr>
      <w:tr w:rsidR="00D00FDD" w:rsidRPr="0000413F" w:rsidTr="0000413F">
        <w:tc>
          <w:tcPr>
            <w:tcW w:w="426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Страхование ответственности грузоперевозчиков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933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1482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1946</w:t>
            </w:r>
          </w:p>
        </w:tc>
      </w:tr>
    </w:tbl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3C18" w:rsidRP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8F3C18">
        <w:rPr>
          <w:bCs/>
          <w:sz w:val="28"/>
          <w:szCs w:val="28"/>
        </w:rPr>
        <w:t>Таблица 2</w:t>
      </w:r>
    </w:p>
    <w:p w:rsidR="00D00FDD" w:rsidRPr="008F3C18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F3C18">
        <w:rPr>
          <w:bCs/>
          <w:sz w:val="28"/>
          <w:szCs w:val="28"/>
        </w:rPr>
        <w:t>Лидеры по страхованию грузов, 2008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735"/>
        <w:gridCol w:w="1589"/>
        <w:gridCol w:w="1682"/>
      </w:tblGrid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181A2C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.5pt;height:1.5pt;visibility:visible" filled="t">
                  <v:imagedata r:id="rId10" o:title=""/>
                </v:shape>
              </w:pict>
            </w:r>
            <w:r w:rsidR="00C5590A" w:rsidRPr="0000413F">
              <w:rPr>
                <w:sz w:val="20"/>
                <w:szCs w:val="20"/>
              </w:rPr>
              <w:t>Взносы, тыс. руб.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181A2C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Рисунок 3" o:spid="_x0000_i1026" type="#_x0000_t75" style="width:1.5pt;height:1.5pt;visibility:visible" filled="t">
                  <v:imagedata r:id="rId10" o:title=""/>
                </v:shape>
              </w:pict>
            </w:r>
            <w:r w:rsidR="00C5590A" w:rsidRPr="0000413F">
              <w:rPr>
                <w:sz w:val="20"/>
                <w:szCs w:val="20"/>
              </w:rPr>
              <w:t>Выплаты, тыс. руб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bookmarkStart w:id="0" w:name="_Hlk230425561"/>
            <w:bookmarkEnd w:id="0"/>
            <w:r w:rsidRPr="0000413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«СОГАЗ»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1110778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90861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«Ингосстрах»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867469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248098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«КапиталЪ»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847616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11084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Согласие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622270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182383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Альянс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434424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149579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Пари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392613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57260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«Ренессанс Страхование»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376945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45479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«УралСиб»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346581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125404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341348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18876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Система Росгосстраха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339679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73517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РЕСО-Гарантия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339386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29172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АльфаСтрахование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250348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46500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Прогресс-Гарант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243011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114408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Военно-страховая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239215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19459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«РОСНО»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226655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29133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ГУТА-Страхование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203108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1285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Энергогарант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195992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10050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Русский мир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193413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36133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Якорь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145886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1050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«МАКС»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116191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558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Инногарант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103948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311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«Цюрих»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102309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30208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Межрегионгарант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98010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14836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Железнодорожный страховой фонд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94350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1382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Оранта 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77183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6642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Московская страховая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76464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34172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«Адмирал»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73455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664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ЮжУралЖАСО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70293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Сургутнефтегаз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63907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6590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Русская страховая транспортная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62206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Спасские ворота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61676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3062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МСК-Стандарт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61391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11460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ТЭСТ-ЖАСО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59559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255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Первая страховая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54662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747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Экспресс 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52896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1270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«Шексна»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49771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10150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«Югория»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49699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4699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ЭРГО Русь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48095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7994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РК-гарант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29548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1906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ВТБ 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17892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НАСКО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16257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2684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Лексгарант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15967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Основа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13445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Страховая группа «Помощь»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12524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2648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«БАСК»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12421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1005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Информстрах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12255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ЮжУрал-АСКО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11921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Межотраслевой страховой центр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11657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596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«Росэнерго»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11476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165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Авикос-Афес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10822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1211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Городская страховая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10337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904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Скандинавия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10219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Промышленная страховая компания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10073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Страховая бизнес-группа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9311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744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Компаньон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9287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598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Гефест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8832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Росстрах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8574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364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Самара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7991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АСКО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6191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3487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Северная казна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6128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Урал-АИЛ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5738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Ариадна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5576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Астро-Волга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5390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256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Полис-Гарант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4800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Гелиос-Резерв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4384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Мегаполис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3920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265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Тит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2941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Авеста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2813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Приоритетное 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2621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Артекс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2346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Арбат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2109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Медэкспресс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2034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3759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Самара-АСКО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«РАСО»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1965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126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Надежда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1864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440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Регионгарант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1165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1061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«Чулпан»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Наследие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Адвант-Страхование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Авиа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Капитал-Полис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109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Проминстрах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Шанс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</w:t>
            </w: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Возрождение-Кредит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</w:p>
        </w:tc>
      </w:tr>
      <w:tr w:rsidR="00C5590A" w:rsidRPr="0000413F" w:rsidTr="0000413F"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10" w:right="-108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Витал-Полис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5590A" w:rsidRPr="0000413F" w:rsidRDefault="00C5590A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ind w:left="-84" w:right="-108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</w:tbl>
    <w:p w:rsidR="00C5590A" w:rsidRDefault="00C5590A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5590A" w:rsidRPr="00C5590A" w:rsidRDefault="00D00FDD" w:rsidP="003C40E7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C5590A">
        <w:rPr>
          <w:bCs/>
          <w:sz w:val="28"/>
          <w:szCs w:val="28"/>
        </w:rPr>
        <w:t>Таблица 3</w:t>
      </w:r>
    </w:p>
    <w:p w:rsidR="00D00FDD" w:rsidRPr="00C5590A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5590A">
        <w:rPr>
          <w:bCs/>
          <w:sz w:val="28"/>
          <w:szCs w:val="28"/>
        </w:rPr>
        <w:t>Лидеры по страхованию ответственности грузоперевозчиков, 2008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3853"/>
        <w:gridCol w:w="1721"/>
        <w:gridCol w:w="1864"/>
      </w:tblGrid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Место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Взносы,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Выплаты, тыс. руб.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«Ингосстрах»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530372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72320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«СОГАЗ»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416562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1833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«РОСНО»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178616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9912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55350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3380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АльфаСтрахование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2714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«Ренессанс Страхование»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35476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30480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Военно-страховая 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6139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РЕСО-Гарантия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12574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Информстрах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27744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«Югория»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4902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ГУТА-Страхование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23603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214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«УралСиб»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4995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Согласие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19831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2247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«Цюрих»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17469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7122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Астро-Волга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6233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Пари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3614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Оранта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10459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637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Первая страховая 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3745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Энергогарант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8790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Система Росгосстраха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8032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3475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Межрегионгарант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7517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381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Прогресс-Гарант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1798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МСК-Стандарт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4873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«КапиталЪ»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Сургутнефтегаз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278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Самара-АСКО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920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Русская страховая транспортная 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1941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Северная казна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1841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82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«МАКС»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904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ЮжУрал-АСКО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1206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411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Росстрах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Спасские ворота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Межотраслевой страховой центр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497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Городская страховая 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Московская страховая компания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Мегаполис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РК-гарант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ТЭСТ-ЖАСО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Якорь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НАСКО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Железнодорожный страховой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Компаньон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Инногарант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Регионгарант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Гелиос-Резерв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Надежда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7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Москва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Арбат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АСКО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Витал-Полис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«Адмирал»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«БАСК»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Экспресс 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Проминстрах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ВТБ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Медэкспресс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Страховая группа «Помощь»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Приоритетное страхование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Возрождение-Кредит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Страховая бизнес-группа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Артекс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Полис-Гарант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«РАСО»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00FDD" w:rsidRPr="0000413F" w:rsidTr="0000413F"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Группа «Шексна»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0FDD" w:rsidRPr="0000413F" w:rsidRDefault="00D00FDD" w:rsidP="0000413F">
            <w:pPr>
              <w:widowControl w:val="0"/>
              <w:tabs>
                <w:tab w:val="left" w:pos="868"/>
              </w:tabs>
              <w:suppressAutoHyphens w:val="0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00413F">
              <w:rPr>
                <w:sz w:val="20"/>
                <w:szCs w:val="20"/>
              </w:rPr>
              <w:t>0</w:t>
            </w:r>
          </w:p>
        </w:tc>
      </w:tr>
    </w:tbl>
    <w:p w:rsidR="00D00FDD" w:rsidRPr="00B71EE2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B71EE2">
        <w:rPr>
          <w:iCs/>
          <w:sz w:val="28"/>
          <w:szCs w:val="28"/>
        </w:rPr>
        <w:t>Источник:</w:t>
      </w:r>
      <w:r w:rsidR="00B71EE2">
        <w:rPr>
          <w:iCs/>
          <w:sz w:val="28"/>
          <w:szCs w:val="28"/>
        </w:rPr>
        <w:t xml:space="preserve"> </w:t>
      </w:r>
      <w:hyperlink r:id="rId11" w:history="1">
        <w:r w:rsidRPr="00B71EE2">
          <w:rPr>
            <w:rStyle w:val="a3"/>
            <w:color w:val="auto"/>
            <w:sz w:val="28"/>
            <w:szCs w:val="28"/>
            <w:u w:val="none"/>
          </w:rPr>
          <w:t>Журнал «Страхование перевозки грузов и пассажиров»</w:t>
        </w:r>
      </w:hyperlink>
    </w:p>
    <w:p w:rsidR="00D00FDD" w:rsidRPr="0000413F" w:rsidRDefault="00D00FDD" w:rsidP="008F3C18">
      <w:pPr>
        <w:widowControl w:val="0"/>
        <w:tabs>
          <w:tab w:val="left" w:pos="868"/>
        </w:tabs>
        <w:suppressAutoHyphens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D00FDD" w:rsidRPr="0000413F" w:rsidSect="00B71EE2">
      <w:headerReference w:type="default" r:id="rId12"/>
      <w:footerReference w:type="default" r:id="rId13"/>
      <w:footnotePr>
        <w:pos w:val="beneathText"/>
      </w:footnotePr>
      <w:pgSz w:w="11905" w:h="16837" w:code="9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54" w:rsidRDefault="00967154" w:rsidP="00B71EE2">
      <w:r>
        <w:separator/>
      </w:r>
    </w:p>
  </w:endnote>
  <w:endnote w:type="continuationSeparator" w:id="0">
    <w:p w:rsidR="00967154" w:rsidRDefault="00967154" w:rsidP="00B7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0A" w:rsidRDefault="00181A2C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2pt;height:13.7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5590A" w:rsidRDefault="00C5590A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54" w:rsidRDefault="00967154" w:rsidP="00B71EE2">
      <w:r>
        <w:separator/>
      </w:r>
    </w:p>
  </w:footnote>
  <w:footnote w:type="continuationSeparator" w:id="0">
    <w:p w:rsidR="00967154" w:rsidRDefault="00967154" w:rsidP="00B7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90A" w:rsidRPr="008F3C18" w:rsidRDefault="00C5590A" w:rsidP="008F3C18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FDD"/>
    <w:rsid w:val="0000413F"/>
    <w:rsid w:val="00020345"/>
    <w:rsid w:val="000631A2"/>
    <w:rsid w:val="00077D15"/>
    <w:rsid w:val="00086AA6"/>
    <w:rsid w:val="000A0191"/>
    <w:rsid w:val="000A14DB"/>
    <w:rsid w:val="000B3504"/>
    <w:rsid w:val="00145B71"/>
    <w:rsid w:val="00181A2C"/>
    <w:rsid w:val="001C5D13"/>
    <w:rsid w:val="001D19C4"/>
    <w:rsid w:val="002114B0"/>
    <w:rsid w:val="00216E03"/>
    <w:rsid w:val="00241812"/>
    <w:rsid w:val="002620C4"/>
    <w:rsid w:val="00282A18"/>
    <w:rsid w:val="00296C0F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0E7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2765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F3C18"/>
    <w:rsid w:val="009039C5"/>
    <w:rsid w:val="009116BE"/>
    <w:rsid w:val="00945BC2"/>
    <w:rsid w:val="00967154"/>
    <w:rsid w:val="00981B15"/>
    <w:rsid w:val="009B11F3"/>
    <w:rsid w:val="009C4F80"/>
    <w:rsid w:val="00A05B06"/>
    <w:rsid w:val="00A12F43"/>
    <w:rsid w:val="00A17112"/>
    <w:rsid w:val="00A522BD"/>
    <w:rsid w:val="00AA0900"/>
    <w:rsid w:val="00AB6A17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1EE2"/>
    <w:rsid w:val="00B742DE"/>
    <w:rsid w:val="00BB47F9"/>
    <w:rsid w:val="00BC07AA"/>
    <w:rsid w:val="00BD331E"/>
    <w:rsid w:val="00C250C6"/>
    <w:rsid w:val="00C4569A"/>
    <w:rsid w:val="00C53968"/>
    <w:rsid w:val="00C5590A"/>
    <w:rsid w:val="00C66C29"/>
    <w:rsid w:val="00C70D4F"/>
    <w:rsid w:val="00C90210"/>
    <w:rsid w:val="00CB0299"/>
    <w:rsid w:val="00CE084A"/>
    <w:rsid w:val="00CE0B5D"/>
    <w:rsid w:val="00D00FD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0F1B3E9F-1C8D-4774-96ED-92DCCEEE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DD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00FDD"/>
    <w:rPr>
      <w:rFonts w:ascii="Symbol" w:hAnsi="Symbol"/>
      <w:sz w:val="20"/>
    </w:rPr>
  </w:style>
  <w:style w:type="character" w:customStyle="1" w:styleId="WW8Num2z1">
    <w:name w:val="WW8Num2z1"/>
    <w:rsid w:val="00D00FDD"/>
    <w:rPr>
      <w:rFonts w:ascii="Courier New" w:hAnsi="Courier New"/>
      <w:sz w:val="20"/>
    </w:rPr>
  </w:style>
  <w:style w:type="character" w:customStyle="1" w:styleId="WW8Num2z2">
    <w:name w:val="WW8Num2z2"/>
    <w:rsid w:val="00D00FDD"/>
    <w:rPr>
      <w:rFonts w:ascii="Wingdings" w:hAnsi="Wingdings"/>
      <w:sz w:val="20"/>
    </w:rPr>
  </w:style>
  <w:style w:type="character" w:customStyle="1" w:styleId="1">
    <w:name w:val="Основной шрифт абзаца1"/>
    <w:rsid w:val="00D00FDD"/>
  </w:style>
  <w:style w:type="character" w:styleId="a3">
    <w:name w:val="Hyperlink"/>
    <w:uiPriority w:val="99"/>
    <w:semiHidden/>
    <w:rsid w:val="00D00FDD"/>
    <w:rPr>
      <w:rFonts w:cs="Times New Roman"/>
      <w:color w:val="000080"/>
      <w:u w:val="single"/>
    </w:rPr>
  </w:style>
  <w:style w:type="character" w:customStyle="1" w:styleId="a4">
    <w:name w:val="Символ нумерации"/>
    <w:rsid w:val="00D00FDD"/>
  </w:style>
  <w:style w:type="paragraph" w:customStyle="1" w:styleId="a5">
    <w:name w:val="Заголовок"/>
    <w:basedOn w:val="a"/>
    <w:next w:val="a6"/>
    <w:rsid w:val="00D00F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D00FD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D00FD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semiHidden/>
    <w:rsid w:val="00D00FDD"/>
    <w:rPr>
      <w:rFonts w:ascii="Arial" w:hAnsi="Arial" w:cs="Tahoma"/>
    </w:rPr>
  </w:style>
  <w:style w:type="paragraph" w:customStyle="1" w:styleId="10">
    <w:name w:val="Название1"/>
    <w:basedOn w:val="a"/>
    <w:rsid w:val="00D00F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00FDD"/>
    <w:pPr>
      <w:suppressLineNumbers/>
    </w:pPr>
    <w:rPr>
      <w:rFonts w:ascii="Arial" w:hAnsi="Arial" w:cs="Tahoma"/>
    </w:rPr>
  </w:style>
  <w:style w:type="paragraph" w:styleId="a9">
    <w:name w:val="footer"/>
    <w:basedOn w:val="a"/>
    <w:link w:val="aa"/>
    <w:uiPriority w:val="99"/>
    <w:semiHidden/>
    <w:rsid w:val="00D00F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00FD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b">
    <w:name w:val="Содержимое врезки"/>
    <w:basedOn w:val="a6"/>
    <w:rsid w:val="00D00FDD"/>
  </w:style>
  <w:style w:type="paragraph" w:styleId="ac">
    <w:name w:val="header"/>
    <w:basedOn w:val="a"/>
    <w:link w:val="ad"/>
    <w:uiPriority w:val="99"/>
    <w:semiHidden/>
    <w:unhideWhenUsed/>
    <w:rsid w:val="00B71E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B71EE2"/>
    <w:rPr>
      <w:rFonts w:ascii="Times New Roman" w:hAnsi="Times New Roman" w:cs="Times New Roman"/>
      <w:sz w:val="24"/>
      <w:szCs w:val="24"/>
      <w:lang w:val="x-none" w:eastAsia="ar-SA" w:bidi="ar-SA"/>
    </w:rPr>
  </w:style>
  <w:style w:type="table" w:styleId="ae">
    <w:name w:val="Table Grid"/>
    <w:basedOn w:val="a1"/>
    <w:uiPriority w:val="59"/>
    <w:rsid w:val="008F3C1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huy.ru/info/rasschitat_kask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rahuy.ru/info/avto_strakhovani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linsurance.ru/biser.nsf/AllDocs/DBOK-7A9N3F261207930?Open&amp;NsgID=MG_IN_CARG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strahuy.ru/info/rules_kask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25250</CharactersWithSpaces>
  <SharedDoc>false</SharedDoc>
  <HLinks>
    <vt:vector size="24" baseType="variant">
      <vt:variant>
        <vt:i4>4128819</vt:i4>
      </vt:variant>
      <vt:variant>
        <vt:i4>9</vt:i4>
      </vt:variant>
      <vt:variant>
        <vt:i4>0</vt:i4>
      </vt:variant>
      <vt:variant>
        <vt:i4>5</vt:i4>
      </vt:variant>
      <vt:variant>
        <vt:lpwstr>http://allinsurance.ru/biser.nsf/AllDocs/DBOK-7A9N3F261207930?Open&amp;NsgID=MG_IN_CARGO</vt:lpwstr>
      </vt:variant>
      <vt:variant>
        <vt:lpwstr/>
      </vt:variant>
      <vt:variant>
        <vt:i4>8192014</vt:i4>
      </vt:variant>
      <vt:variant>
        <vt:i4>6</vt:i4>
      </vt:variant>
      <vt:variant>
        <vt:i4>0</vt:i4>
      </vt:variant>
      <vt:variant>
        <vt:i4>5</vt:i4>
      </vt:variant>
      <vt:variant>
        <vt:lpwstr>http://www.strahuy.ru/info/rules_kasko/</vt:lpwstr>
      </vt:variant>
      <vt:variant>
        <vt:lpwstr/>
      </vt:variant>
      <vt:variant>
        <vt:i4>7798854</vt:i4>
      </vt:variant>
      <vt:variant>
        <vt:i4>3</vt:i4>
      </vt:variant>
      <vt:variant>
        <vt:i4>0</vt:i4>
      </vt:variant>
      <vt:variant>
        <vt:i4>5</vt:i4>
      </vt:variant>
      <vt:variant>
        <vt:lpwstr>http://www.strahuy.ru/info/rasschitat_kasko/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http://www.strahuy.ru/info/avto_strakhovanie/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2014-03-28T00:25:00Z</dcterms:created>
  <dcterms:modified xsi:type="dcterms:W3CDTF">2014-03-28T00:25:00Z</dcterms:modified>
</cp:coreProperties>
</file>