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61C" w:rsidRDefault="00CA7329" w:rsidP="001C161C">
      <w:pPr>
        <w:spacing w:after="0" w:line="360" w:lineRule="auto"/>
        <w:ind w:firstLine="709"/>
        <w:jc w:val="both"/>
        <w:rPr>
          <w:rFonts w:ascii="Times New Roman" w:hAnsi="Times New Roman"/>
          <w:b/>
          <w:color w:val="000000"/>
          <w:sz w:val="28"/>
          <w:szCs w:val="32"/>
          <w:lang w:val="ru-RU"/>
        </w:rPr>
      </w:pPr>
      <w:r w:rsidRPr="001C161C">
        <w:rPr>
          <w:rFonts w:ascii="Times New Roman" w:hAnsi="Times New Roman"/>
          <w:b/>
          <w:color w:val="000000"/>
          <w:sz w:val="28"/>
          <w:szCs w:val="32"/>
          <w:lang w:val="ru-RU"/>
        </w:rPr>
        <w:t>Введение</w:t>
      </w:r>
    </w:p>
    <w:p w:rsidR="00CA7329" w:rsidRDefault="00CA7329"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В настоящее время образование становится частью рыночной системы. Оно выступает и как продавец образовательных услуг, и как покупатель наиболее квалифицированного человеческого капитала, и как общественный институт формирования рыночного сознания общества.</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По мере привнесения принципов рыночной экономики в систему социально-экономических отношений в процессе реформирования высшей школы и осуществления экономической реформы в нашей стране происходит формирование рынка образовательных услуг. На рынке образовательных услуг появились учебные заведения различных форм собственности, различных типов, предоставляющие широкий спектр образовательных услуг, что создает между ними конкуренцию.</w:t>
      </w: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Страхование представляет собой обязательство, в силу которого одна сторона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 xml:space="preserve">страхователь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 xml:space="preserve">имеет право получить денежную сумму при наступлении в определенный срок (или без такового) обусловленных обстоятельств (страхового случая) и несет обязанность по уплате страховых платежей, а другая сторона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 xml:space="preserve">страховщик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обязана выплатить указанную денежную сумму и вправе требовать оплаты страховых платежей.</w:t>
      </w:r>
    </w:p>
    <w:p w:rsidR="0039133B" w:rsidRPr="001C161C" w:rsidRDefault="0039133B" w:rsidP="001C161C">
      <w:pPr>
        <w:spacing w:after="0" w:line="360" w:lineRule="auto"/>
        <w:ind w:firstLine="709"/>
        <w:jc w:val="both"/>
        <w:rPr>
          <w:rFonts w:ascii="Times New Roman" w:hAnsi="Times New Roman"/>
          <w:color w:val="000000"/>
          <w:sz w:val="28"/>
          <w:szCs w:val="28"/>
          <w:lang w:val="ru-RU"/>
        </w:rPr>
      </w:pPr>
    </w:p>
    <w:p w:rsidR="001C161C" w:rsidRDefault="00CA7329" w:rsidP="001C161C">
      <w:pPr>
        <w:pStyle w:val="a4"/>
        <w:numPr>
          <w:ilvl w:val="0"/>
          <w:numId w:val="3"/>
        </w:numPr>
        <w:spacing w:before="0" w:beforeAutospacing="0" w:after="0" w:afterAutospacing="0" w:line="360" w:lineRule="auto"/>
        <w:ind w:left="0" w:firstLine="709"/>
        <w:jc w:val="both"/>
        <w:rPr>
          <w:rFonts w:ascii="Times New Roman" w:hAnsi="Times New Roman" w:cs="Times New Roman"/>
          <w:sz w:val="28"/>
          <w:szCs w:val="28"/>
          <w:lang w:val="ru-RU"/>
        </w:rPr>
      </w:pPr>
      <w:r>
        <w:rPr>
          <w:rFonts w:ascii="Times New Roman" w:hAnsi="Times New Roman" w:cs="Times New Roman"/>
          <w:b/>
          <w:sz w:val="28"/>
          <w:szCs w:val="32"/>
          <w:lang w:val="ru-RU"/>
        </w:rPr>
        <w:br w:type="page"/>
      </w:r>
      <w:r w:rsidR="0039133B" w:rsidRPr="001C161C">
        <w:rPr>
          <w:rFonts w:ascii="Times New Roman" w:hAnsi="Times New Roman" w:cs="Times New Roman"/>
          <w:b/>
          <w:sz w:val="28"/>
          <w:szCs w:val="32"/>
          <w:lang w:val="ru-RU"/>
        </w:rPr>
        <w:t xml:space="preserve">Государственное регулирование рыночной конкуренции в сфере образовательных услуг </w:t>
      </w:r>
      <w:r w:rsidR="00011D23" w:rsidRPr="001C161C">
        <w:rPr>
          <w:rFonts w:ascii="Times New Roman" w:hAnsi="Times New Roman" w:cs="Times New Roman"/>
          <w:b/>
          <w:sz w:val="28"/>
          <w:szCs w:val="32"/>
          <w:lang w:val="ru-RU"/>
        </w:rPr>
        <w:t>ВУЗ</w:t>
      </w:r>
      <w:r w:rsidR="00011D23">
        <w:rPr>
          <w:rFonts w:ascii="Times New Roman" w:hAnsi="Times New Roman" w:cs="Times New Roman"/>
          <w:b/>
          <w:sz w:val="28"/>
          <w:szCs w:val="32"/>
          <w:lang w:val="ru-RU"/>
        </w:rPr>
        <w:t>ов</w:t>
      </w:r>
    </w:p>
    <w:p w:rsidR="00CA7329" w:rsidRDefault="00CA7329"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Рыночная ориентация образовательного учреждения предполагает следующие установки и решения в отношении его деятельности:</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оказываются только те образовательные услуги, которые пользуются спросом на рынке. В соответствии с этим осуществляется перестройка потенциала и всей системы работы образовательного учреждения;</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ассортимент образовательных услуг достаточно широк и интенсивно обновляется с учетом требований общества и научно-технического прогресса. Соответственно процессы и технологии оказания образовательных услуг гибки и переналаживаемы;</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цены на образовательные услуги формируются под значительным влиянием рынка, действующих на нем конкурентов, величины платежеспособного спроса;</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коммуникационная деятельность ведется активно, направлена на конкретные целевые группы потребителей образовательных услуг;</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научно-педагогические исследования ведутся как по профилю учреждения, так и в сфере исследований и прогнозирования конъюнктуры рынка образовательных услуг;</w:t>
      </w:r>
    </w:p>
    <w:p w:rsid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в организационной структуре образовательного учреждения формируется подразделение маркетинга.</w:t>
      </w: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Образовательные учреждения выступают в роли субъектов, формирующих предложение, оказывающих и продающих образовательные услуги. В их функции входит:</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оказание обучающимся услуг по приобретению (передаче) желаемых и необходимых знаний, умений и навыков;</w:t>
      </w:r>
    </w:p>
    <w:p w:rsidR="0039133B" w:rsidRP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производство и оказание сопутствующих образовательных услуг, а также оказание воздействий, формирующих личность будущего специалиста;</w:t>
      </w:r>
    </w:p>
    <w:p w:rsidR="001C161C" w:rsidRDefault="001C161C"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w:t>
      </w:r>
      <w:r w:rsidR="0039133B" w:rsidRPr="001C161C">
        <w:rPr>
          <w:rFonts w:ascii="Times New Roman" w:hAnsi="Times New Roman" w:cs="Times New Roman"/>
          <w:sz w:val="28"/>
          <w:szCs w:val="28"/>
          <w:lang w:val="ru-RU"/>
        </w:rPr>
        <w:t>оказание информационно-посреднических услуг потенциальным и реальным обучающимся и работодателям, включая согласование с ними условий будущей работы, размеров, порядка и источников финансирования образовательных услуг</w:t>
      </w:r>
      <w:r>
        <w:rPr>
          <w:rFonts w:ascii="Times New Roman" w:hAnsi="Times New Roman" w:cs="Times New Roman"/>
          <w:sz w:val="28"/>
          <w:szCs w:val="28"/>
          <w:lang w:val="ru-RU"/>
        </w:rPr>
        <w:t>.</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На </w:t>
      </w:r>
      <w:r w:rsidRPr="001C161C">
        <w:rPr>
          <w:rFonts w:ascii="Times New Roman" w:hAnsi="Times New Roman" w:cs="Times New Roman"/>
          <w:bCs/>
          <w:sz w:val="28"/>
          <w:szCs w:val="28"/>
          <w:lang w:val="ru-RU"/>
        </w:rPr>
        <w:t xml:space="preserve">рынок образовательных услуг </w:t>
      </w:r>
      <w:r w:rsidRPr="001C161C">
        <w:rPr>
          <w:rFonts w:ascii="Times New Roman" w:hAnsi="Times New Roman" w:cs="Times New Roman"/>
          <w:sz w:val="28"/>
          <w:szCs w:val="28"/>
          <w:lang w:val="ru-RU"/>
        </w:rPr>
        <w:t xml:space="preserve">вуз выходит с образовательными программами, основными составляющими которых являются содержание учебной программы, организация и система управления учебным процессом, научно-методическое и кадровое обеспечение. При этом каждый вуз для разных специальностей предлагает различный ассортимент таких образовательных программ. Образовательная программа разрабатывается вузом для того, чтобы удовлетворить потребность в образовании, профессиональной подготовке, обучении или переподготовке,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 xml:space="preserve">то есть достижении определённого социального эффекта (изменение образовательного или профессионального уровня). Именно с этим продуктом выходит на рынок любое образовательное учреждение (вуз, средняя школа, курсы </w:t>
      </w:r>
      <w:r w:rsidR="001C161C">
        <w:rPr>
          <w:rFonts w:ascii="Times New Roman" w:hAnsi="Times New Roman" w:cs="Times New Roman"/>
          <w:sz w:val="28"/>
          <w:szCs w:val="28"/>
          <w:lang w:val="ru-RU"/>
        </w:rPr>
        <w:t>и т.д.</w:t>
      </w:r>
      <w:r w:rsidRPr="001C161C">
        <w:rPr>
          <w:rFonts w:ascii="Times New Roman" w:hAnsi="Times New Roman" w:cs="Times New Roman"/>
          <w:sz w:val="28"/>
          <w:szCs w:val="28"/>
          <w:lang w:val="ru-RU"/>
        </w:rPr>
        <w:t xml:space="preserve">). Вуз не предлагает на рынке отдельные образовательные услуги в виде лекций, семинаров </w:t>
      </w:r>
      <w:r w:rsidR="001C161C">
        <w:rPr>
          <w:rFonts w:ascii="Times New Roman" w:hAnsi="Times New Roman" w:cs="Times New Roman"/>
          <w:sz w:val="28"/>
          <w:szCs w:val="28"/>
          <w:lang w:val="ru-RU"/>
        </w:rPr>
        <w:t>и т.п.</w:t>
      </w:r>
      <w:r w:rsidRPr="001C161C">
        <w:rPr>
          <w:rFonts w:ascii="Times New Roman" w:hAnsi="Times New Roman" w:cs="Times New Roman"/>
          <w:sz w:val="28"/>
          <w:szCs w:val="28"/>
          <w:lang w:val="ru-RU"/>
        </w:rPr>
        <w:t>, он предлагает комплекс услуг, объединённых единой задачей и обеспеченных соответстствующими ресурсами. Вуз, не имеющих специалистов по информационным технологиям и оборудованных компьютерных классов, не может предлагать образовательные программы по данному направлению. Однако, даже располагая указанными ресурсами, вуз не предлагает своим клиентам разрозненные лекции или практические занятия, а выходит на рынок с образовательной программой по данной специальности, включающей определённое содержание, организацию учебного процесса, систему управления этим процессом и систему его методического, материального и кадрового обеспечения. Поэтому продукт вуза можно определить как образовательную программу.</w:t>
      </w:r>
    </w:p>
    <w:p w:rsid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В самом начале 2007 года Федеральная Антимонопольная Служба России институционально закрепила задачи по развитию конкуренции в социальной сфере созданием специального управления, деятельность которого посвящена контролю, защите и развитию конкуренции в социальной сфере. Кроме того, при ФАС России создан и постоянно действует Экспертно-консультативный совет по развитию конкуренции в сфере образования и науки, куда входят Минобрнауки, Рособрнадзора, ректоры государственных и негосударственных ВУЗов, представители школьных ассоциаций, независимые эксперты.</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Действующая система правового регулирования в сфере образования начала формироваться более 15 лет назад, в условиях переходного периода к рыночной экономике, и до настоящего времени не является достаточно прозрачной и эффективной. Сложившийся в настоящее время порядок отличается избыточным государственным регулированием, отсутствием действенного государственного контроля, не гарантирует получение качественного образования и не создаёт возможности для справедливой конкуренции. Безусловно, такая практика слабо соответствует масштабу необходимых преобразований, когда на смену проблемам «выживания» пришли задачи модернизации и развития системы образования.</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В связи с этим основой изменений должно стать преодоление «закрытости» системы образования, обеспечение устойчивой связи образования с потребностями общества, снижение барьеров входа на рынок образовательных услуг, повышение ответственности образовательных учреждений за качество и полноту предоставляемых услуг, установление равных условий для доступа к государственным программам развития образования государственных, муниципальных и негосударственных образовательных учреждений.</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Основные идеи по развитию конкуренции на рынках образовательных услуг:</w:t>
      </w:r>
    </w:p>
    <w:p w:rsidR="0039133B" w:rsidRPr="001C161C" w:rsidRDefault="001C161C" w:rsidP="001C161C">
      <w:pPr>
        <w:spacing w:after="0" w:line="360" w:lineRule="auto"/>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w:t>
      </w:r>
      <w:r w:rsidR="0039133B" w:rsidRPr="001C161C">
        <w:rPr>
          <w:rFonts w:ascii="Times New Roman" w:hAnsi="Times New Roman"/>
          <w:color w:val="000000"/>
          <w:sz w:val="28"/>
          <w:szCs w:val="28"/>
          <w:lang w:val="ru-RU" w:eastAsia="ru-RU"/>
        </w:rPr>
        <w:t>устранение избыточных и неэффективных процедур при лицензировании и аккредитации образовательных учреждений;</w:t>
      </w:r>
    </w:p>
    <w:p w:rsidR="0039133B" w:rsidRPr="001C161C" w:rsidRDefault="001C161C" w:rsidP="001C161C">
      <w:pPr>
        <w:spacing w:after="0" w:line="360" w:lineRule="auto"/>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w:t>
      </w:r>
      <w:r w:rsidR="0039133B" w:rsidRPr="001C161C">
        <w:rPr>
          <w:rFonts w:ascii="Times New Roman" w:hAnsi="Times New Roman"/>
          <w:color w:val="000000"/>
          <w:sz w:val="28"/>
          <w:szCs w:val="28"/>
          <w:lang w:val="ru-RU" w:eastAsia="ru-RU"/>
        </w:rPr>
        <w:t>устранение разнообразных форм «паразитического» аутсорсинга ФГУ и ФГУПов при осуществлении государственными органами, действующими в сфере образования, своих функций.</w:t>
      </w:r>
    </w:p>
    <w:p w:rsidR="0039133B" w:rsidRPr="001C161C" w:rsidRDefault="001C161C" w:rsidP="001C161C">
      <w:pPr>
        <w:spacing w:after="0" w:line="360" w:lineRule="auto"/>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w:t>
      </w:r>
      <w:r w:rsidR="0039133B" w:rsidRPr="001C161C">
        <w:rPr>
          <w:rFonts w:ascii="Times New Roman" w:hAnsi="Times New Roman"/>
          <w:color w:val="000000"/>
          <w:sz w:val="28"/>
          <w:szCs w:val="28"/>
          <w:lang w:val="ru-RU" w:eastAsia="ru-RU"/>
        </w:rPr>
        <w:t xml:space="preserve">внедрение принципов прозрачности и ответственности образовательных учреждений при осуществлении своей профессиональной деятельности, исключающих возможности введения в заблуждение потребителей образовательных услуг </w:t>
      </w:r>
      <w:r w:rsidRPr="001C161C">
        <w:rPr>
          <w:rFonts w:ascii="Times New Roman" w:hAnsi="Times New Roman"/>
          <w:color w:val="000000"/>
          <w:sz w:val="28"/>
          <w:szCs w:val="28"/>
          <w:lang w:val="ru-RU" w:eastAsia="ru-RU"/>
        </w:rPr>
        <w:t>(«образовательное напёрстничество»</w:t>
      </w:r>
      <w:r w:rsidR="0039133B" w:rsidRPr="001C161C">
        <w:rPr>
          <w:rFonts w:ascii="Times New Roman" w:hAnsi="Times New Roman"/>
          <w:color w:val="000000"/>
          <w:sz w:val="28"/>
          <w:szCs w:val="28"/>
          <w:lang w:val="ru-RU" w:eastAsia="ru-RU"/>
        </w:rPr>
        <w:t>) и устанавливающих возможности для справедливой конкуренции;</w:t>
      </w:r>
    </w:p>
    <w:p w:rsidR="0039133B" w:rsidRPr="001C161C" w:rsidRDefault="001C161C" w:rsidP="001C161C">
      <w:pPr>
        <w:spacing w:after="0" w:line="360" w:lineRule="auto"/>
        <w:ind w:firstLine="709"/>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w:t>
      </w:r>
      <w:r w:rsidR="0039133B" w:rsidRPr="001C161C">
        <w:rPr>
          <w:rFonts w:ascii="Times New Roman" w:hAnsi="Times New Roman"/>
          <w:color w:val="000000"/>
          <w:sz w:val="28"/>
          <w:szCs w:val="28"/>
          <w:lang w:val="ru-RU" w:eastAsia="ru-RU"/>
        </w:rPr>
        <w:t>устранение дискриминационных по отношению к негосударственным образовательным учреждениям норм законодательства, актов и действий органов власти, законодательное закрепление сохранения инфраструктуры образования в сфере образования, обеспечение равного доступа негосударственных образовательных учреждений к государственным программам поддержки образования.</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В настоящее время лицензирование образовательной деятельности регулируется Законами Российской Федерации «Об образовании» и «О высшем и послевузовском профессиональном образовании». Порядок лицензирования образовательной деятельности установлен постановлением Правительства Российской Федерации от 31.03.2009</w:t>
      </w:r>
      <w:r w:rsidR="001C161C">
        <w:rPr>
          <w:rFonts w:ascii="Times New Roman" w:hAnsi="Times New Roman"/>
          <w:color w:val="000000"/>
          <w:sz w:val="28"/>
          <w:szCs w:val="28"/>
          <w:lang w:val="ru-RU" w:eastAsia="ru-RU"/>
        </w:rPr>
        <w:t> </w:t>
      </w:r>
      <w:r w:rsidR="001C161C" w:rsidRPr="001C161C">
        <w:rPr>
          <w:rFonts w:ascii="Times New Roman" w:hAnsi="Times New Roman"/>
          <w:color w:val="000000"/>
          <w:sz w:val="28"/>
          <w:szCs w:val="28"/>
          <w:lang w:val="ru-RU" w:eastAsia="ru-RU"/>
        </w:rPr>
        <w:t>г</w:t>
      </w:r>
      <w:r w:rsidRPr="001C161C">
        <w:rPr>
          <w:rFonts w:ascii="Times New Roman" w:hAnsi="Times New Roman"/>
          <w:color w:val="000000"/>
          <w:sz w:val="28"/>
          <w:szCs w:val="28"/>
          <w:lang w:val="ru-RU" w:eastAsia="ru-RU"/>
        </w:rPr>
        <w:t xml:space="preserve">.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2</w:t>
      </w:r>
      <w:r w:rsidRPr="001C161C">
        <w:rPr>
          <w:rFonts w:ascii="Times New Roman" w:hAnsi="Times New Roman"/>
          <w:color w:val="000000"/>
          <w:sz w:val="28"/>
          <w:szCs w:val="28"/>
          <w:lang w:val="ru-RU" w:eastAsia="ru-RU"/>
        </w:rPr>
        <w:t>77. Несмотря на новизну документа в нём практически сохранён прежний порядок лицензирования образовательной деятельности, который не предусматривает установления ни законом, ни актом Правительства, исчерпывающего перечня требований, предъявляемых к соискателям лицензии, а также к лицензиатам. Это связано с устаревшим законодательством (ФЗ «Об Образовании», «О высшем и послевузовском профессиональном образовании»), позволяющим Министерству образования и науки Российской Федерации формировать условия лицензирования образовательной деятельности.</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Данная ситуация провоцирует создание непрозрачной, административно перегруженной и дорогостоящей процедуры получения лицензии на право ведения образовательной деятельности. Так, в соответствии с существующим порядком, по заявлению учредителя образовательной или научной организации о соискании лицензии Рособрнадзором создается выездная экспертная комиссия для проведения соответствующей экспертизы. Предметом и содержанием экспертизы является установление соответствия условий осуществления образовательного процесса, предлагаемых образовательным учреждением, государственным и местным требованиям в части строительных норм и правил, санитарных и гигиенических норм, охраны здоровья обучающихся, воспитанников и работников образовательных учреждений, оборудования учебных помещений, оснащенности учебного процесса, образовательного ценза педагогических работников и укомплектованности штатов, то есть экспертиза в значительной степени на основе сбора заключений иных органов власти и документов самого соискателя лицензии.</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Очевидно, что такая выездная «лицензионная экспертиза» является избыточным контролем, поскольку представляет собой в большей части перепроверку достоверности информации полученной от других органов власти, и не требует участия экспертов, проведения обследований, исследований, лабораторных анализов, иных действий, связанных с использованием технических или инструментальных средств (оборудования), а отсутствие нормативов и требований к представляемым сведениям по организации учебного процесса, позволяет «экспертной комиссии» трактовать указанные сведения как в пользу заявителя, так и наоборот.</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Такие проверки должны носить не экспертный, а контрольный характер, и проводиться силами государственных служащих Рособрнадзора в составе осуществления юридически значимого действия «предоставление лицензии на право ведения образовательной деятельности».</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Свидетельство о государственной аккредитации, выданное образовательному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и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w:t>
      </w:r>
      <w:r w:rsidR="001C161C">
        <w:rPr>
          <w:rFonts w:ascii="Times New Roman" w:hAnsi="Times New Roman"/>
          <w:color w:val="000000"/>
          <w:sz w:val="28"/>
          <w:szCs w:val="28"/>
          <w:lang w:val="ru-RU" w:eastAsia="ru-RU"/>
        </w:rPr>
        <w:t> / </w:t>
      </w:r>
      <w:r w:rsidR="001C161C" w:rsidRPr="001C161C">
        <w:rPr>
          <w:rFonts w:ascii="Times New Roman" w:hAnsi="Times New Roman"/>
          <w:color w:val="000000"/>
          <w:sz w:val="28"/>
          <w:szCs w:val="28"/>
          <w:lang w:val="ru-RU" w:eastAsia="ru-RU"/>
        </w:rPr>
        <w:t>или</w:t>
      </w:r>
      <w:r w:rsidRPr="001C161C">
        <w:rPr>
          <w:rFonts w:ascii="Times New Roman" w:hAnsi="Times New Roman"/>
          <w:color w:val="000000"/>
          <w:sz w:val="28"/>
          <w:szCs w:val="28"/>
          <w:lang w:val="ru-RU" w:eastAsia="ru-RU"/>
        </w:rPr>
        <w:t xml:space="preserve"> соответствующей квалификации.</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В настоящее время по заявлению соискателя аккредитации Рособрнадзором создается экспертная комиссия по государственной аккредитации, которая проводит экспертизы показателей деятельности образовательного учреждения, необходимых для определения его вида, а также соответствия содержания и качества подготовки выпускников образовательного учреждения требованиям государственных образовательных стандартов. Необходимо отметить, что в настоящий момент законодательно не определены: порядок создания и деятельности экспертной комиссии по государственной аккредитации, порядок оплаты экспертов, а также критерии оценки качества образования, являющиеся основным предметом экспертизы.</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Сложившаяся ситуация приводит к тому, что процедура государственной аккредитации образовательных учреждений является непрозрачной. При этом, существующая система, когда первая государственная аккредитация образовательного учреждения или научной организации может проводиться не ранее, чем на итоговой стадии обучения по соответствующей программе, фактически, позволяет недобросовестным учебным заведениям безнаказанно не исполнять принятые на себя обязательства по обеспечению качества образования. Возникает необходимость проведения соответствующих процедур подтверждения качества образования после первых двух лет обучения в рамках контрольного мероприятия по проверке обеспечения лицензионных требований и «Обязательств по развитию» учебного заведения. Поскольку если учебное заведение в рамках предоставления «Обязательств по развитию» не выполняет взятых на себя обязательств, то совершенно нет никаких причин сохранять лицензию и надеяться на благополучную аккредитацию.</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«Паразитический» аутсорсинг</w:t>
      </w:r>
      <w:r w:rsidR="001C161C">
        <w:rPr>
          <w:rFonts w:ascii="Times New Roman" w:hAnsi="Times New Roman"/>
          <w:color w:val="000000"/>
          <w:sz w:val="28"/>
          <w:szCs w:val="28"/>
          <w:lang w:val="ru-RU" w:eastAsia="ru-RU"/>
        </w:rPr>
        <w:t xml:space="preserve"> –</w:t>
      </w:r>
      <w:r w:rsidR="001C161C" w:rsidRPr="001C161C">
        <w:rPr>
          <w:rFonts w:ascii="Times New Roman" w:hAnsi="Times New Roman"/>
          <w:color w:val="000000"/>
          <w:sz w:val="28"/>
          <w:szCs w:val="28"/>
          <w:lang w:val="ru-RU" w:eastAsia="ru-RU"/>
        </w:rPr>
        <w:t xml:space="preserve"> эт</w:t>
      </w:r>
      <w:r w:rsidRPr="001C161C">
        <w:rPr>
          <w:rFonts w:ascii="Times New Roman" w:hAnsi="Times New Roman"/>
          <w:color w:val="000000"/>
          <w:sz w:val="28"/>
          <w:szCs w:val="28"/>
          <w:lang w:val="ru-RU" w:eastAsia="ru-RU"/>
        </w:rPr>
        <w:t xml:space="preserve">о процесс в результате которого органы власти, осуществляющие контроль, надзор или разрешительную деятельность, передают часть своих функций на исполнение по гражданско-правовым договорам различным хозяйствующим структурам, </w:t>
      </w:r>
      <w:r w:rsidR="001C161C">
        <w:rPr>
          <w:rFonts w:ascii="Times New Roman" w:hAnsi="Times New Roman"/>
          <w:color w:val="000000"/>
          <w:sz w:val="28"/>
          <w:szCs w:val="28"/>
          <w:lang w:val="ru-RU" w:eastAsia="ru-RU"/>
        </w:rPr>
        <w:t>т.е.</w:t>
      </w:r>
      <w:r w:rsidRPr="001C161C">
        <w:rPr>
          <w:rFonts w:ascii="Times New Roman" w:hAnsi="Times New Roman"/>
          <w:color w:val="000000"/>
          <w:sz w:val="28"/>
          <w:szCs w:val="28"/>
          <w:lang w:val="ru-RU" w:eastAsia="ru-RU"/>
        </w:rPr>
        <w:t xml:space="preserve"> по сути различные ФГУ, ФГУП, а иногда даже ООО или АО, назначаются посредниками между госчиновниками и предпринимателями при реализации первыми своих государственных полномочий.</w:t>
      </w:r>
    </w:p>
    <w:p w:rsid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Это ситуация не уникальна для сферы образования, Федеральная Антимонопольная Служба</w:t>
      </w:r>
      <w:r w:rsidR="001C161C">
        <w:rPr>
          <w:rFonts w:ascii="Times New Roman" w:hAnsi="Times New Roman"/>
          <w:color w:val="000000"/>
          <w:sz w:val="28"/>
          <w:szCs w:val="28"/>
          <w:lang w:val="ru-RU" w:eastAsia="ru-RU"/>
        </w:rPr>
        <w:t xml:space="preserve"> </w:t>
      </w:r>
      <w:r w:rsidRPr="001C161C">
        <w:rPr>
          <w:rFonts w:ascii="Times New Roman" w:hAnsi="Times New Roman"/>
          <w:color w:val="000000"/>
          <w:sz w:val="28"/>
          <w:szCs w:val="28"/>
          <w:lang w:val="ru-RU" w:eastAsia="ru-RU"/>
        </w:rPr>
        <w:t xml:space="preserve">России находит подобные нарушения практически при любой проверке органа власти. Всего за последние два года Федеральная антимонопольная служба проверила деятельность трёх подобных организаций, действующих в сфере образования,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 xml:space="preserve"> </w:t>
      </w:r>
      <w:r w:rsidRPr="001C161C">
        <w:rPr>
          <w:rFonts w:ascii="Times New Roman" w:hAnsi="Times New Roman"/>
          <w:color w:val="000000"/>
          <w:sz w:val="28"/>
          <w:szCs w:val="28"/>
          <w:lang w:val="ru-RU" w:eastAsia="ru-RU"/>
        </w:rPr>
        <w:t xml:space="preserve">это ФГНУ «Главэкспертцентр», ФГУ «Росаккредагентство» и ФГУ «Интеробразование». По результатам всех проверок Инспекциями ФАС России установлены признаки нарушения части 3 статьи 15 Федерального закона от 26.07.2006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1</w:t>
      </w:r>
      <w:r w:rsidRPr="001C161C">
        <w:rPr>
          <w:rFonts w:ascii="Times New Roman" w:hAnsi="Times New Roman"/>
          <w:color w:val="000000"/>
          <w:sz w:val="28"/>
          <w:szCs w:val="28"/>
          <w:lang w:val="ru-RU" w:eastAsia="ru-RU"/>
        </w:rPr>
        <w:t>35 «О защите конкуренции», в соответствии с которой запрещается совмещение функций федеральных органов исполнительной власти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В данной ситуации необходима разработка и принятие законодательства, обеспечивающего расширение полномочий Рособрнадзора при исполнении контрольно-надзорных функций, например, в части выдачи обязательных для исполнения предписаний, наложению штрафов, возбуждению и рассмотрению дел о нарушениях законодательства в сфере образования и науки, привлечению к ответственности лиц, допустивших нарушения в указанной сфере, а также обеспечивающих права работников Рособрнадзора при проведении контрольных мероприятий.</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В настоящее время в широком доступе отсутствует полная и достоверная информация об учебных заведениях (материально-техническая оснащенность учебного процесса, наличие аккредитации, в том числе по отдельным или впервые заявляемым специальностям, сведения о кадровом обеспечении образовательного процесса и др.). Эта ситуация порождает недобросовестных участников рынка образовательных услуг, пользующихся недостаточной компетенцией будущих учащихся и их родителей.</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Зачастую при поступлении предлагаются одни условия получения образования, на выходе потребитель услуги получает значительно меньше. Кроме того, абитуриенты часто отождествляют наличие государственной лицензии у образовательного учреждения с государственным статусом организации. В сложившейся ситуации появились так называемые «обманутые вкладчики в сфере образования». Таким образом, заканчивая учебное заведение студенты не получают документы государственного образца и достаточные по объёму и качеству знания. Такое положение вещей наносит вред и добросовестным участникам рынка образовательных услуг, поскольку они сталкиваются и с демпигом, и с недобросовестной конкуренцией.</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Несмотря на то, что в Конституции Российской Федерации не закреплена функция государства по развитию частного (негосударственного образования), нормативно-правовая база действующего законодательства создает определенные условия для возникновения образовательных организаций в различных организационно-правовых формах и формах собственности, предусмотренных гражданским законодательством Российской Федерации для некоммерческих организаций. Вместе с тем существующие законодательные нормы не устраняют дискриминацию по отношению к негосударственным образовательным учреждениям.</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 xml:space="preserve">В этой связи существует необходимость внесения изменений в законодательство в части создания равных условий функционирования образовательных организаций всех организационно-правовых форм и форм собственности, закрепления равного доступа негосударственных образовательных учреждений на рынок образовательных услуг, участия в государственных программах и проектах поддержки образования, законодательного закрепления сохранения образовательной инфраструктуры в сфере образования. Так, Указ Президента Российской Федерации от 24.12.1993 года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2</w:t>
      </w:r>
      <w:r w:rsidRPr="001C161C">
        <w:rPr>
          <w:rFonts w:ascii="Times New Roman" w:hAnsi="Times New Roman"/>
          <w:color w:val="000000"/>
          <w:sz w:val="28"/>
          <w:szCs w:val="28"/>
          <w:lang w:val="ru-RU" w:eastAsia="ru-RU"/>
        </w:rPr>
        <w:t>284 «О Государственной программе приватизации государственных и муниципальных предприятий в Российской Федерации» накладывает ограничения на приватизацию объектов социальной сферы.</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Концепция долгосрочного социально-экономического развития Российской Федерации на период до 2020 года также предусматривает ограничение выведения из сферы образования и здравоохранения инфраструктуры лечебных и образовательных учреждений с целью стимулирования развития механизмов частно-государственного партнерства в социальной сфере. Вместе с тем, инфраструктура сферы образования все эти годы оставалась одной из самых уязвимых. Выведение государственного и муниципального имущества из образовательной сферы осуществлялось как путем его приватизации, так и путем его предоставления в аренду для иных (не образовательных) целей.</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И все же положение дел в образовательной сфере в настоящее время таково, что негосударственные образовательные учреждения, которые наравне с государственными осуществляют реализацию образовательных программ в соответствии с государственными образовательными стандартами, осуществляют образовательный и воспитательный процесс подчас в неприспособленных для этого помещениях, к тому же их права в части пользования арендованными площадями не защищены.</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 xml:space="preserve">5 сентября 2005 года Президент Российской Федерации Владимир Путин объявил о старте четырёх приоритетных национальных проектов в том числе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О</w:t>
      </w:r>
      <w:r w:rsidRPr="001C161C">
        <w:rPr>
          <w:rFonts w:ascii="Times New Roman" w:hAnsi="Times New Roman"/>
          <w:color w:val="000000"/>
          <w:sz w:val="28"/>
          <w:szCs w:val="28"/>
          <w:lang w:val="ru-RU" w:eastAsia="ru-RU"/>
        </w:rPr>
        <w:t>бразование</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w:t>
      </w:r>
      <w:r w:rsidRPr="001C161C">
        <w:rPr>
          <w:rFonts w:ascii="Times New Roman" w:hAnsi="Times New Roman"/>
          <w:color w:val="000000"/>
          <w:sz w:val="28"/>
          <w:szCs w:val="28"/>
          <w:lang w:val="ru-RU" w:eastAsia="ru-RU"/>
        </w:rPr>
        <w:t xml:space="preserve"> Приоритетный национальный проект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О</w:t>
      </w:r>
      <w:r w:rsidRPr="001C161C">
        <w:rPr>
          <w:rFonts w:ascii="Times New Roman" w:hAnsi="Times New Roman"/>
          <w:color w:val="000000"/>
          <w:sz w:val="28"/>
          <w:szCs w:val="28"/>
          <w:lang w:val="ru-RU" w:eastAsia="ru-RU"/>
        </w:rPr>
        <w:t>бразование</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 xml:space="preserve"> </w:t>
      </w:r>
      <w:r w:rsidRPr="001C161C">
        <w:rPr>
          <w:rFonts w:ascii="Times New Roman" w:hAnsi="Times New Roman"/>
          <w:color w:val="000000"/>
          <w:sz w:val="28"/>
          <w:szCs w:val="28"/>
          <w:lang w:val="ru-RU" w:eastAsia="ru-RU"/>
        </w:rPr>
        <w:t xml:space="preserve">призван ускорить модернизацию российского образования, результатом которой станет достижение современного качества образования, адекватного меняющимся запросам общества и социально-экономическим условиям. В нацпроекте заложено два основных механизма стимулирования необходимых системных изменений в образовании. Во-первых, это выявление и приоритетная поддержка лидеров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 xml:space="preserve">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т</w:t>
      </w:r>
      <w:r w:rsidRPr="001C161C">
        <w:rPr>
          <w:rFonts w:ascii="Times New Roman" w:hAnsi="Times New Roman"/>
          <w:color w:val="000000"/>
          <w:sz w:val="28"/>
          <w:szCs w:val="28"/>
          <w:lang w:val="ru-RU" w:eastAsia="ru-RU"/>
        </w:rPr>
        <w:t>очек роста</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 xml:space="preserve"> </w:t>
      </w:r>
      <w:r w:rsidRPr="001C161C">
        <w:rPr>
          <w:rFonts w:ascii="Times New Roman" w:hAnsi="Times New Roman"/>
          <w:color w:val="000000"/>
          <w:sz w:val="28"/>
          <w:szCs w:val="28"/>
          <w:lang w:val="ru-RU" w:eastAsia="ru-RU"/>
        </w:rPr>
        <w:t xml:space="preserve">нового качества образования. Во-вторых </w:t>
      </w:r>
      <w:r w:rsidR="001C161C">
        <w:rPr>
          <w:rFonts w:ascii="Times New Roman" w:hAnsi="Times New Roman"/>
          <w:color w:val="000000"/>
          <w:sz w:val="28"/>
          <w:szCs w:val="28"/>
          <w:lang w:val="ru-RU" w:eastAsia="ru-RU"/>
        </w:rPr>
        <w:t>–</w:t>
      </w:r>
      <w:r w:rsidR="001C161C" w:rsidRPr="001C161C">
        <w:rPr>
          <w:rFonts w:ascii="Times New Roman" w:hAnsi="Times New Roman"/>
          <w:color w:val="000000"/>
          <w:sz w:val="28"/>
          <w:szCs w:val="28"/>
          <w:lang w:val="ru-RU" w:eastAsia="ru-RU"/>
        </w:rPr>
        <w:t xml:space="preserve"> </w:t>
      </w:r>
      <w:r w:rsidRPr="001C161C">
        <w:rPr>
          <w:rFonts w:ascii="Times New Roman" w:hAnsi="Times New Roman"/>
          <w:color w:val="000000"/>
          <w:sz w:val="28"/>
          <w:szCs w:val="28"/>
          <w:lang w:val="ru-RU" w:eastAsia="ru-RU"/>
        </w:rPr>
        <w:t>внедрение в массовую практику элементов новых управленческих механизмов и подходов.</w:t>
      </w:r>
    </w:p>
    <w:p w:rsidR="0039133B" w:rsidRPr="001C161C" w:rsidRDefault="0039133B" w:rsidP="001C161C">
      <w:pPr>
        <w:spacing w:after="0" w:line="360" w:lineRule="auto"/>
        <w:ind w:firstLine="709"/>
        <w:jc w:val="both"/>
        <w:rPr>
          <w:rFonts w:ascii="Times New Roman" w:hAnsi="Times New Roman"/>
          <w:color w:val="000000"/>
          <w:sz w:val="28"/>
          <w:szCs w:val="28"/>
          <w:lang w:val="ru-RU" w:eastAsia="ru-RU"/>
        </w:rPr>
      </w:pPr>
    </w:p>
    <w:p w:rsidR="0039133B" w:rsidRPr="001C161C" w:rsidRDefault="0039133B" w:rsidP="001C161C">
      <w:pPr>
        <w:pStyle w:val="a9"/>
        <w:numPr>
          <w:ilvl w:val="0"/>
          <w:numId w:val="3"/>
        </w:numPr>
        <w:spacing w:after="0" w:line="360" w:lineRule="auto"/>
        <w:ind w:left="0" w:firstLine="709"/>
        <w:jc w:val="both"/>
        <w:rPr>
          <w:rFonts w:ascii="Times New Roman" w:hAnsi="Times New Roman"/>
          <w:b/>
          <w:color w:val="000000"/>
          <w:sz w:val="28"/>
          <w:szCs w:val="32"/>
          <w:lang w:val="ru-RU" w:eastAsia="ru-RU"/>
        </w:rPr>
      </w:pPr>
      <w:r w:rsidRPr="001C161C">
        <w:rPr>
          <w:rFonts w:ascii="Times New Roman" w:hAnsi="Times New Roman"/>
          <w:b/>
          <w:color w:val="000000"/>
          <w:sz w:val="28"/>
          <w:szCs w:val="32"/>
          <w:lang w:val="ru-RU"/>
        </w:rPr>
        <w:t>Законодательство в сфере страховой деятельности</w:t>
      </w:r>
    </w:p>
    <w:p w:rsidR="001C161C" w:rsidRDefault="001C161C" w:rsidP="001C161C">
      <w:pPr>
        <w:spacing w:after="0" w:line="360" w:lineRule="auto"/>
        <w:ind w:firstLine="709"/>
        <w:jc w:val="both"/>
        <w:rPr>
          <w:rFonts w:ascii="Times New Roman" w:hAnsi="Times New Roman"/>
          <w:b/>
          <w:color w:val="000000"/>
          <w:sz w:val="28"/>
          <w:szCs w:val="32"/>
          <w:lang w:val="ru-RU" w:eastAsia="ru-RU"/>
        </w:rPr>
      </w:pPr>
    </w:p>
    <w:p w:rsidR="001C161C" w:rsidRDefault="0039133B" w:rsidP="001C161C">
      <w:pPr>
        <w:spacing w:after="0" w:line="360" w:lineRule="auto"/>
        <w:ind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rPr>
        <w:t xml:space="preserve">С точки зрения гражданского права страхование </w:t>
      </w:r>
      <w:r w:rsidR="001C161C">
        <w:rPr>
          <w:rFonts w:ascii="Times New Roman" w:hAnsi="Times New Roman"/>
          <w:color w:val="000000"/>
          <w:sz w:val="28"/>
          <w:szCs w:val="28"/>
          <w:lang w:val="ru-RU"/>
        </w:rPr>
        <w:t>–</w:t>
      </w:r>
      <w:r w:rsidR="001C161C" w:rsidRPr="001C161C">
        <w:rPr>
          <w:rFonts w:ascii="Times New Roman" w:hAnsi="Times New Roman"/>
          <w:color w:val="000000"/>
          <w:sz w:val="28"/>
          <w:szCs w:val="28"/>
          <w:lang w:val="ru-RU"/>
        </w:rPr>
        <w:t xml:space="preserve"> </w:t>
      </w:r>
      <w:r w:rsidRPr="001C161C">
        <w:rPr>
          <w:rFonts w:ascii="Times New Roman" w:hAnsi="Times New Roman"/>
          <w:color w:val="000000"/>
          <w:sz w:val="28"/>
          <w:szCs w:val="28"/>
          <w:lang w:val="ru-RU"/>
        </w:rPr>
        <w:t xml:space="preserve">это обязательство, которое обладает как общими признаками, которые присущи всем обязательственным правоотношениям, так и особенными, которые характеризуют исключительно страхование. Страхование же как экономическая категория </w:t>
      </w:r>
      <w:r w:rsidR="001C161C">
        <w:rPr>
          <w:rFonts w:ascii="Times New Roman" w:hAnsi="Times New Roman"/>
          <w:color w:val="000000"/>
          <w:sz w:val="28"/>
          <w:szCs w:val="28"/>
          <w:lang w:val="ru-RU"/>
        </w:rPr>
        <w:t>–</w:t>
      </w:r>
      <w:r w:rsidR="001C161C" w:rsidRPr="001C161C">
        <w:rPr>
          <w:rFonts w:ascii="Times New Roman" w:hAnsi="Times New Roman"/>
          <w:color w:val="000000"/>
          <w:sz w:val="28"/>
          <w:szCs w:val="28"/>
          <w:lang w:val="ru-RU"/>
        </w:rPr>
        <w:t xml:space="preserve"> </w:t>
      </w:r>
      <w:r w:rsidRPr="001C161C">
        <w:rPr>
          <w:rFonts w:ascii="Times New Roman" w:hAnsi="Times New Roman"/>
          <w:color w:val="000000"/>
          <w:sz w:val="28"/>
          <w:szCs w:val="28"/>
          <w:lang w:val="ru-RU"/>
        </w:rPr>
        <w:t xml:space="preserve">это необходимый элемент производственных отношений. Таким образом, ничто не мешает рассматривать страхование, с одной стороны, как экономическое явление, а с другой </w:t>
      </w:r>
      <w:r w:rsidR="001C161C">
        <w:rPr>
          <w:rFonts w:ascii="Times New Roman" w:hAnsi="Times New Roman"/>
          <w:color w:val="000000"/>
          <w:sz w:val="28"/>
          <w:szCs w:val="28"/>
          <w:lang w:val="ru-RU"/>
        </w:rPr>
        <w:t>–</w:t>
      </w:r>
      <w:r w:rsidR="001C161C" w:rsidRPr="001C161C">
        <w:rPr>
          <w:rFonts w:ascii="Times New Roman" w:hAnsi="Times New Roman"/>
          <w:color w:val="000000"/>
          <w:sz w:val="28"/>
          <w:szCs w:val="28"/>
          <w:lang w:val="ru-RU"/>
        </w:rPr>
        <w:t xml:space="preserve"> </w:t>
      </w:r>
      <w:r w:rsidRPr="001C161C">
        <w:rPr>
          <w:rFonts w:ascii="Times New Roman" w:hAnsi="Times New Roman"/>
          <w:color w:val="000000"/>
          <w:sz w:val="28"/>
          <w:szCs w:val="28"/>
          <w:lang w:val="ru-RU"/>
        </w:rPr>
        <w:t>как гражданско-правовое обязательство. Это два понятия, обладающие различной сущностью и значением.</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Страхование является одной из важнейших подсистем рыночной экономики. Оно выполняет в общественном воспроизводстве специфические функции, обусловленные рисковыми обстоятельствами предпринимательской, любой иной деятельности хозяйствующих субъектов, жизни граждан. Эти обстоятельства характеризуются вероятностью наступления чрезвычайных, других неблагоприятных событий, последствиями которых могут быть гибель (уничтожение), утрата или повреждение имущества, потери доходов (прибыли), непредвиденные расходы юридических, физических лиц.</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Принимая во внимание, что страховая деятельность является предпринимательской, как правило, страховщиками могут быть коммерческие организации, </w:t>
      </w:r>
      <w:r w:rsidR="001C161C">
        <w:rPr>
          <w:rFonts w:ascii="Times New Roman" w:hAnsi="Times New Roman" w:cs="Times New Roman"/>
          <w:sz w:val="28"/>
          <w:szCs w:val="28"/>
          <w:lang w:val="ru-RU"/>
        </w:rPr>
        <w:t>т.е.</w:t>
      </w:r>
      <w:r w:rsidRPr="001C161C">
        <w:rPr>
          <w:rFonts w:ascii="Times New Roman" w:hAnsi="Times New Roman" w:cs="Times New Roman"/>
          <w:sz w:val="28"/>
          <w:szCs w:val="28"/>
          <w:lang w:val="ru-RU"/>
        </w:rPr>
        <w:t xml:space="preserve"> такие организации, для которых основной целью деятельности является извлечение прибыли. Статья 6 Закона «Об организации страхового дела в РФ» устанавливает, что страховщиками признаются юридические лица любой организационно-правовой формы, предусмотренной законодательством Российской Федерации, созданные для осуществления страховой деятельности и получившие в установленном законом порядке лицензию на осуществление страховой деятельности.</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Правовые нормы, регулирующие страховую деятельность, содержатся в нормативных актах различной отраслевой принадлежности (конституционном, административном, налоговом, экологическом и других отраслях права). Однако приоритетное значение имеют акты гражданского законодательства. Совокупность нормативных актов, содержащих страховые нормы, образует комплексное, межотраслевое по своей природе законодательство о страховании. Гражданско-правовые источники страхового права представляют собой определенную систему, центральное место в которой занимает ГК. Нормы ГК регулируют лишь гражданско-правовые страховые отношения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обязательства по страхованию, устанавливая для любой их разновидности общие правила. При этом страховые обязательства урегулированы ГК исчерпывающе, и, таким образом, они не могут включаться в предметную сферу каких-либо иных законов.</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Поэтому, Федеральный закон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О</w:t>
      </w:r>
      <w:r w:rsidRPr="001C161C">
        <w:rPr>
          <w:rFonts w:ascii="Times New Roman" w:hAnsi="Times New Roman" w:cs="Times New Roman"/>
          <w:sz w:val="28"/>
          <w:szCs w:val="28"/>
          <w:lang w:val="ru-RU"/>
        </w:rPr>
        <w:t>б организации страхового дела в Российской Федерации</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w:t>
      </w:r>
      <w:r w:rsidRPr="001C161C">
        <w:rPr>
          <w:rFonts w:ascii="Times New Roman" w:hAnsi="Times New Roman" w:cs="Times New Roman"/>
          <w:sz w:val="28"/>
          <w:szCs w:val="28"/>
          <w:lang w:val="ru-RU"/>
        </w:rPr>
        <w:t xml:space="preserve"> не содержит более правил о договоре страхования </w:t>
      </w:r>
      <w:r w:rsidR="001C161C" w:rsidRPr="001C161C">
        <w:rPr>
          <w:rFonts w:ascii="Times New Roman" w:hAnsi="Times New Roman" w:cs="Times New Roman"/>
          <w:sz w:val="28"/>
          <w:szCs w:val="28"/>
          <w:lang w:val="ru-RU"/>
        </w:rPr>
        <w:t>Гл.</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2</w:t>
      </w:r>
      <w:r w:rsidRPr="001C161C">
        <w:rPr>
          <w:rFonts w:ascii="Times New Roman" w:hAnsi="Times New Roman" w:cs="Times New Roman"/>
          <w:sz w:val="28"/>
          <w:szCs w:val="28"/>
          <w:lang w:val="ru-RU"/>
        </w:rPr>
        <w:t xml:space="preserve"> ФЗ «Об организации страхового дела в РФ» от 27 ноября </w:t>
      </w:r>
      <w:r w:rsidR="001C161C" w:rsidRPr="001C161C">
        <w:rPr>
          <w:rFonts w:ascii="Times New Roman" w:hAnsi="Times New Roman" w:cs="Times New Roman"/>
          <w:sz w:val="28"/>
          <w:szCs w:val="28"/>
          <w:lang w:val="ru-RU"/>
        </w:rPr>
        <w:t>1992</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w:t>
      </w:r>
      <w:r w:rsidRPr="001C161C">
        <w:rPr>
          <w:rFonts w:ascii="Times New Roman" w:hAnsi="Times New Roman" w:cs="Times New Roman"/>
          <w:sz w:val="28"/>
          <w:szCs w:val="28"/>
          <w:lang w:val="ru-RU"/>
        </w:rPr>
        <w:t xml:space="preserve">.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4</w:t>
      </w:r>
      <w:r w:rsidRPr="001C161C">
        <w:rPr>
          <w:rFonts w:ascii="Times New Roman" w:hAnsi="Times New Roman" w:cs="Times New Roman"/>
          <w:sz w:val="28"/>
          <w:szCs w:val="28"/>
          <w:lang w:val="ru-RU"/>
        </w:rPr>
        <w:t>015</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 xml:space="preserve"> исключена ФЗ от 31.12.1997. </w:t>
      </w:r>
      <w:r w:rsidR="001C161C" w:rsidRPr="00CA7329">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57</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Ф</w:t>
      </w:r>
      <w:r w:rsidRPr="001C161C">
        <w:rPr>
          <w:rFonts w:ascii="Times New Roman" w:hAnsi="Times New Roman" w:cs="Times New Roman"/>
          <w:sz w:val="28"/>
          <w:szCs w:val="28"/>
          <w:lang w:val="ru-RU"/>
        </w:rPr>
        <w:t xml:space="preserve">З., сохранив действие норм, регулирующих отношения, связанные с обеспечением финансовой устойчивости страховщиков и осуществлением государственных надзорных функций, за страховой деятельностью </w:t>
      </w:r>
      <w:r w:rsidR="001C161C" w:rsidRPr="001C161C">
        <w:rPr>
          <w:rFonts w:ascii="Times New Roman" w:hAnsi="Times New Roman" w:cs="Times New Roman"/>
          <w:sz w:val="28"/>
          <w:szCs w:val="28"/>
          <w:lang w:val="ru-RU"/>
        </w:rPr>
        <w:t>Гл.</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3</w:t>
      </w:r>
      <w:r w:rsidRPr="001C161C">
        <w:rPr>
          <w:rFonts w:ascii="Times New Roman" w:hAnsi="Times New Roman" w:cs="Times New Roman"/>
          <w:sz w:val="28"/>
          <w:szCs w:val="28"/>
          <w:lang w:val="ru-RU"/>
        </w:rPr>
        <w:t xml:space="preserve">. </w:t>
      </w:r>
      <w:r w:rsidR="001C161C" w:rsidRPr="001C161C">
        <w:rPr>
          <w:rFonts w:ascii="Times New Roman" w:hAnsi="Times New Roman" w:cs="Times New Roman"/>
          <w:sz w:val="28"/>
          <w:szCs w:val="28"/>
          <w:lang w:val="ru-RU"/>
        </w:rPr>
        <w:t>Гл.</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4</w:t>
      </w:r>
      <w:r w:rsidRPr="001C161C">
        <w:rPr>
          <w:rFonts w:ascii="Times New Roman" w:hAnsi="Times New Roman" w:cs="Times New Roman"/>
          <w:sz w:val="28"/>
          <w:szCs w:val="28"/>
          <w:lang w:val="ru-RU"/>
        </w:rPr>
        <w:t>. ФЗ</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 организации страхового дела в РФ</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Общие положения о страховании, включенные в данный Закон, подлежат применению лишь при условии их соответствия нормам ГК. Вместе с тем именно в Федеральном законе</w:t>
      </w:r>
      <w:r w:rsidRPr="001C161C">
        <w:rPr>
          <w:rFonts w:ascii="Times New Roman" w:hAnsi="Times New Roman" w:cs="Times New Roman"/>
          <w:sz w:val="28"/>
          <w:szCs w:val="28"/>
        </w:rPr>
        <w:t>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О</w:t>
      </w:r>
      <w:r w:rsidRPr="001C161C">
        <w:rPr>
          <w:rFonts w:ascii="Times New Roman" w:hAnsi="Times New Roman" w:cs="Times New Roman"/>
          <w:sz w:val="28"/>
          <w:szCs w:val="28"/>
          <w:lang w:val="ru-RU"/>
        </w:rPr>
        <w:t>б организации страхового дела в Российской Федерации</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содержатся определения основных страховых понятий и категорий</w:t>
      </w:r>
      <w:r w:rsidRPr="001C161C">
        <w:rPr>
          <w:rFonts w:ascii="Times New Roman" w:hAnsi="Times New Roman" w:cs="Times New Roman"/>
          <w:sz w:val="28"/>
          <w:szCs w:val="28"/>
        </w:rPr>
        <w:t>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страхового риска, страхового случая, страховой выплаты и так далее. Данный Закон представляет собой стержень формирующейся системы страхового законодательства. Он призван регулировать страховые отношения в новых исторических условиях, юридически способствовать процессу демонополизации страховой деятельности, создавать оптимальные предпосылки функционирования рынка страховых услуг, обеспечивать свободу конкуренции и независимый статус страховых компаний, гарантии защиты личных и имущественных прав страхователей.</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Законодательство, регулирующее страховые правоотношения имеет определенную иерархию, </w:t>
      </w:r>
      <w:r w:rsidR="001C161C" w:rsidRPr="001C161C">
        <w:rPr>
          <w:rFonts w:ascii="Times New Roman" w:hAnsi="Times New Roman" w:cs="Times New Roman"/>
          <w:sz w:val="28"/>
          <w:szCs w:val="28"/>
          <w:lang w:val="ru-RU"/>
        </w:rPr>
        <w:t>систему.</w:t>
      </w:r>
      <w:r w:rsidR="001C161C">
        <w:rPr>
          <w:rFonts w:ascii="Times New Roman" w:hAnsi="Times New Roman" w:cs="Times New Roman"/>
          <w:sz w:val="28"/>
          <w:szCs w:val="28"/>
          <w:lang w:val="ru-RU"/>
        </w:rPr>
        <w:t xml:space="preserve"> </w:t>
      </w:r>
      <w:r w:rsidR="001C161C" w:rsidRPr="001C161C">
        <w:rPr>
          <w:rFonts w:ascii="Times New Roman" w:hAnsi="Times New Roman" w:cs="Times New Roman"/>
          <w:sz w:val="28"/>
          <w:szCs w:val="28"/>
          <w:lang w:val="ru-RU"/>
        </w:rPr>
        <w:t>Т</w:t>
      </w:r>
      <w:r w:rsidRPr="001C161C">
        <w:rPr>
          <w:rFonts w:ascii="Times New Roman" w:hAnsi="Times New Roman" w:cs="Times New Roman"/>
          <w:sz w:val="28"/>
          <w:szCs w:val="28"/>
          <w:lang w:val="ru-RU"/>
        </w:rPr>
        <w:t>аким образом, законодательство о страховании складывается из норм ГК, специально посвященных страхованию (ст.</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9</w:t>
      </w:r>
      <w:r w:rsidRPr="001C161C">
        <w:rPr>
          <w:rFonts w:ascii="Times New Roman" w:hAnsi="Times New Roman" w:cs="Times New Roman"/>
          <w:sz w:val="28"/>
          <w:szCs w:val="28"/>
          <w:lang w:val="ru-RU"/>
        </w:rPr>
        <w:t>27</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9</w:t>
      </w:r>
      <w:r w:rsidRPr="001C161C">
        <w:rPr>
          <w:rFonts w:ascii="Times New Roman" w:hAnsi="Times New Roman" w:cs="Times New Roman"/>
          <w:sz w:val="28"/>
          <w:szCs w:val="28"/>
          <w:lang w:val="ru-RU"/>
        </w:rPr>
        <w:t>70), ряда федеральных законов, посвященных страхованию или его отдельным видам (См, напр.: ФЗ</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 обязательном пенсионном страховании в РФ» от 15 декабря 2001</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w:t>
      </w:r>
      <w:r w:rsidRPr="001C161C">
        <w:rPr>
          <w:rFonts w:ascii="Times New Roman" w:hAnsi="Times New Roman" w:cs="Times New Roman"/>
          <w:sz w:val="28"/>
          <w:szCs w:val="28"/>
          <w:lang w:val="ru-RU"/>
        </w:rPr>
        <w:t xml:space="preserve">.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67</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Ф</w:t>
      </w:r>
      <w:r w:rsidRPr="001C161C">
        <w:rPr>
          <w:rFonts w:ascii="Times New Roman" w:hAnsi="Times New Roman" w:cs="Times New Roman"/>
          <w:sz w:val="28"/>
          <w:szCs w:val="28"/>
          <w:lang w:val="ru-RU"/>
        </w:rPr>
        <w:t>З; ФЗ</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 страховании вкладов физических лиц в банках РФ» от 23 декабря 2003</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w:t>
      </w:r>
      <w:r w:rsidRPr="001C161C">
        <w:rPr>
          <w:rFonts w:ascii="Times New Roman" w:hAnsi="Times New Roman" w:cs="Times New Roman"/>
          <w:sz w:val="28"/>
          <w:szCs w:val="28"/>
          <w:lang w:val="ru-RU"/>
        </w:rPr>
        <w:t xml:space="preserve">.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77</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Ф</w:t>
      </w:r>
      <w:r w:rsidRPr="001C161C">
        <w:rPr>
          <w:rFonts w:ascii="Times New Roman" w:hAnsi="Times New Roman" w:cs="Times New Roman"/>
          <w:sz w:val="28"/>
          <w:szCs w:val="28"/>
          <w:lang w:val="ru-RU"/>
        </w:rPr>
        <w:t>З; ФЗ</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 основах обязательного социального страхования» от 16 июля 1999</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w:t>
      </w:r>
      <w:r w:rsidRPr="001C161C">
        <w:rPr>
          <w:rFonts w:ascii="Times New Roman" w:hAnsi="Times New Roman" w:cs="Times New Roman"/>
          <w:sz w:val="28"/>
          <w:szCs w:val="28"/>
          <w:lang w:val="ru-RU"/>
        </w:rPr>
        <w:t xml:space="preserve">.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65</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Ф</w:t>
      </w:r>
      <w:r w:rsidRPr="001C161C">
        <w:rPr>
          <w:rFonts w:ascii="Times New Roman" w:hAnsi="Times New Roman" w:cs="Times New Roman"/>
          <w:sz w:val="28"/>
          <w:szCs w:val="28"/>
          <w:lang w:val="ru-RU"/>
        </w:rPr>
        <w:t>З., указов Президента РФ; См., напр.: Указ Президента РФ от 6 апреля 1994</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w:t>
      </w:r>
      <w:r w:rsidRPr="001C161C">
        <w:rPr>
          <w:rFonts w:ascii="Times New Roman" w:hAnsi="Times New Roman" w:cs="Times New Roman"/>
          <w:sz w:val="28"/>
          <w:szCs w:val="28"/>
          <w:lang w:val="ru-RU"/>
        </w:rPr>
        <w:t xml:space="preserve">.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7</w:t>
      </w:r>
      <w:r w:rsidRPr="001C161C">
        <w:rPr>
          <w:rFonts w:ascii="Times New Roman" w:hAnsi="Times New Roman" w:cs="Times New Roman"/>
          <w:sz w:val="28"/>
          <w:szCs w:val="28"/>
          <w:lang w:val="ru-RU"/>
        </w:rPr>
        <w:t>50 «Об основных направлениях государственной политики в сфере обязательного страхования»</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w:t>
      </w:r>
      <w:r w:rsidRPr="001C161C">
        <w:rPr>
          <w:rFonts w:ascii="Times New Roman" w:hAnsi="Times New Roman" w:cs="Times New Roman"/>
          <w:sz w:val="28"/>
          <w:szCs w:val="28"/>
          <w:lang w:val="ru-RU"/>
        </w:rPr>
        <w:t xml:space="preserve"> СЗ РФ. 1994.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5. Ст.</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1</w:t>
      </w:r>
      <w:r w:rsidRPr="001C161C">
        <w:rPr>
          <w:rFonts w:ascii="Times New Roman" w:hAnsi="Times New Roman" w:cs="Times New Roman"/>
          <w:sz w:val="28"/>
          <w:szCs w:val="28"/>
          <w:lang w:val="ru-RU"/>
        </w:rPr>
        <w:t>174., постановлений Правительства РФСм. напр.: Пост. Правительства РФ</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 утверждении положения о федеральной службе страхового надзора». и приказов и инструкций, издаваемых федеральными органами по надзору за страховой деятельностью.</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Действующий ГК не предоставляет федеральному органу по надзору за страховой деятельностью прав по изданию приказов и инструкций, регламентирующих страхование. Однако эти права содержатся в Законе «Об организации страхового дела». Ст30 ФЗ</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Об организации страхового дела в РФ». Если орган по надзору за страховой деятельностью, действуя в пределах своих полномочий, издает акт, регламентирующий публично-правовые отношения, в которых с ним состоят страховщики, то такой акт, в принципе, ГК не противоречит. Но гражданско-правовые нормы в нем закреплены быть не могут.</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Законодательство о страховании имеет комплексную природу, объединяя нормы как частного, так и публичного права. К последним относятся, в частности, правила о лицензировании и страховом надзоре. Однако основу законодательства о страховании, конечно же, образуют акты гражданского законодательства. Именно в них закреплены основы страхования, которым должны подчиняться любые правила о страховании, в какой бы сфере они ни применялись.</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Законодательство о страховании может быть только федеральным. Субъекты РФ и муниципальные образования вправе принимать лишь те нормативные акты, которые определяют организационные предпосылки их участия в страховании. Такие акты не могут быть обязательными для частных лиц.</w:t>
      </w:r>
    </w:p>
    <w:p w:rsid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Страхование является необходимой общественно полезной деятельностью, при которой организации и граждане могут заранее застраховать себя от неблагоприятных последствий, а так же свое имущество от различных воздействий и, вдобавок, ответственность. Законодательство о страховании складывается не только из норм Гражданского кодекса (глава 48 ст.</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9</w:t>
      </w:r>
      <w:r w:rsidRPr="001C161C">
        <w:rPr>
          <w:rFonts w:ascii="Times New Roman" w:hAnsi="Times New Roman" w:cs="Times New Roman"/>
          <w:sz w:val="28"/>
          <w:szCs w:val="28"/>
          <w:lang w:val="ru-RU"/>
        </w:rPr>
        <w:t xml:space="preserve">27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 xml:space="preserve">970), но и из ряда Федеральных законов, посвященных страхованию или его отдельным видам, указов Президента РФ, постановлений Правительства, приказов и инструкций, издаваемых федеральными органами по надзору за страховой деятельностью. Система страховых отношений сложна, поэтому гражданско-правовое регулирование этих отношений тоже является сложным. В процессе защиты своих прав граждане России, а так же юридические лица, сталкиваются с массой объективных и субъективных трудностей. Прежде всего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с несовершенством законодательства. Также правовая неграмотность не только граждан, но и предпринимателей, и даже юридических лиц, несет плохую службу. Как и любые законы, Гражданский кодекс, другие законы, регулирующие страховые отношения, имеют свои положительные и отрицательные стороны. Необходимо совершенствовать механизм государственного регулирования и надзора за страховой деятельностью, так как страховые отношения являются социально, экономически значимыми.</w:t>
      </w: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Однако в последние годы наблюдается тенденция формирования адекватной законодательной базы, которая в полном объеме могла бы охватить регулирование страховых отношений.</w:t>
      </w:r>
    </w:p>
    <w:p w:rsidR="001C161C" w:rsidRDefault="001C161C" w:rsidP="001C161C">
      <w:pPr>
        <w:pStyle w:val="a4"/>
        <w:spacing w:before="0" w:beforeAutospacing="0" w:after="0" w:afterAutospacing="0" w:line="360" w:lineRule="auto"/>
        <w:ind w:firstLine="709"/>
        <w:jc w:val="both"/>
        <w:rPr>
          <w:rFonts w:ascii="Times New Roman" w:hAnsi="Times New Roman" w:cs="Times New Roman"/>
          <w:b/>
          <w:bCs/>
          <w:sz w:val="28"/>
          <w:szCs w:val="28"/>
          <w:lang w:val="ru-RU"/>
        </w:rPr>
      </w:pPr>
    </w:p>
    <w:p w:rsidR="001C161C" w:rsidRDefault="00CA7329" w:rsidP="001C161C">
      <w:pPr>
        <w:pStyle w:val="a4"/>
        <w:spacing w:before="0" w:beforeAutospacing="0" w:after="0" w:afterAutospacing="0" w:line="360" w:lineRule="auto"/>
        <w:ind w:firstLine="709"/>
        <w:jc w:val="both"/>
        <w:rPr>
          <w:rFonts w:ascii="Times New Roman" w:hAnsi="Times New Roman" w:cs="Times New Roman"/>
          <w:b/>
          <w:bCs/>
          <w:sz w:val="28"/>
          <w:szCs w:val="32"/>
          <w:lang w:val="ru-RU"/>
        </w:rPr>
      </w:pPr>
      <w:r>
        <w:rPr>
          <w:rFonts w:ascii="Times New Roman" w:hAnsi="Times New Roman" w:cs="Times New Roman"/>
          <w:b/>
          <w:bCs/>
          <w:sz w:val="28"/>
          <w:szCs w:val="32"/>
          <w:lang w:val="ru-RU"/>
        </w:rPr>
        <w:br w:type="page"/>
      </w:r>
      <w:r w:rsidRPr="001C161C">
        <w:rPr>
          <w:rFonts w:ascii="Times New Roman" w:hAnsi="Times New Roman" w:cs="Times New Roman"/>
          <w:b/>
          <w:bCs/>
          <w:sz w:val="28"/>
          <w:szCs w:val="32"/>
          <w:lang w:val="ru-RU"/>
        </w:rPr>
        <w:t>Заключение</w:t>
      </w:r>
    </w:p>
    <w:p w:rsidR="00CA7329" w:rsidRDefault="00CA7329" w:rsidP="001C161C">
      <w:pPr>
        <w:pStyle w:val="a4"/>
        <w:spacing w:before="0" w:beforeAutospacing="0" w:after="0" w:afterAutospacing="0" w:line="360" w:lineRule="auto"/>
        <w:ind w:firstLine="709"/>
        <w:jc w:val="both"/>
        <w:rPr>
          <w:rFonts w:ascii="Times New Roman" w:hAnsi="Times New Roman" w:cs="Times New Roman"/>
          <w:bCs/>
          <w:sz w:val="28"/>
          <w:szCs w:val="28"/>
          <w:lang w:val="ru-RU"/>
        </w:rPr>
      </w:pP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bCs/>
          <w:sz w:val="28"/>
          <w:szCs w:val="28"/>
          <w:lang w:val="ru-RU"/>
        </w:rPr>
      </w:pPr>
      <w:r w:rsidRPr="001C161C">
        <w:rPr>
          <w:rFonts w:ascii="Times New Roman" w:hAnsi="Times New Roman" w:cs="Times New Roman"/>
          <w:bCs/>
          <w:sz w:val="28"/>
          <w:szCs w:val="28"/>
          <w:lang w:val="ru-RU"/>
        </w:rPr>
        <w:t>На основе изложенного в контрольной работе материала можно сделать следующие выводы, что:</w:t>
      </w:r>
    </w:p>
    <w:p w:rsidR="0039133B" w:rsidRPr="001C161C" w:rsidRDefault="0039133B" w:rsidP="001C161C">
      <w:pPr>
        <w:pStyle w:val="a4"/>
        <w:numPr>
          <w:ilvl w:val="0"/>
          <w:numId w:val="4"/>
        </w:numPr>
        <w:spacing w:before="0" w:beforeAutospacing="0" w:after="0" w:afterAutospacing="0" w:line="360" w:lineRule="auto"/>
        <w:ind w:left="0" w:firstLine="709"/>
        <w:jc w:val="both"/>
        <w:rPr>
          <w:rFonts w:ascii="Times New Roman" w:hAnsi="Times New Roman" w:cs="Times New Roman"/>
          <w:bCs/>
          <w:sz w:val="28"/>
          <w:szCs w:val="28"/>
          <w:lang w:val="ru-RU"/>
        </w:rPr>
      </w:pPr>
      <w:r w:rsidRPr="001C161C">
        <w:rPr>
          <w:rFonts w:ascii="Times New Roman" w:hAnsi="Times New Roman" w:cs="Times New Roman"/>
          <w:sz w:val="28"/>
          <w:szCs w:val="28"/>
          <w:lang w:val="ru-RU"/>
        </w:rPr>
        <w:t>образовательные учреждения выступают в роли субъектов, формирующих предложение, оказывающих и продающих образовательные услуги. Оказываются только те образовательные услуги, которые пользуются спросом на рынке. Ассортимент образовательных услуг достаточно широк и интенсивно обновляется с учетом требований общества и научно-технического прогресса;</w:t>
      </w:r>
    </w:p>
    <w:p w:rsidR="0039133B" w:rsidRPr="001C161C" w:rsidRDefault="0039133B" w:rsidP="001C161C">
      <w:pPr>
        <w:pStyle w:val="a9"/>
        <w:numPr>
          <w:ilvl w:val="0"/>
          <w:numId w:val="4"/>
        </w:numPr>
        <w:spacing w:after="0" w:line="360" w:lineRule="auto"/>
        <w:ind w:left="0"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действующая система правового регулирования в сфере образования начала формироваться более 15 лет назад, в условиях переходного периода к рыночной экономике, и до настоящего времени не является достаточно прозрачной и эффективной;</w:t>
      </w:r>
    </w:p>
    <w:p w:rsidR="0039133B" w:rsidRPr="001C161C" w:rsidRDefault="0039133B" w:rsidP="001C161C">
      <w:pPr>
        <w:pStyle w:val="a9"/>
        <w:numPr>
          <w:ilvl w:val="0"/>
          <w:numId w:val="4"/>
        </w:numPr>
        <w:spacing w:after="0" w:line="360" w:lineRule="auto"/>
        <w:ind w:left="0" w:firstLine="709"/>
        <w:jc w:val="both"/>
        <w:rPr>
          <w:rFonts w:ascii="Times New Roman" w:hAnsi="Times New Roman"/>
          <w:color w:val="000000"/>
          <w:sz w:val="28"/>
          <w:szCs w:val="28"/>
          <w:lang w:val="ru-RU" w:eastAsia="ru-RU"/>
        </w:rPr>
      </w:pPr>
      <w:r w:rsidRPr="001C161C">
        <w:rPr>
          <w:rFonts w:ascii="Times New Roman" w:hAnsi="Times New Roman"/>
          <w:color w:val="000000"/>
          <w:sz w:val="28"/>
          <w:szCs w:val="28"/>
          <w:lang w:val="ru-RU" w:eastAsia="ru-RU"/>
        </w:rPr>
        <w:t>сложившийся в настоящее время порядок отличается избыточным государственным регулированием, отсутствием действенного государственного контроля, не гарантирует получение качественного образования и не создаёт возможности для справедливой конкуренции. Безусловно, такая практика слабо соответствует масштабу необходимых преобразований, когда на смену проблемам «выживания» пришли задачи модернизации и развития системы образования;</w:t>
      </w:r>
    </w:p>
    <w:p w:rsidR="001C161C" w:rsidRDefault="0039133B" w:rsidP="001C161C">
      <w:pPr>
        <w:pStyle w:val="a4"/>
        <w:numPr>
          <w:ilvl w:val="0"/>
          <w:numId w:val="4"/>
        </w:numPr>
        <w:spacing w:before="0" w:beforeAutospacing="0" w:after="0" w:afterAutospacing="0" w:line="360" w:lineRule="auto"/>
        <w:ind w:left="0" w:firstLine="709"/>
        <w:jc w:val="both"/>
        <w:rPr>
          <w:rFonts w:ascii="Times New Roman" w:hAnsi="Times New Roman" w:cs="Times New Roman"/>
          <w:bCs/>
          <w:sz w:val="28"/>
          <w:szCs w:val="28"/>
          <w:lang w:val="ru-RU"/>
        </w:rPr>
      </w:pPr>
      <w:r w:rsidRPr="001C161C">
        <w:rPr>
          <w:rFonts w:ascii="Times New Roman" w:hAnsi="Times New Roman" w:cs="Times New Roman"/>
          <w:sz w:val="28"/>
          <w:szCs w:val="28"/>
          <w:lang w:val="ru-RU"/>
        </w:rPr>
        <w:t>страхование является одной из важнейших подсистем рыночной экономики. Оно выполняет в общественном воспроизводстве специфические функции, обусловленные рисковыми обстоятельствами предпринимательской, любой иной деятельности хозяйствующих субъектов, жизни граждан;</w:t>
      </w:r>
    </w:p>
    <w:p w:rsidR="0039133B" w:rsidRPr="001C161C" w:rsidRDefault="0039133B" w:rsidP="001C161C">
      <w:pPr>
        <w:pStyle w:val="a4"/>
        <w:numPr>
          <w:ilvl w:val="0"/>
          <w:numId w:val="4"/>
        </w:numPr>
        <w:spacing w:before="0" w:beforeAutospacing="0" w:after="0" w:afterAutospacing="0" w:line="360" w:lineRule="auto"/>
        <w:ind w:left="0" w:firstLine="709"/>
        <w:jc w:val="both"/>
        <w:rPr>
          <w:rFonts w:ascii="Times New Roman" w:hAnsi="Times New Roman" w:cs="Times New Roman"/>
          <w:bCs/>
          <w:sz w:val="28"/>
          <w:szCs w:val="28"/>
          <w:lang w:val="ru-RU"/>
        </w:rPr>
      </w:pPr>
      <w:r w:rsidRPr="001C161C">
        <w:rPr>
          <w:rFonts w:ascii="Times New Roman" w:hAnsi="Times New Roman" w:cs="Times New Roman"/>
          <w:sz w:val="28"/>
          <w:szCs w:val="28"/>
          <w:lang w:val="ru-RU"/>
        </w:rPr>
        <w:t>правовые нормы, регулирующие страховую деятельность, содержатся в нормативных актах различной отраслевой принадлежности (конституционном, административном, налоговом, экологическом и других отраслях права). Однако приоритетное значение имеют акты гражданского законодательства;</w:t>
      </w:r>
    </w:p>
    <w:p w:rsidR="0039133B" w:rsidRPr="001C161C" w:rsidRDefault="0039133B" w:rsidP="001C161C">
      <w:pPr>
        <w:pStyle w:val="a4"/>
        <w:numPr>
          <w:ilvl w:val="0"/>
          <w:numId w:val="4"/>
        </w:numPr>
        <w:spacing w:before="0" w:beforeAutospacing="0" w:after="0" w:afterAutospacing="0" w:line="360" w:lineRule="auto"/>
        <w:ind w:left="0" w:firstLine="709"/>
        <w:jc w:val="both"/>
        <w:rPr>
          <w:rFonts w:ascii="Times New Roman" w:hAnsi="Times New Roman" w:cs="Times New Roman"/>
          <w:bCs/>
          <w:sz w:val="28"/>
          <w:szCs w:val="28"/>
          <w:lang w:val="ru-RU"/>
        </w:rPr>
      </w:pPr>
      <w:r w:rsidRPr="001C161C">
        <w:rPr>
          <w:rFonts w:ascii="Times New Roman" w:hAnsi="Times New Roman" w:cs="Times New Roman"/>
          <w:sz w:val="28"/>
          <w:szCs w:val="28"/>
          <w:lang w:val="ru-RU"/>
        </w:rPr>
        <w:t>Совокупность нормативных актов, содержащих страховые нормы, образует комплексное, межотраслевое по своей природе законодательство о страховании. Гражданско-правовые источники страхового права представляют собой определенную систему, центральное место в которой занимает Гражданский Кодекс.</w:t>
      </w: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b/>
          <w:bCs/>
          <w:sz w:val="28"/>
          <w:szCs w:val="28"/>
          <w:lang w:val="ru-RU"/>
        </w:rPr>
      </w:pPr>
    </w:p>
    <w:p w:rsidR="0039133B" w:rsidRPr="001C161C" w:rsidRDefault="0039133B" w:rsidP="001C161C">
      <w:pPr>
        <w:pStyle w:val="a4"/>
        <w:spacing w:before="0" w:beforeAutospacing="0" w:after="0" w:afterAutospacing="0" w:line="360" w:lineRule="auto"/>
        <w:ind w:firstLine="709"/>
        <w:jc w:val="both"/>
        <w:rPr>
          <w:rFonts w:ascii="Times New Roman" w:hAnsi="Times New Roman" w:cs="Times New Roman"/>
          <w:b/>
          <w:bCs/>
          <w:sz w:val="28"/>
          <w:szCs w:val="28"/>
          <w:lang w:val="ru-RU"/>
        </w:rPr>
      </w:pPr>
    </w:p>
    <w:p w:rsidR="0039133B" w:rsidRDefault="00CA7329" w:rsidP="001C161C">
      <w:pPr>
        <w:pStyle w:val="a4"/>
        <w:spacing w:before="0" w:beforeAutospacing="0" w:after="0" w:afterAutospacing="0" w:line="360" w:lineRule="auto"/>
        <w:ind w:firstLine="709"/>
        <w:jc w:val="both"/>
        <w:rPr>
          <w:rFonts w:ascii="Times New Roman" w:hAnsi="Times New Roman" w:cs="Times New Roman"/>
          <w:b/>
          <w:bCs/>
          <w:sz w:val="28"/>
          <w:szCs w:val="28"/>
          <w:lang w:val="ru-RU"/>
        </w:rPr>
      </w:pPr>
      <w:r>
        <w:rPr>
          <w:rFonts w:ascii="Times New Roman" w:hAnsi="Times New Roman" w:cs="Times New Roman"/>
          <w:b/>
          <w:bCs/>
          <w:sz w:val="28"/>
          <w:szCs w:val="28"/>
          <w:lang w:val="ru-RU"/>
        </w:rPr>
        <w:br w:type="page"/>
      </w:r>
      <w:r w:rsidRPr="001C161C">
        <w:rPr>
          <w:rFonts w:ascii="Times New Roman" w:hAnsi="Times New Roman" w:cs="Times New Roman"/>
          <w:b/>
          <w:bCs/>
          <w:sz w:val="28"/>
          <w:szCs w:val="28"/>
          <w:lang w:val="ru-RU"/>
        </w:rPr>
        <w:t>Список литературы</w:t>
      </w:r>
    </w:p>
    <w:p w:rsidR="00CA7329" w:rsidRPr="001C161C" w:rsidRDefault="00CA7329" w:rsidP="001C161C">
      <w:pPr>
        <w:pStyle w:val="a4"/>
        <w:spacing w:before="0" w:beforeAutospacing="0" w:after="0" w:afterAutospacing="0" w:line="360" w:lineRule="auto"/>
        <w:ind w:firstLine="709"/>
        <w:jc w:val="both"/>
        <w:rPr>
          <w:rFonts w:ascii="Times New Roman" w:hAnsi="Times New Roman" w:cs="Times New Roman"/>
          <w:sz w:val="28"/>
          <w:szCs w:val="28"/>
          <w:lang w:val="ru-RU"/>
        </w:rPr>
      </w:pPr>
    </w:p>
    <w:p w:rsidR="0039133B" w:rsidRPr="001C161C" w:rsidRDefault="0039133B" w:rsidP="00CA7329">
      <w:pPr>
        <w:pStyle w:val="a4"/>
        <w:spacing w:before="0" w:beforeAutospacing="0" w:after="0" w:afterAutospacing="0" w:line="360" w:lineRule="auto"/>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1. Гражданское право: Учебник / Под ред. </w:t>
      </w:r>
      <w:r w:rsidR="001C161C" w:rsidRPr="001C161C">
        <w:rPr>
          <w:rFonts w:ascii="Times New Roman" w:hAnsi="Times New Roman" w:cs="Times New Roman"/>
          <w:sz w:val="28"/>
          <w:szCs w:val="28"/>
          <w:lang w:val="ru-RU"/>
        </w:rPr>
        <w:t>А.П.</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Сергеева</w:t>
      </w:r>
      <w:r w:rsidRPr="001C161C">
        <w:rPr>
          <w:rFonts w:ascii="Times New Roman" w:hAnsi="Times New Roman" w:cs="Times New Roman"/>
          <w:sz w:val="28"/>
          <w:szCs w:val="28"/>
          <w:lang w:val="ru-RU"/>
        </w:rPr>
        <w:t xml:space="preserve">, </w:t>
      </w:r>
      <w:r w:rsidR="001C161C" w:rsidRPr="001C161C">
        <w:rPr>
          <w:rFonts w:ascii="Times New Roman" w:hAnsi="Times New Roman" w:cs="Times New Roman"/>
          <w:sz w:val="28"/>
          <w:szCs w:val="28"/>
          <w:lang w:val="ru-RU"/>
        </w:rPr>
        <w:t>Ю.К.</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Толстого</w:t>
      </w:r>
      <w:r w:rsidRPr="001C161C">
        <w:rPr>
          <w:rFonts w:ascii="Times New Roman" w:hAnsi="Times New Roman" w:cs="Times New Roman"/>
          <w:sz w:val="28"/>
          <w:szCs w:val="28"/>
          <w:lang w:val="ru-RU"/>
        </w:rPr>
        <w:t xml:space="preserve">. Том 2.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М.: Проспект, 2003.</w:t>
      </w:r>
    </w:p>
    <w:p w:rsidR="0039133B" w:rsidRPr="001C161C" w:rsidRDefault="0039133B" w:rsidP="00CA7329">
      <w:pPr>
        <w:pStyle w:val="a4"/>
        <w:spacing w:before="0" w:beforeAutospacing="0" w:after="0" w:afterAutospacing="0" w:line="360" w:lineRule="auto"/>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2. </w:t>
      </w:r>
      <w:r w:rsidR="001C161C" w:rsidRPr="001C161C">
        <w:rPr>
          <w:rFonts w:ascii="Times New Roman" w:hAnsi="Times New Roman" w:cs="Times New Roman"/>
          <w:sz w:val="28"/>
          <w:szCs w:val="28"/>
          <w:lang w:val="ru-RU"/>
        </w:rPr>
        <w:t>Суханов</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Е.А.</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Гражданское</w:t>
      </w:r>
      <w:r w:rsidRPr="001C161C">
        <w:rPr>
          <w:rFonts w:ascii="Times New Roman" w:hAnsi="Times New Roman" w:cs="Times New Roman"/>
          <w:sz w:val="28"/>
          <w:szCs w:val="28"/>
          <w:lang w:val="ru-RU"/>
        </w:rPr>
        <w:t xml:space="preserve"> право: Учебник. Том 2. Полутом 1.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М.: Волтерс Клувер, 2004.</w:t>
      </w:r>
    </w:p>
    <w:p w:rsidR="0039133B" w:rsidRPr="001C161C" w:rsidRDefault="0039133B" w:rsidP="00CA7329">
      <w:pPr>
        <w:pStyle w:val="a4"/>
        <w:spacing w:before="0" w:beforeAutospacing="0" w:after="0" w:afterAutospacing="0" w:line="360" w:lineRule="auto"/>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3. </w:t>
      </w:r>
      <w:r w:rsidR="001C161C" w:rsidRPr="001C161C">
        <w:rPr>
          <w:rFonts w:ascii="Times New Roman" w:hAnsi="Times New Roman" w:cs="Times New Roman"/>
          <w:sz w:val="28"/>
          <w:szCs w:val="28"/>
          <w:lang w:val="ru-RU"/>
        </w:rPr>
        <w:t>Суханов</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Е.А.</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Гражданское</w:t>
      </w:r>
      <w:r w:rsidRPr="001C161C">
        <w:rPr>
          <w:rFonts w:ascii="Times New Roman" w:hAnsi="Times New Roman" w:cs="Times New Roman"/>
          <w:sz w:val="28"/>
          <w:szCs w:val="28"/>
          <w:lang w:val="ru-RU"/>
        </w:rPr>
        <w:t xml:space="preserve"> обязательственное право: Учебник. Издание третье, переработанное и дополненное. Т</w:t>
      </w:r>
      <w:r w:rsidR="00CA7329">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 xml:space="preserve">4.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М., 2008.</w:t>
      </w:r>
    </w:p>
    <w:p w:rsidR="0039133B" w:rsidRPr="001C161C" w:rsidRDefault="0039133B" w:rsidP="00CA7329">
      <w:pPr>
        <w:pStyle w:val="a4"/>
        <w:spacing w:before="0" w:beforeAutospacing="0" w:after="0" w:afterAutospacing="0" w:line="360" w:lineRule="auto"/>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4. </w:t>
      </w:r>
      <w:r w:rsidR="001C161C" w:rsidRPr="001C161C">
        <w:rPr>
          <w:rFonts w:ascii="Times New Roman" w:hAnsi="Times New Roman" w:cs="Times New Roman"/>
          <w:sz w:val="28"/>
          <w:szCs w:val="28"/>
          <w:lang w:val="ru-RU"/>
        </w:rPr>
        <w:t>Тихомиров</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Н.Ю.</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Юридическая</w:t>
      </w:r>
      <w:r w:rsidRPr="001C161C">
        <w:rPr>
          <w:rFonts w:ascii="Times New Roman" w:hAnsi="Times New Roman" w:cs="Times New Roman"/>
          <w:sz w:val="28"/>
          <w:szCs w:val="28"/>
          <w:lang w:val="ru-RU"/>
        </w:rPr>
        <w:t xml:space="preserve"> энциклопедия.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М., 2002.</w:t>
      </w:r>
    </w:p>
    <w:p w:rsidR="0039133B" w:rsidRPr="001C161C" w:rsidRDefault="0039133B" w:rsidP="00CA7329">
      <w:pPr>
        <w:pStyle w:val="a4"/>
        <w:spacing w:before="0" w:beforeAutospacing="0" w:after="0" w:afterAutospacing="0" w:line="360" w:lineRule="auto"/>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5. </w:t>
      </w:r>
      <w:r w:rsidR="001C161C" w:rsidRPr="001C161C">
        <w:rPr>
          <w:rFonts w:ascii="Times New Roman" w:hAnsi="Times New Roman" w:cs="Times New Roman"/>
          <w:sz w:val="28"/>
          <w:szCs w:val="28"/>
          <w:lang w:val="ru-RU"/>
        </w:rPr>
        <w:t>Шахов</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В.В.</w:t>
      </w:r>
      <w:r w:rsidRPr="001C161C">
        <w:rPr>
          <w:rFonts w:ascii="Times New Roman" w:hAnsi="Times New Roman" w:cs="Times New Roman"/>
          <w:sz w:val="28"/>
          <w:szCs w:val="28"/>
          <w:lang w:val="ru-RU"/>
        </w:rPr>
        <w:t xml:space="preserve">, </w:t>
      </w:r>
      <w:r w:rsidR="001C161C" w:rsidRPr="001C161C">
        <w:rPr>
          <w:rFonts w:ascii="Times New Roman" w:hAnsi="Times New Roman" w:cs="Times New Roman"/>
          <w:sz w:val="28"/>
          <w:szCs w:val="28"/>
          <w:lang w:val="ru-RU"/>
        </w:rPr>
        <w:t>Эриашвили</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Н.Д.</w:t>
      </w:r>
      <w:r w:rsidRPr="001C161C">
        <w:rPr>
          <w:rFonts w:ascii="Times New Roman" w:hAnsi="Times New Roman" w:cs="Times New Roman"/>
          <w:sz w:val="28"/>
          <w:szCs w:val="28"/>
          <w:lang w:val="ru-RU"/>
        </w:rPr>
        <w:t xml:space="preserve"> и др. Страховое право: Учебник.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М.: ЮНИТИ, 2006.</w:t>
      </w:r>
    </w:p>
    <w:p w:rsidR="0039133B" w:rsidRPr="001C161C" w:rsidRDefault="0039133B" w:rsidP="00CA7329">
      <w:pPr>
        <w:pStyle w:val="a4"/>
        <w:spacing w:before="0" w:beforeAutospacing="0" w:after="0" w:afterAutospacing="0" w:line="360" w:lineRule="auto"/>
        <w:jc w:val="both"/>
        <w:rPr>
          <w:rFonts w:ascii="Times New Roman" w:hAnsi="Times New Roman" w:cs="Times New Roman"/>
          <w:sz w:val="28"/>
          <w:szCs w:val="28"/>
          <w:lang w:val="ru-RU"/>
        </w:rPr>
      </w:pPr>
      <w:r w:rsidRPr="001C161C">
        <w:rPr>
          <w:rFonts w:ascii="Times New Roman" w:hAnsi="Times New Roman" w:cs="Times New Roman"/>
          <w:sz w:val="28"/>
          <w:szCs w:val="28"/>
          <w:lang w:val="ru-RU"/>
        </w:rPr>
        <w:t xml:space="preserve">6. </w:t>
      </w:r>
      <w:r w:rsidR="001C161C" w:rsidRPr="001C161C">
        <w:rPr>
          <w:rFonts w:ascii="Times New Roman" w:hAnsi="Times New Roman" w:cs="Times New Roman"/>
          <w:sz w:val="28"/>
          <w:szCs w:val="28"/>
          <w:lang w:val="ru-RU"/>
        </w:rPr>
        <w:t>Шихов</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А.К.</w:t>
      </w:r>
      <w:r w:rsidR="001C161C">
        <w:rPr>
          <w:rFonts w:ascii="Times New Roman" w:hAnsi="Times New Roman" w:cs="Times New Roman"/>
          <w:sz w:val="28"/>
          <w:szCs w:val="28"/>
          <w:lang w:val="ru-RU"/>
        </w:rPr>
        <w:t> </w:t>
      </w:r>
      <w:r w:rsidR="001C161C" w:rsidRPr="001C161C">
        <w:rPr>
          <w:rFonts w:ascii="Times New Roman" w:hAnsi="Times New Roman" w:cs="Times New Roman"/>
          <w:sz w:val="28"/>
          <w:szCs w:val="28"/>
          <w:lang w:val="ru-RU"/>
        </w:rPr>
        <w:t>Страхование</w:t>
      </w:r>
      <w:r w:rsidRPr="001C161C">
        <w:rPr>
          <w:rFonts w:ascii="Times New Roman" w:hAnsi="Times New Roman" w:cs="Times New Roman"/>
          <w:sz w:val="28"/>
          <w:szCs w:val="28"/>
          <w:lang w:val="ru-RU"/>
        </w:rPr>
        <w:t xml:space="preserve">: Учебное пособие. </w:t>
      </w:r>
      <w:r w:rsidR="001C161C">
        <w:rPr>
          <w:rFonts w:ascii="Times New Roman" w:hAnsi="Times New Roman" w:cs="Times New Roman"/>
          <w:sz w:val="28"/>
          <w:szCs w:val="28"/>
          <w:lang w:val="ru-RU"/>
        </w:rPr>
        <w:t>–</w:t>
      </w:r>
      <w:r w:rsidR="001C161C" w:rsidRPr="001C161C">
        <w:rPr>
          <w:rFonts w:ascii="Times New Roman" w:hAnsi="Times New Roman" w:cs="Times New Roman"/>
          <w:sz w:val="28"/>
          <w:szCs w:val="28"/>
          <w:lang w:val="ru-RU"/>
        </w:rPr>
        <w:t xml:space="preserve"> </w:t>
      </w:r>
      <w:r w:rsidRPr="001C161C">
        <w:rPr>
          <w:rFonts w:ascii="Times New Roman" w:hAnsi="Times New Roman" w:cs="Times New Roman"/>
          <w:sz w:val="28"/>
          <w:szCs w:val="28"/>
          <w:lang w:val="ru-RU"/>
        </w:rPr>
        <w:t>М.: ЮНИТИ, 2006.</w:t>
      </w:r>
      <w:bookmarkStart w:id="0" w:name="_GoBack"/>
      <w:bookmarkEnd w:id="0"/>
    </w:p>
    <w:sectPr w:rsidR="0039133B" w:rsidRPr="001C161C" w:rsidSect="001C161C">
      <w:head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59C" w:rsidRDefault="00AD159C" w:rsidP="005B1A90">
      <w:pPr>
        <w:spacing w:after="0" w:line="240" w:lineRule="auto"/>
      </w:pPr>
      <w:r>
        <w:separator/>
      </w:r>
    </w:p>
  </w:endnote>
  <w:endnote w:type="continuationSeparator" w:id="0">
    <w:p w:rsidR="00AD159C" w:rsidRDefault="00AD159C" w:rsidP="005B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59C" w:rsidRDefault="00AD159C" w:rsidP="005B1A90">
      <w:pPr>
        <w:spacing w:after="0" w:line="240" w:lineRule="auto"/>
      </w:pPr>
      <w:r>
        <w:separator/>
      </w:r>
    </w:p>
  </w:footnote>
  <w:footnote w:type="continuationSeparator" w:id="0">
    <w:p w:rsidR="00AD159C" w:rsidRDefault="00AD159C" w:rsidP="005B1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B" w:rsidRDefault="00BC133D">
    <w:pPr>
      <w:pStyle w:val="a5"/>
      <w:jc w:val="center"/>
    </w:pPr>
    <w:r>
      <w:rPr>
        <w:noProof/>
      </w:rPr>
      <w:t>2</w:t>
    </w:r>
  </w:p>
  <w:p w:rsidR="0039133B" w:rsidRDefault="003913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B3254"/>
    <w:multiLevelType w:val="hybridMultilevel"/>
    <w:tmpl w:val="9B7451E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
    <w:nsid w:val="245875F4"/>
    <w:multiLevelType w:val="hybridMultilevel"/>
    <w:tmpl w:val="3C04D66A"/>
    <w:lvl w:ilvl="0" w:tplc="176860EA">
      <w:start w:val="1"/>
      <w:numFmt w:val="decimal"/>
      <w:lvlText w:val="%1."/>
      <w:lvlJc w:val="left"/>
      <w:pPr>
        <w:ind w:left="720" w:hanging="360"/>
      </w:pPr>
      <w:rPr>
        <w:rFonts w:eastAsia="Times New Roman"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A23CF6"/>
    <w:multiLevelType w:val="hybridMultilevel"/>
    <w:tmpl w:val="C7B2B570"/>
    <w:lvl w:ilvl="0" w:tplc="DD303F10">
      <w:start w:val="1"/>
      <w:numFmt w:val="decimal"/>
      <w:lvlText w:val="%1."/>
      <w:lvlJc w:val="left"/>
      <w:pPr>
        <w:ind w:left="750" w:hanging="390"/>
      </w:pPr>
      <w:rPr>
        <w:rFonts w:eastAsia="Times New Roman"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BE04316"/>
    <w:multiLevelType w:val="hybridMultilevel"/>
    <w:tmpl w:val="DB36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142"/>
    <w:rsid w:val="00011D23"/>
    <w:rsid w:val="0007545A"/>
    <w:rsid w:val="000950A1"/>
    <w:rsid w:val="0014508A"/>
    <w:rsid w:val="001A1AFA"/>
    <w:rsid w:val="001C161C"/>
    <w:rsid w:val="00234142"/>
    <w:rsid w:val="0039133B"/>
    <w:rsid w:val="00504551"/>
    <w:rsid w:val="00570F32"/>
    <w:rsid w:val="005B1A90"/>
    <w:rsid w:val="00633D2D"/>
    <w:rsid w:val="00696FAD"/>
    <w:rsid w:val="00726768"/>
    <w:rsid w:val="00741A88"/>
    <w:rsid w:val="00785B48"/>
    <w:rsid w:val="007A45CC"/>
    <w:rsid w:val="008B510B"/>
    <w:rsid w:val="00935637"/>
    <w:rsid w:val="00954E62"/>
    <w:rsid w:val="00981351"/>
    <w:rsid w:val="00AD159C"/>
    <w:rsid w:val="00AF7823"/>
    <w:rsid w:val="00B10169"/>
    <w:rsid w:val="00B5378F"/>
    <w:rsid w:val="00BC133D"/>
    <w:rsid w:val="00C50362"/>
    <w:rsid w:val="00C67BB2"/>
    <w:rsid w:val="00CA7329"/>
    <w:rsid w:val="00DF3CDA"/>
    <w:rsid w:val="00E379DE"/>
    <w:rsid w:val="00E77CF6"/>
    <w:rsid w:val="00EA7FD5"/>
    <w:rsid w:val="00ED4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0FDE3D-99AB-4146-BD66-54136BC7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551"/>
    <w:pPr>
      <w:spacing w:after="200" w:line="276" w:lineRule="auto"/>
    </w:pPr>
    <w:rPr>
      <w:rFonts w:cs="Times New Roman"/>
      <w:sz w:val="22"/>
      <w:szCs w:val="22"/>
      <w:lang w:val="en-US" w:eastAsia="en-US"/>
    </w:rPr>
  </w:style>
  <w:style w:type="paragraph" w:styleId="1">
    <w:name w:val="heading 1"/>
    <w:basedOn w:val="a"/>
    <w:next w:val="a"/>
    <w:link w:val="10"/>
    <w:uiPriority w:val="99"/>
    <w:qFormat/>
    <w:rsid w:val="0050455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0455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504551"/>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504551"/>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504551"/>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504551"/>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504551"/>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504551"/>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504551"/>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4551"/>
    <w:rPr>
      <w:rFonts w:ascii="Cambria" w:hAnsi="Cambria" w:cs="Times New Roman"/>
      <w:b/>
      <w:bCs/>
      <w:color w:val="365F91"/>
      <w:sz w:val="28"/>
      <w:szCs w:val="28"/>
    </w:rPr>
  </w:style>
  <w:style w:type="character" w:customStyle="1" w:styleId="20">
    <w:name w:val="Заголовок 2 Знак"/>
    <w:link w:val="2"/>
    <w:uiPriority w:val="99"/>
    <w:semiHidden/>
    <w:locked/>
    <w:rsid w:val="00504551"/>
    <w:rPr>
      <w:rFonts w:ascii="Cambria" w:hAnsi="Cambria" w:cs="Times New Roman"/>
      <w:b/>
      <w:bCs/>
      <w:color w:val="4F81BD"/>
      <w:sz w:val="26"/>
      <w:szCs w:val="26"/>
    </w:rPr>
  </w:style>
  <w:style w:type="character" w:customStyle="1" w:styleId="30">
    <w:name w:val="Заголовок 3 Знак"/>
    <w:link w:val="3"/>
    <w:uiPriority w:val="99"/>
    <w:locked/>
    <w:rsid w:val="00504551"/>
    <w:rPr>
      <w:rFonts w:ascii="Cambria" w:hAnsi="Cambria" w:cs="Times New Roman"/>
      <w:b/>
      <w:bCs/>
      <w:color w:val="4F81BD"/>
    </w:rPr>
  </w:style>
  <w:style w:type="character" w:customStyle="1" w:styleId="40">
    <w:name w:val="Заголовок 4 Знак"/>
    <w:link w:val="4"/>
    <w:uiPriority w:val="99"/>
    <w:locked/>
    <w:rsid w:val="00504551"/>
    <w:rPr>
      <w:rFonts w:ascii="Cambria" w:hAnsi="Cambria" w:cs="Times New Roman"/>
      <w:b/>
      <w:bCs/>
      <w:i/>
      <w:iCs/>
      <w:color w:val="4F81BD"/>
    </w:rPr>
  </w:style>
  <w:style w:type="character" w:customStyle="1" w:styleId="50">
    <w:name w:val="Заголовок 5 Знак"/>
    <w:link w:val="5"/>
    <w:uiPriority w:val="99"/>
    <w:locked/>
    <w:rsid w:val="00504551"/>
    <w:rPr>
      <w:rFonts w:ascii="Cambria" w:hAnsi="Cambria" w:cs="Times New Roman"/>
      <w:color w:val="243F60"/>
    </w:rPr>
  </w:style>
  <w:style w:type="character" w:customStyle="1" w:styleId="60">
    <w:name w:val="Заголовок 6 Знак"/>
    <w:link w:val="6"/>
    <w:uiPriority w:val="99"/>
    <w:locked/>
    <w:rsid w:val="00504551"/>
    <w:rPr>
      <w:rFonts w:ascii="Cambria" w:hAnsi="Cambria" w:cs="Times New Roman"/>
      <w:i/>
      <w:iCs/>
      <w:color w:val="243F60"/>
    </w:rPr>
  </w:style>
  <w:style w:type="character" w:customStyle="1" w:styleId="70">
    <w:name w:val="Заголовок 7 Знак"/>
    <w:link w:val="7"/>
    <w:uiPriority w:val="99"/>
    <w:locked/>
    <w:rsid w:val="00504551"/>
    <w:rPr>
      <w:rFonts w:ascii="Cambria" w:hAnsi="Cambria" w:cs="Times New Roman"/>
      <w:i/>
      <w:iCs/>
      <w:color w:val="404040"/>
    </w:rPr>
  </w:style>
  <w:style w:type="character" w:customStyle="1" w:styleId="80">
    <w:name w:val="Заголовок 8 Знак"/>
    <w:link w:val="8"/>
    <w:uiPriority w:val="99"/>
    <w:locked/>
    <w:rsid w:val="00504551"/>
    <w:rPr>
      <w:rFonts w:ascii="Cambria" w:hAnsi="Cambria" w:cs="Times New Roman"/>
      <w:color w:val="4F81BD"/>
      <w:sz w:val="20"/>
      <w:szCs w:val="20"/>
    </w:rPr>
  </w:style>
  <w:style w:type="character" w:customStyle="1" w:styleId="90">
    <w:name w:val="Заголовок 9 Знак"/>
    <w:link w:val="9"/>
    <w:uiPriority w:val="99"/>
    <w:locked/>
    <w:rsid w:val="00504551"/>
    <w:rPr>
      <w:rFonts w:ascii="Cambria" w:hAnsi="Cambria" w:cs="Times New Roman"/>
      <w:i/>
      <w:iCs/>
      <w:color w:val="404040"/>
      <w:sz w:val="20"/>
      <w:szCs w:val="20"/>
    </w:rPr>
  </w:style>
  <w:style w:type="paragraph" w:styleId="a3">
    <w:name w:val="caption"/>
    <w:basedOn w:val="a"/>
    <w:next w:val="a"/>
    <w:uiPriority w:val="99"/>
    <w:qFormat/>
    <w:rsid w:val="00504551"/>
    <w:pPr>
      <w:spacing w:line="240" w:lineRule="auto"/>
    </w:pPr>
    <w:rPr>
      <w:b/>
      <w:bCs/>
      <w:color w:val="4F81BD"/>
      <w:sz w:val="18"/>
      <w:szCs w:val="18"/>
    </w:rPr>
  </w:style>
  <w:style w:type="paragraph" w:styleId="a4">
    <w:name w:val="Normal (Web)"/>
    <w:basedOn w:val="a"/>
    <w:uiPriority w:val="99"/>
    <w:rsid w:val="00741A88"/>
    <w:pPr>
      <w:spacing w:before="100" w:beforeAutospacing="1" w:after="100" w:afterAutospacing="1" w:line="240" w:lineRule="auto"/>
    </w:pPr>
    <w:rPr>
      <w:rFonts w:ascii="Arial" w:hAnsi="Arial" w:cs="Arial"/>
      <w:color w:val="000000"/>
      <w:lang w:eastAsia="ru-RU"/>
    </w:rPr>
  </w:style>
  <w:style w:type="paragraph" w:styleId="a5">
    <w:name w:val="header"/>
    <w:basedOn w:val="a"/>
    <w:link w:val="a6"/>
    <w:uiPriority w:val="99"/>
    <w:rsid w:val="005B1A90"/>
    <w:pPr>
      <w:tabs>
        <w:tab w:val="center" w:pos="4677"/>
        <w:tab w:val="right" w:pos="9355"/>
      </w:tabs>
      <w:spacing w:after="0" w:line="240" w:lineRule="auto"/>
    </w:pPr>
  </w:style>
  <w:style w:type="character" w:customStyle="1" w:styleId="a6">
    <w:name w:val="Верхний колонтитул Знак"/>
    <w:link w:val="a5"/>
    <w:uiPriority w:val="99"/>
    <w:locked/>
    <w:rsid w:val="005B1A90"/>
    <w:rPr>
      <w:rFonts w:cs="Times New Roman"/>
    </w:rPr>
  </w:style>
  <w:style w:type="paragraph" w:styleId="a7">
    <w:name w:val="footer"/>
    <w:basedOn w:val="a"/>
    <w:link w:val="a8"/>
    <w:uiPriority w:val="99"/>
    <w:semiHidden/>
    <w:rsid w:val="005B1A90"/>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5B1A90"/>
    <w:rPr>
      <w:rFonts w:cs="Times New Roman"/>
    </w:rPr>
  </w:style>
  <w:style w:type="paragraph" w:styleId="a9">
    <w:name w:val="List Paragraph"/>
    <w:basedOn w:val="a"/>
    <w:uiPriority w:val="99"/>
    <w:qFormat/>
    <w:rsid w:val="00504551"/>
    <w:pPr>
      <w:ind w:left="720"/>
      <w:contextualSpacing/>
    </w:pPr>
  </w:style>
  <w:style w:type="paragraph" w:styleId="aa">
    <w:name w:val="Title"/>
    <w:basedOn w:val="a"/>
    <w:next w:val="a"/>
    <w:link w:val="ab"/>
    <w:uiPriority w:val="99"/>
    <w:qFormat/>
    <w:rsid w:val="0050455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b">
    <w:name w:val="Название Знак"/>
    <w:link w:val="aa"/>
    <w:uiPriority w:val="99"/>
    <w:locked/>
    <w:rsid w:val="00504551"/>
    <w:rPr>
      <w:rFonts w:ascii="Cambria" w:hAnsi="Cambria" w:cs="Times New Roman"/>
      <w:color w:val="17365D"/>
      <w:spacing w:val="5"/>
      <w:kern w:val="28"/>
      <w:sz w:val="52"/>
      <w:szCs w:val="52"/>
    </w:rPr>
  </w:style>
  <w:style w:type="paragraph" w:styleId="ac">
    <w:name w:val="Subtitle"/>
    <w:basedOn w:val="a"/>
    <w:next w:val="a"/>
    <w:link w:val="ad"/>
    <w:uiPriority w:val="99"/>
    <w:qFormat/>
    <w:rsid w:val="00504551"/>
    <w:pPr>
      <w:numPr>
        <w:ilvl w:val="1"/>
      </w:numPr>
    </w:pPr>
    <w:rPr>
      <w:rFonts w:ascii="Cambria" w:hAnsi="Cambria"/>
      <w:i/>
      <w:iCs/>
      <w:color w:val="4F81BD"/>
      <w:spacing w:val="15"/>
      <w:sz w:val="24"/>
      <w:szCs w:val="24"/>
    </w:rPr>
  </w:style>
  <w:style w:type="character" w:customStyle="1" w:styleId="ad">
    <w:name w:val="Подзаголовок Знак"/>
    <w:link w:val="ac"/>
    <w:uiPriority w:val="99"/>
    <w:locked/>
    <w:rsid w:val="00504551"/>
    <w:rPr>
      <w:rFonts w:ascii="Cambria" w:hAnsi="Cambria" w:cs="Times New Roman"/>
      <w:i/>
      <w:iCs/>
      <w:color w:val="4F81BD"/>
      <w:spacing w:val="15"/>
      <w:sz w:val="24"/>
      <w:szCs w:val="24"/>
    </w:rPr>
  </w:style>
  <w:style w:type="character" w:styleId="ae">
    <w:name w:val="Strong"/>
    <w:uiPriority w:val="99"/>
    <w:qFormat/>
    <w:rsid w:val="00504551"/>
    <w:rPr>
      <w:rFonts w:cs="Times New Roman"/>
      <w:b/>
      <w:bCs/>
    </w:rPr>
  </w:style>
  <w:style w:type="character" w:styleId="af">
    <w:name w:val="Emphasis"/>
    <w:uiPriority w:val="99"/>
    <w:qFormat/>
    <w:rsid w:val="00504551"/>
    <w:rPr>
      <w:rFonts w:cs="Times New Roman"/>
      <w:i/>
      <w:iCs/>
    </w:rPr>
  </w:style>
  <w:style w:type="paragraph" w:styleId="af0">
    <w:name w:val="No Spacing"/>
    <w:uiPriority w:val="99"/>
    <w:qFormat/>
    <w:rsid w:val="00504551"/>
    <w:rPr>
      <w:rFonts w:cs="Times New Roman"/>
      <w:sz w:val="22"/>
      <w:szCs w:val="22"/>
      <w:lang w:val="en-US" w:eastAsia="en-US"/>
    </w:rPr>
  </w:style>
  <w:style w:type="paragraph" w:styleId="21">
    <w:name w:val="Quote"/>
    <w:basedOn w:val="a"/>
    <w:next w:val="a"/>
    <w:link w:val="22"/>
    <w:uiPriority w:val="99"/>
    <w:qFormat/>
    <w:rsid w:val="00504551"/>
    <w:rPr>
      <w:i/>
      <w:iCs/>
      <w:color w:val="000000"/>
    </w:rPr>
  </w:style>
  <w:style w:type="character" w:customStyle="1" w:styleId="22">
    <w:name w:val="Цитата 2 Знак"/>
    <w:link w:val="21"/>
    <w:uiPriority w:val="99"/>
    <w:locked/>
    <w:rsid w:val="00504551"/>
    <w:rPr>
      <w:rFonts w:cs="Times New Roman"/>
      <w:i/>
      <w:iCs/>
      <w:color w:val="000000"/>
    </w:rPr>
  </w:style>
  <w:style w:type="paragraph" w:styleId="af1">
    <w:name w:val="Intense Quote"/>
    <w:basedOn w:val="a"/>
    <w:next w:val="a"/>
    <w:link w:val="af2"/>
    <w:uiPriority w:val="99"/>
    <w:qFormat/>
    <w:rsid w:val="00504551"/>
    <w:pPr>
      <w:pBdr>
        <w:bottom w:val="single" w:sz="4" w:space="4" w:color="4F81BD"/>
      </w:pBdr>
      <w:spacing w:before="200" w:after="280"/>
      <w:ind w:left="936" w:right="936"/>
    </w:pPr>
    <w:rPr>
      <w:b/>
      <w:bCs/>
      <w:i/>
      <w:iCs/>
      <w:color w:val="4F81BD"/>
    </w:rPr>
  </w:style>
  <w:style w:type="character" w:customStyle="1" w:styleId="af2">
    <w:name w:val="Выделенная цитата Знак"/>
    <w:link w:val="af1"/>
    <w:uiPriority w:val="99"/>
    <w:locked/>
    <w:rsid w:val="00504551"/>
    <w:rPr>
      <w:rFonts w:cs="Times New Roman"/>
      <w:b/>
      <w:bCs/>
      <w:i/>
      <w:iCs/>
      <w:color w:val="4F81BD"/>
    </w:rPr>
  </w:style>
  <w:style w:type="character" w:styleId="af3">
    <w:name w:val="Subtle Emphasis"/>
    <w:uiPriority w:val="99"/>
    <w:qFormat/>
    <w:rsid w:val="00504551"/>
    <w:rPr>
      <w:rFonts w:cs="Times New Roman"/>
      <w:i/>
      <w:iCs/>
      <w:color w:val="808080"/>
    </w:rPr>
  </w:style>
  <w:style w:type="character" w:styleId="af4">
    <w:name w:val="Intense Emphasis"/>
    <w:uiPriority w:val="99"/>
    <w:qFormat/>
    <w:rsid w:val="00504551"/>
    <w:rPr>
      <w:rFonts w:cs="Times New Roman"/>
      <w:b/>
      <w:bCs/>
      <w:i/>
      <w:iCs/>
      <w:color w:val="4F81BD"/>
    </w:rPr>
  </w:style>
  <w:style w:type="character" w:styleId="af5">
    <w:name w:val="Subtle Reference"/>
    <w:uiPriority w:val="99"/>
    <w:qFormat/>
    <w:rsid w:val="00504551"/>
    <w:rPr>
      <w:rFonts w:cs="Times New Roman"/>
      <w:smallCaps/>
      <w:color w:val="C0504D"/>
      <w:u w:val="single"/>
    </w:rPr>
  </w:style>
  <w:style w:type="character" w:styleId="af6">
    <w:name w:val="Intense Reference"/>
    <w:uiPriority w:val="99"/>
    <w:qFormat/>
    <w:rsid w:val="00504551"/>
    <w:rPr>
      <w:rFonts w:cs="Times New Roman"/>
      <w:b/>
      <w:bCs/>
      <w:smallCaps/>
      <w:color w:val="C0504D"/>
      <w:spacing w:val="5"/>
      <w:u w:val="single"/>
    </w:rPr>
  </w:style>
  <w:style w:type="character" w:styleId="af7">
    <w:name w:val="Book Title"/>
    <w:uiPriority w:val="99"/>
    <w:qFormat/>
    <w:rsid w:val="00504551"/>
    <w:rPr>
      <w:rFonts w:cs="Times New Roman"/>
      <w:b/>
      <w:bCs/>
      <w:smallCaps/>
      <w:spacing w:val="5"/>
    </w:rPr>
  </w:style>
  <w:style w:type="paragraph" w:styleId="af8">
    <w:name w:val="TOC Heading"/>
    <w:basedOn w:val="1"/>
    <w:next w:val="a"/>
    <w:uiPriority w:val="99"/>
    <w:qFormat/>
    <w:rsid w:val="005045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43415">
      <w:marLeft w:val="0"/>
      <w:marRight w:val="0"/>
      <w:marTop w:val="0"/>
      <w:marBottom w:val="0"/>
      <w:divBdr>
        <w:top w:val="none" w:sz="0" w:space="0" w:color="auto"/>
        <w:left w:val="none" w:sz="0" w:space="0" w:color="auto"/>
        <w:bottom w:val="none" w:sz="0" w:space="0" w:color="auto"/>
        <w:right w:val="none" w:sz="0" w:space="0" w:color="auto"/>
      </w:divBdr>
      <w:divsChild>
        <w:div w:id="1761943418">
          <w:marLeft w:val="167"/>
          <w:marRight w:val="167"/>
          <w:marTop w:val="167"/>
          <w:marBottom w:val="167"/>
          <w:divBdr>
            <w:top w:val="none" w:sz="0" w:space="0" w:color="auto"/>
            <w:left w:val="none" w:sz="0" w:space="0" w:color="auto"/>
            <w:bottom w:val="none" w:sz="0" w:space="0" w:color="auto"/>
            <w:right w:val="none" w:sz="0" w:space="0" w:color="auto"/>
          </w:divBdr>
        </w:div>
      </w:divsChild>
    </w:div>
    <w:div w:id="1761943416">
      <w:marLeft w:val="0"/>
      <w:marRight w:val="0"/>
      <w:marTop w:val="0"/>
      <w:marBottom w:val="0"/>
      <w:divBdr>
        <w:top w:val="none" w:sz="0" w:space="0" w:color="auto"/>
        <w:left w:val="none" w:sz="0" w:space="0" w:color="auto"/>
        <w:bottom w:val="none" w:sz="0" w:space="0" w:color="auto"/>
        <w:right w:val="none" w:sz="0" w:space="0" w:color="auto"/>
      </w:divBdr>
      <w:divsChild>
        <w:div w:id="1761943423">
          <w:marLeft w:val="167"/>
          <w:marRight w:val="167"/>
          <w:marTop w:val="167"/>
          <w:marBottom w:val="167"/>
          <w:divBdr>
            <w:top w:val="none" w:sz="0" w:space="0" w:color="auto"/>
            <w:left w:val="none" w:sz="0" w:space="0" w:color="auto"/>
            <w:bottom w:val="none" w:sz="0" w:space="0" w:color="auto"/>
            <w:right w:val="none" w:sz="0" w:space="0" w:color="auto"/>
          </w:divBdr>
        </w:div>
      </w:divsChild>
    </w:div>
    <w:div w:id="1761943417">
      <w:marLeft w:val="0"/>
      <w:marRight w:val="0"/>
      <w:marTop w:val="0"/>
      <w:marBottom w:val="0"/>
      <w:divBdr>
        <w:top w:val="none" w:sz="0" w:space="0" w:color="auto"/>
        <w:left w:val="none" w:sz="0" w:space="0" w:color="auto"/>
        <w:bottom w:val="none" w:sz="0" w:space="0" w:color="auto"/>
        <w:right w:val="none" w:sz="0" w:space="0" w:color="auto"/>
      </w:divBdr>
      <w:divsChild>
        <w:div w:id="1761943419">
          <w:marLeft w:val="167"/>
          <w:marRight w:val="167"/>
          <w:marTop w:val="167"/>
          <w:marBottom w:val="167"/>
          <w:divBdr>
            <w:top w:val="none" w:sz="0" w:space="0" w:color="auto"/>
            <w:left w:val="none" w:sz="0" w:space="0" w:color="auto"/>
            <w:bottom w:val="none" w:sz="0" w:space="0" w:color="auto"/>
            <w:right w:val="none" w:sz="0" w:space="0" w:color="auto"/>
          </w:divBdr>
        </w:div>
      </w:divsChild>
    </w:div>
    <w:div w:id="1761943420">
      <w:marLeft w:val="0"/>
      <w:marRight w:val="0"/>
      <w:marTop w:val="0"/>
      <w:marBottom w:val="0"/>
      <w:divBdr>
        <w:top w:val="none" w:sz="0" w:space="0" w:color="auto"/>
        <w:left w:val="none" w:sz="0" w:space="0" w:color="auto"/>
        <w:bottom w:val="none" w:sz="0" w:space="0" w:color="auto"/>
        <w:right w:val="none" w:sz="0" w:space="0" w:color="auto"/>
      </w:divBdr>
      <w:divsChild>
        <w:div w:id="1761943426">
          <w:marLeft w:val="167"/>
          <w:marRight w:val="167"/>
          <w:marTop w:val="167"/>
          <w:marBottom w:val="167"/>
          <w:divBdr>
            <w:top w:val="none" w:sz="0" w:space="0" w:color="auto"/>
            <w:left w:val="none" w:sz="0" w:space="0" w:color="auto"/>
            <w:bottom w:val="none" w:sz="0" w:space="0" w:color="auto"/>
            <w:right w:val="none" w:sz="0" w:space="0" w:color="auto"/>
          </w:divBdr>
        </w:div>
      </w:divsChild>
    </w:div>
    <w:div w:id="1761943422">
      <w:marLeft w:val="0"/>
      <w:marRight w:val="0"/>
      <w:marTop w:val="0"/>
      <w:marBottom w:val="0"/>
      <w:divBdr>
        <w:top w:val="none" w:sz="0" w:space="0" w:color="auto"/>
        <w:left w:val="none" w:sz="0" w:space="0" w:color="auto"/>
        <w:bottom w:val="none" w:sz="0" w:space="0" w:color="auto"/>
        <w:right w:val="none" w:sz="0" w:space="0" w:color="auto"/>
      </w:divBdr>
      <w:divsChild>
        <w:div w:id="1761943427">
          <w:marLeft w:val="167"/>
          <w:marRight w:val="167"/>
          <w:marTop w:val="167"/>
          <w:marBottom w:val="167"/>
          <w:divBdr>
            <w:top w:val="none" w:sz="0" w:space="0" w:color="auto"/>
            <w:left w:val="none" w:sz="0" w:space="0" w:color="auto"/>
            <w:bottom w:val="none" w:sz="0" w:space="0" w:color="auto"/>
            <w:right w:val="none" w:sz="0" w:space="0" w:color="auto"/>
          </w:divBdr>
        </w:div>
      </w:divsChild>
    </w:div>
    <w:div w:id="1761943424">
      <w:marLeft w:val="0"/>
      <w:marRight w:val="0"/>
      <w:marTop w:val="0"/>
      <w:marBottom w:val="0"/>
      <w:divBdr>
        <w:top w:val="none" w:sz="0" w:space="0" w:color="auto"/>
        <w:left w:val="none" w:sz="0" w:space="0" w:color="auto"/>
        <w:bottom w:val="none" w:sz="0" w:space="0" w:color="auto"/>
        <w:right w:val="none" w:sz="0" w:space="0" w:color="auto"/>
      </w:divBdr>
      <w:divsChild>
        <w:div w:id="1761943421">
          <w:marLeft w:val="167"/>
          <w:marRight w:val="167"/>
          <w:marTop w:val="167"/>
          <w:marBottom w:val="167"/>
          <w:divBdr>
            <w:top w:val="none" w:sz="0" w:space="0" w:color="auto"/>
            <w:left w:val="none" w:sz="0" w:space="0" w:color="auto"/>
            <w:bottom w:val="none" w:sz="0" w:space="0" w:color="auto"/>
            <w:right w:val="none" w:sz="0" w:space="0" w:color="auto"/>
          </w:divBdr>
        </w:div>
      </w:divsChild>
    </w:div>
    <w:div w:id="1761943425">
      <w:marLeft w:val="0"/>
      <w:marRight w:val="0"/>
      <w:marTop w:val="0"/>
      <w:marBottom w:val="0"/>
      <w:divBdr>
        <w:top w:val="none" w:sz="0" w:space="0" w:color="auto"/>
        <w:left w:val="none" w:sz="0" w:space="0" w:color="auto"/>
        <w:bottom w:val="none" w:sz="0" w:space="0" w:color="auto"/>
        <w:right w:val="none" w:sz="0" w:space="0" w:color="auto"/>
      </w:divBdr>
      <w:divsChild>
        <w:div w:id="1761943429">
          <w:marLeft w:val="0"/>
          <w:marRight w:val="0"/>
          <w:marTop w:val="0"/>
          <w:marBottom w:val="0"/>
          <w:divBdr>
            <w:top w:val="none" w:sz="0" w:space="0" w:color="auto"/>
            <w:left w:val="none" w:sz="0" w:space="0" w:color="auto"/>
            <w:bottom w:val="none" w:sz="0" w:space="0" w:color="auto"/>
            <w:right w:val="none" w:sz="0" w:space="0" w:color="auto"/>
          </w:divBdr>
        </w:div>
      </w:divsChild>
    </w:div>
    <w:div w:id="1761943430">
      <w:marLeft w:val="0"/>
      <w:marRight w:val="0"/>
      <w:marTop w:val="0"/>
      <w:marBottom w:val="0"/>
      <w:divBdr>
        <w:top w:val="none" w:sz="0" w:space="0" w:color="auto"/>
        <w:left w:val="none" w:sz="0" w:space="0" w:color="auto"/>
        <w:bottom w:val="none" w:sz="0" w:space="0" w:color="auto"/>
        <w:right w:val="none" w:sz="0" w:space="0" w:color="auto"/>
      </w:divBdr>
      <w:divsChild>
        <w:div w:id="1761943428">
          <w:marLeft w:val="167"/>
          <w:marRight w:val="167"/>
          <w:marTop w:val="167"/>
          <w:marBottom w:val="1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Reanimator Extreme Edition</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Valued Acer Customer</dc:creator>
  <cp:keywords/>
  <dc:description/>
  <cp:lastModifiedBy>admin</cp:lastModifiedBy>
  <cp:revision>2</cp:revision>
  <dcterms:created xsi:type="dcterms:W3CDTF">2014-03-05T23:51:00Z</dcterms:created>
  <dcterms:modified xsi:type="dcterms:W3CDTF">2014-03-05T23:51:00Z</dcterms:modified>
</cp:coreProperties>
</file>