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2D" w:rsidRPr="00F73039" w:rsidRDefault="00D2342D" w:rsidP="00F73039">
      <w:pPr>
        <w:spacing w:line="360" w:lineRule="auto"/>
        <w:ind w:firstLine="709"/>
        <w:jc w:val="center"/>
        <w:rPr>
          <w:sz w:val="28"/>
          <w:szCs w:val="32"/>
        </w:rPr>
      </w:pPr>
      <w:r w:rsidRPr="00F73039">
        <w:rPr>
          <w:sz w:val="28"/>
          <w:szCs w:val="32"/>
        </w:rPr>
        <w:t>Министерство образования и науки РФ</w:t>
      </w:r>
    </w:p>
    <w:p w:rsidR="00D2342D" w:rsidRPr="00F73039" w:rsidRDefault="00D2342D" w:rsidP="00F73039">
      <w:pPr>
        <w:spacing w:line="360" w:lineRule="auto"/>
        <w:ind w:firstLine="709"/>
        <w:jc w:val="center"/>
        <w:rPr>
          <w:sz w:val="28"/>
          <w:szCs w:val="32"/>
        </w:rPr>
      </w:pPr>
      <w:r w:rsidRPr="00F73039">
        <w:rPr>
          <w:sz w:val="28"/>
          <w:szCs w:val="32"/>
        </w:rPr>
        <w:t>Федеральное агентство по образованию</w:t>
      </w:r>
    </w:p>
    <w:p w:rsidR="00D2342D" w:rsidRPr="00F73039" w:rsidRDefault="00D2342D" w:rsidP="00F73039">
      <w:pPr>
        <w:spacing w:line="360" w:lineRule="auto"/>
        <w:ind w:firstLine="709"/>
        <w:jc w:val="center"/>
        <w:rPr>
          <w:sz w:val="28"/>
          <w:szCs w:val="32"/>
        </w:rPr>
      </w:pPr>
      <w:r w:rsidRPr="00F73039">
        <w:rPr>
          <w:sz w:val="28"/>
          <w:szCs w:val="32"/>
        </w:rPr>
        <w:t>Государственное образовательное учреждение</w:t>
      </w:r>
    </w:p>
    <w:p w:rsidR="00D2342D" w:rsidRPr="00F73039" w:rsidRDefault="00D2342D" w:rsidP="00F73039">
      <w:pPr>
        <w:spacing w:line="360" w:lineRule="auto"/>
        <w:ind w:firstLine="709"/>
        <w:jc w:val="center"/>
        <w:rPr>
          <w:sz w:val="28"/>
          <w:szCs w:val="32"/>
        </w:rPr>
      </w:pPr>
      <w:r w:rsidRPr="00F73039">
        <w:rPr>
          <w:sz w:val="28"/>
          <w:szCs w:val="32"/>
        </w:rPr>
        <w:t>высшего профессионального образования</w:t>
      </w:r>
    </w:p>
    <w:p w:rsidR="00D2342D" w:rsidRPr="00F73039" w:rsidRDefault="00D2342D" w:rsidP="00F73039">
      <w:pPr>
        <w:spacing w:line="360" w:lineRule="auto"/>
        <w:ind w:firstLine="709"/>
        <w:jc w:val="center"/>
        <w:rPr>
          <w:sz w:val="28"/>
          <w:szCs w:val="32"/>
        </w:rPr>
      </w:pPr>
      <w:r w:rsidRPr="00F73039">
        <w:rPr>
          <w:sz w:val="28"/>
          <w:szCs w:val="32"/>
        </w:rPr>
        <w:t>Всероссийский заочный финансово- экономический институт</w:t>
      </w:r>
    </w:p>
    <w:p w:rsidR="00D2342D" w:rsidRPr="00F73039" w:rsidRDefault="00D2342D" w:rsidP="00F73039">
      <w:pPr>
        <w:spacing w:line="360" w:lineRule="auto"/>
        <w:ind w:firstLine="709"/>
        <w:jc w:val="center"/>
        <w:rPr>
          <w:sz w:val="28"/>
          <w:szCs w:val="32"/>
        </w:rPr>
      </w:pPr>
      <w:r w:rsidRPr="00F73039">
        <w:rPr>
          <w:sz w:val="28"/>
          <w:szCs w:val="32"/>
        </w:rPr>
        <w:t>Филиал в г. Туле</w:t>
      </w: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  <w:szCs w:val="32"/>
        </w:rPr>
      </w:pP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  <w:szCs w:val="32"/>
        </w:rPr>
      </w:pP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</w:rPr>
      </w:pP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</w:rPr>
      </w:pP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</w:rPr>
      </w:pPr>
    </w:p>
    <w:p w:rsidR="00D2342D" w:rsidRPr="00F73039" w:rsidRDefault="00D2342D" w:rsidP="00F73039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F73039">
        <w:rPr>
          <w:b/>
          <w:sz w:val="28"/>
          <w:szCs w:val="36"/>
        </w:rPr>
        <w:t>КОНТРОЛЬНАЯ РАБОТА</w:t>
      </w:r>
    </w:p>
    <w:p w:rsidR="00D2342D" w:rsidRPr="00F73039" w:rsidRDefault="00D2342D" w:rsidP="00F7303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73039">
        <w:rPr>
          <w:b/>
          <w:sz w:val="28"/>
          <w:szCs w:val="32"/>
        </w:rPr>
        <w:t>по дисциплине «Страхование»</w:t>
      </w:r>
    </w:p>
    <w:p w:rsidR="00D2342D" w:rsidRPr="00F73039" w:rsidRDefault="00D2342D" w:rsidP="00F7303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73039">
        <w:rPr>
          <w:b/>
          <w:sz w:val="28"/>
          <w:szCs w:val="32"/>
        </w:rPr>
        <w:t>на тему</w:t>
      </w:r>
    </w:p>
    <w:p w:rsidR="00D2342D" w:rsidRPr="00F73039" w:rsidRDefault="00D2342D" w:rsidP="00F73039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73039">
        <w:rPr>
          <w:b/>
          <w:sz w:val="28"/>
          <w:szCs w:val="32"/>
        </w:rPr>
        <w:t>Вариант 3</w:t>
      </w: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  <w:szCs w:val="28"/>
        </w:rPr>
      </w:pP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  <w:szCs w:val="28"/>
        </w:rPr>
      </w:pP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  <w:szCs w:val="28"/>
        </w:rPr>
      </w:pPr>
    </w:p>
    <w:p w:rsidR="00D2342D" w:rsidRPr="00F73039" w:rsidRDefault="00D2342D" w:rsidP="00F73039">
      <w:pPr>
        <w:spacing w:line="360" w:lineRule="auto"/>
        <w:ind w:firstLine="709"/>
        <w:jc w:val="right"/>
        <w:rPr>
          <w:sz w:val="28"/>
          <w:szCs w:val="28"/>
        </w:rPr>
      </w:pPr>
      <w:r w:rsidRPr="00F73039">
        <w:rPr>
          <w:sz w:val="28"/>
          <w:szCs w:val="28"/>
        </w:rPr>
        <w:t>5 курс</w:t>
      </w:r>
    </w:p>
    <w:p w:rsidR="00D2342D" w:rsidRPr="00F73039" w:rsidRDefault="00D2342D" w:rsidP="00F73039">
      <w:pPr>
        <w:spacing w:line="360" w:lineRule="auto"/>
        <w:ind w:firstLine="709"/>
        <w:jc w:val="right"/>
        <w:rPr>
          <w:sz w:val="28"/>
          <w:szCs w:val="28"/>
        </w:rPr>
      </w:pPr>
      <w:r w:rsidRPr="00F73039">
        <w:rPr>
          <w:sz w:val="28"/>
          <w:szCs w:val="28"/>
        </w:rPr>
        <w:t>Выполнил</w:t>
      </w:r>
      <w:r w:rsidR="00F73039">
        <w:rPr>
          <w:sz w:val="28"/>
          <w:szCs w:val="28"/>
        </w:rPr>
        <w:t xml:space="preserve"> </w:t>
      </w:r>
      <w:r w:rsidR="004B30DA" w:rsidRPr="00F73039">
        <w:rPr>
          <w:sz w:val="28"/>
          <w:szCs w:val="28"/>
        </w:rPr>
        <w:t>Черенкова В.В.</w:t>
      </w:r>
    </w:p>
    <w:p w:rsidR="00D2342D" w:rsidRPr="00F73039" w:rsidRDefault="00D2342D" w:rsidP="00F73039">
      <w:pPr>
        <w:spacing w:line="360" w:lineRule="auto"/>
        <w:ind w:firstLine="709"/>
        <w:jc w:val="right"/>
        <w:rPr>
          <w:sz w:val="28"/>
          <w:szCs w:val="28"/>
        </w:rPr>
      </w:pPr>
      <w:r w:rsidRPr="00F73039">
        <w:rPr>
          <w:sz w:val="28"/>
          <w:szCs w:val="28"/>
        </w:rPr>
        <w:t>Факультет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финансово - кредитный</w:t>
      </w:r>
    </w:p>
    <w:p w:rsidR="00D2342D" w:rsidRPr="00F73039" w:rsidRDefault="00D2342D" w:rsidP="00F73039">
      <w:pPr>
        <w:spacing w:line="360" w:lineRule="auto"/>
        <w:ind w:firstLine="709"/>
        <w:jc w:val="right"/>
        <w:rPr>
          <w:sz w:val="28"/>
          <w:szCs w:val="28"/>
        </w:rPr>
      </w:pPr>
      <w:r w:rsidRPr="00F73039">
        <w:rPr>
          <w:sz w:val="28"/>
          <w:szCs w:val="28"/>
        </w:rPr>
        <w:t>специальность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Финансовый менеджмент</w:t>
      </w:r>
    </w:p>
    <w:p w:rsidR="00D2342D" w:rsidRPr="00F73039" w:rsidRDefault="00D2342D" w:rsidP="00F73039">
      <w:pPr>
        <w:spacing w:line="360" w:lineRule="auto"/>
        <w:ind w:firstLine="709"/>
        <w:jc w:val="right"/>
        <w:rPr>
          <w:sz w:val="28"/>
          <w:szCs w:val="28"/>
        </w:rPr>
      </w:pPr>
      <w:r w:rsidRPr="00F73039">
        <w:rPr>
          <w:sz w:val="28"/>
          <w:szCs w:val="28"/>
        </w:rPr>
        <w:t>группа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дневная (2 поток)</w:t>
      </w:r>
    </w:p>
    <w:p w:rsidR="00D2342D" w:rsidRPr="00F73039" w:rsidRDefault="00D2342D" w:rsidP="00F73039">
      <w:pPr>
        <w:spacing w:line="360" w:lineRule="auto"/>
        <w:ind w:firstLine="709"/>
        <w:jc w:val="right"/>
        <w:rPr>
          <w:sz w:val="28"/>
          <w:szCs w:val="28"/>
        </w:rPr>
      </w:pPr>
      <w:r w:rsidRPr="00F73039">
        <w:rPr>
          <w:sz w:val="28"/>
          <w:szCs w:val="28"/>
        </w:rPr>
        <w:t>№ зачетной книжки</w:t>
      </w:r>
      <w:r w:rsidR="00F73039">
        <w:rPr>
          <w:sz w:val="28"/>
          <w:szCs w:val="28"/>
        </w:rPr>
        <w:t xml:space="preserve"> </w:t>
      </w:r>
      <w:r w:rsidR="004B30DA" w:rsidRPr="00F73039">
        <w:rPr>
          <w:sz w:val="28"/>
          <w:szCs w:val="28"/>
        </w:rPr>
        <w:t>04ффд15023</w:t>
      </w:r>
    </w:p>
    <w:p w:rsidR="00D2342D" w:rsidRPr="00F73039" w:rsidRDefault="00D2342D" w:rsidP="00F73039">
      <w:pPr>
        <w:spacing w:line="360" w:lineRule="auto"/>
        <w:ind w:firstLine="709"/>
        <w:jc w:val="right"/>
        <w:rPr>
          <w:sz w:val="28"/>
        </w:rPr>
      </w:pPr>
      <w:r w:rsidRPr="00F73039">
        <w:rPr>
          <w:sz w:val="28"/>
          <w:szCs w:val="28"/>
        </w:rPr>
        <w:t>Проверил: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Панасюк А.С.</w:t>
      </w: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</w:rPr>
      </w:pP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</w:rPr>
      </w:pPr>
    </w:p>
    <w:p w:rsidR="00D2342D" w:rsidRPr="00F73039" w:rsidRDefault="00D2342D" w:rsidP="00F73039">
      <w:pPr>
        <w:spacing w:line="360" w:lineRule="auto"/>
        <w:ind w:firstLine="709"/>
        <w:jc w:val="both"/>
        <w:rPr>
          <w:sz w:val="28"/>
          <w:szCs w:val="28"/>
        </w:rPr>
      </w:pPr>
    </w:p>
    <w:p w:rsidR="00D2342D" w:rsidRPr="00F73039" w:rsidRDefault="00D2342D" w:rsidP="00F73039">
      <w:pPr>
        <w:spacing w:line="360" w:lineRule="auto"/>
        <w:ind w:firstLine="709"/>
        <w:jc w:val="center"/>
        <w:rPr>
          <w:sz w:val="28"/>
          <w:szCs w:val="28"/>
        </w:rPr>
      </w:pPr>
      <w:r w:rsidRPr="00F73039">
        <w:rPr>
          <w:sz w:val="28"/>
          <w:szCs w:val="28"/>
        </w:rPr>
        <w:t>Тула 2009</w:t>
      </w:r>
    </w:p>
    <w:p w:rsidR="00D2342D" w:rsidRPr="00F73039" w:rsidRDefault="00F73039" w:rsidP="00F730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2342D" w:rsidRPr="00F73039">
        <w:rPr>
          <w:b/>
          <w:sz w:val="28"/>
          <w:szCs w:val="28"/>
        </w:rPr>
        <w:t>Содержание</w:t>
      </w:r>
    </w:p>
    <w:p w:rsidR="00F73039" w:rsidRDefault="00F73039" w:rsidP="00F73039">
      <w:pPr>
        <w:spacing w:line="360" w:lineRule="auto"/>
        <w:ind w:firstLine="709"/>
        <w:jc w:val="both"/>
        <w:rPr>
          <w:sz w:val="28"/>
          <w:szCs w:val="28"/>
        </w:rPr>
      </w:pPr>
    </w:p>
    <w:p w:rsidR="00D2342D" w:rsidRPr="00F73039" w:rsidRDefault="0060518E" w:rsidP="00F73039">
      <w:pPr>
        <w:spacing w:line="360" w:lineRule="auto"/>
        <w:rPr>
          <w:sz w:val="28"/>
          <w:szCs w:val="28"/>
        </w:rPr>
      </w:pPr>
      <w:r w:rsidRPr="00F73039">
        <w:rPr>
          <w:sz w:val="28"/>
          <w:szCs w:val="28"/>
        </w:rPr>
        <w:t>ТЕОРЕТИЧЕСКАЯ ЧАСТЬ</w:t>
      </w:r>
    </w:p>
    <w:p w:rsidR="00D2342D" w:rsidRPr="00F73039" w:rsidRDefault="00D2342D" w:rsidP="00F73039">
      <w:pPr>
        <w:tabs>
          <w:tab w:val="left" w:pos="5310"/>
        </w:tabs>
        <w:spacing w:line="360" w:lineRule="auto"/>
        <w:rPr>
          <w:sz w:val="28"/>
          <w:szCs w:val="28"/>
        </w:rPr>
      </w:pPr>
      <w:r w:rsidRPr="00F73039">
        <w:rPr>
          <w:sz w:val="28"/>
          <w:szCs w:val="28"/>
        </w:rPr>
        <w:t>Государственный страховой надзор за деятельностью страховых организаций</w:t>
      </w:r>
    </w:p>
    <w:p w:rsidR="00D2342D" w:rsidRPr="00F73039" w:rsidRDefault="0060518E" w:rsidP="00F73039">
      <w:pPr>
        <w:tabs>
          <w:tab w:val="left" w:pos="5310"/>
        </w:tabs>
        <w:spacing w:line="360" w:lineRule="auto"/>
        <w:rPr>
          <w:sz w:val="28"/>
          <w:szCs w:val="28"/>
        </w:rPr>
      </w:pPr>
      <w:r w:rsidRPr="00F73039">
        <w:rPr>
          <w:sz w:val="28"/>
          <w:szCs w:val="28"/>
        </w:rPr>
        <w:t>ПРАКТИЧЕСКАЯ ЧАСТЬ</w:t>
      </w:r>
    </w:p>
    <w:p w:rsidR="00D2342D" w:rsidRPr="00F73039" w:rsidRDefault="00D2342D" w:rsidP="00F73039">
      <w:pPr>
        <w:tabs>
          <w:tab w:val="left" w:pos="5310"/>
        </w:tabs>
        <w:spacing w:line="360" w:lineRule="auto"/>
        <w:rPr>
          <w:sz w:val="28"/>
          <w:szCs w:val="28"/>
        </w:rPr>
      </w:pPr>
      <w:r w:rsidRPr="00F73039">
        <w:rPr>
          <w:sz w:val="28"/>
          <w:szCs w:val="28"/>
        </w:rPr>
        <w:t>Тесты</w:t>
      </w:r>
    </w:p>
    <w:p w:rsidR="00F73039" w:rsidRDefault="00D2342D" w:rsidP="00F73039">
      <w:pPr>
        <w:spacing w:line="360" w:lineRule="auto"/>
        <w:rPr>
          <w:sz w:val="28"/>
          <w:szCs w:val="28"/>
        </w:rPr>
      </w:pPr>
      <w:r w:rsidRPr="00F73039">
        <w:rPr>
          <w:sz w:val="28"/>
          <w:szCs w:val="28"/>
        </w:rPr>
        <w:t>Задача</w:t>
      </w:r>
    </w:p>
    <w:p w:rsidR="00D2342D" w:rsidRPr="00F73039" w:rsidRDefault="00D2342D" w:rsidP="00F73039">
      <w:pPr>
        <w:spacing w:line="360" w:lineRule="auto"/>
        <w:rPr>
          <w:sz w:val="28"/>
          <w:szCs w:val="28"/>
        </w:rPr>
      </w:pPr>
      <w:r w:rsidRPr="00F73039">
        <w:rPr>
          <w:sz w:val="28"/>
          <w:szCs w:val="28"/>
        </w:rPr>
        <w:t xml:space="preserve">Список использованной литературы </w:t>
      </w:r>
    </w:p>
    <w:p w:rsidR="00353CC8" w:rsidRPr="00F73039" w:rsidRDefault="00F73039" w:rsidP="00F7303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60518E" w:rsidRPr="00F73039">
        <w:rPr>
          <w:b/>
          <w:sz w:val="28"/>
          <w:szCs w:val="28"/>
        </w:rPr>
        <w:t>Теоретическая часть</w:t>
      </w:r>
    </w:p>
    <w:p w:rsidR="00F73039" w:rsidRPr="00F73039" w:rsidRDefault="00F73039" w:rsidP="00F73039">
      <w:pPr>
        <w:tabs>
          <w:tab w:val="left" w:pos="531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53CC8" w:rsidRPr="00F73039" w:rsidRDefault="0060518E" w:rsidP="00F73039">
      <w:pPr>
        <w:tabs>
          <w:tab w:val="left" w:pos="531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73039">
        <w:rPr>
          <w:b/>
          <w:sz w:val="28"/>
          <w:szCs w:val="28"/>
        </w:rPr>
        <w:t>Государственный страховой надзор за деятельностью страховых организаций</w:t>
      </w:r>
    </w:p>
    <w:p w:rsidR="00353CC8" w:rsidRPr="00F73039" w:rsidRDefault="00353CC8" w:rsidP="00F73039">
      <w:pPr>
        <w:spacing w:line="360" w:lineRule="auto"/>
        <w:ind w:firstLine="709"/>
        <w:jc w:val="both"/>
        <w:rPr>
          <w:sz w:val="28"/>
        </w:rPr>
      </w:pPr>
    </w:p>
    <w:p w:rsidR="00EC6A1B" w:rsidRPr="00F73039" w:rsidRDefault="00EC6A1B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Страховщики - юридические лица, созданные в соответствии с законодательством РФ для осуществления страхования, перестрахования, взаимного страхования и получившие лицензии в установленном настоящим Законом порядке.</w:t>
      </w:r>
    </w:p>
    <w:p w:rsidR="00EC6A1B" w:rsidRPr="00F73039" w:rsidRDefault="00EC6A1B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Страховщики осуществляют оценку страхового риска, получают страховые премии (страховые взносы), формируют страховые резервы, инвестируют активы, определяют размер убытков или ущерба, производят страховые выплаты, осуществляют иные связанные с исполнением обязательств по договору страхования действия</w:t>
      </w:r>
      <w:r w:rsidR="00CF5EE5" w:rsidRPr="00F73039">
        <w:rPr>
          <w:sz w:val="28"/>
          <w:szCs w:val="28"/>
        </w:rPr>
        <w:t xml:space="preserve"> [1]</w:t>
      </w:r>
      <w:r w:rsidRPr="00F73039">
        <w:rPr>
          <w:sz w:val="28"/>
          <w:szCs w:val="28"/>
        </w:rPr>
        <w:t>.</w:t>
      </w:r>
    </w:p>
    <w:p w:rsidR="00EC6A1B" w:rsidRPr="00F73039" w:rsidRDefault="00EC6A1B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Деятельность страховщика коренным образом отличается от деятельности других хозяйствующих субъектов, так как нацелена на обеспечение беспрерывности процесса производства и возмещение ущерба, причиненными различными непредвиденными обстоятельствами</w:t>
      </w:r>
      <w:r w:rsidR="000F78A0" w:rsidRPr="00F73039">
        <w:rPr>
          <w:sz w:val="28"/>
          <w:szCs w:val="28"/>
        </w:rPr>
        <w:t xml:space="preserve"> и случайностями. Каждый страховой риск имеет свое индивидуальное</w:t>
      </w:r>
      <w:r w:rsidR="00F73039">
        <w:rPr>
          <w:sz w:val="28"/>
          <w:szCs w:val="28"/>
        </w:rPr>
        <w:t xml:space="preserve"> </w:t>
      </w:r>
      <w:r w:rsidR="000F78A0" w:rsidRPr="00F73039">
        <w:rPr>
          <w:sz w:val="28"/>
          <w:szCs w:val="28"/>
        </w:rPr>
        <w:t>измерение. Реализация риска, выраженного в ущербе, в некоторых случаях принимает катастрофический характер</w:t>
      </w:r>
      <w:r w:rsidR="00C9104B" w:rsidRPr="00F73039">
        <w:rPr>
          <w:sz w:val="28"/>
          <w:szCs w:val="28"/>
        </w:rPr>
        <w:t xml:space="preserve"> – крупные потери материальных ресурсов и многочисленные человеческие жертвы. Высокая доля ответственности страховщика за социальные последствия его деятельности требует организации государственного страхового надзора.</w:t>
      </w:r>
      <w:r w:rsidR="00BB256E" w:rsidRPr="00F73039">
        <w:rPr>
          <w:sz w:val="28"/>
          <w:szCs w:val="28"/>
        </w:rPr>
        <w:t xml:space="preserve"> В общей форме этот надзор выражается в изучении финансового положения страховщика и платежеспособности по принятым договорным обязательствам перед страхователями. Отсутствие средств</w:t>
      </w:r>
      <w:r w:rsidR="00744FA0" w:rsidRPr="00F73039">
        <w:rPr>
          <w:sz w:val="28"/>
          <w:szCs w:val="28"/>
        </w:rPr>
        <w:t xml:space="preserve"> у страховщика для расчетов по принятым обязательствам подрывает доверие к конкретному страховщику, но и в общем к идеи страхования.</w:t>
      </w:r>
      <w:r w:rsidR="00B866E2" w:rsidRPr="00F73039">
        <w:rPr>
          <w:sz w:val="28"/>
          <w:szCs w:val="28"/>
        </w:rPr>
        <w:t xml:space="preserve"> </w:t>
      </w:r>
      <w:r w:rsidR="00F84AD5" w:rsidRPr="00F73039">
        <w:rPr>
          <w:sz w:val="28"/>
          <w:szCs w:val="28"/>
        </w:rPr>
        <w:t>В общественном сознании недоверие к страховой идее воплощается в претензиях населения к государственным институтам. Именно поэтому государство не может находиться в стороне от страховой деятельности, увязывая интересы страховщиков, населения и экономики в целом.</w:t>
      </w:r>
    </w:p>
    <w:p w:rsidR="00F84AD5" w:rsidRPr="00F73039" w:rsidRDefault="00F84AD5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Основная проблема государственного страхового надзора – величина резервов, гарантирующих платежеспособность страховщика.</w:t>
      </w:r>
    </w:p>
    <w:p w:rsidR="00F84AD5" w:rsidRPr="00F73039" w:rsidRDefault="00F84AD5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Страховой рынок как часть финансово – кредитной сферы является объектом государственного регулирования и контроля в целях обеспечения его стабильного функционирования с учетом значимости страхования в процессе общественного воспроизводстве. Повсеместно страховое дело выделяется в специальную область хозяйственного законодательства и административного надзора; государственное регулирование страхового рынка осуществляется посредствам специальной налоговой политики, принятия по отдельным видам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предпринимательской деятельности законов, отражающих порядок заключения договоров страхования и решения возникающих споров. Государство также устанавливает с учетом интересов всего общества обязательные виды страхования.</w:t>
      </w:r>
    </w:p>
    <w:p w:rsidR="00F36AE9" w:rsidRPr="00F73039" w:rsidRDefault="00F36AE9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Регулирующая роль государственного органа по страховому надзору за деятельностью страховых организаций должна предусматривать выполнение в основном трех функций, с помощью которых</w:t>
      </w:r>
      <w:r w:rsidR="007F58CD" w:rsidRPr="00F73039">
        <w:rPr>
          <w:sz w:val="28"/>
          <w:szCs w:val="28"/>
        </w:rPr>
        <w:t xml:space="preserve"> обеспечивается надежная защита страхователей</w:t>
      </w:r>
      <w:r w:rsidR="00CF5EE5" w:rsidRPr="00F73039">
        <w:rPr>
          <w:sz w:val="28"/>
          <w:szCs w:val="28"/>
        </w:rPr>
        <w:t>[2;17]</w:t>
      </w:r>
      <w:r w:rsidR="007F58CD" w:rsidRPr="00F73039">
        <w:rPr>
          <w:sz w:val="28"/>
          <w:szCs w:val="28"/>
        </w:rPr>
        <w:t>.</w:t>
      </w:r>
    </w:p>
    <w:p w:rsidR="007F58CD" w:rsidRPr="00F73039" w:rsidRDefault="007F58CD" w:rsidP="00F73039">
      <w:pPr>
        <w:numPr>
          <w:ilvl w:val="0"/>
          <w:numId w:val="1"/>
        </w:numPr>
        <w:tabs>
          <w:tab w:val="clear" w:pos="150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Главная функция – регистрация тех, кто осуществляет действия, связанные с заключением договоров страхования. Регистрацию должны пройти все страховые организации. В ходе регистрации выявляются</w:t>
      </w:r>
      <w:r w:rsidR="00F73039">
        <w:rPr>
          <w:sz w:val="28"/>
          <w:szCs w:val="28"/>
        </w:rPr>
        <w:t xml:space="preserve"> </w:t>
      </w:r>
      <w:r w:rsidR="00086846" w:rsidRPr="00F73039">
        <w:rPr>
          <w:sz w:val="28"/>
          <w:szCs w:val="28"/>
        </w:rPr>
        <w:t>профессиональная пригодность страховой компании, ее финансовое положение.</w:t>
      </w:r>
      <w:r w:rsidR="00B23EC1" w:rsidRPr="00F73039">
        <w:rPr>
          <w:sz w:val="28"/>
          <w:szCs w:val="28"/>
        </w:rPr>
        <w:t xml:space="preserve"> Западная практика</w:t>
      </w:r>
      <w:r w:rsidR="00F73039">
        <w:rPr>
          <w:sz w:val="28"/>
          <w:szCs w:val="28"/>
        </w:rPr>
        <w:t xml:space="preserve"> </w:t>
      </w:r>
      <w:r w:rsidR="0040610D" w:rsidRPr="00F73039">
        <w:rPr>
          <w:sz w:val="28"/>
          <w:szCs w:val="28"/>
        </w:rPr>
        <w:t>требует представить реко</w:t>
      </w:r>
      <w:r w:rsidR="00B23EC1" w:rsidRPr="00F73039">
        <w:rPr>
          <w:sz w:val="28"/>
          <w:szCs w:val="28"/>
        </w:rPr>
        <w:t>мендательное</w:t>
      </w:r>
      <w:r w:rsidR="0040610D" w:rsidRPr="00F73039">
        <w:rPr>
          <w:sz w:val="28"/>
          <w:szCs w:val="28"/>
        </w:rPr>
        <w:t xml:space="preserve"> письмо</w:t>
      </w:r>
      <w:r w:rsidR="00F73039">
        <w:rPr>
          <w:sz w:val="28"/>
          <w:szCs w:val="28"/>
        </w:rPr>
        <w:t xml:space="preserve"> </w:t>
      </w:r>
      <w:r w:rsidR="00F53575" w:rsidRPr="00F73039">
        <w:rPr>
          <w:sz w:val="28"/>
          <w:szCs w:val="28"/>
        </w:rPr>
        <w:t xml:space="preserve">от какого – либо известного лица </w:t>
      </w:r>
      <w:r w:rsidR="00FD456B" w:rsidRPr="00F73039">
        <w:rPr>
          <w:sz w:val="28"/>
          <w:szCs w:val="28"/>
        </w:rPr>
        <w:t>в финансово – кредитной сфере. Не получив официального признания, страховое общество не может функционировать. Органом государственного надзора акт регистрации оформляется</w:t>
      </w:r>
      <w:r w:rsidR="00872A0E" w:rsidRPr="00F73039">
        <w:rPr>
          <w:sz w:val="28"/>
          <w:szCs w:val="28"/>
        </w:rPr>
        <w:t xml:space="preserve"> выдачей соответствующего разрешения или лицензии.</w:t>
      </w:r>
    </w:p>
    <w:p w:rsidR="00D468F2" w:rsidRPr="00F73039" w:rsidRDefault="00D468F2" w:rsidP="00F73039">
      <w:pPr>
        <w:numPr>
          <w:ilvl w:val="0"/>
          <w:numId w:val="1"/>
        </w:numPr>
        <w:tabs>
          <w:tab w:val="clear" w:pos="1500"/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Обеспечение гласности.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Каждый, кто профессионально занимается страховой деятельностью, обязан опубликовать проспект, содержащий полную правдивую и четкую информацию о финансовом положении страхов</w:t>
      </w:r>
      <w:r w:rsidR="004F412C" w:rsidRPr="00F73039">
        <w:rPr>
          <w:sz w:val="28"/>
          <w:szCs w:val="28"/>
        </w:rPr>
        <w:t>ой компании. Принцип гласности проводится через положение законодательных актов о страховой деятельности (публичная отчетность).</w:t>
      </w:r>
      <w:r w:rsidR="00F73039">
        <w:rPr>
          <w:sz w:val="28"/>
          <w:szCs w:val="28"/>
        </w:rPr>
        <w:t xml:space="preserve"> </w:t>
      </w:r>
    </w:p>
    <w:p w:rsidR="004F412C" w:rsidRPr="00F73039" w:rsidRDefault="004F412C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Чтобы не допускать ограничение конкурентной борьбы. Орган государственного страхового надзора должен проверить, на ско</w:t>
      </w:r>
      <w:r w:rsidR="000B5A9D" w:rsidRPr="00F73039">
        <w:rPr>
          <w:sz w:val="28"/>
          <w:szCs w:val="28"/>
        </w:rPr>
        <w:t>лько достоверна представленная информация. Открытость информации о финансовом положении страховщиков способствует сохранению конкурентной борьбы.</w:t>
      </w:r>
    </w:p>
    <w:p w:rsidR="000F379E" w:rsidRDefault="000F379E" w:rsidP="00F73039">
      <w:pPr>
        <w:numPr>
          <w:ilvl w:val="0"/>
          <w:numId w:val="1"/>
        </w:numPr>
        <w:tabs>
          <w:tab w:val="clear" w:pos="15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Поддержание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правопорядка в отрасли. Орган государственного страхового надзора может начать расследование нарушений закона, принять административные меры в отношении тех, кто действует вопреки интересам страхователей, или передать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дело в суд. Орган государственного страхового надзора наделен многими полномочиями</w:t>
      </w:r>
      <w:r w:rsidR="003D2AAC" w:rsidRPr="00F73039">
        <w:rPr>
          <w:sz w:val="28"/>
          <w:szCs w:val="28"/>
        </w:rPr>
        <w:t xml:space="preserve"> по проверке оперативно – финансовой деятельности страховых компаний.</w:t>
      </w:r>
    </w:p>
    <w:p w:rsidR="00F73039" w:rsidRPr="00F73039" w:rsidRDefault="00F73039" w:rsidP="00F73039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F73039" w:rsidRDefault="004C1760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45.75pt">
            <v:imagedata r:id="rId7" o:title=""/>
          </v:shape>
        </w:pict>
      </w:r>
    </w:p>
    <w:p w:rsidR="00F73039" w:rsidRDefault="00F73039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F6055" w:rsidRPr="00F73039" w:rsidRDefault="0024586B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В </w:t>
      </w:r>
      <w:r w:rsidR="003F6055" w:rsidRPr="00F73039">
        <w:rPr>
          <w:sz w:val="28"/>
          <w:szCs w:val="28"/>
        </w:rPr>
        <w:t>целях настоящего Закона иностранными инвесторами признаются иностранные организации, имеющие право осуществлять в порядке и на условиях, которые установлены законодательством Российской Федерации, инвестиции на территории Российской Федерации в уставный капитал страховой организации, созданной или вновь создаваемой на территории Российской Федерации</w:t>
      </w:r>
      <w:r w:rsidR="000F4E5F" w:rsidRPr="00F73039">
        <w:rPr>
          <w:sz w:val="28"/>
          <w:szCs w:val="28"/>
        </w:rPr>
        <w:t>[1]</w:t>
      </w:r>
      <w:r w:rsidR="003F6055" w:rsidRPr="00F73039">
        <w:rPr>
          <w:sz w:val="28"/>
          <w:szCs w:val="28"/>
        </w:rPr>
        <w:t>.</w:t>
      </w:r>
    </w:p>
    <w:p w:rsidR="003F6055" w:rsidRPr="00F73039" w:rsidRDefault="003F6055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В случае, если размер (квота) участия иностранного капитала в уставных капиталах страховых организаций превышает 25 процентов, орган </w:t>
      </w:r>
      <w:r w:rsidR="00952186" w:rsidRPr="00F73039">
        <w:rPr>
          <w:sz w:val="28"/>
          <w:szCs w:val="28"/>
        </w:rPr>
        <w:t xml:space="preserve">государственного </w:t>
      </w:r>
      <w:r w:rsidRPr="00F73039">
        <w:rPr>
          <w:sz w:val="28"/>
          <w:szCs w:val="28"/>
        </w:rPr>
        <w:t>страхового надзора прекращает выдачу лицензий на осуществление страховой деятельности страховым организациям, являющимся дочерними обществами по отношению к иностранным инвесторам (основным организациям) либо имеющим долю иностранных инвесторов в своем уставном капитале более 49 процентов.</w:t>
      </w:r>
    </w:p>
    <w:p w:rsidR="003F6055" w:rsidRPr="00F73039" w:rsidRDefault="003F6055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Указанный выше размер (указанная выше квота) рассчитывается как отношение суммарного капитала, принадлежащего иностранным инвесторам и их дочерним обществам в уставных капиталах страховых организаций, к совокупному уставному капиталу страховых организаций</w:t>
      </w:r>
      <w:r w:rsidR="000F4E5F" w:rsidRPr="00F73039">
        <w:rPr>
          <w:sz w:val="28"/>
          <w:szCs w:val="28"/>
        </w:rPr>
        <w:t>[3]</w:t>
      </w:r>
      <w:r w:rsidRPr="00F73039">
        <w:rPr>
          <w:sz w:val="28"/>
          <w:szCs w:val="28"/>
        </w:rPr>
        <w:t>.</w:t>
      </w:r>
    </w:p>
    <w:p w:rsidR="003F6055" w:rsidRPr="00F73039" w:rsidRDefault="003F6055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и/или их дочерних обществ, на отчуждение в пользу иностранного инвестора (в том числе на продажу иностранным инвесторам) своих акций (долей в уставном капитале), а российские акционеры (участники) - на отчуждение принадлежащих им акций (долей в уставном капитале) страховой организации в пользу иностранных инвесторов и/или их дочерних обществ. В указанном предварительном разрешении не может быть отказано страховым организациям, являющимся дочерними обществами по отношению к иностранным инвесторам (основным организациям), или имеющим долю иностранных инвесторов в своих уставных капиталах более 49 процентов, или становящимся таковыми в результате указанных сделок, если установленный настоящим пунктом размер (квота) не будет превышен при их совершении.</w:t>
      </w:r>
    </w:p>
    <w:p w:rsidR="003F6055" w:rsidRPr="00F73039" w:rsidRDefault="003F6055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Оплата иностранными инвесторами принадлежащих им акций (долей в уставных капиталах) страховых организаций производится исключительно в денежной форме в валюте Российской Федерации.</w:t>
      </w:r>
    </w:p>
    <w:p w:rsidR="003F6055" w:rsidRPr="00F73039" w:rsidRDefault="003F6055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Лица, осуществляющие функции единоличного исполнительного органа и главного бухгалтера страховой организации с иностранными инвестициями, должны постоянно проживать на территории Российской Федерации.</w:t>
      </w:r>
    </w:p>
    <w:p w:rsidR="003F6055" w:rsidRPr="00F73039" w:rsidRDefault="003F6055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Страховая организация, являющаяся дочерним обществом по отношению к иностранному инвестору (основной организации), имеет право осуществлять в Российской Федерации страховую деятельность, если иностранный инвестор (основная организация) не менее 15 лет является страховой организацией, осуществляющей свою деятельность в соответствии с законодательством соответствующего государства, и не менее двух лет участвует в деятельности страховых организаций, созданных на территории Российской Федерации.</w:t>
      </w:r>
    </w:p>
    <w:p w:rsidR="003F6055" w:rsidRPr="00F73039" w:rsidRDefault="003F6055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Страховые организации, являющиеся дочерними обществами по отношению к иностранным инвесторам (основным организациям) либо имеющие долю иностранных инвесторов в своем уставном капитале более 49 процентов, могут открывать свои филиалы на территории Российской Федерации, участвовать в дочерних страховых организациях после получения на то предварительного разрешения</w:t>
      </w:r>
      <w:r w:rsidR="00952186" w:rsidRPr="00F73039">
        <w:rPr>
          <w:sz w:val="28"/>
          <w:szCs w:val="28"/>
        </w:rPr>
        <w:t xml:space="preserve"> государственного</w:t>
      </w:r>
      <w:r w:rsidRPr="00F73039">
        <w:rPr>
          <w:sz w:val="28"/>
          <w:szCs w:val="28"/>
        </w:rPr>
        <w:t xml:space="preserve"> органа страхового надзора. В указанном предварительном разрешении отказывается, если превышен размер (квота) участия иностранного капитала в страховых организациях Российской Федерации</w:t>
      </w:r>
      <w:r w:rsidR="000F4E5F" w:rsidRPr="00F73039">
        <w:rPr>
          <w:sz w:val="28"/>
          <w:szCs w:val="28"/>
        </w:rPr>
        <w:t>[4]</w:t>
      </w:r>
      <w:r w:rsidRPr="00F73039">
        <w:rPr>
          <w:sz w:val="28"/>
          <w:szCs w:val="28"/>
        </w:rPr>
        <w:t>.</w:t>
      </w:r>
    </w:p>
    <w:p w:rsidR="00543A05" w:rsidRPr="00F73039" w:rsidRDefault="00F73039" w:rsidP="00F7303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0518E" w:rsidRPr="00F73039">
        <w:rPr>
          <w:b/>
          <w:sz w:val="28"/>
          <w:szCs w:val="28"/>
        </w:rPr>
        <w:t>Практическая часть</w:t>
      </w:r>
    </w:p>
    <w:p w:rsidR="00F73039" w:rsidRPr="00F73039" w:rsidRDefault="00F73039" w:rsidP="00F7303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43A05" w:rsidRPr="00F73039" w:rsidRDefault="0060518E" w:rsidP="00F7303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73039">
        <w:rPr>
          <w:b/>
          <w:sz w:val="28"/>
          <w:szCs w:val="28"/>
        </w:rPr>
        <w:t>Тесты</w:t>
      </w:r>
    </w:p>
    <w:p w:rsidR="00543A05" w:rsidRPr="00F73039" w:rsidRDefault="00543A05" w:rsidP="00F73039">
      <w:pPr>
        <w:spacing w:line="360" w:lineRule="auto"/>
        <w:ind w:firstLine="709"/>
        <w:jc w:val="both"/>
        <w:rPr>
          <w:sz w:val="28"/>
          <w:szCs w:val="28"/>
        </w:rPr>
      </w:pPr>
    </w:p>
    <w:p w:rsidR="00543A05" w:rsidRPr="00F73039" w:rsidRDefault="003A4C6E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Тест 3.1</w:t>
      </w:r>
    </w:p>
    <w:p w:rsidR="003A4C6E" w:rsidRPr="00F73039" w:rsidRDefault="00655250" w:rsidP="00F73039">
      <w:pPr>
        <w:spacing w:line="360" w:lineRule="auto"/>
        <w:ind w:left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</w:t>
      </w:r>
      <w:r w:rsidR="003A4C6E" w:rsidRPr="00F73039">
        <w:rPr>
          <w:sz w:val="28"/>
          <w:szCs w:val="28"/>
        </w:rPr>
        <w:t>траховая деятельность</w:t>
      </w:r>
      <w:r w:rsidR="00F73039">
        <w:rPr>
          <w:sz w:val="28"/>
          <w:szCs w:val="28"/>
        </w:rPr>
        <w:t xml:space="preserve"> </w:t>
      </w:r>
      <w:r w:rsidR="003A4C6E" w:rsidRPr="00F73039">
        <w:rPr>
          <w:sz w:val="28"/>
          <w:szCs w:val="28"/>
        </w:rPr>
        <w:t>- это</w:t>
      </w:r>
    </w:p>
    <w:p w:rsidR="003A4C6E" w:rsidRPr="00F73039" w:rsidRDefault="003A4C6E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А. </w:t>
      </w:r>
      <w:r w:rsidR="00655250" w:rsidRPr="00F73039">
        <w:rPr>
          <w:sz w:val="28"/>
          <w:szCs w:val="28"/>
        </w:rPr>
        <w:t>Д</w:t>
      </w:r>
      <w:r w:rsidRPr="00F73039">
        <w:rPr>
          <w:sz w:val="28"/>
          <w:szCs w:val="28"/>
        </w:rPr>
        <w:t>еятельность по защите имущественных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интересов юридических, физических лиц и государства</w:t>
      </w:r>
      <w:r w:rsidR="00655250" w:rsidRPr="00F73039">
        <w:rPr>
          <w:sz w:val="28"/>
          <w:szCs w:val="28"/>
        </w:rPr>
        <w:t>.</w:t>
      </w:r>
    </w:p>
    <w:p w:rsidR="00655250" w:rsidRPr="00F73039" w:rsidRDefault="00655250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Б. Деятельность, связанная с учетом стихийных бедствий и определением размеров убытка от них.</w:t>
      </w:r>
    </w:p>
    <w:p w:rsidR="00927BEB" w:rsidRPr="00F73039" w:rsidRDefault="00655250" w:rsidP="00F730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Ответ:</w:t>
      </w:r>
      <w:r w:rsidR="00927BEB" w:rsidRPr="00F73039">
        <w:rPr>
          <w:sz w:val="28"/>
          <w:szCs w:val="28"/>
        </w:rPr>
        <w:t xml:space="preserve"> </w:t>
      </w:r>
      <w:r w:rsidR="004B30DA" w:rsidRPr="00F73039">
        <w:rPr>
          <w:sz w:val="28"/>
          <w:szCs w:val="28"/>
        </w:rPr>
        <w:t>А -</w:t>
      </w:r>
      <w:r w:rsidR="00927BEB" w:rsidRPr="00F73039">
        <w:rPr>
          <w:sz w:val="28"/>
          <w:szCs w:val="28"/>
        </w:rPr>
        <w:t xml:space="preserve"> т.к. с</w:t>
      </w:r>
      <w:r w:rsidR="00927BEB" w:rsidRPr="00F73039">
        <w:rPr>
          <w:iCs/>
          <w:sz w:val="28"/>
          <w:szCs w:val="28"/>
        </w:rPr>
        <w:t>траховая деятельность (страховое дело) - сфера деятельности страховщиков по страхованию, перестрахованию, взаимному страхованию, а также страховых брокеров, страховых актуариев по оказанию услуг, связанных со страхованием, с перестрахованием. (</w:t>
      </w:r>
      <w:r w:rsidR="00927BEB" w:rsidRPr="00F73039">
        <w:rPr>
          <w:sz w:val="28"/>
          <w:szCs w:val="28"/>
        </w:rPr>
        <w:t>Федеральной закон от 10.12.2003 N 172-ФЗ)</w:t>
      </w:r>
    </w:p>
    <w:p w:rsidR="00655250" w:rsidRPr="00F73039" w:rsidRDefault="00655250" w:rsidP="00F73039">
      <w:pPr>
        <w:spacing w:line="360" w:lineRule="auto"/>
        <w:ind w:left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Назовите отрасли страхования</w:t>
      </w:r>
      <w:r w:rsidR="00250F9F" w:rsidRPr="00F73039">
        <w:rPr>
          <w:sz w:val="28"/>
          <w:szCs w:val="28"/>
        </w:rPr>
        <w:t>:</w:t>
      </w:r>
    </w:p>
    <w:p w:rsidR="00655250" w:rsidRPr="00F73039" w:rsidRDefault="00655250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А. Страхование от несчастных случая;</w:t>
      </w:r>
    </w:p>
    <w:p w:rsidR="00655250" w:rsidRPr="00F73039" w:rsidRDefault="00655250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Б. Личное страхование;</w:t>
      </w:r>
    </w:p>
    <w:p w:rsidR="00655250" w:rsidRPr="00F73039" w:rsidRDefault="00655250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В. Страхование космических рисков</w:t>
      </w:r>
      <w:r w:rsidR="004F6679" w:rsidRPr="00F73039">
        <w:rPr>
          <w:sz w:val="28"/>
          <w:szCs w:val="28"/>
        </w:rPr>
        <w:t>;</w:t>
      </w:r>
    </w:p>
    <w:p w:rsidR="004F6679" w:rsidRPr="00F73039" w:rsidRDefault="004F6679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Г. Страхование ответственности;</w:t>
      </w:r>
    </w:p>
    <w:p w:rsidR="004F6679" w:rsidRPr="00F73039" w:rsidRDefault="004F6679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Д. Имущественное страхование;</w:t>
      </w:r>
    </w:p>
    <w:p w:rsidR="004F6679" w:rsidRPr="00F73039" w:rsidRDefault="004F6679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Е. Страхование на случай смерти</w:t>
      </w:r>
    </w:p>
    <w:p w:rsidR="004F6679" w:rsidRPr="00F73039" w:rsidRDefault="004F6679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Ответ:</w:t>
      </w:r>
      <w:r w:rsidR="00470B61" w:rsidRPr="00F73039">
        <w:rPr>
          <w:sz w:val="28"/>
          <w:szCs w:val="28"/>
        </w:rPr>
        <w:t xml:space="preserve"> Б; Г; Д [2;</w:t>
      </w:r>
      <w:r w:rsidR="006F6269" w:rsidRPr="00F73039">
        <w:rPr>
          <w:sz w:val="28"/>
          <w:szCs w:val="28"/>
        </w:rPr>
        <w:t>38</w:t>
      </w:r>
      <w:r w:rsidR="00470B61" w:rsidRPr="00F73039">
        <w:rPr>
          <w:sz w:val="28"/>
          <w:szCs w:val="28"/>
        </w:rPr>
        <w:t>]</w:t>
      </w:r>
      <w:r w:rsidR="006F6269" w:rsidRPr="00F73039">
        <w:rPr>
          <w:sz w:val="28"/>
          <w:szCs w:val="28"/>
        </w:rPr>
        <w:t xml:space="preserve"> в рыночной экономике в стадии ее формирования исходя из характеристики объектов страхования целесообразно выделять четыре основные отрасли страхования: Имущественное страхование; Страхование ответственности; Личное страхование; страхование экономических рисков.</w:t>
      </w:r>
    </w:p>
    <w:p w:rsidR="004F6679" w:rsidRPr="00F73039" w:rsidRDefault="004F6679" w:rsidP="00F73039">
      <w:pPr>
        <w:spacing w:line="360" w:lineRule="auto"/>
        <w:ind w:left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Страхователь – это</w:t>
      </w:r>
    </w:p>
    <w:p w:rsidR="004F6679" w:rsidRPr="00F73039" w:rsidRDefault="004F6679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А. лицо, имеющее имущественный интерес и уплачивающее страховые взносы;</w:t>
      </w:r>
    </w:p>
    <w:p w:rsidR="004F6679" w:rsidRPr="00F73039" w:rsidRDefault="004F6679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Б. лицо, обеспечивающие защиту имущественных интересов и выплачивающее страховое возмещение</w:t>
      </w:r>
      <w:r w:rsidR="00BE1232" w:rsidRPr="00F73039">
        <w:rPr>
          <w:sz w:val="28"/>
          <w:szCs w:val="28"/>
        </w:rPr>
        <w:t>;</w:t>
      </w:r>
    </w:p>
    <w:p w:rsidR="00BE1232" w:rsidRPr="00F73039" w:rsidRDefault="00BE1232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В. Лицо, указанное в договоре страхования и получающее страховую сумму;</w:t>
      </w:r>
    </w:p>
    <w:p w:rsidR="00BE1232" w:rsidRPr="00F73039" w:rsidRDefault="00BE1232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Г. Лицо, указанное в завещание</w:t>
      </w:r>
    </w:p>
    <w:p w:rsidR="009E3096" w:rsidRPr="00F73039" w:rsidRDefault="00BE1232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Ответ:</w:t>
      </w:r>
      <w:r w:rsidR="009E3096" w:rsidRPr="00F73039">
        <w:rPr>
          <w:sz w:val="28"/>
          <w:szCs w:val="28"/>
        </w:rPr>
        <w:t xml:space="preserve"> А</w:t>
      </w:r>
      <w:r w:rsidR="00B02BDF" w:rsidRPr="00F73039">
        <w:rPr>
          <w:sz w:val="28"/>
          <w:szCs w:val="28"/>
        </w:rPr>
        <w:t xml:space="preserve"> - </w:t>
      </w:r>
      <w:r w:rsidR="009E3096" w:rsidRPr="00F73039">
        <w:rPr>
          <w:sz w:val="28"/>
          <w:szCs w:val="28"/>
        </w:rPr>
        <w:t>Страхователь – это физическое или юридическое лицо, уплачивающие денежные (страховые) взносы и имеющее право по закону или на основе договора получить денежную сумму при наступлении страхового случая</w:t>
      </w:r>
      <w:r w:rsidR="000C29EE" w:rsidRPr="00F73039">
        <w:rPr>
          <w:sz w:val="28"/>
          <w:szCs w:val="28"/>
        </w:rPr>
        <w:t xml:space="preserve"> [2;24]</w:t>
      </w:r>
      <w:r w:rsidR="009E3096" w:rsidRPr="00F73039">
        <w:rPr>
          <w:sz w:val="28"/>
          <w:szCs w:val="28"/>
        </w:rPr>
        <w:t>.</w:t>
      </w:r>
    </w:p>
    <w:p w:rsidR="00BE1232" w:rsidRPr="00F73039" w:rsidRDefault="00BE1232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Тест 3.2</w:t>
      </w:r>
    </w:p>
    <w:p w:rsidR="00BE1232" w:rsidRPr="00F73039" w:rsidRDefault="00BE1232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3.2.1 Установите ранжированный ряд классификации страхования</w:t>
      </w:r>
    </w:p>
    <w:p w:rsidR="00BE1232" w:rsidRPr="00F73039" w:rsidRDefault="00BE1232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А. Виды страхования;</w:t>
      </w:r>
    </w:p>
    <w:p w:rsidR="00BE1232" w:rsidRPr="00F73039" w:rsidRDefault="00BE1232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Б. Отрасли;</w:t>
      </w:r>
    </w:p>
    <w:p w:rsidR="00543A05" w:rsidRPr="00F73039" w:rsidRDefault="00BE1232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В. Подотрасли </w:t>
      </w:r>
    </w:p>
    <w:p w:rsidR="00543A05" w:rsidRPr="00F73039" w:rsidRDefault="00BE1232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Ответ:</w:t>
      </w:r>
      <w:r w:rsidR="00F73039">
        <w:rPr>
          <w:sz w:val="28"/>
          <w:szCs w:val="28"/>
        </w:rPr>
        <w:t xml:space="preserve"> </w:t>
      </w:r>
      <w:r w:rsidR="00192935" w:rsidRPr="00F73039">
        <w:rPr>
          <w:sz w:val="28"/>
          <w:szCs w:val="28"/>
        </w:rPr>
        <w:t>Б; В;</w:t>
      </w:r>
      <w:r w:rsidR="00B02BDF" w:rsidRPr="00F73039">
        <w:rPr>
          <w:sz w:val="28"/>
          <w:szCs w:val="28"/>
        </w:rPr>
        <w:t xml:space="preserve"> А</w:t>
      </w:r>
      <w:r w:rsidR="00F73039">
        <w:rPr>
          <w:sz w:val="28"/>
          <w:szCs w:val="28"/>
        </w:rPr>
        <w:t xml:space="preserve"> </w:t>
      </w:r>
      <w:r w:rsidR="00192935" w:rsidRPr="00F73039">
        <w:rPr>
          <w:sz w:val="28"/>
          <w:szCs w:val="28"/>
        </w:rPr>
        <w:t>[1]</w:t>
      </w:r>
      <w:r w:rsidR="00192935" w:rsidRPr="00F73039">
        <w:rPr>
          <w:sz w:val="28"/>
        </w:rPr>
        <w:t xml:space="preserve"> </w:t>
      </w:r>
      <w:r w:rsidR="00192935" w:rsidRPr="00F73039">
        <w:rPr>
          <w:sz w:val="28"/>
          <w:szCs w:val="28"/>
        </w:rPr>
        <w:t>ЗАКОН РФ от 27.11.1992 N 4015-1</w:t>
      </w:r>
      <w:r w:rsidR="00192935" w:rsidRPr="00F73039">
        <w:rPr>
          <w:sz w:val="28"/>
          <w:szCs w:val="28"/>
        </w:rPr>
        <w:br/>
        <w:t>"ОБ организации страхового дела в российской федерации»</w:t>
      </w:r>
    </w:p>
    <w:p w:rsidR="00351D9A" w:rsidRPr="00F73039" w:rsidRDefault="00351D9A" w:rsidP="00F73039">
      <w:pPr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Какие виды страхования относятся к личному страхованию?</w:t>
      </w:r>
    </w:p>
    <w:p w:rsidR="00351D9A" w:rsidRPr="00F73039" w:rsidRDefault="00351D9A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А. Страхование грузов;</w:t>
      </w:r>
    </w:p>
    <w:p w:rsidR="00351D9A" w:rsidRPr="00F73039" w:rsidRDefault="00351D9A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Б.Страхование жизни;</w:t>
      </w:r>
    </w:p>
    <w:p w:rsidR="00351D9A" w:rsidRPr="00F73039" w:rsidRDefault="00351D9A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В. Страхование имущества физических лиц;</w:t>
      </w:r>
    </w:p>
    <w:p w:rsidR="00351D9A" w:rsidRPr="00F73039" w:rsidRDefault="00351D9A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Г. Страхование от несчастных случаев и болезней.</w:t>
      </w:r>
    </w:p>
    <w:p w:rsidR="00351D9A" w:rsidRPr="00F73039" w:rsidRDefault="00351D9A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Ответ:</w:t>
      </w:r>
      <w:r w:rsidR="00B02BDF" w:rsidRPr="00F73039">
        <w:rPr>
          <w:sz w:val="28"/>
          <w:szCs w:val="28"/>
        </w:rPr>
        <w:t xml:space="preserve"> Б</w:t>
      </w:r>
      <w:r w:rsidR="00192935" w:rsidRPr="00F73039">
        <w:rPr>
          <w:sz w:val="28"/>
          <w:szCs w:val="28"/>
        </w:rPr>
        <w:t xml:space="preserve">; Г </w:t>
      </w:r>
      <w:r w:rsidR="005B0C6C" w:rsidRPr="00F73039">
        <w:rPr>
          <w:sz w:val="28"/>
          <w:szCs w:val="28"/>
        </w:rPr>
        <w:t>[2;39]</w:t>
      </w:r>
      <w:r w:rsidR="00DB0D65" w:rsidRPr="00F73039">
        <w:rPr>
          <w:sz w:val="28"/>
          <w:szCs w:val="28"/>
        </w:rPr>
        <w:t xml:space="preserve"> личное страхование трактуется как отрасль страхования, где в качестве объектов страхования выступают здоровье и трудоспособность человека</w:t>
      </w:r>
      <w:r w:rsidR="00DB5064" w:rsidRPr="00F73039">
        <w:rPr>
          <w:sz w:val="28"/>
          <w:szCs w:val="28"/>
        </w:rPr>
        <w:t>. В личном страховании наиболее распространено деление на подотрасли: страхование жизни и страхование от несчастных случаев.</w:t>
      </w:r>
      <w:r w:rsidR="00B02BDF" w:rsidRPr="00F73039">
        <w:rPr>
          <w:sz w:val="28"/>
          <w:szCs w:val="28"/>
        </w:rPr>
        <w:t xml:space="preserve"> </w:t>
      </w:r>
    </w:p>
    <w:p w:rsidR="00351D9A" w:rsidRPr="00F73039" w:rsidRDefault="00037BF8" w:rsidP="00F73039">
      <w:pPr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П</w:t>
      </w:r>
      <w:r w:rsidR="00351D9A" w:rsidRPr="00F73039">
        <w:rPr>
          <w:sz w:val="28"/>
          <w:szCs w:val="28"/>
        </w:rPr>
        <w:t>олучат ли наследники страхователя страховое возмещение, если договор страхования заключен в пользу выгодоприобретателя, не являющегося наследником?</w:t>
      </w:r>
    </w:p>
    <w:p w:rsidR="00351D9A" w:rsidRPr="00F73039" w:rsidRDefault="00037BF8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А. Да</w:t>
      </w:r>
    </w:p>
    <w:p w:rsidR="00037BF8" w:rsidRPr="00F73039" w:rsidRDefault="00037BF8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Б. Нет</w:t>
      </w:r>
    </w:p>
    <w:p w:rsidR="00037BF8" w:rsidRPr="00F73039" w:rsidRDefault="00037BF8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В. Да, как наследники по закону</w:t>
      </w:r>
    </w:p>
    <w:p w:rsidR="00037BF8" w:rsidRPr="00F73039" w:rsidRDefault="00037BF8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Г. Да, в равных долях с выгодоприобретателем</w:t>
      </w:r>
    </w:p>
    <w:p w:rsidR="00037BF8" w:rsidRPr="00F73039" w:rsidRDefault="00037BF8" w:rsidP="00F73039">
      <w:pPr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Ответ:</w:t>
      </w:r>
      <w:r w:rsidR="00C062B0" w:rsidRPr="00F73039">
        <w:rPr>
          <w:sz w:val="28"/>
          <w:szCs w:val="28"/>
        </w:rPr>
        <w:t xml:space="preserve"> Б. [2;26] выгодоприобретатель – завещательное лицо, т.е. получатель страховой суммы после смерти завещателя. Назначается страхователем (застрахованным) на случай его смерти в результате страхового случая. Фиксируется в страховом полисе.</w:t>
      </w:r>
    </w:p>
    <w:p w:rsidR="00C544CD" w:rsidRPr="00F73039" w:rsidRDefault="00C544CD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0C29EE" w:rsidRPr="00F73039" w:rsidRDefault="0060518E" w:rsidP="00F73039">
      <w:pPr>
        <w:tabs>
          <w:tab w:val="left" w:pos="2010"/>
          <w:tab w:val="center" w:pos="4819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73039">
        <w:rPr>
          <w:b/>
          <w:sz w:val="28"/>
          <w:szCs w:val="28"/>
        </w:rPr>
        <w:t>Задача</w:t>
      </w:r>
    </w:p>
    <w:p w:rsidR="00F73039" w:rsidRDefault="00F73039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CB6B4F" w:rsidRPr="00F73039" w:rsidRDefault="00C544CD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Согласно плану хозяйства учтено многолетних трав посева прошлых лет: на сено – </w:t>
      </w:r>
      <w:smartTag w:uri="urn:schemas-microsoft-com:office:smarttags" w:element="metricconverter">
        <w:smartTagPr>
          <w:attr w:name="ProductID" w:val="150 га"/>
        </w:smartTagPr>
        <w:r w:rsidRPr="00F73039">
          <w:rPr>
            <w:sz w:val="28"/>
            <w:szCs w:val="28"/>
          </w:rPr>
          <w:t>150 га</w:t>
        </w:r>
      </w:smartTag>
      <w:r w:rsidRPr="00F73039">
        <w:rPr>
          <w:sz w:val="28"/>
          <w:szCs w:val="28"/>
        </w:rPr>
        <w:t xml:space="preserve">, на зеленый корм – </w:t>
      </w:r>
      <w:smartTag w:uri="urn:schemas-microsoft-com:office:smarttags" w:element="metricconverter">
        <w:smartTagPr>
          <w:attr w:name="ProductID" w:val="180 га"/>
        </w:smartTagPr>
        <w:r w:rsidRPr="00F73039">
          <w:rPr>
            <w:sz w:val="28"/>
            <w:szCs w:val="28"/>
          </w:rPr>
          <w:t>180 га</w:t>
        </w:r>
      </w:smartTag>
      <w:r w:rsidRPr="00F73039">
        <w:rPr>
          <w:sz w:val="28"/>
          <w:szCs w:val="28"/>
        </w:rPr>
        <w:t xml:space="preserve"> и на семена – </w:t>
      </w:r>
      <w:smartTag w:uri="urn:schemas-microsoft-com:office:smarttags" w:element="metricconverter">
        <w:smartTagPr>
          <w:attr w:name="ProductID" w:val="50 га"/>
        </w:smartTagPr>
        <w:r w:rsidRPr="00F73039">
          <w:rPr>
            <w:sz w:val="28"/>
            <w:szCs w:val="28"/>
          </w:rPr>
          <w:t>50 га</w:t>
        </w:r>
      </w:smartTag>
      <w:r w:rsidRPr="00F73039">
        <w:rPr>
          <w:sz w:val="28"/>
          <w:szCs w:val="28"/>
        </w:rPr>
        <w:t xml:space="preserve"> (клевера – </w:t>
      </w:r>
      <w:smartTag w:uri="urn:schemas-microsoft-com:office:smarttags" w:element="metricconverter">
        <w:smartTagPr>
          <w:attr w:name="ProductID" w:val="22 га"/>
        </w:smartTagPr>
        <w:r w:rsidRPr="00F73039">
          <w:rPr>
            <w:sz w:val="28"/>
            <w:szCs w:val="28"/>
          </w:rPr>
          <w:t>22 га</w:t>
        </w:r>
      </w:smartTag>
      <w:r w:rsidRPr="00F73039">
        <w:rPr>
          <w:sz w:val="28"/>
          <w:szCs w:val="28"/>
        </w:rPr>
        <w:t xml:space="preserve"> и тимофеевки – </w:t>
      </w:r>
      <w:smartTag w:uri="urn:schemas-microsoft-com:office:smarttags" w:element="metricconverter">
        <w:smartTagPr>
          <w:attr w:name="ProductID" w:val="28 га"/>
        </w:smartTagPr>
        <w:r w:rsidRPr="00F73039">
          <w:rPr>
            <w:sz w:val="28"/>
            <w:szCs w:val="28"/>
          </w:rPr>
          <w:t>28 га</w:t>
        </w:r>
      </w:smartTag>
      <w:r w:rsidRPr="00F73039">
        <w:rPr>
          <w:sz w:val="28"/>
          <w:szCs w:val="28"/>
        </w:rPr>
        <w:t xml:space="preserve">). Вся площадь многолетних трав составляет </w:t>
      </w:r>
      <w:smartTag w:uri="urn:schemas-microsoft-com:office:smarttags" w:element="metricconverter">
        <w:smartTagPr>
          <w:attr w:name="ProductID" w:val="380 га"/>
        </w:smartTagPr>
        <w:r w:rsidRPr="00F73039">
          <w:rPr>
            <w:sz w:val="28"/>
            <w:szCs w:val="28"/>
          </w:rPr>
          <w:t>380 га</w:t>
        </w:r>
      </w:smartTag>
      <w:r w:rsidRPr="00F73039">
        <w:rPr>
          <w:sz w:val="28"/>
          <w:szCs w:val="28"/>
        </w:rPr>
        <w:t xml:space="preserve">. Общая стоимость урожая в целом по культуре на </w:t>
      </w:r>
      <w:smartTag w:uri="urn:schemas-microsoft-com:office:smarttags" w:element="metricconverter">
        <w:smartTagPr>
          <w:attr w:name="ProductID" w:val="1 га"/>
        </w:smartTagPr>
        <w:r w:rsidRPr="00F73039">
          <w:rPr>
            <w:sz w:val="28"/>
            <w:szCs w:val="28"/>
          </w:rPr>
          <w:t>1 га</w:t>
        </w:r>
      </w:smartTag>
      <w:r w:rsidRPr="00F73039">
        <w:rPr>
          <w:sz w:val="28"/>
          <w:szCs w:val="28"/>
        </w:rPr>
        <w:t xml:space="preserve"> в среднем за последние пять лет равна 1930 руб., в том числе сена – 920 руб., зеленого корма – 1820 руб., семян клевера – 7000 руб., тимофеевки – 4000 руб., при цене 1 ц сена – 40 руб., зеленого корма – 14 руб.</w:t>
      </w:r>
      <w:r w:rsidR="00CB6B4F" w:rsidRPr="00F73039">
        <w:rPr>
          <w:sz w:val="28"/>
          <w:szCs w:val="28"/>
        </w:rPr>
        <w:t>, семян клевера – 5000 руб. и семян тимофеевки – 2000 руб.</w:t>
      </w:r>
    </w:p>
    <w:p w:rsidR="00CB6B4F" w:rsidRPr="00F73039" w:rsidRDefault="00CB6B4F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Фактически убрано </w:t>
      </w:r>
      <w:smartTag w:uri="urn:schemas-microsoft-com:office:smarttags" w:element="metricconverter">
        <w:smartTagPr>
          <w:attr w:name="ProductID" w:val="380 га"/>
        </w:smartTagPr>
        <w:r w:rsidRPr="00F73039">
          <w:rPr>
            <w:sz w:val="28"/>
            <w:szCs w:val="28"/>
          </w:rPr>
          <w:t>380 га</w:t>
        </w:r>
      </w:smartTag>
      <w:r w:rsidRPr="00F73039">
        <w:rPr>
          <w:sz w:val="28"/>
          <w:szCs w:val="28"/>
        </w:rPr>
        <w:t xml:space="preserve"> трав, в том числе сена – </w:t>
      </w:r>
      <w:smartTag w:uri="urn:schemas-microsoft-com:office:smarttags" w:element="metricconverter">
        <w:smartTagPr>
          <w:attr w:name="ProductID" w:val="165 га"/>
        </w:smartTagPr>
        <w:r w:rsidRPr="00F73039">
          <w:rPr>
            <w:sz w:val="28"/>
            <w:szCs w:val="28"/>
          </w:rPr>
          <w:t>165 га</w:t>
        </w:r>
      </w:smartTag>
      <w:r w:rsidRPr="00F73039">
        <w:rPr>
          <w:sz w:val="28"/>
          <w:szCs w:val="28"/>
        </w:rPr>
        <w:t xml:space="preserve">, зеленого корма – </w:t>
      </w:r>
      <w:smartTag w:uri="urn:schemas-microsoft-com:office:smarttags" w:element="metricconverter">
        <w:smartTagPr>
          <w:attr w:name="ProductID" w:val="190 га"/>
        </w:smartTagPr>
        <w:r w:rsidRPr="00F73039">
          <w:rPr>
            <w:sz w:val="28"/>
            <w:szCs w:val="28"/>
          </w:rPr>
          <w:t>190 га</w:t>
        </w:r>
      </w:smartTag>
      <w:r w:rsidRPr="00F73039">
        <w:rPr>
          <w:sz w:val="28"/>
          <w:szCs w:val="28"/>
        </w:rPr>
        <w:t xml:space="preserve"> и семян тимофеевки – </w:t>
      </w:r>
      <w:smartTag w:uri="urn:schemas-microsoft-com:office:smarttags" w:element="metricconverter">
        <w:smartTagPr>
          <w:attr w:name="ProductID" w:val="25 га"/>
        </w:smartTagPr>
        <w:r w:rsidRPr="00F73039">
          <w:rPr>
            <w:sz w:val="28"/>
            <w:szCs w:val="28"/>
          </w:rPr>
          <w:t>25 га</w:t>
        </w:r>
      </w:smartTag>
      <w:r w:rsidRPr="00F73039">
        <w:rPr>
          <w:sz w:val="28"/>
          <w:szCs w:val="28"/>
        </w:rPr>
        <w:t xml:space="preserve"> (семена клевера не убирались). Хозяйство с </w:t>
      </w:r>
      <w:smartTag w:uri="urn:schemas-microsoft-com:office:smarttags" w:element="metricconverter">
        <w:smartTagPr>
          <w:attr w:name="ProductID" w:val="380 га"/>
        </w:smartTagPr>
        <w:r w:rsidRPr="00F73039">
          <w:rPr>
            <w:sz w:val="28"/>
            <w:szCs w:val="28"/>
          </w:rPr>
          <w:t>380 га</w:t>
        </w:r>
      </w:smartTag>
      <w:r w:rsidRPr="00F73039">
        <w:rPr>
          <w:sz w:val="28"/>
          <w:szCs w:val="28"/>
        </w:rPr>
        <w:t xml:space="preserve"> получило: сена – 2310 ц, зеленого корма – 17100 ц, семян тимофеевки – 25 ц.</w:t>
      </w:r>
    </w:p>
    <w:p w:rsidR="00CB6B4F" w:rsidRPr="00F73039" w:rsidRDefault="00CB6B4F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Определить ущерб по страхованию урожая многолетних трав в целом по культуре.</w:t>
      </w:r>
    </w:p>
    <w:p w:rsidR="00CB6B4F" w:rsidRPr="00F73039" w:rsidRDefault="00CB6B4F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Решение</w:t>
      </w:r>
    </w:p>
    <w:p w:rsidR="000C29EE" w:rsidRPr="00F73039" w:rsidRDefault="00381D51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1. </w:t>
      </w:r>
      <w:r w:rsidR="000B2252" w:rsidRPr="00F73039">
        <w:rPr>
          <w:sz w:val="28"/>
          <w:szCs w:val="28"/>
        </w:rPr>
        <w:t>Многолетние тра</w:t>
      </w:r>
      <w:r w:rsidR="002571C3" w:rsidRPr="00F73039">
        <w:rPr>
          <w:sz w:val="28"/>
          <w:szCs w:val="28"/>
        </w:rPr>
        <w:t>вы высеиваются для получения различной продукции: сена, семян, зеленого корма; ущерб определяется в целом по культуре с учетом всех видов полученной продукции.</w:t>
      </w:r>
    </w:p>
    <w:p w:rsidR="002571C3" w:rsidRPr="00F73039" w:rsidRDefault="002571C3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Ущерб полной гибели урожая рассчитывается:</w:t>
      </w:r>
    </w:p>
    <w:p w:rsidR="002571C3" w:rsidRPr="00F73039" w:rsidRDefault="00F73039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71C3" w:rsidRPr="00F73039">
        <w:rPr>
          <w:sz w:val="28"/>
          <w:szCs w:val="28"/>
        </w:rPr>
        <w:t>У = С</w:t>
      </w:r>
      <w:r w:rsidR="002571C3" w:rsidRPr="00F73039">
        <w:rPr>
          <w:sz w:val="28"/>
          <w:szCs w:val="28"/>
          <w:vertAlign w:val="subscript"/>
        </w:rPr>
        <w:t>з</w:t>
      </w:r>
      <w:r w:rsidR="002571C3" w:rsidRPr="00F73039">
        <w:rPr>
          <w:sz w:val="28"/>
          <w:szCs w:val="28"/>
        </w:rPr>
        <w:t xml:space="preserve"> </w:t>
      </w:r>
      <w:r w:rsidR="002D59F1" w:rsidRPr="00F73039">
        <w:rPr>
          <w:sz w:val="28"/>
          <w:szCs w:val="28"/>
        </w:rPr>
        <w:t>*</w:t>
      </w:r>
      <w:r w:rsidR="002571C3" w:rsidRPr="00F73039">
        <w:rPr>
          <w:sz w:val="28"/>
          <w:szCs w:val="28"/>
        </w:rPr>
        <w:t xml:space="preserve"> </w:t>
      </w:r>
      <w:r w:rsidR="002571C3" w:rsidRPr="00F73039">
        <w:rPr>
          <w:sz w:val="28"/>
          <w:szCs w:val="28"/>
          <w:lang w:val="en-US"/>
        </w:rPr>
        <w:t>h</w:t>
      </w:r>
    </w:p>
    <w:p w:rsidR="00F73039" w:rsidRDefault="00F73039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2571C3" w:rsidRPr="00F73039" w:rsidRDefault="002571C3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</w:t>
      </w:r>
      <w:r w:rsidRPr="00F73039">
        <w:rPr>
          <w:sz w:val="28"/>
          <w:szCs w:val="28"/>
          <w:vertAlign w:val="subscript"/>
        </w:rPr>
        <w:t>з</w:t>
      </w:r>
      <w:r w:rsidRPr="00F73039">
        <w:rPr>
          <w:sz w:val="28"/>
          <w:szCs w:val="28"/>
        </w:rPr>
        <w:t xml:space="preserve"> – средняя стоимость застрахованного урожая культуры на </w:t>
      </w:r>
      <w:smartTag w:uri="urn:schemas-microsoft-com:office:smarttags" w:element="metricconverter">
        <w:smartTagPr>
          <w:attr w:name="ProductID" w:val="1 га"/>
        </w:smartTagPr>
        <w:r w:rsidRPr="00F73039">
          <w:rPr>
            <w:sz w:val="28"/>
            <w:szCs w:val="28"/>
          </w:rPr>
          <w:t>1 га</w:t>
        </w:r>
      </w:smartTag>
    </w:p>
    <w:p w:rsidR="002571C3" w:rsidRPr="00F73039" w:rsidRDefault="002571C3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  <w:lang w:val="en-US"/>
        </w:rPr>
        <w:t>h</w:t>
      </w:r>
      <w:r w:rsidRPr="00F73039">
        <w:rPr>
          <w:sz w:val="28"/>
          <w:szCs w:val="28"/>
        </w:rPr>
        <w:t xml:space="preserve"> – общая площадь посева от урожая прошлых лет.</w:t>
      </w:r>
    </w:p>
    <w:p w:rsidR="002571C3" w:rsidRPr="00F73039" w:rsidRDefault="002571C3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При частичной</w:t>
      </w:r>
      <w:r w:rsidR="00F73039">
        <w:rPr>
          <w:sz w:val="28"/>
          <w:szCs w:val="28"/>
        </w:rPr>
        <w:t xml:space="preserve"> </w:t>
      </w:r>
      <w:r w:rsidRPr="00F73039">
        <w:rPr>
          <w:sz w:val="28"/>
          <w:szCs w:val="28"/>
        </w:rPr>
        <w:t>гибели:</w:t>
      </w:r>
    </w:p>
    <w:p w:rsidR="00F73039" w:rsidRDefault="00F73039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2571C3" w:rsidRPr="00F73039" w:rsidRDefault="002571C3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У = </w:t>
      </w:r>
      <w:r w:rsidR="002D59F1" w:rsidRPr="00F73039">
        <w:rPr>
          <w:sz w:val="28"/>
          <w:szCs w:val="28"/>
        </w:rPr>
        <w:t>(С</w:t>
      </w:r>
      <w:r w:rsidR="002D59F1" w:rsidRPr="00F73039">
        <w:rPr>
          <w:sz w:val="28"/>
          <w:szCs w:val="28"/>
          <w:vertAlign w:val="subscript"/>
        </w:rPr>
        <w:t>з</w:t>
      </w:r>
      <w:r w:rsidR="002D59F1" w:rsidRPr="00F73039">
        <w:rPr>
          <w:sz w:val="28"/>
          <w:szCs w:val="28"/>
        </w:rPr>
        <w:t xml:space="preserve"> – С</w:t>
      </w:r>
      <w:r w:rsidR="002D59F1" w:rsidRPr="00F73039">
        <w:rPr>
          <w:sz w:val="28"/>
          <w:szCs w:val="28"/>
          <w:vertAlign w:val="subscript"/>
        </w:rPr>
        <w:t>т</w:t>
      </w:r>
      <w:r w:rsidR="002D59F1" w:rsidRPr="00F73039">
        <w:rPr>
          <w:sz w:val="28"/>
          <w:szCs w:val="28"/>
          <w:vertAlign w:val="subscript"/>
          <w:lang w:val="en-US"/>
        </w:rPr>
        <w:t>r</w:t>
      </w:r>
      <w:r w:rsidR="002D59F1" w:rsidRPr="00F73039">
        <w:rPr>
          <w:sz w:val="28"/>
          <w:szCs w:val="28"/>
        </w:rPr>
        <w:t xml:space="preserve">)* </w:t>
      </w:r>
      <w:r w:rsidR="002D59F1" w:rsidRPr="00F73039">
        <w:rPr>
          <w:sz w:val="28"/>
          <w:szCs w:val="28"/>
          <w:lang w:val="en-US"/>
        </w:rPr>
        <w:t>h</w:t>
      </w:r>
    </w:p>
    <w:p w:rsidR="00F73039" w:rsidRDefault="00F73039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0C29EE" w:rsidRPr="00F73039" w:rsidRDefault="002D59F1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С</w:t>
      </w:r>
      <w:r w:rsidRPr="00F73039">
        <w:rPr>
          <w:sz w:val="28"/>
          <w:szCs w:val="28"/>
          <w:vertAlign w:val="subscript"/>
        </w:rPr>
        <w:t>т</w:t>
      </w:r>
      <w:r w:rsidRPr="00F73039">
        <w:rPr>
          <w:sz w:val="28"/>
          <w:szCs w:val="28"/>
          <w:vertAlign w:val="subscript"/>
          <w:lang w:val="en-US"/>
        </w:rPr>
        <w:t>r</w:t>
      </w:r>
      <w:r w:rsidRPr="00F73039">
        <w:rPr>
          <w:sz w:val="28"/>
          <w:szCs w:val="28"/>
        </w:rPr>
        <w:t xml:space="preserve"> – средняя стоимость урожая с </w:t>
      </w:r>
      <w:smartTag w:uri="urn:schemas-microsoft-com:office:smarttags" w:element="metricconverter">
        <w:smartTagPr>
          <w:attr w:name="ProductID" w:val="1 га"/>
        </w:smartTagPr>
        <w:r w:rsidRPr="00F73039">
          <w:rPr>
            <w:sz w:val="28"/>
            <w:szCs w:val="28"/>
          </w:rPr>
          <w:t>1 га</w:t>
        </w:r>
      </w:smartTag>
      <w:r w:rsidRPr="00F73039">
        <w:rPr>
          <w:sz w:val="28"/>
          <w:szCs w:val="28"/>
        </w:rPr>
        <w:t xml:space="preserve"> в текущем году</w:t>
      </w:r>
    </w:p>
    <w:p w:rsidR="00381D51" w:rsidRPr="00F73039" w:rsidRDefault="00381D51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2. Определю ущерб по отдельности:</w:t>
      </w:r>
    </w:p>
    <w:p w:rsidR="00381D51" w:rsidRPr="00F73039" w:rsidRDefault="00381D51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Ущерб сена = (920 – (40 * 2310/165)) * 150 = </w:t>
      </w:r>
      <w:r w:rsidR="00AA71C8" w:rsidRPr="00F73039">
        <w:rPr>
          <w:sz w:val="28"/>
          <w:szCs w:val="28"/>
        </w:rPr>
        <w:t>54000 руб.</w:t>
      </w:r>
    </w:p>
    <w:p w:rsidR="00381D51" w:rsidRPr="00F73039" w:rsidRDefault="00AA71C8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Ущерб </w:t>
      </w:r>
      <w:r w:rsidR="00381D51" w:rsidRPr="00F73039">
        <w:rPr>
          <w:sz w:val="28"/>
          <w:szCs w:val="28"/>
        </w:rPr>
        <w:t>Зелен</w:t>
      </w:r>
      <w:r w:rsidRPr="00F73039">
        <w:rPr>
          <w:sz w:val="28"/>
          <w:szCs w:val="28"/>
        </w:rPr>
        <w:t>ого</w:t>
      </w:r>
      <w:r w:rsidR="00381D51" w:rsidRPr="00F73039">
        <w:rPr>
          <w:sz w:val="28"/>
          <w:szCs w:val="28"/>
        </w:rPr>
        <w:t xml:space="preserve"> корм</w:t>
      </w:r>
      <w:r w:rsidRPr="00F73039">
        <w:rPr>
          <w:sz w:val="28"/>
          <w:szCs w:val="28"/>
        </w:rPr>
        <w:t>а</w:t>
      </w:r>
      <w:r w:rsidR="00381D51" w:rsidRPr="00F73039">
        <w:rPr>
          <w:sz w:val="28"/>
          <w:szCs w:val="28"/>
        </w:rPr>
        <w:t xml:space="preserve"> = (1820 – (14 * 17100/190))*180 = </w:t>
      </w:r>
      <w:r w:rsidRPr="00F73039">
        <w:rPr>
          <w:sz w:val="28"/>
          <w:szCs w:val="28"/>
        </w:rPr>
        <w:t>100800 руб.</w:t>
      </w:r>
    </w:p>
    <w:p w:rsidR="00381D51" w:rsidRPr="00F73039" w:rsidRDefault="00AA71C8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ущерб </w:t>
      </w:r>
      <w:r w:rsidR="00381D51" w:rsidRPr="00F73039">
        <w:rPr>
          <w:sz w:val="28"/>
          <w:szCs w:val="28"/>
        </w:rPr>
        <w:t>Сем</w:t>
      </w:r>
      <w:r w:rsidRPr="00F73039">
        <w:rPr>
          <w:sz w:val="28"/>
          <w:szCs w:val="28"/>
        </w:rPr>
        <w:t>я</w:t>
      </w:r>
      <w:r w:rsidR="00381D51" w:rsidRPr="00F73039">
        <w:rPr>
          <w:sz w:val="28"/>
          <w:szCs w:val="28"/>
        </w:rPr>
        <w:t xml:space="preserve">н тимофеевки = (4000 – (2000 *25/25)) * 28 = </w:t>
      </w:r>
      <w:r w:rsidRPr="00F73039">
        <w:rPr>
          <w:sz w:val="28"/>
          <w:szCs w:val="28"/>
        </w:rPr>
        <w:t>56000 руб.</w:t>
      </w:r>
    </w:p>
    <w:p w:rsidR="00381D51" w:rsidRPr="00F73039" w:rsidRDefault="00AA71C8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ущерб Семя</w:t>
      </w:r>
      <w:r w:rsidR="00381D51" w:rsidRPr="00F73039">
        <w:rPr>
          <w:sz w:val="28"/>
          <w:szCs w:val="28"/>
        </w:rPr>
        <w:t xml:space="preserve">н клевера = 7000 * 22 = </w:t>
      </w:r>
      <w:r w:rsidRPr="00F73039">
        <w:rPr>
          <w:sz w:val="28"/>
          <w:szCs w:val="28"/>
        </w:rPr>
        <w:t>154000 руб.</w:t>
      </w:r>
    </w:p>
    <w:p w:rsidR="000C29EE" w:rsidRPr="00F73039" w:rsidRDefault="001545CF" w:rsidP="00F73039">
      <w:pPr>
        <w:numPr>
          <w:ilvl w:val="0"/>
          <w:numId w:val="4"/>
        </w:numPr>
        <w:tabs>
          <w:tab w:val="left" w:pos="2010"/>
          <w:tab w:val="center" w:pos="481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Найду общий ущерб по культуре:</w:t>
      </w:r>
    </w:p>
    <w:p w:rsidR="001545CF" w:rsidRPr="00F73039" w:rsidRDefault="001545CF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54000 + 100800 + 56000 + 154000 = 364800 руб.</w:t>
      </w:r>
    </w:p>
    <w:p w:rsidR="001545CF" w:rsidRPr="00F73039" w:rsidRDefault="001545CF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Ответ: 364800 руб.</w:t>
      </w:r>
    </w:p>
    <w:p w:rsidR="000C29EE" w:rsidRPr="00F73039" w:rsidRDefault="00F73039" w:rsidP="00F73039">
      <w:pPr>
        <w:tabs>
          <w:tab w:val="left" w:pos="2010"/>
          <w:tab w:val="center" w:pos="4819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0518E" w:rsidRPr="00F73039">
        <w:rPr>
          <w:b/>
          <w:sz w:val="28"/>
          <w:szCs w:val="28"/>
        </w:rPr>
        <w:t>Список литературы</w:t>
      </w:r>
    </w:p>
    <w:p w:rsidR="00F73039" w:rsidRPr="00F73039" w:rsidRDefault="00F73039" w:rsidP="00F73039">
      <w:pPr>
        <w:tabs>
          <w:tab w:val="left" w:pos="2010"/>
          <w:tab w:val="center" w:pos="4819"/>
        </w:tabs>
        <w:spacing w:line="360" w:lineRule="auto"/>
        <w:ind w:firstLine="709"/>
        <w:jc w:val="both"/>
        <w:rPr>
          <w:sz w:val="28"/>
          <w:szCs w:val="28"/>
        </w:rPr>
      </w:pPr>
    </w:p>
    <w:p w:rsidR="000C29EE" w:rsidRPr="00F73039" w:rsidRDefault="000C29EE" w:rsidP="00F73039">
      <w:pPr>
        <w:numPr>
          <w:ilvl w:val="0"/>
          <w:numId w:val="3"/>
        </w:numPr>
        <w:tabs>
          <w:tab w:val="clear" w:pos="109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Об организации страхового дела в Российской Федерации: федер. закон от 27.11.1992 № 4015-1 // ПБД «Консультант Плюс 3000» [Электронный ресурс]: еженед. пополнение / ЗАО «Консультант Плюс», НПО «ВМИ». – Загл. с экрана.</w:t>
      </w:r>
    </w:p>
    <w:p w:rsidR="000C29EE" w:rsidRPr="00F73039" w:rsidRDefault="000C29EE" w:rsidP="00F73039">
      <w:pPr>
        <w:numPr>
          <w:ilvl w:val="0"/>
          <w:numId w:val="3"/>
        </w:numPr>
        <w:tabs>
          <w:tab w:val="clear" w:pos="1095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3039">
        <w:rPr>
          <w:sz w:val="28"/>
          <w:szCs w:val="28"/>
        </w:rPr>
        <w:t>Шахов В. В. Страхование: учебник для вузов/ В.В. Шахов. – М.: ЮНИТИ, 2003. – 311 с.</w:t>
      </w:r>
    </w:p>
    <w:p w:rsidR="000C29EE" w:rsidRPr="00F73039" w:rsidRDefault="000C29EE" w:rsidP="00F73039">
      <w:pPr>
        <w:numPr>
          <w:ilvl w:val="0"/>
          <w:numId w:val="3"/>
        </w:numPr>
        <w:tabs>
          <w:tab w:val="clear" w:pos="1095"/>
          <w:tab w:val="num" w:pos="709"/>
          <w:tab w:val="num" w:pos="16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3039">
        <w:rPr>
          <w:sz w:val="28"/>
          <w:szCs w:val="28"/>
          <w:lang w:val="en-US"/>
        </w:rPr>
        <w:t>www.government.ru.</w:t>
      </w:r>
    </w:p>
    <w:p w:rsidR="000C29EE" w:rsidRPr="00F73039" w:rsidRDefault="000C29EE" w:rsidP="00F73039">
      <w:pPr>
        <w:numPr>
          <w:ilvl w:val="0"/>
          <w:numId w:val="3"/>
        </w:numPr>
        <w:tabs>
          <w:tab w:val="clear" w:pos="1095"/>
          <w:tab w:val="num" w:pos="709"/>
          <w:tab w:val="num" w:pos="1635"/>
          <w:tab w:val="left" w:pos="2010"/>
          <w:tab w:val="center" w:pos="481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73039">
        <w:rPr>
          <w:sz w:val="28"/>
          <w:szCs w:val="28"/>
        </w:rPr>
        <w:t xml:space="preserve"> </w:t>
      </w:r>
      <w:bookmarkStart w:id="0" w:name="OLE_LINK1"/>
      <w:r w:rsidRPr="00295DA8">
        <w:rPr>
          <w:sz w:val="28"/>
          <w:szCs w:val="28"/>
          <w:lang w:val="en-US"/>
        </w:rPr>
        <w:t>www.financial-analysis.ru</w:t>
      </w:r>
      <w:r w:rsidRPr="00F73039">
        <w:rPr>
          <w:sz w:val="28"/>
          <w:szCs w:val="28"/>
          <w:lang w:val="en-US"/>
        </w:rPr>
        <w:t>.</w:t>
      </w:r>
      <w:bookmarkStart w:id="1" w:name="_GoBack"/>
      <w:bookmarkEnd w:id="0"/>
      <w:bookmarkEnd w:id="1"/>
    </w:p>
    <w:sectPr w:rsidR="000C29EE" w:rsidRPr="00F73039" w:rsidSect="00F73039">
      <w:head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214" w:rsidRDefault="00D04214">
      <w:r>
        <w:separator/>
      </w:r>
    </w:p>
  </w:endnote>
  <w:endnote w:type="continuationSeparator" w:id="0">
    <w:p w:rsidR="00D04214" w:rsidRDefault="00D0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214" w:rsidRDefault="00D04214">
      <w:r>
        <w:separator/>
      </w:r>
    </w:p>
  </w:footnote>
  <w:footnote w:type="continuationSeparator" w:id="0">
    <w:p w:rsidR="00D04214" w:rsidRDefault="00D0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18E" w:rsidRDefault="0060518E" w:rsidP="00B866E2">
    <w:pPr>
      <w:pStyle w:val="a3"/>
      <w:framePr w:wrap="around" w:vAnchor="text" w:hAnchor="margin" w:xAlign="center" w:y="1"/>
      <w:rPr>
        <w:rStyle w:val="a5"/>
      </w:rPr>
    </w:pPr>
  </w:p>
  <w:p w:rsidR="0060518E" w:rsidRDefault="006051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0163C"/>
    <w:multiLevelType w:val="hybridMultilevel"/>
    <w:tmpl w:val="76B8082E"/>
    <w:lvl w:ilvl="0" w:tplc="BD46C91A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E464394"/>
    <w:multiLevelType w:val="hybridMultilevel"/>
    <w:tmpl w:val="9D9ACEE0"/>
    <w:lvl w:ilvl="0" w:tplc="132CE9F8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  <w:i w:val="0"/>
      </w:rPr>
    </w:lvl>
    <w:lvl w:ilvl="1" w:tplc="85FA4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FF08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370F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FAB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56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4AD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F6F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5CE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2E82DA4"/>
    <w:multiLevelType w:val="multilevel"/>
    <w:tmpl w:val="4E9C43CC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A3C4A40"/>
    <w:multiLevelType w:val="hybridMultilevel"/>
    <w:tmpl w:val="EE0CCCA0"/>
    <w:lvl w:ilvl="0" w:tplc="5854E5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42D"/>
    <w:rsid w:val="00020872"/>
    <w:rsid w:val="00037BF8"/>
    <w:rsid w:val="00086846"/>
    <w:rsid w:val="000B2252"/>
    <w:rsid w:val="000B5A9D"/>
    <w:rsid w:val="000C29EE"/>
    <w:rsid w:val="000F379E"/>
    <w:rsid w:val="000F40EC"/>
    <w:rsid w:val="000F4E5F"/>
    <w:rsid w:val="000F78A0"/>
    <w:rsid w:val="001545CF"/>
    <w:rsid w:val="001635AE"/>
    <w:rsid w:val="00192935"/>
    <w:rsid w:val="0024586B"/>
    <w:rsid w:val="00250F9F"/>
    <w:rsid w:val="002571C3"/>
    <w:rsid w:val="00295DA8"/>
    <w:rsid w:val="002D59F1"/>
    <w:rsid w:val="00351D9A"/>
    <w:rsid w:val="00353CC8"/>
    <w:rsid w:val="00381D51"/>
    <w:rsid w:val="003A4C6E"/>
    <w:rsid w:val="003C038B"/>
    <w:rsid w:val="003D2AAC"/>
    <w:rsid w:val="003F6055"/>
    <w:rsid w:val="0040610D"/>
    <w:rsid w:val="00414DF7"/>
    <w:rsid w:val="00470B61"/>
    <w:rsid w:val="004A396C"/>
    <w:rsid w:val="004B2280"/>
    <w:rsid w:val="004B30DA"/>
    <w:rsid w:val="004C1760"/>
    <w:rsid w:val="004F412C"/>
    <w:rsid w:val="004F6679"/>
    <w:rsid w:val="00536038"/>
    <w:rsid w:val="00543A05"/>
    <w:rsid w:val="00594F2F"/>
    <w:rsid w:val="005B0C6C"/>
    <w:rsid w:val="0060518E"/>
    <w:rsid w:val="00652867"/>
    <w:rsid w:val="00653187"/>
    <w:rsid w:val="00655250"/>
    <w:rsid w:val="00687881"/>
    <w:rsid w:val="006929B6"/>
    <w:rsid w:val="006F6269"/>
    <w:rsid w:val="00740D63"/>
    <w:rsid w:val="00742443"/>
    <w:rsid w:val="007444A6"/>
    <w:rsid w:val="00744FA0"/>
    <w:rsid w:val="007F58CD"/>
    <w:rsid w:val="00830496"/>
    <w:rsid w:val="0083135D"/>
    <w:rsid w:val="00872A0E"/>
    <w:rsid w:val="00927BEB"/>
    <w:rsid w:val="00952186"/>
    <w:rsid w:val="009C518C"/>
    <w:rsid w:val="009E3096"/>
    <w:rsid w:val="009F508F"/>
    <w:rsid w:val="00A421BD"/>
    <w:rsid w:val="00AA71C8"/>
    <w:rsid w:val="00B02BDF"/>
    <w:rsid w:val="00B16E30"/>
    <w:rsid w:val="00B23EC1"/>
    <w:rsid w:val="00B67DDE"/>
    <w:rsid w:val="00B866E2"/>
    <w:rsid w:val="00BB256E"/>
    <w:rsid w:val="00BE1232"/>
    <w:rsid w:val="00C062B0"/>
    <w:rsid w:val="00C544CD"/>
    <w:rsid w:val="00C847BA"/>
    <w:rsid w:val="00C85608"/>
    <w:rsid w:val="00C9104B"/>
    <w:rsid w:val="00CA692F"/>
    <w:rsid w:val="00CB6B4F"/>
    <w:rsid w:val="00CD1F09"/>
    <w:rsid w:val="00CF5EE5"/>
    <w:rsid w:val="00D04214"/>
    <w:rsid w:val="00D05E12"/>
    <w:rsid w:val="00D2342D"/>
    <w:rsid w:val="00D468F2"/>
    <w:rsid w:val="00DB0D65"/>
    <w:rsid w:val="00DB5064"/>
    <w:rsid w:val="00EC6A1B"/>
    <w:rsid w:val="00F36AE9"/>
    <w:rsid w:val="00F53575"/>
    <w:rsid w:val="00F73039"/>
    <w:rsid w:val="00F84AD5"/>
    <w:rsid w:val="00F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128D7A5-F870-4B50-8DF4-831E977C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66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866E2"/>
    <w:rPr>
      <w:rFonts w:cs="Times New Roman"/>
    </w:rPr>
  </w:style>
  <w:style w:type="paragraph" w:customStyle="1" w:styleId="ConsPlusNonformat">
    <w:name w:val="ConsPlusNonformat"/>
    <w:rsid w:val="00C84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uiPriority w:val="99"/>
    <w:rsid w:val="000C29EE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F73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730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Дом</Company>
  <LinksUpToDate>false</LinksUpToDate>
  <CharactersWithSpaces>13328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Катя</dc:creator>
  <cp:keywords/>
  <dc:description/>
  <cp:lastModifiedBy>admin</cp:lastModifiedBy>
  <cp:revision>2</cp:revision>
  <cp:lastPrinted>2009-05-22T22:01:00Z</cp:lastPrinted>
  <dcterms:created xsi:type="dcterms:W3CDTF">2014-03-13T22:00:00Z</dcterms:created>
  <dcterms:modified xsi:type="dcterms:W3CDTF">2014-03-13T22:00:00Z</dcterms:modified>
</cp:coreProperties>
</file>