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00" w:rsidRPr="00EF2858" w:rsidRDefault="002E3400" w:rsidP="00EF2858">
      <w:pPr>
        <w:keepNext/>
        <w:spacing w:line="360" w:lineRule="auto"/>
        <w:ind w:firstLine="709"/>
        <w:jc w:val="center"/>
        <w:rPr>
          <w:bCs/>
          <w:sz w:val="28"/>
          <w:szCs w:val="28"/>
        </w:rPr>
      </w:pPr>
      <w:r w:rsidRPr="00EF2858">
        <w:rPr>
          <w:bCs/>
          <w:sz w:val="28"/>
          <w:szCs w:val="28"/>
        </w:rPr>
        <w:t>МИНИСТЕРСТВО ВНУТРЕННИХ ДЕЛ РФ</w:t>
      </w:r>
    </w:p>
    <w:p w:rsidR="002E3400" w:rsidRPr="00EF2858" w:rsidRDefault="002E3400" w:rsidP="00EF2858">
      <w:pPr>
        <w:pStyle w:val="1"/>
        <w:widowControl w:val="0"/>
        <w:spacing w:before="0" w:after="0" w:line="360" w:lineRule="auto"/>
        <w:ind w:firstLine="709"/>
        <w:jc w:val="center"/>
        <w:rPr>
          <w:rFonts w:ascii="Times New Roman" w:hAnsi="Times New Roman" w:cs="Times New Roman"/>
          <w:b w:val="0"/>
          <w:sz w:val="28"/>
          <w:szCs w:val="28"/>
        </w:rPr>
      </w:pPr>
      <w:r w:rsidRPr="00EF2858">
        <w:rPr>
          <w:rFonts w:ascii="Times New Roman" w:hAnsi="Times New Roman" w:cs="Times New Roman"/>
          <w:b w:val="0"/>
          <w:sz w:val="28"/>
          <w:szCs w:val="28"/>
        </w:rPr>
        <w:t>КАЗАНСКИЙ ЮРИДИЧЕСКИЙ ИНСТИТУТ МВД РОССИИ</w:t>
      </w:r>
    </w:p>
    <w:p w:rsidR="002E3400" w:rsidRPr="00EF2858" w:rsidRDefault="002E3400" w:rsidP="00EF2858">
      <w:pPr>
        <w:keepNext/>
        <w:spacing w:line="360" w:lineRule="auto"/>
        <w:ind w:firstLine="709"/>
        <w:jc w:val="center"/>
        <w:rPr>
          <w:bCs/>
          <w:sz w:val="28"/>
          <w:szCs w:val="28"/>
        </w:rPr>
      </w:pPr>
      <w:r w:rsidRPr="00EF2858">
        <w:rPr>
          <w:bCs/>
          <w:sz w:val="28"/>
          <w:szCs w:val="28"/>
        </w:rPr>
        <w:t>ЮРИДИЧЕСКИЙ ПЛАТНЫЙ ФАКУЛЬТЕТ</w:t>
      </w:r>
    </w:p>
    <w:p w:rsidR="002E3400" w:rsidRPr="00EF2858" w:rsidRDefault="002E3400" w:rsidP="00EF2858">
      <w:pPr>
        <w:keepNext/>
        <w:spacing w:line="360" w:lineRule="auto"/>
        <w:ind w:firstLine="709"/>
        <w:jc w:val="both"/>
        <w:rPr>
          <w:bCs/>
          <w:sz w:val="28"/>
          <w:szCs w:val="28"/>
        </w:rPr>
      </w:pPr>
    </w:p>
    <w:p w:rsidR="002E3400" w:rsidRPr="00EF2858" w:rsidRDefault="002E3400" w:rsidP="00EF2858">
      <w:pPr>
        <w:keepNext/>
        <w:spacing w:line="360" w:lineRule="auto"/>
        <w:ind w:firstLine="709"/>
        <w:jc w:val="both"/>
        <w:rPr>
          <w:bCs/>
          <w:sz w:val="28"/>
          <w:szCs w:val="28"/>
        </w:rPr>
      </w:pPr>
    </w:p>
    <w:p w:rsidR="002E3400" w:rsidRPr="00EF2858" w:rsidRDefault="002E3400" w:rsidP="00EF2858">
      <w:pPr>
        <w:keepNext/>
        <w:spacing w:line="360" w:lineRule="auto"/>
        <w:ind w:firstLine="709"/>
        <w:jc w:val="both"/>
        <w:rPr>
          <w:bCs/>
          <w:sz w:val="28"/>
          <w:szCs w:val="28"/>
        </w:rPr>
      </w:pPr>
    </w:p>
    <w:p w:rsidR="002E3400" w:rsidRPr="00EF2858" w:rsidRDefault="002E3400" w:rsidP="00EF2858">
      <w:pPr>
        <w:keepNext/>
        <w:spacing w:line="360" w:lineRule="auto"/>
        <w:ind w:firstLine="709"/>
        <w:jc w:val="both"/>
        <w:rPr>
          <w:bCs/>
          <w:sz w:val="28"/>
          <w:szCs w:val="28"/>
        </w:rPr>
      </w:pPr>
    </w:p>
    <w:p w:rsidR="002E3400" w:rsidRPr="00EF2858" w:rsidRDefault="002E3400" w:rsidP="00EF2858">
      <w:pPr>
        <w:keepNext/>
        <w:spacing w:line="360" w:lineRule="auto"/>
        <w:ind w:firstLine="709"/>
        <w:jc w:val="both"/>
        <w:rPr>
          <w:bCs/>
          <w:sz w:val="28"/>
          <w:szCs w:val="28"/>
        </w:rPr>
      </w:pPr>
    </w:p>
    <w:p w:rsidR="002E3400" w:rsidRPr="00EF2858" w:rsidRDefault="002E3400" w:rsidP="00EF2858">
      <w:pPr>
        <w:keepNext/>
        <w:spacing w:line="360" w:lineRule="auto"/>
        <w:ind w:firstLine="709"/>
        <w:jc w:val="both"/>
        <w:rPr>
          <w:bCs/>
          <w:sz w:val="28"/>
          <w:szCs w:val="28"/>
        </w:rPr>
      </w:pPr>
    </w:p>
    <w:p w:rsidR="002E3400" w:rsidRPr="00EF2858" w:rsidRDefault="002E3400" w:rsidP="00EF2858">
      <w:pPr>
        <w:keepNext/>
        <w:spacing w:line="360" w:lineRule="auto"/>
        <w:ind w:firstLine="709"/>
        <w:jc w:val="both"/>
        <w:rPr>
          <w:bCs/>
          <w:sz w:val="28"/>
          <w:szCs w:val="28"/>
        </w:rPr>
      </w:pPr>
    </w:p>
    <w:p w:rsidR="002E3400" w:rsidRPr="00EF2858" w:rsidRDefault="002E3400" w:rsidP="00EF2858">
      <w:pPr>
        <w:keepNext/>
        <w:spacing w:line="360" w:lineRule="auto"/>
        <w:ind w:firstLine="709"/>
        <w:jc w:val="both"/>
        <w:rPr>
          <w:bCs/>
          <w:sz w:val="28"/>
          <w:szCs w:val="28"/>
        </w:rPr>
      </w:pPr>
    </w:p>
    <w:p w:rsidR="002E3400" w:rsidRPr="00EF2858" w:rsidRDefault="002E3400" w:rsidP="00EF2858">
      <w:pPr>
        <w:keepNext/>
        <w:spacing w:line="360" w:lineRule="auto"/>
        <w:ind w:firstLine="709"/>
        <w:jc w:val="center"/>
        <w:rPr>
          <w:b/>
          <w:bCs/>
          <w:sz w:val="28"/>
          <w:szCs w:val="28"/>
        </w:rPr>
      </w:pPr>
      <w:r w:rsidRPr="00EF2858">
        <w:rPr>
          <w:b/>
          <w:bCs/>
          <w:sz w:val="28"/>
          <w:szCs w:val="28"/>
        </w:rPr>
        <w:t>КОНТРОЛЬНАЯ РАБОТА</w:t>
      </w:r>
    </w:p>
    <w:p w:rsidR="002E3400" w:rsidRPr="00EF2858" w:rsidRDefault="00EF2858" w:rsidP="00EF2858">
      <w:pPr>
        <w:keepNext/>
        <w:spacing w:line="360" w:lineRule="auto"/>
        <w:ind w:firstLine="709"/>
        <w:jc w:val="center"/>
        <w:rPr>
          <w:b/>
          <w:bCs/>
          <w:sz w:val="28"/>
          <w:szCs w:val="28"/>
        </w:rPr>
      </w:pPr>
      <w:r w:rsidRPr="00EF2858">
        <w:rPr>
          <w:b/>
          <w:bCs/>
          <w:sz w:val="28"/>
          <w:szCs w:val="28"/>
        </w:rPr>
        <w:t xml:space="preserve">ПО </w:t>
      </w:r>
      <w:r w:rsidR="002E3400" w:rsidRPr="00EF2858">
        <w:rPr>
          <w:b/>
          <w:bCs/>
          <w:sz w:val="28"/>
          <w:szCs w:val="28"/>
        </w:rPr>
        <w:t>ГРАЖДАНСКОМУ</w:t>
      </w:r>
      <w:r w:rsidRPr="00EF2858">
        <w:rPr>
          <w:b/>
          <w:bCs/>
          <w:sz w:val="28"/>
          <w:szCs w:val="28"/>
        </w:rPr>
        <w:t xml:space="preserve"> </w:t>
      </w:r>
      <w:r w:rsidR="002E3400" w:rsidRPr="00EF2858">
        <w:rPr>
          <w:b/>
          <w:bCs/>
          <w:sz w:val="28"/>
          <w:szCs w:val="28"/>
        </w:rPr>
        <w:t>ПРАВУ</w:t>
      </w:r>
    </w:p>
    <w:p w:rsidR="002E3400" w:rsidRPr="00EF2858" w:rsidRDefault="002E3400" w:rsidP="00EF2858">
      <w:pPr>
        <w:keepNext/>
        <w:spacing w:line="360" w:lineRule="auto"/>
        <w:ind w:firstLine="709"/>
        <w:jc w:val="center"/>
        <w:rPr>
          <w:b/>
          <w:bCs/>
          <w:sz w:val="28"/>
          <w:szCs w:val="28"/>
        </w:rPr>
      </w:pPr>
      <w:r w:rsidRPr="00EF2858">
        <w:rPr>
          <w:b/>
          <w:bCs/>
          <w:sz w:val="28"/>
          <w:szCs w:val="28"/>
        </w:rPr>
        <w:t>Вариант №___2_</w:t>
      </w:r>
    </w:p>
    <w:p w:rsidR="002E3400" w:rsidRPr="00EF2858" w:rsidRDefault="002E3400" w:rsidP="00EF2858">
      <w:pPr>
        <w:keepNext/>
        <w:spacing w:line="360" w:lineRule="auto"/>
        <w:ind w:firstLine="709"/>
        <w:jc w:val="both"/>
        <w:rPr>
          <w:bCs/>
          <w:sz w:val="28"/>
          <w:szCs w:val="28"/>
        </w:rPr>
      </w:pPr>
    </w:p>
    <w:p w:rsidR="002E3400" w:rsidRPr="00EF2858" w:rsidRDefault="002E3400" w:rsidP="00EF2858">
      <w:pPr>
        <w:keepNext/>
        <w:spacing w:line="360" w:lineRule="auto"/>
        <w:ind w:firstLine="709"/>
        <w:jc w:val="both"/>
        <w:rPr>
          <w:bCs/>
          <w:sz w:val="28"/>
          <w:szCs w:val="28"/>
        </w:rPr>
      </w:pPr>
    </w:p>
    <w:p w:rsidR="002E3400" w:rsidRPr="00EF2858" w:rsidRDefault="002E3400" w:rsidP="00EF2858">
      <w:pPr>
        <w:keepNext/>
        <w:spacing w:line="360" w:lineRule="auto"/>
        <w:ind w:firstLine="709"/>
        <w:jc w:val="both"/>
        <w:rPr>
          <w:bCs/>
          <w:sz w:val="28"/>
          <w:szCs w:val="28"/>
        </w:rPr>
      </w:pPr>
    </w:p>
    <w:p w:rsidR="002E3400" w:rsidRPr="00EF2858" w:rsidRDefault="002E3400" w:rsidP="00EF2858">
      <w:pPr>
        <w:keepNext/>
        <w:spacing w:line="360" w:lineRule="auto"/>
        <w:ind w:firstLine="709"/>
        <w:jc w:val="both"/>
        <w:rPr>
          <w:bCs/>
          <w:sz w:val="28"/>
          <w:szCs w:val="28"/>
        </w:rPr>
      </w:pPr>
    </w:p>
    <w:p w:rsidR="002E3400" w:rsidRPr="00EF2858" w:rsidRDefault="002E3400" w:rsidP="00EF2858">
      <w:pPr>
        <w:keepNext/>
        <w:spacing w:line="360" w:lineRule="auto"/>
        <w:ind w:firstLine="709"/>
        <w:jc w:val="right"/>
        <w:rPr>
          <w:bCs/>
          <w:sz w:val="28"/>
          <w:szCs w:val="28"/>
        </w:rPr>
      </w:pPr>
      <w:r w:rsidRPr="00EF2858">
        <w:rPr>
          <w:bCs/>
          <w:sz w:val="28"/>
          <w:szCs w:val="28"/>
        </w:rPr>
        <w:t>Работу выполнил:</w:t>
      </w:r>
    </w:p>
    <w:p w:rsidR="002E3400" w:rsidRPr="00EF2858" w:rsidRDefault="002E3400" w:rsidP="00EF2858">
      <w:pPr>
        <w:keepNext/>
        <w:spacing w:line="360" w:lineRule="auto"/>
        <w:ind w:firstLine="709"/>
        <w:jc w:val="right"/>
        <w:rPr>
          <w:bCs/>
          <w:sz w:val="28"/>
          <w:szCs w:val="28"/>
        </w:rPr>
      </w:pPr>
      <w:r w:rsidRPr="00EF2858">
        <w:rPr>
          <w:bCs/>
          <w:sz w:val="28"/>
          <w:szCs w:val="28"/>
        </w:rPr>
        <w:t>студент 1 курса ___361___гр.</w:t>
      </w:r>
    </w:p>
    <w:p w:rsidR="002E3400" w:rsidRPr="00EF2858" w:rsidRDefault="002E3400" w:rsidP="00EF2858">
      <w:pPr>
        <w:keepNext/>
        <w:spacing w:line="360" w:lineRule="auto"/>
        <w:ind w:firstLine="709"/>
        <w:jc w:val="right"/>
        <w:rPr>
          <w:bCs/>
          <w:sz w:val="28"/>
          <w:szCs w:val="28"/>
        </w:rPr>
      </w:pPr>
      <w:r w:rsidRPr="00EF2858">
        <w:rPr>
          <w:bCs/>
          <w:sz w:val="28"/>
          <w:szCs w:val="28"/>
        </w:rPr>
        <w:t>заочной формы обучения</w:t>
      </w:r>
    </w:p>
    <w:p w:rsidR="002E3400" w:rsidRPr="00EF2858" w:rsidRDefault="002E3400" w:rsidP="00EF2858">
      <w:pPr>
        <w:keepNext/>
        <w:spacing w:line="360" w:lineRule="auto"/>
        <w:ind w:firstLine="709"/>
        <w:jc w:val="right"/>
        <w:rPr>
          <w:bCs/>
          <w:sz w:val="28"/>
          <w:szCs w:val="28"/>
        </w:rPr>
      </w:pPr>
      <w:r w:rsidRPr="00EF2858">
        <w:rPr>
          <w:bCs/>
          <w:sz w:val="28"/>
          <w:szCs w:val="28"/>
        </w:rPr>
        <w:t>на базе высшего образования</w:t>
      </w:r>
    </w:p>
    <w:p w:rsidR="002E3400" w:rsidRPr="00EF2858" w:rsidRDefault="002E3400" w:rsidP="00EF2858">
      <w:pPr>
        <w:keepNext/>
        <w:spacing w:line="360" w:lineRule="auto"/>
        <w:ind w:firstLine="709"/>
        <w:jc w:val="right"/>
        <w:rPr>
          <w:bCs/>
          <w:sz w:val="28"/>
          <w:szCs w:val="28"/>
        </w:rPr>
      </w:pPr>
      <w:r w:rsidRPr="00EF2858">
        <w:rPr>
          <w:bCs/>
          <w:sz w:val="28"/>
          <w:szCs w:val="28"/>
        </w:rPr>
        <w:t>___________________________</w:t>
      </w:r>
    </w:p>
    <w:p w:rsidR="002E3400" w:rsidRPr="00EF2858" w:rsidRDefault="002E3400" w:rsidP="00EF2858">
      <w:pPr>
        <w:keepNext/>
        <w:spacing w:line="360" w:lineRule="auto"/>
        <w:ind w:firstLine="709"/>
        <w:jc w:val="right"/>
        <w:rPr>
          <w:bCs/>
          <w:sz w:val="28"/>
          <w:szCs w:val="28"/>
        </w:rPr>
      </w:pPr>
      <w:r w:rsidRPr="00EF2858">
        <w:rPr>
          <w:bCs/>
          <w:sz w:val="28"/>
          <w:szCs w:val="28"/>
        </w:rPr>
        <w:t>зач. кн. № __________________</w:t>
      </w:r>
    </w:p>
    <w:p w:rsidR="002E3400" w:rsidRPr="00EF2858" w:rsidRDefault="002E3400" w:rsidP="00EF2858">
      <w:pPr>
        <w:keepNext/>
        <w:spacing w:line="360" w:lineRule="auto"/>
        <w:ind w:firstLine="709"/>
        <w:jc w:val="right"/>
        <w:rPr>
          <w:iCs/>
          <w:sz w:val="28"/>
          <w:szCs w:val="28"/>
        </w:rPr>
      </w:pPr>
      <w:r w:rsidRPr="00EF2858">
        <w:rPr>
          <w:sz w:val="28"/>
          <w:szCs w:val="28"/>
        </w:rPr>
        <w:t>Проверил:________________</w:t>
      </w:r>
    </w:p>
    <w:p w:rsidR="002E3400" w:rsidRPr="00EF2858" w:rsidRDefault="002E3400" w:rsidP="00EF2858">
      <w:pPr>
        <w:pStyle w:val="2"/>
        <w:widowControl w:val="0"/>
        <w:spacing w:before="0" w:after="0" w:line="360" w:lineRule="auto"/>
        <w:ind w:firstLine="709"/>
        <w:jc w:val="both"/>
        <w:rPr>
          <w:rFonts w:ascii="Times New Roman" w:hAnsi="Times New Roman"/>
          <w:b w:val="0"/>
          <w:i w:val="0"/>
          <w:iCs/>
          <w:sz w:val="28"/>
          <w:szCs w:val="28"/>
        </w:rPr>
      </w:pPr>
    </w:p>
    <w:p w:rsidR="002E3400" w:rsidRPr="00EF2858" w:rsidRDefault="002E3400" w:rsidP="00EF2858">
      <w:pPr>
        <w:pStyle w:val="2"/>
        <w:widowControl w:val="0"/>
        <w:spacing w:before="0" w:after="0" w:line="360" w:lineRule="auto"/>
        <w:ind w:firstLine="709"/>
        <w:jc w:val="both"/>
        <w:rPr>
          <w:rFonts w:ascii="Times New Roman" w:hAnsi="Times New Roman"/>
          <w:b w:val="0"/>
          <w:i w:val="0"/>
          <w:iCs/>
          <w:sz w:val="28"/>
          <w:szCs w:val="28"/>
        </w:rPr>
      </w:pPr>
    </w:p>
    <w:p w:rsidR="002E3400" w:rsidRPr="00EF2858" w:rsidRDefault="002E3400" w:rsidP="00EF2858">
      <w:pPr>
        <w:pStyle w:val="2"/>
        <w:widowControl w:val="0"/>
        <w:spacing w:before="0" w:after="0" w:line="360" w:lineRule="auto"/>
        <w:ind w:firstLine="709"/>
        <w:jc w:val="both"/>
        <w:rPr>
          <w:rFonts w:ascii="Times New Roman" w:hAnsi="Times New Roman"/>
          <w:b w:val="0"/>
          <w:i w:val="0"/>
          <w:iCs/>
          <w:sz w:val="28"/>
          <w:szCs w:val="28"/>
        </w:rPr>
      </w:pPr>
    </w:p>
    <w:p w:rsidR="002E3400" w:rsidRPr="00EF2858" w:rsidRDefault="002E3400" w:rsidP="00EF2858">
      <w:pPr>
        <w:pStyle w:val="2"/>
        <w:widowControl w:val="0"/>
        <w:spacing w:before="0" w:after="0" w:line="360" w:lineRule="auto"/>
        <w:ind w:firstLine="709"/>
        <w:jc w:val="center"/>
        <w:rPr>
          <w:rFonts w:ascii="Times New Roman" w:hAnsi="Times New Roman"/>
          <w:b w:val="0"/>
          <w:i w:val="0"/>
          <w:sz w:val="28"/>
          <w:szCs w:val="28"/>
        </w:rPr>
      </w:pPr>
      <w:r w:rsidRPr="00EF2858">
        <w:rPr>
          <w:rFonts w:ascii="Times New Roman" w:hAnsi="Times New Roman"/>
          <w:b w:val="0"/>
          <w:i w:val="0"/>
          <w:sz w:val="28"/>
          <w:szCs w:val="28"/>
        </w:rPr>
        <w:t>Казань-2007</w:t>
      </w:r>
    </w:p>
    <w:p w:rsidR="002E3400" w:rsidRPr="00EF2858" w:rsidRDefault="00EF2858" w:rsidP="00EF2858">
      <w:pPr>
        <w:keepNext/>
        <w:spacing w:line="360" w:lineRule="auto"/>
        <w:ind w:firstLine="709"/>
        <w:jc w:val="center"/>
        <w:rPr>
          <w:b/>
          <w:sz w:val="28"/>
          <w:szCs w:val="28"/>
        </w:rPr>
      </w:pPr>
      <w:r>
        <w:rPr>
          <w:sz w:val="28"/>
        </w:rPr>
        <w:br w:type="page"/>
      </w:r>
      <w:r w:rsidR="002E3400" w:rsidRPr="00EF2858">
        <w:rPr>
          <w:b/>
          <w:sz w:val="28"/>
          <w:szCs w:val="28"/>
        </w:rPr>
        <w:t>Рецензия</w:t>
      </w:r>
    </w:p>
    <w:p w:rsidR="002E3400" w:rsidRPr="00EF2858" w:rsidRDefault="002E3400" w:rsidP="00EF2858">
      <w:pPr>
        <w:keepNext/>
        <w:spacing w:line="360" w:lineRule="auto"/>
        <w:ind w:firstLine="709"/>
        <w:jc w:val="both"/>
        <w:rPr>
          <w:sz w:val="28"/>
          <w:szCs w:val="28"/>
        </w:rPr>
      </w:pPr>
    </w:p>
    <w:p w:rsidR="002E3400" w:rsidRPr="00EF2858" w:rsidRDefault="002E3400" w:rsidP="00EF2858">
      <w:pPr>
        <w:keepNext/>
        <w:spacing w:line="360" w:lineRule="auto"/>
        <w:ind w:firstLine="709"/>
        <w:jc w:val="center"/>
        <w:rPr>
          <w:b/>
          <w:bCs/>
          <w:kern w:val="32"/>
          <w:sz w:val="28"/>
          <w:szCs w:val="28"/>
        </w:rPr>
      </w:pPr>
      <w:r w:rsidRPr="00EF2858">
        <w:rPr>
          <w:b/>
          <w:bCs/>
          <w:kern w:val="32"/>
          <w:sz w:val="28"/>
          <w:szCs w:val="28"/>
        </w:rPr>
        <w:t>КАЗАНСКИЙ ЮРИДИЧЕСКИЙ ИНСТИТУТ МВД РОССИИ</w:t>
      </w:r>
    </w:p>
    <w:p w:rsidR="002E3400" w:rsidRPr="00EF2858" w:rsidRDefault="002E3400" w:rsidP="00EF2858">
      <w:pPr>
        <w:keepNext/>
        <w:spacing w:line="360" w:lineRule="auto"/>
        <w:ind w:firstLine="709"/>
        <w:jc w:val="center"/>
        <w:rPr>
          <w:b/>
          <w:bCs/>
          <w:sz w:val="28"/>
          <w:szCs w:val="28"/>
        </w:rPr>
      </w:pPr>
      <w:r w:rsidRPr="00EF2858">
        <w:rPr>
          <w:b/>
          <w:bCs/>
          <w:sz w:val="28"/>
          <w:szCs w:val="28"/>
        </w:rPr>
        <w:t>ЮРИДИЧЕСКИЙ ВНЕБЮДЖЕТНЫЙ ФАКУЛЬТЕТ</w:t>
      </w:r>
    </w:p>
    <w:p w:rsidR="002E3400" w:rsidRPr="00EF2858" w:rsidRDefault="002E3400" w:rsidP="00EF2858">
      <w:pPr>
        <w:keepNext/>
        <w:spacing w:line="360" w:lineRule="auto"/>
        <w:ind w:firstLine="709"/>
        <w:jc w:val="right"/>
        <w:rPr>
          <w:bCs/>
          <w:sz w:val="28"/>
          <w:szCs w:val="28"/>
        </w:rPr>
      </w:pPr>
    </w:p>
    <w:p w:rsidR="002E3400" w:rsidRPr="00EF2858" w:rsidRDefault="002E3400" w:rsidP="00EF2858">
      <w:pPr>
        <w:keepNext/>
        <w:spacing w:line="360" w:lineRule="auto"/>
        <w:ind w:firstLine="709"/>
        <w:jc w:val="right"/>
        <w:rPr>
          <w:bCs/>
          <w:sz w:val="28"/>
          <w:szCs w:val="28"/>
        </w:rPr>
      </w:pPr>
      <w:r w:rsidRPr="00EF2858">
        <w:rPr>
          <w:bCs/>
          <w:sz w:val="28"/>
          <w:szCs w:val="28"/>
        </w:rPr>
        <w:t>Регистрационный номер ___________________</w:t>
      </w:r>
    </w:p>
    <w:p w:rsidR="002E3400" w:rsidRPr="00EF2858" w:rsidRDefault="002E3400" w:rsidP="00EF2858">
      <w:pPr>
        <w:keepNext/>
        <w:adjustRightInd w:val="0"/>
        <w:spacing w:line="360" w:lineRule="auto"/>
        <w:ind w:firstLine="709"/>
        <w:jc w:val="right"/>
        <w:rPr>
          <w:rFonts w:cs="Arial"/>
          <w:bCs/>
          <w:sz w:val="28"/>
          <w:szCs w:val="28"/>
        </w:rPr>
      </w:pPr>
      <w:r w:rsidRPr="00EF2858">
        <w:rPr>
          <w:rFonts w:cs="Arial"/>
          <w:bCs/>
          <w:sz w:val="28"/>
          <w:szCs w:val="28"/>
        </w:rPr>
        <w:t>Студент _ _____________________________</w:t>
      </w:r>
    </w:p>
    <w:p w:rsidR="002E3400" w:rsidRPr="00EF2858" w:rsidRDefault="002E3400" w:rsidP="00EF2858">
      <w:pPr>
        <w:keepNext/>
        <w:spacing w:line="360" w:lineRule="auto"/>
        <w:ind w:firstLine="709"/>
        <w:jc w:val="right"/>
        <w:rPr>
          <w:bCs/>
          <w:sz w:val="28"/>
          <w:szCs w:val="28"/>
        </w:rPr>
      </w:pPr>
      <w:r w:rsidRPr="00EF2858">
        <w:rPr>
          <w:bCs/>
          <w:sz w:val="28"/>
          <w:szCs w:val="28"/>
        </w:rPr>
        <w:t>Курс ______1_______________ Шифр ___________________________</w:t>
      </w:r>
    </w:p>
    <w:p w:rsidR="002E3400" w:rsidRPr="00EF2858" w:rsidRDefault="002E3400" w:rsidP="00EF2858">
      <w:pPr>
        <w:keepNext/>
        <w:spacing w:line="360" w:lineRule="auto"/>
        <w:ind w:firstLine="709"/>
        <w:jc w:val="both"/>
        <w:rPr>
          <w:sz w:val="28"/>
          <w:szCs w:val="28"/>
        </w:rPr>
      </w:pPr>
      <w:r w:rsidRPr="00EF2858">
        <w:rPr>
          <w:sz w:val="28"/>
          <w:szCs w:val="28"/>
        </w:rPr>
        <w:t>Дисциплина ___________гражданское</w:t>
      </w:r>
      <w:r w:rsidR="00EF2858">
        <w:rPr>
          <w:sz w:val="28"/>
          <w:szCs w:val="28"/>
        </w:rPr>
        <w:t xml:space="preserve"> </w:t>
      </w:r>
      <w:r w:rsidRPr="00EF2858">
        <w:rPr>
          <w:sz w:val="28"/>
          <w:szCs w:val="28"/>
        </w:rPr>
        <w:t>право_______________________</w:t>
      </w:r>
    </w:p>
    <w:p w:rsidR="002E3400" w:rsidRPr="00EF2858" w:rsidRDefault="002E3400" w:rsidP="00EF2858">
      <w:pPr>
        <w:keepNext/>
        <w:spacing w:line="360" w:lineRule="auto"/>
        <w:ind w:firstLine="709"/>
        <w:jc w:val="both"/>
        <w:rPr>
          <w:sz w:val="28"/>
          <w:szCs w:val="28"/>
        </w:rPr>
      </w:pPr>
      <w:r w:rsidRPr="00EF2858">
        <w:rPr>
          <w:sz w:val="28"/>
          <w:szCs w:val="28"/>
        </w:rPr>
        <w:t>№ к/р______2_____________ Рецензент___________________________</w:t>
      </w:r>
    </w:p>
    <w:p w:rsidR="002E3400" w:rsidRPr="00EF2858" w:rsidRDefault="002E3400" w:rsidP="00EF2858">
      <w:pPr>
        <w:keepNext/>
        <w:spacing w:line="360" w:lineRule="auto"/>
        <w:ind w:firstLine="709"/>
        <w:jc w:val="both"/>
        <w:rPr>
          <w:sz w:val="28"/>
          <w:szCs w:val="28"/>
        </w:rPr>
      </w:pPr>
      <w:r w:rsidRPr="00EF2858">
        <w:rPr>
          <w:sz w:val="28"/>
          <w:szCs w:val="28"/>
        </w:rPr>
        <w:t>Дата получения к/р ______________ Дата возвращения к/р __________</w:t>
      </w:r>
    </w:p>
    <w:p w:rsidR="002E3400" w:rsidRPr="00EF2858" w:rsidRDefault="002E3400" w:rsidP="00EF2858">
      <w:pPr>
        <w:keepNext/>
        <w:spacing w:line="360" w:lineRule="auto"/>
        <w:ind w:firstLine="709"/>
        <w:jc w:val="both"/>
        <w:rPr>
          <w:sz w:val="28"/>
          <w:szCs w:val="28"/>
        </w:rPr>
      </w:pPr>
    </w:p>
    <w:p w:rsidR="002E3400" w:rsidRPr="00EF2858" w:rsidRDefault="002E3400" w:rsidP="00EF2858">
      <w:pPr>
        <w:keepNext/>
        <w:spacing w:line="360" w:lineRule="auto"/>
        <w:ind w:firstLine="709"/>
        <w:jc w:val="center"/>
        <w:rPr>
          <w:b/>
          <w:bCs/>
          <w:iCs/>
          <w:sz w:val="28"/>
          <w:szCs w:val="28"/>
        </w:rPr>
      </w:pPr>
      <w:r w:rsidRPr="00EF2858">
        <w:rPr>
          <w:b/>
          <w:bCs/>
          <w:iCs/>
          <w:sz w:val="28"/>
          <w:szCs w:val="28"/>
        </w:rPr>
        <w:t>РЕЦЕНЗИЯ</w:t>
      </w:r>
    </w:p>
    <w:p w:rsidR="002E3400" w:rsidRPr="00EF2858" w:rsidRDefault="002E3400" w:rsidP="00EF2858">
      <w:pPr>
        <w:keepNext/>
        <w:spacing w:line="360" w:lineRule="auto"/>
        <w:ind w:firstLine="709"/>
        <w:jc w:val="both"/>
        <w:rPr>
          <w:sz w:val="28"/>
          <w:szCs w:val="28"/>
        </w:rPr>
      </w:pPr>
    </w:p>
    <w:p w:rsidR="002E3400" w:rsidRPr="00EF2858" w:rsidRDefault="002E3400" w:rsidP="00EF2858">
      <w:pPr>
        <w:keepNext/>
        <w:spacing w:line="360" w:lineRule="auto"/>
        <w:ind w:firstLine="709"/>
        <w:jc w:val="both"/>
        <w:rPr>
          <w:sz w:val="28"/>
          <w:szCs w:val="28"/>
        </w:rPr>
      </w:pPr>
      <w:r w:rsidRPr="00EF285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3400" w:rsidRPr="00EF2858" w:rsidRDefault="002E3400" w:rsidP="00EF2858">
      <w:pPr>
        <w:keepNext/>
        <w:spacing w:line="360" w:lineRule="auto"/>
        <w:ind w:firstLine="709"/>
        <w:jc w:val="both"/>
        <w:rPr>
          <w:sz w:val="28"/>
          <w:szCs w:val="28"/>
        </w:rPr>
      </w:pPr>
      <w:r w:rsidRPr="00EF2858">
        <w:rPr>
          <w:sz w:val="28"/>
          <w:szCs w:val="28"/>
        </w:rPr>
        <w:t xml:space="preserve">Подпись преподавателя ___________________________________ </w:t>
      </w:r>
    </w:p>
    <w:p w:rsidR="002E3400" w:rsidRPr="00EF2858" w:rsidRDefault="002E3400" w:rsidP="00EF2858">
      <w:pPr>
        <w:keepNext/>
        <w:spacing w:line="360" w:lineRule="auto"/>
        <w:ind w:firstLine="709"/>
        <w:jc w:val="center"/>
        <w:rPr>
          <w:b/>
          <w:sz w:val="28"/>
          <w:szCs w:val="28"/>
        </w:rPr>
      </w:pPr>
      <w:r w:rsidRPr="00EF2858">
        <w:rPr>
          <w:sz w:val="28"/>
        </w:rPr>
        <w:br w:type="page"/>
      </w:r>
      <w:r w:rsidRPr="00EF2858">
        <w:rPr>
          <w:b/>
          <w:sz w:val="28"/>
          <w:szCs w:val="28"/>
        </w:rPr>
        <w:t>ПЛАН</w:t>
      </w:r>
    </w:p>
    <w:p w:rsidR="00EF2858" w:rsidRDefault="00EF2858" w:rsidP="00EF2858">
      <w:pPr>
        <w:keepNext/>
        <w:spacing w:line="360" w:lineRule="auto"/>
        <w:ind w:firstLine="709"/>
        <w:jc w:val="both"/>
        <w:rPr>
          <w:sz w:val="28"/>
          <w:szCs w:val="28"/>
        </w:rPr>
      </w:pPr>
    </w:p>
    <w:p w:rsidR="00EF2858" w:rsidRDefault="002E3400" w:rsidP="00EF2858">
      <w:pPr>
        <w:keepNext/>
        <w:spacing w:line="360" w:lineRule="auto"/>
        <w:ind w:firstLine="0"/>
        <w:rPr>
          <w:sz w:val="28"/>
          <w:szCs w:val="28"/>
        </w:rPr>
      </w:pPr>
      <w:r w:rsidRPr="00EF2858">
        <w:rPr>
          <w:sz w:val="28"/>
          <w:szCs w:val="28"/>
        </w:rPr>
        <w:t>Введение</w:t>
      </w:r>
    </w:p>
    <w:p w:rsidR="002E3400" w:rsidRPr="00EF2858" w:rsidRDefault="002E3400" w:rsidP="00EF2858">
      <w:pPr>
        <w:keepNext/>
        <w:spacing w:line="360" w:lineRule="auto"/>
        <w:ind w:firstLine="0"/>
        <w:rPr>
          <w:sz w:val="28"/>
          <w:szCs w:val="28"/>
        </w:rPr>
      </w:pPr>
      <w:r w:rsidRPr="00EF2858">
        <w:rPr>
          <w:sz w:val="28"/>
          <w:szCs w:val="28"/>
        </w:rPr>
        <w:t>Сроки осуществления и защиты гражданских прав</w:t>
      </w:r>
    </w:p>
    <w:p w:rsidR="002E3400" w:rsidRPr="00EF2858" w:rsidRDefault="002E3400" w:rsidP="00EF2858">
      <w:pPr>
        <w:keepNext/>
        <w:autoSpaceDE w:val="0"/>
        <w:autoSpaceDN w:val="0"/>
        <w:adjustRightInd w:val="0"/>
        <w:spacing w:line="360" w:lineRule="auto"/>
        <w:ind w:firstLine="0"/>
        <w:rPr>
          <w:sz w:val="28"/>
          <w:szCs w:val="28"/>
        </w:rPr>
      </w:pPr>
      <w:r w:rsidRPr="00EF2858">
        <w:rPr>
          <w:sz w:val="28"/>
          <w:szCs w:val="28"/>
        </w:rPr>
        <w:t>Исковая давность</w:t>
      </w:r>
    </w:p>
    <w:p w:rsidR="002E3400" w:rsidRPr="00EF2858" w:rsidRDefault="002E3400" w:rsidP="00EF2858">
      <w:pPr>
        <w:keepNext/>
        <w:autoSpaceDE w:val="0"/>
        <w:autoSpaceDN w:val="0"/>
        <w:adjustRightInd w:val="0"/>
        <w:spacing w:line="360" w:lineRule="auto"/>
        <w:ind w:firstLine="0"/>
        <w:rPr>
          <w:sz w:val="28"/>
          <w:szCs w:val="28"/>
        </w:rPr>
      </w:pPr>
      <w:r w:rsidRPr="00EF2858">
        <w:rPr>
          <w:sz w:val="28"/>
          <w:szCs w:val="28"/>
        </w:rPr>
        <w:t>Договоры комиссии и поручения (сравнительная характеристика</w:t>
      </w:r>
      <w:r w:rsidR="00EF2858">
        <w:rPr>
          <w:sz w:val="28"/>
          <w:szCs w:val="28"/>
        </w:rPr>
        <w:t>)</w:t>
      </w:r>
    </w:p>
    <w:p w:rsidR="002E3400" w:rsidRPr="00EF2858" w:rsidRDefault="002E3400" w:rsidP="00EF2858">
      <w:pPr>
        <w:keepNext/>
        <w:tabs>
          <w:tab w:val="left" w:pos="8820"/>
        </w:tabs>
        <w:spacing w:line="360" w:lineRule="auto"/>
        <w:ind w:firstLine="0"/>
        <w:rPr>
          <w:sz w:val="28"/>
          <w:szCs w:val="28"/>
        </w:rPr>
      </w:pPr>
      <w:r w:rsidRPr="00EF2858">
        <w:rPr>
          <w:sz w:val="28"/>
          <w:szCs w:val="28"/>
        </w:rPr>
        <w:t>Задача</w:t>
      </w:r>
    </w:p>
    <w:p w:rsidR="002E3400" w:rsidRPr="00EF2858" w:rsidRDefault="002E3400" w:rsidP="00EF2858">
      <w:pPr>
        <w:pStyle w:val="a3"/>
        <w:keepNext/>
        <w:widowControl w:val="0"/>
        <w:spacing w:before="0" w:beforeAutospacing="0" w:after="0" w:afterAutospacing="0" w:line="360" w:lineRule="auto"/>
        <w:rPr>
          <w:sz w:val="28"/>
          <w:szCs w:val="28"/>
        </w:rPr>
      </w:pPr>
      <w:r w:rsidRPr="00EF2858">
        <w:rPr>
          <w:sz w:val="28"/>
          <w:szCs w:val="28"/>
        </w:rPr>
        <w:t>Заключение</w:t>
      </w:r>
    </w:p>
    <w:p w:rsidR="002E3400" w:rsidRPr="00EF2858" w:rsidRDefault="002E3400" w:rsidP="00EF2858">
      <w:pPr>
        <w:pStyle w:val="a3"/>
        <w:keepNext/>
        <w:widowControl w:val="0"/>
        <w:spacing w:before="0" w:beforeAutospacing="0" w:after="0" w:afterAutospacing="0" w:line="360" w:lineRule="auto"/>
        <w:rPr>
          <w:sz w:val="28"/>
          <w:szCs w:val="28"/>
        </w:rPr>
      </w:pPr>
      <w:r w:rsidRPr="00EF2858">
        <w:rPr>
          <w:sz w:val="28"/>
          <w:szCs w:val="28"/>
        </w:rPr>
        <w:t>Список использованных источников и литературы</w:t>
      </w:r>
    </w:p>
    <w:p w:rsidR="002E3400" w:rsidRPr="00EF2858" w:rsidRDefault="00EF2858" w:rsidP="00EF2858">
      <w:pPr>
        <w:pStyle w:val="a3"/>
        <w:keepNext/>
        <w:widowControl w:val="0"/>
        <w:spacing w:before="0" w:beforeAutospacing="0" w:after="0" w:afterAutospacing="0" w:line="360" w:lineRule="auto"/>
        <w:ind w:firstLine="709"/>
        <w:jc w:val="center"/>
        <w:rPr>
          <w:b/>
          <w:sz w:val="28"/>
          <w:szCs w:val="28"/>
        </w:rPr>
      </w:pPr>
      <w:r>
        <w:rPr>
          <w:sz w:val="28"/>
          <w:szCs w:val="28"/>
        </w:rPr>
        <w:br w:type="page"/>
      </w:r>
      <w:r>
        <w:rPr>
          <w:b/>
          <w:sz w:val="28"/>
          <w:szCs w:val="28"/>
        </w:rPr>
        <w:t>Введение</w:t>
      </w:r>
    </w:p>
    <w:p w:rsidR="002E3400" w:rsidRPr="00EF2858" w:rsidRDefault="002E3400" w:rsidP="00EF2858">
      <w:pPr>
        <w:keepNext/>
        <w:spacing w:line="360" w:lineRule="auto"/>
        <w:ind w:firstLine="709"/>
        <w:jc w:val="both"/>
        <w:rPr>
          <w:sz w:val="28"/>
          <w:szCs w:val="28"/>
        </w:rPr>
      </w:pPr>
    </w:p>
    <w:p w:rsidR="002E3400" w:rsidRPr="00EF2858" w:rsidRDefault="002E3400" w:rsidP="00EF2858">
      <w:pPr>
        <w:keepNext/>
        <w:spacing w:line="360" w:lineRule="auto"/>
        <w:ind w:firstLine="709"/>
        <w:jc w:val="both"/>
        <w:rPr>
          <w:sz w:val="28"/>
          <w:szCs w:val="28"/>
        </w:rPr>
      </w:pPr>
      <w:r w:rsidRPr="00EF2858">
        <w:rPr>
          <w:sz w:val="28"/>
          <w:szCs w:val="28"/>
        </w:rPr>
        <w:t>Глава 12 гражданского кодекса РФ посвящена исковой давности. Главная цель этой главы, способствовать надежной устойчивости правопорядка и стабильности имущественных отношений. Исковая давность находит свое применение, в отношениях, потому что не всегда спорные обстоятельства могут быть установлены по прошествии длительного времени. Могут быть потеряны доказательства, забыты существенные для дела обстоятельства. Исковая давность защищает лицо, выступающее в качестве ответчика от необоснованных</w:t>
      </w:r>
      <w:r w:rsidR="00EF2858">
        <w:rPr>
          <w:sz w:val="28"/>
          <w:szCs w:val="28"/>
        </w:rPr>
        <w:t xml:space="preserve"> </w:t>
      </w:r>
      <w:r w:rsidRPr="00EF2858">
        <w:rPr>
          <w:sz w:val="28"/>
          <w:szCs w:val="28"/>
        </w:rPr>
        <w:t>притязаний. В течение этого срока суд, арбитражный суд, другие государственные органы помогают обладателю права в удовлетворении его законных требований. Также она одновременно побуждает стороны в правоотношениях своевременно заботиться об осуществлении и защите своих прав и тем самым способствует укреплению дисциплины в гражданском обороте.</w:t>
      </w:r>
    </w:p>
    <w:p w:rsidR="002E3400" w:rsidRPr="00EF2858" w:rsidRDefault="002E3400" w:rsidP="00EF2858">
      <w:pPr>
        <w:keepNext/>
        <w:spacing w:line="360" w:lineRule="auto"/>
        <w:ind w:firstLine="709"/>
        <w:jc w:val="both"/>
        <w:rPr>
          <w:sz w:val="28"/>
          <w:szCs w:val="28"/>
        </w:rPr>
      </w:pPr>
      <w:r w:rsidRPr="00EF2858">
        <w:rPr>
          <w:sz w:val="28"/>
          <w:szCs w:val="28"/>
        </w:rPr>
        <w:t>Договор комиссии традиционен для российского гражданского права. В условиях становления рыночной экономики его роль существенно возрастает. Для заключения сделок на наиболее выгодных условиях требуются специальные знания и навыки, которыми могут и не обладать участники гражданского оборота, прежде всего граждане. Поэтому нередко они нуждаются в помощи профессионала-посредника, т.е. комиссионера.</w:t>
      </w:r>
    </w:p>
    <w:p w:rsidR="002E3400" w:rsidRPr="00EF2858" w:rsidRDefault="002E3400" w:rsidP="00EF2858">
      <w:pPr>
        <w:keepNext/>
        <w:spacing w:line="360" w:lineRule="auto"/>
        <w:ind w:firstLine="709"/>
        <w:jc w:val="both"/>
        <w:rPr>
          <w:sz w:val="28"/>
          <w:szCs w:val="28"/>
        </w:rPr>
      </w:pPr>
      <w:r w:rsidRPr="00EF2858">
        <w:rPr>
          <w:sz w:val="28"/>
          <w:szCs w:val="28"/>
        </w:rPr>
        <w:t>Договор поручения имеет широкую сферу применения в гражданском обороте. К договору поручения прибегают, когда субъекты гражданских правоотношений в силу различных причин (болезни, отсутствия специальных познаний в отдельных вопросах, необходимости длительного отсутствия в месте проживания и т.д.) не могут сами совершить сделки и иные юридические действия, и обращаются к помощи других лиц, выполняющих для них такие действия.</w:t>
      </w:r>
    </w:p>
    <w:p w:rsidR="002E3400" w:rsidRPr="00EF2858" w:rsidRDefault="00EF2858" w:rsidP="00EF2858">
      <w:pPr>
        <w:keepNext/>
        <w:spacing w:line="360" w:lineRule="auto"/>
        <w:ind w:firstLine="709"/>
        <w:jc w:val="center"/>
        <w:rPr>
          <w:b/>
          <w:sz w:val="28"/>
          <w:szCs w:val="28"/>
        </w:rPr>
      </w:pPr>
      <w:r>
        <w:rPr>
          <w:sz w:val="28"/>
          <w:szCs w:val="28"/>
        </w:rPr>
        <w:br w:type="page"/>
      </w:r>
      <w:r w:rsidR="002E3400" w:rsidRPr="00EF2858">
        <w:rPr>
          <w:b/>
          <w:sz w:val="28"/>
          <w:szCs w:val="28"/>
        </w:rPr>
        <w:t>Сроки осуществ</w:t>
      </w:r>
      <w:r>
        <w:rPr>
          <w:b/>
          <w:sz w:val="28"/>
          <w:szCs w:val="28"/>
        </w:rPr>
        <w:t>ления и защиты гражданских прав</w:t>
      </w:r>
    </w:p>
    <w:p w:rsidR="002E3400" w:rsidRPr="00EF2858" w:rsidRDefault="002E3400" w:rsidP="00EF2858">
      <w:pPr>
        <w:keepNext/>
        <w:autoSpaceDE w:val="0"/>
        <w:autoSpaceDN w:val="0"/>
        <w:adjustRightInd w:val="0"/>
        <w:spacing w:line="360" w:lineRule="auto"/>
        <w:ind w:firstLine="709"/>
        <w:jc w:val="both"/>
        <w:rPr>
          <w:sz w:val="28"/>
          <w:szCs w:val="28"/>
        </w:rPr>
      </w:pPr>
    </w:p>
    <w:p w:rsidR="002E3400" w:rsidRPr="00EF2858" w:rsidRDefault="002E3400" w:rsidP="00EF2858">
      <w:pPr>
        <w:keepNext/>
        <w:autoSpaceDE w:val="0"/>
        <w:autoSpaceDN w:val="0"/>
        <w:adjustRightInd w:val="0"/>
        <w:spacing w:line="360" w:lineRule="auto"/>
        <w:ind w:firstLine="709"/>
        <w:jc w:val="both"/>
        <w:rPr>
          <w:sz w:val="28"/>
          <w:szCs w:val="28"/>
        </w:rPr>
      </w:pPr>
      <w:r w:rsidRPr="00EF2858">
        <w:rPr>
          <w:sz w:val="28"/>
          <w:szCs w:val="28"/>
        </w:rPr>
        <w:t>«В гражданском праве сроками на</w:t>
      </w:r>
      <w:r w:rsidR="00EF2858">
        <w:rPr>
          <w:sz w:val="28"/>
          <w:szCs w:val="28"/>
        </w:rPr>
        <w:t>зывают определенные периоды вре</w:t>
      </w:r>
      <w:r w:rsidRPr="00EF2858">
        <w:rPr>
          <w:sz w:val="28"/>
          <w:szCs w:val="28"/>
        </w:rPr>
        <w:t>мени, с которыми гражданское законодательство связывает те или иные последствия, установленные законом, иными правовыми актами, сделками или назначенные судом. Срок определяется календарной датой или истечением периода времени, который исчисляется годами, месяцами, неделями, днями, часами. Срок может также определяться путем указания на событие, которое должно неизбежно наступить. Течение срока, определенного периодом времени, начинается на следующий день после календарной даты или наступления события, которым определено его начало. Порядок исчисления сроков определен ст. 190, 191 ГК РФ.</w:t>
      </w:r>
    </w:p>
    <w:p w:rsidR="002E3400" w:rsidRPr="00EF2858" w:rsidRDefault="002E3400" w:rsidP="00EF2858">
      <w:pPr>
        <w:keepNext/>
        <w:autoSpaceDE w:val="0"/>
        <w:autoSpaceDN w:val="0"/>
        <w:adjustRightInd w:val="0"/>
        <w:spacing w:line="360" w:lineRule="auto"/>
        <w:ind w:firstLine="709"/>
        <w:jc w:val="both"/>
        <w:rPr>
          <w:sz w:val="28"/>
          <w:szCs w:val="28"/>
        </w:rPr>
      </w:pPr>
      <w:r w:rsidRPr="00EF2858">
        <w:rPr>
          <w:sz w:val="28"/>
          <w:szCs w:val="28"/>
        </w:rPr>
        <w:t xml:space="preserve">По своей юридической природе срок является юридическим фактом, с которым гражданское законодательство связывает возникновение, изменение или прекращение имущественных и многих неимущественных прав и обязанностей. </w:t>
      </w:r>
    </w:p>
    <w:p w:rsidR="002E3400" w:rsidRPr="00EF2858" w:rsidRDefault="002E3400" w:rsidP="00EF2858">
      <w:pPr>
        <w:keepNext/>
        <w:autoSpaceDE w:val="0"/>
        <w:autoSpaceDN w:val="0"/>
        <w:adjustRightInd w:val="0"/>
        <w:spacing w:line="360" w:lineRule="auto"/>
        <w:ind w:firstLine="709"/>
        <w:jc w:val="both"/>
        <w:rPr>
          <w:sz w:val="28"/>
          <w:szCs w:val="28"/>
        </w:rPr>
      </w:pPr>
      <w:r w:rsidRPr="00EF2858">
        <w:rPr>
          <w:sz w:val="28"/>
          <w:szCs w:val="28"/>
        </w:rPr>
        <w:t>По назначению различают: сроки, порождающие гражданские права; сроки осуществления гражданских прав; сроки существования гражданских прав; пресекательные, гарантийные сроки; сроки годности и службы; претензионные; сроки исполнения обязанностей; сроки защиты гражданских прав.</w:t>
      </w:r>
    </w:p>
    <w:p w:rsidR="002E3400" w:rsidRPr="00EF2858" w:rsidRDefault="002E3400" w:rsidP="00EF2858">
      <w:pPr>
        <w:keepNext/>
        <w:autoSpaceDE w:val="0"/>
        <w:autoSpaceDN w:val="0"/>
        <w:adjustRightInd w:val="0"/>
        <w:spacing w:line="360" w:lineRule="auto"/>
        <w:ind w:firstLine="709"/>
        <w:jc w:val="both"/>
        <w:rPr>
          <w:sz w:val="28"/>
          <w:szCs w:val="28"/>
        </w:rPr>
      </w:pPr>
      <w:r w:rsidRPr="00EF2858">
        <w:rPr>
          <w:sz w:val="28"/>
          <w:szCs w:val="28"/>
        </w:rPr>
        <w:t>Под сроками осуществления гражданских прав понимаются сроки, в течение которых управомоченный субъект может сам реали</w:t>
      </w:r>
      <w:r w:rsidR="00EF2858">
        <w:rPr>
          <w:sz w:val="28"/>
          <w:szCs w:val="28"/>
        </w:rPr>
        <w:t>зовать при</w:t>
      </w:r>
      <w:r w:rsidRPr="00EF2858">
        <w:rPr>
          <w:sz w:val="28"/>
          <w:szCs w:val="28"/>
        </w:rPr>
        <w:t>надлежащее ему право либо потребов</w:t>
      </w:r>
      <w:r w:rsidR="00EF2858">
        <w:rPr>
          <w:sz w:val="28"/>
          <w:szCs w:val="28"/>
        </w:rPr>
        <w:t>ать совершения определенных дей</w:t>
      </w:r>
      <w:r w:rsidRPr="00EF2858">
        <w:rPr>
          <w:sz w:val="28"/>
          <w:szCs w:val="28"/>
        </w:rPr>
        <w:t>ствий по реализации своего права непосредственно от обязанных лиц. Такие сроки могут устанавливаться законом и быть императивными, но могут предусматриваться и соглашением сторон.</w:t>
      </w:r>
    </w:p>
    <w:p w:rsidR="002E3400" w:rsidRPr="00EF2858" w:rsidRDefault="002E3400" w:rsidP="00EF2858">
      <w:pPr>
        <w:keepNext/>
        <w:autoSpaceDE w:val="0"/>
        <w:autoSpaceDN w:val="0"/>
        <w:adjustRightInd w:val="0"/>
        <w:spacing w:line="360" w:lineRule="auto"/>
        <w:ind w:firstLine="709"/>
        <w:jc w:val="both"/>
        <w:rPr>
          <w:sz w:val="28"/>
          <w:szCs w:val="28"/>
        </w:rPr>
      </w:pPr>
      <w:r w:rsidRPr="00EF2858">
        <w:rPr>
          <w:sz w:val="28"/>
          <w:szCs w:val="28"/>
        </w:rPr>
        <w:t>Срок существования гражданских прав — это срок действия прав во времени. Выделение этих сроков обусловлено наличием в законодательстве норм, ограничивающих существование права во времени.</w:t>
      </w:r>
    </w:p>
    <w:p w:rsidR="002E3400" w:rsidRPr="00EF2858" w:rsidRDefault="002E3400" w:rsidP="00EF2858">
      <w:pPr>
        <w:keepNext/>
        <w:autoSpaceDE w:val="0"/>
        <w:autoSpaceDN w:val="0"/>
        <w:adjustRightInd w:val="0"/>
        <w:spacing w:line="360" w:lineRule="auto"/>
        <w:ind w:firstLine="709"/>
        <w:jc w:val="both"/>
        <w:rPr>
          <w:sz w:val="28"/>
          <w:szCs w:val="28"/>
        </w:rPr>
      </w:pPr>
      <w:r w:rsidRPr="00EF2858">
        <w:rPr>
          <w:sz w:val="28"/>
          <w:szCs w:val="28"/>
        </w:rPr>
        <w:t xml:space="preserve">Пресекателъный срок — разновидность срока осуществления </w:t>
      </w:r>
      <w:r w:rsidR="00EF2858">
        <w:rPr>
          <w:sz w:val="28"/>
          <w:szCs w:val="28"/>
        </w:rPr>
        <w:t>граж</w:t>
      </w:r>
      <w:r w:rsidRPr="00EF2858">
        <w:rPr>
          <w:sz w:val="28"/>
          <w:szCs w:val="28"/>
        </w:rPr>
        <w:t>данских прав. Нормы, предусматривающие эти сроки, предоставляют управомоченному лицу строго определенное время для реализации права под угрозой досрочного прекра</w:t>
      </w:r>
      <w:r w:rsidR="00EF2858">
        <w:rPr>
          <w:sz w:val="28"/>
          <w:szCs w:val="28"/>
        </w:rPr>
        <w:t>щения субъективного права вслед</w:t>
      </w:r>
      <w:r w:rsidRPr="00EF2858">
        <w:rPr>
          <w:sz w:val="28"/>
          <w:szCs w:val="28"/>
        </w:rPr>
        <w:t>ствие его неосуществления или ненадлежащего осуществления. Несоблюдение указанных сроков влечет для обладателей субъективных прав их утрату, прекращение. Это отличает пресекательные сроки от сроков существования гражданских прав, пропуск которых не влечет прекращения права.</w:t>
      </w:r>
    </w:p>
    <w:p w:rsidR="002E3400" w:rsidRPr="00EF2858" w:rsidRDefault="002E3400" w:rsidP="00EF2858">
      <w:pPr>
        <w:keepNext/>
        <w:autoSpaceDE w:val="0"/>
        <w:autoSpaceDN w:val="0"/>
        <w:adjustRightInd w:val="0"/>
        <w:spacing w:line="360" w:lineRule="auto"/>
        <w:ind w:firstLine="709"/>
        <w:jc w:val="both"/>
        <w:rPr>
          <w:sz w:val="28"/>
          <w:szCs w:val="28"/>
        </w:rPr>
      </w:pPr>
      <w:r w:rsidRPr="00EF2858">
        <w:rPr>
          <w:sz w:val="28"/>
          <w:szCs w:val="28"/>
        </w:rPr>
        <w:t>Под гарантийным сроком понимается период времени, в течение которого должник обязан удовлетвор</w:t>
      </w:r>
      <w:r w:rsidR="00EF2858">
        <w:rPr>
          <w:sz w:val="28"/>
          <w:szCs w:val="28"/>
        </w:rPr>
        <w:t>ить требования кредитора при об</w:t>
      </w:r>
      <w:r w:rsidRPr="00EF2858">
        <w:rPr>
          <w:sz w:val="28"/>
          <w:szCs w:val="28"/>
        </w:rPr>
        <w:t>наружении им в предмете обязатель</w:t>
      </w:r>
      <w:r w:rsidR="00EF2858">
        <w:rPr>
          <w:sz w:val="28"/>
          <w:szCs w:val="28"/>
        </w:rPr>
        <w:t>ства недостатков. Назначение га</w:t>
      </w:r>
      <w:r w:rsidRPr="00EF2858">
        <w:rPr>
          <w:sz w:val="28"/>
          <w:szCs w:val="28"/>
        </w:rPr>
        <w:t>рантийных сроков состоит в выявлении скрытых недостатков в товарах, работах, услугах, которые не могут быть выявлены при покупке, приемке и т.д. Их надо отличать от сроков для обнаружения скрытых недостатков в отдельных гражданско-правовых обязательствах. Течение гарантийного срока начинается с момента передачи товара, работы, услуги кредитору.</w:t>
      </w:r>
    </w:p>
    <w:p w:rsidR="002E3400" w:rsidRPr="00EF2858" w:rsidRDefault="002E3400" w:rsidP="00EF2858">
      <w:pPr>
        <w:keepNext/>
        <w:autoSpaceDE w:val="0"/>
        <w:autoSpaceDN w:val="0"/>
        <w:adjustRightInd w:val="0"/>
        <w:spacing w:line="360" w:lineRule="auto"/>
        <w:ind w:firstLine="709"/>
        <w:jc w:val="both"/>
        <w:rPr>
          <w:sz w:val="28"/>
          <w:szCs w:val="28"/>
        </w:rPr>
      </w:pPr>
      <w:r w:rsidRPr="00EF2858">
        <w:rPr>
          <w:sz w:val="28"/>
          <w:szCs w:val="28"/>
        </w:rPr>
        <w:t xml:space="preserve">Срок годности товара — срок, по истечении которого товар считается непригодным к использованию по назначению. От этого срока надлежит отличать срок службы товара, который изготовитель обязан устанавливать на товары длительного пользования, если по истечении указанного срока они могут представлять опасность для жизни, здоровья </w:t>
      </w:r>
      <w:r w:rsidR="00EF2858" w:rsidRPr="00EF2858">
        <w:rPr>
          <w:sz w:val="28"/>
          <w:szCs w:val="28"/>
        </w:rPr>
        <w:t>потребителей,</w:t>
      </w:r>
      <w:r w:rsidRPr="00EF2858">
        <w:rPr>
          <w:sz w:val="28"/>
          <w:szCs w:val="28"/>
        </w:rPr>
        <w:t xml:space="preserve"> либо причинять вред их имуществу. Срок начинает течь с момента продажи изделия, а при невозможности этот срок установить — с момента изготовления.</w:t>
      </w:r>
    </w:p>
    <w:p w:rsidR="002E3400" w:rsidRPr="00EF2858" w:rsidRDefault="002E3400" w:rsidP="00EF2858">
      <w:pPr>
        <w:keepNext/>
        <w:autoSpaceDE w:val="0"/>
        <w:autoSpaceDN w:val="0"/>
        <w:adjustRightInd w:val="0"/>
        <w:spacing w:line="360" w:lineRule="auto"/>
        <w:ind w:firstLine="709"/>
        <w:jc w:val="both"/>
        <w:rPr>
          <w:sz w:val="28"/>
          <w:szCs w:val="28"/>
        </w:rPr>
      </w:pPr>
      <w:r w:rsidRPr="00EF2858">
        <w:rPr>
          <w:sz w:val="28"/>
          <w:szCs w:val="28"/>
        </w:rPr>
        <w:t>Различаются сроки защиты гражданских прав — это сроки, в течение которых управомоченное лицо вправе обратиться за защитой своих нарушенных прав в органы, уполномоченные осуществлять такую защиту.»</w:t>
      </w:r>
      <w:r w:rsidRPr="00EF2858">
        <w:rPr>
          <w:rStyle w:val="a6"/>
          <w:sz w:val="28"/>
          <w:szCs w:val="28"/>
        </w:rPr>
        <w:footnoteReference w:id="1"/>
      </w:r>
    </w:p>
    <w:p w:rsidR="002E3400" w:rsidRPr="00EF2858" w:rsidRDefault="00EF2858" w:rsidP="00EF2858">
      <w:pPr>
        <w:keepNext/>
        <w:autoSpaceDE w:val="0"/>
        <w:autoSpaceDN w:val="0"/>
        <w:adjustRightInd w:val="0"/>
        <w:spacing w:line="360" w:lineRule="auto"/>
        <w:ind w:firstLine="709"/>
        <w:jc w:val="center"/>
        <w:rPr>
          <w:b/>
          <w:sz w:val="28"/>
          <w:szCs w:val="28"/>
        </w:rPr>
      </w:pPr>
      <w:r>
        <w:rPr>
          <w:sz w:val="28"/>
          <w:szCs w:val="28"/>
        </w:rPr>
        <w:br w:type="page"/>
      </w:r>
      <w:r>
        <w:rPr>
          <w:b/>
          <w:sz w:val="28"/>
          <w:szCs w:val="28"/>
        </w:rPr>
        <w:t>Исковая давность</w:t>
      </w:r>
    </w:p>
    <w:p w:rsidR="002E3400" w:rsidRPr="00EF2858" w:rsidRDefault="002E3400" w:rsidP="00EF2858">
      <w:pPr>
        <w:keepNext/>
        <w:autoSpaceDE w:val="0"/>
        <w:autoSpaceDN w:val="0"/>
        <w:adjustRightInd w:val="0"/>
        <w:spacing w:line="360" w:lineRule="auto"/>
        <w:ind w:firstLine="709"/>
        <w:jc w:val="both"/>
        <w:rPr>
          <w:sz w:val="28"/>
          <w:szCs w:val="28"/>
        </w:rPr>
      </w:pPr>
    </w:p>
    <w:p w:rsidR="002E3400" w:rsidRPr="00EF2858" w:rsidRDefault="002E3400" w:rsidP="00EF2858">
      <w:pPr>
        <w:keepNext/>
        <w:autoSpaceDE w:val="0"/>
        <w:autoSpaceDN w:val="0"/>
        <w:adjustRightInd w:val="0"/>
        <w:spacing w:line="360" w:lineRule="auto"/>
        <w:ind w:firstLine="709"/>
        <w:jc w:val="both"/>
        <w:rPr>
          <w:sz w:val="28"/>
          <w:szCs w:val="28"/>
        </w:rPr>
      </w:pPr>
      <w:r w:rsidRPr="00EF2858">
        <w:rPr>
          <w:sz w:val="28"/>
          <w:szCs w:val="28"/>
        </w:rPr>
        <w:t>«Исковой давностью признается срок для защиты по иску лица, право которого нарушено (ст. 195 ГК РФ). В течение этого срока юрисдикционные органы содействуют обладателю нарушенного права в удовлетворении его законных требований.</w:t>
      </w:r>
    </w:p>
    <w:p w:rsidR="002E3400" w:rsidRPr="00EF2858" w:rsidRDefault="002E3400" w:rsidP="00EF2858">
      <w:pPr>
        <w:keepNext/>
        <w:autoSpaceDE w:val="0"/>
        <w:autoSpaceDN w:val="0"/>
        <w:adjustRightInd w:val="0"/>
        <w:spacing w:line="360" w:lineRule="auto"/>
        <w:ind w:firstLine="709"/>
        <w:jc w:val="both"/>
        <w:rPr>
          <w:sz w:val="28"/>
          <w:szCs w:val="28"/>
        </w:rPr>
      </w:pPr>
      <w:r w:rsidRPr="00EF2858">
        <w:rPr>
          <w:sz w:val="28"/>
          <w:szCs w:val="28"/>
        </w:rPr>
        <w:t>Не всегда спорные обязательства могут быть установлены по ист</w:t>
      </w:r>
      <w:r w:rsidR="00EF2858">
        <w:rPr>
          <w:sz w:val="28"/>
          <w:szCs w:val="28"/>
        </w:rPr>
        <w:t>е</w:t>
      </w:r>
      <w:r w:rsidRPr="00EF2858">
        <w:rPr>
          <w:sz w:val="28"/>
          <w:szCs w:val="28"/>
        </w:rPr>
        <w:t>чении длительного времени. Примене</w:t>
      </w:r>
      <w:r w:rsidR="00EF2858">
        <w:rPr>
          <w:sz w:val="28"/>
          <w:szCs w:val="28"/>
        </w:rPr>
        <w:t>ние срока давности защищает уча</w:t>
      </w:r>
      <w:r w:rsidRPr="00EF2858">
        <w:rPr>
          <w:sz w:val="28"/>
          <w:szCs w:val="28"/>
        </w:rPr>
        <w:t>стника спорного правоотношения от необоснованных притязаний. Этот срок является и побуждающим фактором, помогая сторонам своевременно заботиться о защите своего нарушенного права.</w:t>
      </w:r>
    </w:p>
    <w:p w:rsidR="002E3400" w:rsidRPr="00EF2858" w:rsidRDefault="002E3400" w:rsidP="00EF2858">
      <w:pPr>
        <w:keepNext/>
        <w:autoSpaceDE w:val="0"/>
        <w:autoSpaceDN w:val="0"/>
        <w:adjustRightInd w:val="0"/>
        <w:spacing w:line="360" w:lineRule="auto"/>
        <w:ind w:firstLine="709"/>
        <w:jc w:val="both"/>
        <w:rPr>
          <w:sz w:val="28"/>
          <w:szCs w:val="28"/>
        </w:rPr>
      </w:pPr>
      <w:r w:rsidRPr="00EF2858">
        <w:rPr>
          <w:sz w:val="28"/>
          <w:szCs w:val="28"/>
        </w:rPr>
        <w:t>Исковая давность применяется не ко всем гражданско-правовым отношениям. Она не распространяется</w:t>
      </w:r>
      <w:r w:rsidR="00EF2858">
        <w:rPr>
          <w:sz w:val="28"/>
          <w:szCs w:val="28"/>
        </w:rPr>
        <w:t>: на требования о защите нема</w:t>
      </w:r>
      <w:r w:rsidRPr="00EF2858">
        <w:rPr>
          <w:sz w:val="28"/>
          <w:szCs w:val="28"/>
        </w:rPr>
        <w:t>териального блага и личных неимущест</w:t>
      </w:r>
      <w:r w:rsidR="00EF2858">
        <w:rPr>
          <w:sz w:val="28"/>
          <w:szCs w:val="28"/>
        </w:rPr>
        <w:t>венных прав, кроме случаев, пре</w:t>
      </w:r>
      <w:r w:rsidRPr="00EF2858">
        <w:rPr>
          <w:sz w:val="28"/>
          <w:szCs w:val="28"/>
        </w:rPr>
        <w:t>дусмотренных законом; на требования вкладчика о выдаче вкладов; на требования о возмещении вреда, причиненного жизни или здоровью гражданина; на требования собственника или другого законного владельца об устранении нарушений его права.</w:t>
      </w:r>
    </w:p>
    <w:p w:rsidR="002E3400" w:rsidRPr="00EF2858" w:rsidRDefault="002E3400" w:rsidP="00EF2858">
      <w:pPr>
        <w:pStyle w:val="a3"/>
        <w:keepNext/>
        <w:widowControl w:val="0"/>
        <w:spacing w:before="0" w:beforeAutospacing="0" w:after="0" w:afterAutospacing="0" w:line="360" w:lineRule="auto"/>
        <w:ind w:firstLine="709"/>
        <w:jc w:val="both"/>
        <w:rPr>
          <w:sz w:val="28"/>
          <w:szCs w:val="28"/>
        </w:rPr>
      </w:pPr>
      <w:r w:rsidRPr="00EF2858">
        <w:rPr>
          <w:sz w:val="28"/>
          <w:szCs w:val="28"/>
        </w:rPr>
        <w:t>Исковая давность определяет право лица на иск — обеспеченную возможность истца обратиться в суд с требованием о рассмотрении и разрешении материально-правового спора с ответчиком с целью защиты своего права или законного интереса. Право на иск состоит из двух правомочий:</w:t>
      </w:r>
    </w:p>
    <w:p w:rsidR="002E3400" w:rsidRPr="00EF2858" w:rsidRDefault="002E3400" w:rsidP="00EF2858">
      <w:pPr>
        <w:pStyle w:val="a3"/>
        <w:keepNext/>
        <w:widowControl w:val="0"/>
        <w:spacing w:before="0" w:beforeAutospacing="0" w:after="0" w:afterAutospacing="0" w:line="360" w:lineRule="auto"/>
        <w:ind w:firstLine="709"/>
        <w:jc w:val="both"/>
        <w:rPr>
          <w:sz w:val="28"/>
          <w:szCs w:val="28"/>
        </w:rPr>
      </w:pPr>
      <w:r w:rsidRPr="00EF2858">
        <w:rPr>
          <w:sz w:val="28"/>
          <w:szCs w:val="28"/>
        </w:rPr>
        <w:t>Право на предъявление иска (в процессуальном смысле) — право требовать от суда в соответствии со ст. 199 ГК рассмотрения и разрешения возникшего спора в определенном процессуальном порядке независимо от сроков.</w:t>
      </w:r>
    </w:p>
    <w:p w:rsidR="002E3400" w:rsidRPr="00EF2858" w:rsidRDefault="002E3400" w:rsidP="00EF2858">
      <w:pPr>
        <w:pStyle w:val="a3"/>
        <w:keepNext/>
        <w:widowControl w:val="0"/>
        <w:spacing w:before="0" w:beforeAutospacing="0" w:after="0" w:afterAutospacing="0" w:line="360" w:lineRule="auto"/>
        <w:ind w:firstLine="709"/>
        <w:jc w:val="both"/>
        <w:rPr>
          <w:sz w:val="28"/>
          <w:szCs w:val="28"/>
        </w:rPr>
      </w:pPr>
      <w:r w:rsidRPr="00EF2858">
        <w:rPr>
          <w:sz w:val="28"/>
          <w:szCs w:val="28"/>
        </w:rPr>
        <w:t>Право на удовлетворение иска (в материальном смысле) — возможность принудительного осуществления требований истца через суд.</w:t>
      </w:r>
    </w:p>
    <w:p w:rsidR="002E3400" w:rsidRPr="00EF2858" w:rsidRDefault="002E3400" w:rsidP="00EF2858">
      <w:pPr>
        <w:keepNext/>
        <w:autoSpaceDE w:val="0"/>
        <w:autoSpaceDN w:val="0"/>
        <w:adjustRightInd w:val="0"/>
        <w:spacing w:line="360" w:lineRule="auto"/>
        <w:ind w:firstLine="709"/>
        <w:jc w:val="both"/>
        <w:rPr>
          <w:sz w:val="28"/>
          <w:szCs w:val="28"/>
        </w:rPr>
      </w:pPr>
      <w:r w:rsidRPr="00EF2858">
        <w:rPr>
          <w:sz w:val="28"/>
          <w:szCs w:val="28"/>
        </w:rPr>
        <w:t>В действующем законодательстве различают общий срок исковой давности и специальный. Общий срок равен трем годам. Специальные сроки (ст. 197 ГК РФ), сокращенные или более длительные, имеют цель воздействовать на должника. Они предусмотрены по искам о недействительности сделок, вытекающим из поставки продукции ненадлежащего качества, недостатков работ в договоре подряда, из договора перевозки и т.д. К специальным срокам применяются все общие положения об исковой давности, если законом не предусмотрено иное.</w:t>
      </w:r>
    </w:p>
    <w:p w:rsidR="002E3400" w:rsidRPr="00EF2858" w:rsidRDefault="002E3400" w:rsidP="00EF2858">
      <w:pPr>
        <w:keepNext/>
        <w:autoSpaceDE w:val="0"/>
        <w:autoSpaceDN w:val="0"/>
        <w:adjustRightInd w:val="0"/>
        <w:spacing w:line="360" w:lineRule="auto"/>
        <w:ind w:firstLine="709"/>
        <w:jc w:val="both"/>
        <w:rPr>
          <w:sz w:val="28"/>
          <w:szCs w:val="28"/>
        </w:rPr>
      </w:pPr>
      <w:r w:rsidRPr="00EF2858">
        <w:rPr>
          <w:sz w:val="28"/>
          <w:szCs w:val="28"/>
        </w:rPr>
        <w:t>Течение срока исковой давности начинается на следующий день, когда лицо узнало или должно было узнать о нарушении своего права. В течение срока исковой давности могут наступить обстоятельства, которые препятствуют своевременному обращению за защитой нарушенного права: обстоятельства непреодолимой силы; нахождение истца или ответчика в составе Вооруженных Сил, переведенных на военное положение; мораторий (установленная на основании закона отсрочка исполнения обязательств); приостановление действия закона, регулирующего соответствующее отношение (ст. 202 ГК РФ). Все указанные обстоятельства носят объективный характер и от воли сторон не зависят. Во время действия этих обстоятельств течение срока исковой давности приостанавливается. Однако указанные обстоятельства принимаются во внимание, а течение срока исковой давности приостанавливается, если они имели место в последние шесть месяцев срока давности. Со дня прекращения обстоятельств, послуживших основанием для приостановления давности, течение ее срока продолжается. Оставшаяся часть срока удлиняется до шести месяцев.</w:t>
      </w:r>
    </w:p>
    <w:p w:rsidR="002E3400" w:rsidRPr="00EF2858" w:rsidRDefault="002E3400" w:rsidP="00EF2858">
      <w:pPr>
        <w:keepNext/>
        <w:autoSpaceDE w:val="0"/>
        <w:autoSpaceDN w:val="0"/>
        <w:adjustRightInd w:val="0"/>
        <w:spacing w:line="360" w:lineRule="auto"/>
        <w:ind w:firstLine="709"/>
        <w:jc w:val="both"/>
        <w:rPr>
          <w:sz w:val="28"/>
          <w:szCs w:val="28"/>
        </w:rPr>
      </w:pPr>
      <w:r w:rsidRPr="00EF2858">
        <w:rPr>
          <w:sz w:val="28"/>
          <w:szCs w:val="28"/>
        </w:rPr>
        <w:t xml:space="preserve">От приостановления следует отличать </w:t>
      </w:r>
      <w:r w:rsidR="00EF2858">
        <w:rPr>
          <w:sz w:val="28"/>
          <w:szCs w:val="28"/>
        </w:rPr>
        <w:t>перерыв срока исковой дав</w:t>
      </w:r>
      <w:r w:rsidRPr="00EF2858">
        <w:rPr>
          <w:sz w:val="28"/>
          <w:szCs w:val="28"/>
        </w:rPr>
        <w:t>ности, допускаемый при наличии следующих оснований: предъявления иска в установленном порядке и совершения обязанным лицом действий, свидетельствующих о признании долга или иной обязанности. После перерыва течение исковой давности начинается заново, а время, истекшее до перерыва, не засчитывается в новый срок (ст. 203 ГК РФ).</w:t>
      </w:r>
    </w:p>
    <w:p w:rsidR="002E3400" w:rsidRPr="00EF2858" w:rsidRDefault="002E3400" w:rsidP="00EF2858">
      <w:pPr>
        <w:keepNext/>
        <w:autoSpaceDE w:val="0"/>
        <w:autoSpaceDN w:val="0"/>
        <w:adjustRightInd w:val="0"/>
        <w:spacing w:line="360" w:lineRule="auto"/>
        <w:ind w:firstLine="709"/>
        <w:jc w:val="both"/>
        <w:rPr>
          <w:sz w:val="28"/>
          <w:szCs w:val="28"/>
        </w:rPr>
      </w:pPr>
      <w:r w:rsidRPr="00EF2858">
        <w:rPr>
          <w:sz w:val="28"/>
          <w:szCs w:val="28"/>
        </w:rPr>
        <w:t>В Гражданском кодексе предусматривается также восстановление срока исковой давности (ст. 205 ГК РФ). Это возможно лишь по решению суда, в исключительных случаях, при наличии уважительных причин, по обстоятельствам, связанным с личностью истца (тяжелая болезнь, неграмотность и т.п.).</w:t>
      </w:r>
    </w:p>
    <w:p w:rsidR="002E3400" w:rsidRPr="00EF2858" w:rsidRDefault="002E3400" w:rsidP="00EF2858">
      <w:pPr>
        <w:keepNext/>
        <w:autoSpaceDE w:val="0"/>
        <w:autoSpaceDN w:val="0"/>
        <w:adjustRightInd w:val="0"/>
        <w:spacing w:line="360" w:lineRule="auto"/>
        <w:ind w:firstLine="709"/>
        <w:jc w:val="both"/>
        <w:rPr>
          <w:sz w:val="28"/>
          <w:szCs w:val="28"/>
        </w:rPr>
      </w:pPr>
      <w:r w:rsidRPr="00EF2858">
        <w:rPr>
          <w:sz w:val="28"/>
          <w:szCs w:val="28"/>
        </w:rPr>
        <w:t>Истечение срока исковой давности не влечет за собой прекращения субъективного права истца на защиту нарушенного права. Поскольку еще со времен Древнего Рима действует правило «давность уничтожает иск, а не долг», то истечение срока давности не исключает добровольное удовлетворение ответчиком требований истца. Если лицо обратилось в суд за защитой своего права после истечения срока исковой давности, то давность применяется судом только по заявлению стороны в споре, которое сделано до вынесения судебного решения.</w:t>
      </w:r>
      <w:r w:rsidR="00EF2858">
        <w:rPr>
          <w:sz w:val="28"/>
          <w:szCs w:val="28"/>
        </w:rPr>
        <w:t xml:space="preserve"> </w:t>
      </w:r>
      <w:r w:rsidRPr="00EF2858">
        <w:rPr>
          <w:sz w:val="28"/>
          <w:szCs w:val="28"/>
        </w:rPr>
        <w:t>Суд по своей инициативе не вправе применять исковую давность (п.2 ст.199 ГК РФ). Кроме того, ГК РФ (ст. 208) устанавливает требования, на которые исковая давность не распространяется. Среди них: требования вкладчиков к банку о выдаче вкладов, требован</w:t>
      </w:r>
      <w:r w:rsidR="00EF2858">
        <w:rPr>
          <w:sz w:val="28"/>
          <w:szCs w:val="28"/>
        </w:rPr>
        <w:t>ия о возмещении вреда, причинен</w:t>
      </w:r>
      <w:r w:rsidRPr="00EF2858">
        <w:rPr>
          <w:sz w:val="28"/>
          <w:szCs w:val="28"/>
        </w:rPr>
        <w:t>ного жизни или здоровью гражданина, и др.»</w:t>
      </w:r>
      <w:r w:rsidRPr="00EF2858">
        <w:rPr>
          <w:rStyle w:val="a6"/>
          <w:sz w:val="28"/>
          <w:szCs w:val="28"/>
        </w:rPr>
        <w:footnoteReference w:id="2"/>
      </w:r>
    </w:p>
    <w:p w:rsidR="002E3400" w:rsidRPr="00EF2858" w:rsidRDefault="002E3400" w:rsidP="00EF2858">
      <w:pPr>
        <w:keepNext/>
        <w:autoSpaceDE w:val="0"/>
        <w:autoSpaceDN w:val="0"/>
        <w:adjustRightInd w:val="0"/>
        <w:spacing w:line="360" w:lineRule="auto"/>
        <w:ind w:firstLine="709"/>
        <w:jc w:val="center"/>
        <w:rPr>
          <w:b/>
          <w:sz w:val="28"/>
        </w:rPr>
      </w:pPr>
    </w:p>
    <w:p w:rsidR="002E3400" w:rsidRPr="00EF2858" w:rsidRDefault="002E3400" w:rsidP="00EF2858">
      <w:pPr>
        <w:keepNext/>
        <w:autoSpaceDE w:val="0"/>
        <w:autoSpaceDN w:val="0"/>
        <w:adjustRightInd w:val="0"/>
        <w:spacing w:line="360" w:lineRule="auto"/>
        <w:ind w:firstLine="709"/>
        <w:jc w:val="center"/>
        <w:rPr>
          <w:b/>
          <w:sz w:val="28"/>
          <w:szCs w:val="28"/>
        </w:rPr>
      </w:pPr>
      <w:r w:rsidRPr="00EF2858">
        <w:rPr>
          <w:b/>
          <w:sz w:val="28"/>
          <w:szCs w:val="28"/>
        </w:rPr>
        <w:t>Договоры комиссии и поручения</w:t>
      </w:r>
      <w:r w:rsidR="00EF2858">
        <w:rPr>
          <w:b/>
          <w:sz w:val="28"/>
          <w:szCs w:val="28"/>
        </w:rPr>
        <w:t xml:space="preserve"> (сравнительная характеристика)</w:t>
      </w:r>
    </w:p>
    <w:p w:rsidR="002E3400" w:rsidRPr="00EF2858" w:rsidRDefault="002E3400" w:rsidP="00EF2858">
      <w:pPr>
        <w:keepNext/>
        <w:autoSpaceDE w:val="0"/>
        <w:autoSpaceDN w:val="0"/>
        <w:adjustRightInd w:val="0"/>
        <w:spacing w:line="360" w:lineRule="auto"/>
        <w:ind w:firstLine="709"/>
        <w:jc w:val="both"/>
        <w:rPr>
          <w:sz w:val="28"/>
          <w:szCs w:val="28"/>
        </w:rPr>
      </w:pPr>
    </w:p>
    <w:p w:rsidR="002E3400" w:rsidRPr="00EF2858" w:rsidRDefault="002E3400" w:rsidP="00EF2858">
      <w:pPr>
        <w:keepNext/>
        <w:spacing w:line="360" w:lineRule="auto"/>
        <w:ind w:firstLine="709"/>
        <w:jc w:val="both"/>
        <w:rPr>
          <w:sz w:val="28"/>
          <w:szCs w:val="28"/>
        </w:rPr>
      </w:pPr>
      <w:r w:rsidRPr="00EF2858">
        <w:rPr>
          <w:sz w:val="28"/>
          <w:szCs w:val="28"/>
        </w:rPr>
        <w:t>«Сущность договора поручения состоит в том, что в соответствии с ним одно лицо получает возможность выступать в качестве стороны сделки через другое, специально управомоченное на это лицо.</w:t>
      </w:r>
    </w:p>
    <w:p w:rsidR="002E3400" w:rsidRPr="00EF2858" w:rsidRDefault="002E3400" w:rsidP="00EF2858">
      <w:pPr>
        <w:keepNext/>
        <w:spacing w:line="360" w:lineRule="auto"/>
        <w:ind w:firstLine="709"/>
        <w:jc w:val="both"/>
        <w:rPr>
          <w:sz w:val="28"/>
          <w:szCs w:val="28"/>
        </w:rPr>
      </w:pPr>
      <w:r w:rsidRPr="00EF2858">
        <w:rPr>
          <w:sz w:val="28"/>
          <w:szCs w:val="28"/>
        </w:rPr>
        <w:t xml:space="preserve">В ГК РФ договору поручения посвящена гл. 49 (ст. 971–979). Согласно п. 1 ст. 971 ГК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 </w:t>
      </w:r>
    </w:p>
    <w:p w:rsidR="002E3400" w:rsidRPr="00EF2858" w:rsidRDefault="002E3400" w:rsidP="00EF2858">
      <w:pPr>
        <w:keepNext/>
        <w:spacing w:line="360" w:lineRule="auto"/>
        <w:ind w:firstLine="709"/>
        <w:jc w:val="both"/>
        <w:rPr>
          <w:sz w:val="28"/>
          <w:szCs w:val="28"/>
        </w:rPr>
      </w:pPr>
      <w:r w:rsidRPr="00EF2858">
        <w:rPr>
          <w:sz w:val="28"/>
          <w:szCs w:val="28"/>
        </w:rPr>
        <w:t>Договор поручения является</w:t>
      </w:r>
      <w:r w:rsidRPr="00EF2858">
        <w:rPr>
          <w:bCs/>
          <w:sz w:val="28"/>
          <w:szCs w:val="28"/>
        </w:rPr>
        <w:t xml:space="preserve"> консенсуальным,</w:t>
      </w:r>
      <w:r w:rsidRPr="00EF2858">
        <w:rPr>
          <w:sz w:val="28"/>
          <w:szCs w:val="28"/>
        </w:rPr>
        <w:t xml:space="preserve"> так как считается заключенным в момент достижения соглашения между сторонами. Он может быть как</w:t>
      </w:r>
      <w:r w:rsidRPr="00EF2858">
        <w:rPr>
          <w:bCs/>
          <w:sz w:val="28"/>
          <w:szCs w:val="28"/>
        </w:rPr>
        <w:t xml:space="preserve"> возмездным,</w:t>
      </w:r>
      <w:r w:rsidRPr="00EF2858">
        <w:rPr>
          <w:sz w:val="28"/>
          <w:szCs w:val="28"/>
        </w:rPr>
        <w:t xml:space="preserve"> так и</w:t>
      </w:r>
      <w:r w:rsidRPr="00EF2858">
        <w:rPr>
          <w:bCs/>
          <w:sz w:val="28"/>
          <w:szCs w:val="28"/>
        </w:rPr>
        <w:t xml:space="preserve"> безвозмездным.</w:t>
      </w:r>
    </w:p>
    <w:p w:rsidR="002E3400" w:rsidRPr="00EF2858" w:rsidRDefault="002E3400" w:rsidP="00EF2858">
      <w:pPr>
        <w:keepNext/>
        <w:spacing w:line="360" w:lineRule="auto"/>
        <w:ind w:firstLine="709"/>
        <w:jc w:val="both"/>
        <w:rPr>
          <w:sz w:val="28"/>
          <w:szCs w:val="28"/>
        </w:rPr>
      </w:pPr>
      <w:r w:rsidRPr="00EF2858">
        <w:rPr>
          <w:sz w:val="28"/>
          <w:szCs w:val="28"/>
        </w:rPr>
        <w:t>Согласно п. 1 ст. 972 ГК данный договор предполагается безвозмездным. Возмездным договор поручения может быть лишь в случае, если уплата поверенному вознаграждения предусмотрена законом, иными правовыми актами или договором поручения. Наоборот, договор поручения является возмездным, когда связан с осуществлением обеими сторонами или одной из них предпринимательской деятельности, если договором не предусмотрено иное (п. 1 ст. 972 ГК). Даже отсутствие в таком договоре условия о вознаграждении, его размере и порядке уплаты не делает его безвозмездным.</w:t>
      </w:r>
    </w:p>
    <w:p w:rsidR="002E3400" w:rsidRPr="00EF2858" w:rsidRDefault="002E3400" w:rsidP="00EF2858">
      <w:pPr>
        <w:keepNext/>
        <w:spacing w:line="360" w:lineRule="auto"/>
        <w:ind w:firstLine="709"/>
        <w:jc w:val="both"/>
        <w:rPr>
          <w:sz w:val="28"/>
          <w:szCs w:val="28"/>
        </w:rPr>
      </w:pPr>
      <w:r w:rsidRPr="00EF2858">
        <w:rPr>
          <w:sz w:val="28"/>
          <w:szCs w:val="28"/>
        </w:rPr>
        <w:t>Под</w:t>
      </w:r>
      <w:r w:rsidRPr="00EF2858">
        <w:rPr>
          <w:bCs/>
          <w:sz w:val="28"/>
          <w:szCs w:val="28"/>
        </w:rPr>
        <w:t xml:space="preserve"> вознаграждением</w:t>
      </w:r>
      <w:r w:rsidRPr="00EF2858">
        <w:rPr>
          <w:sz w:val="28"/>
          <w:szCs w:val="28"/>
        </w:rPr>
        <w:t xml:space="preserve"> понимается оплата деятельности поверенного, его услуг, поэтому не является вознаграждением возмещение поверенному затрат, которые он понес в интересах доверителя, поскольку в соответствии со ст. 971 ГК поверенный действует за счет доверителя. Возмещение поверенному необходимых затрат обязательно как в возмездном, так и безвозмездном договоре.</w:t>
      </w:r>
    </w:p>
    <w:p w:rsidR="002E3400" w:rsidRPr="00EF2858" w:rsidRDefault="002E3400" w:rsidP="00EF2858">
      <w:pPr>
        <w:keepNext/>
        <w:spacing w:line="360" w:lineRule="auto"/>
        <w:ind w:firstLine="709"/>
        <w:jc w:val="both"/>
        <w:rPr>
          <w:sz w:val="28"/>
          <w:szCs w:val="28"/>
        </w:rPr>
      </w:pPr>
      <w:r w:rsidRPr="00EF2858">
        <w:rPr>
          <w:sz w:val="28"/>
          <w:szCs w:val="28"/>
        </w:rPr>
        <w:t>Этот договор является</w:t>
      </w:r>
      <w:r w:rsidRPr="00EF2858">
        <w:rPr>
          <w:bCs/>
          <w:sz w:val="28"/>
          <w:szCs w:val="28"/>
        </w:rPr>
        <w:t xml:space="preserve"> двусторонне-обязывающим,</w:t>
      </w:r>
      <w:r w:rsidRPr="00EF2858">
        <w:rPr>
          <w:sz w:val="28"/>
          <w:szCs w:val="28"/>
        </w:rPr>
        <w:t xml:space="preserve"> поскольку каждая из сторон несет обязанности по отношению к другой стороне.</w:t>
      </w:r>
    </w:p>
    <w:p w:rsidR="002E3400" w:rsidRPr="00EF2858" w:rsidRDefault="002E3400" w:rsidP="00EF2858">
      <w:pPr>
        <w:keepNext/>
        <w:spacing w:line="360" w:lineRule="auto"/>
        <w:ind w:firstLine="709"/>
        <w:jc w:val="both"/>
        <w:rPr>
          <w:sz w:val="28"/>
          <w:szCs w:val="28"/>
        </w:rPr>
      </w:pPr>
      <w:r w:rsidRPr="00EF2858">
        <w:rPr>
          <w:sz w:val="28"/>
          <w:szCs w:val="28"/>
        </w:rPr>
        <w:t>Договор поручения представляет собой договор о</w:t>
      </w:r>
      <w:r w:rsidRPr="00EF2858">
        <w:rPr>
          <w:bCs/>
          <w:sz w:val="28"/>
          <w:szCs w:val="28"/>
        </w:rPr>
        <w:t xml:space="preserve"> представительстве,</w:t>
      </w:r>
      <w:r w:rsidRPr="00EF2858">
        <w:rPr>
          <w:sz w:val="28"/>
          <w:szCs w:val="28"/>
        </w:rPr>
        <w:t xml:space="preserve"> так как поверенный действует от имени доверителя в качестве его представителя. Действия, совершенные поверенным, порождают права и обязанности непосредственно у доверителя, минуя поверенного. В ГК содержатся специальные указания на то, что права и обязанности по сделке, совершенной поверенным, возникают непосредственно у доверителя (п. 1 ст. 971 ГК).</w:t>
      </w:r>
    </w:p>
    <w:p w:rsidR="002E3400" w:rsidRPr="00EF2858" w:rsidRDefault="002E3400" w:rsidP="00EF2858">
      <w:pPr>
        <w:keepNext/>
        <w:spacing w:line="360" w:lineRule="auto"/>
        <w:ind w:firstLine="709"/>
        <w:jc w:val="both"/>
        <w:rPr>
          <w:sz w:val="28"/>
          <w:szCs w:val="28"/>
        </w:rPr>
      </w:pPr>
      <w:r w:rsidRPr="00EF2858">
        <w:rPr>
          <w:sz w:val="28"/>
          <w:szCs w:val="28"/>
        </w:rPr>
        <w:t>Особенностью договора поручения должен быть признан его личный характер, взаимное доверие сторон. Утрата лично-доверительного характера их взаимоотношений может повлечь за собой расторжение договора любой из сторон без объяснения причин. В соответствии с п. 2 ст. 977 ГК доверитель вправе отменить поручение, а поверенный – отказаться от него в любое время. Соглашение об отказе от этого права ничтожно.</w:t>
      </w:r>
    </w:p>
    <w:p w:rsidR="002E3400" w:rsidRPr="00EF2858" w:rsidRDefault="002E3400" w:rsidP="00EF2858">
      <w:pPr>
        <w:keepNext/>
        <w:spacing w:line="360" w:lineRule="auto"/>
        <w:ind w:firstLine="709"/>
        <w:jc w:val="both"/>
        <w:rPr>
          <w:sz w:val="28"/>
          <w:szCs w:val="28"/>
        </w:rPr>
      </w:pPr>
      <w:r w:rsidRPr="00EF2858">
        <w:rPr>
          <w:bCs/>
          <w:sz w:val="28"/>
          <w:szCs w:val="28"/>
        </w:rPr>
        <w:t>Сторонами договора</w:t>
      </w:r>
      <w:r w:rsidRPr="00EF2858">
        <w:rPr>
          <w:sz w:val="28"/>
          <w:szCs w:val="28"/>
        </w:rPr>
        <w:t xml:space="preserve"> поручения являются доверитель и поверенный, которыми могут быть юридические лица и дееспособные граждане. Если договор поручения заключается в целях коммерческого посредничества, то поверенными могут выступать только граждане-предприниматели и коммерческие юридическое лица.</w:t>
      </w:r>
    </w:p>
    <w:p w:rsidR="002E3400" w:rsidRPr="00EF2858" w:rsidRDefault="002E3400" w:rsidP="00EF2858">
      <w:pPr>
        <w:keepNext/>
        <w:spacing w:line="360" w:lineRule="auto"/>
        <w:ind w:firstLine="709"/>
        <w:jc w:val="both"/>
        <w:rPr>
          <w:sz w:val="28"/>
          <w:szCs w:val="28"/>
        </w:rPr>
      </w:pPr>
      <w:r w:rsidRPr="00EF2858">
        <w:rPr>
          <w:bCs/>
          <w:sz w:val="28"/>
          <w:szCs w:val="28"/>
        </w:rPr>
        <w:t>Предметом договора</w:t>
      </w:r>
      <w:r w:rsidRPr="00EF2858">
        <w:rPr>
          <w:sz w:val="28"/>
          <w:szCs w:val="28"/>
        </w:rPr>
        <w:t xml:space="preserve"> поручения является совершение поверенным юридических действий, влекущих приобретение, изменение или прекращение доверителем каких-либо прав и обязанностей или осуществление уже имеющихся. При этом юридические действия поверенного могут сопровождаться и фактическими действиями, которые, однако, не имеют самостоятельного значения. Например, перед заключением договора купли-продажи жилого дома поверенный осматривает дом, наводит справки о покупателе и совершает другие фактические действия.</w:t>
      </w:r>
    </w:p>
    <w:p w:rsidR="002E3400" w:rsidRPr="00EF2858" w:rsidRDefault="002E3400" w:rsidP="00EF2858">
      <w:pPr>
        <w:keepNext/>
        <w:spacing w:line="360" w:lineRule="auto"/>
        <w:ind w:firstLine="709"/>
        <w:jc w:val="both"/>
        <w:rPr>
          <w:bCs/>
          <w:sz w:val="28"/>
          <w:szCs w:val="28"/>
        </w:rPr>
      </w:pPr>
      <w:r w:rsidRPr="00EF2858">
        <w:rPr>
          <w:sz w:val="28"/>
          <w:szCs w:val="28"/>
        </w:rPr>
        <w:t>Т.к в ГК нет специальных норм, посвященных форме договора поручения, договор поручения может быть заключен в</w:t>
      </w:r>
      <w:r w:rsidRPr="00EF2858">
        <w:rPr>
          <w:bCs/>
          <w:sz w:val="28"/>
          <w:szCs w:val="28"/>
        </w:rPr>
        <w:t xml:space="preserve"> устной и письменной форме.</w:t>
      </w:r>
    </w:p>
    <w:p w:rsidR="002E3400" w:rsidRPr="00EF2858" w:rsidRDefault="002E3400" w:rsidP="00EF2858">
      <w:pPr>
        <w:keepNext/>
        <w:spacing w:line="360" w:lineRule="auto"/>
        <w:ind w:firstLine="709"/>
        <w:jc w:val="both"/>
        <w:rPr>
          <w:sz w:val="28"/>
          <w:szCs w:val="28"/>
        </w:rPr>
      </w:pPr>
      <w:r w:rsidRPr="00EF2858">
        <w:rPr>
          <w:bCs/>
          <w:sz w:val="28"/>
          <w:szCs w:val="28"/>
        </w:rPr>
        <w:t>Срок договора</w:t>
      </w:r>
      <w:r w:rsidRPr="00EF2858">
        <w:rPr>
          <w:sz w:val="28"/>
          <w:szCs w:val="28"/>
        </w:rPr>
        <w:t xml:space="preserve"> поручения зависит от характера поручения. В соответствии с п. 2 ст. 971 ГК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2E3400" w:rsidRPr="00EF2858" w:rsidRDefault="002E3400" w:rsidP="00EF2858">
      <w:pPr>
        <w:keepNext/>
        <w:spacing w:line="360" w:lineRule="auto"/>
        <w:ind w:firstLine="709"/>
        <w:jc w:val="both"/>
        <w:rPr>
          <w:sz w:val="28"/>
          <w:szCs w:val="28"/>
        </w:rPr>
      </w:pPr>
      <w:r w:rsidRPr="00EF2858">
        <w:rPr>
          <w:sz w:val="28"/>
          <w:szCs w:val="28"/>
        </w:rPr>
        <w:t>Срок, указанный в договоре поручения, определяет период действия поверенного от имени доверителя. Если срок действия договора превышает три года (т.е. максимальный срок действия доверенности), то по истечении срока ее действия доверитель для подтверждения полномочий поверенного должен выдать ему новую доверенность. Выдача новой доверенности не требуется, если доверенность предназначена для совершения действий за границей и не содержит указание о сроке ее действия, так как в соответствии с п. 2 ст. 186 ГК в этом случае доверенность сохраняет силу до ее отмены лицом, выдавшим доверенность.</w:t>
      </w:r>
    </w:p>
    <w:p w:rsidR="002E3400" w:rsidRPr="00EF2858" w:rsidRDefault="002E3400" w:rsidP="00EF2858">
      <w:pPr>
        <w:keepNext/>
        <w:spacing w:line="360" w:lineRule="auto"/>
        <w:ind w:firstLine="709"/>
        <w:jc w:val="both"/>
        <w:rPr>
          <w:sz w:val="28"/>
          <w:szCs w:val="28"/>
        </w:rPr>
      </w:pPr>
      <w:r w:rsidRPr="00EF2858">
        <w:rPr>
          <w:sz w:val="28"/>
          <w:szCs w:val="28"/>
        </w:rPr>
        <w:t>Договор поручения имеет общие черты с договором комиссии. Как в договоре поручения, так и в договоре комиссии, поверенный и комиссионер совершают по поручению другой стороны юридические действия. Однако различия между ними состоят в том, что поверенный действует от имени доверителя и правоотношение возникает между доверителем и третьими лицами, а комиссионер выступает от собственного имени и правоотношение возникает между ним и третьими лицами. Кроме того, договор комиссии является возмездным, а договор поручения может быть как возмездным, так и безвозмездным. Последнее различие состоит в их предмете. Предметом договора комиссии могут быть только сделки, в то время как</w:t>
      </w:r>
      <w:r w:rsidRPr="00EF2858">
        <w:rPr>
          <w:bCs/>
          <w:sz w:val="28"/>
          <w:szCs w:val="28"/>
        </w:rPr>
        <w:t xml:space="preserve"> предметом договора поручения</w:t>
      </w:r>
      <w:r w:rsidRPr="00EF2858">
        <w:rPr>
          <w:sz w:val="28"/>
          <w:szCs w:val="28"/>
        </w:rPr>
        <w:t xml:space="preserve"> являются не только сделки, но и другие юридические действия.</w:t>
      </w:r>
    </w:p>
    <w:p w:rsidR="002E3400" w:rsidRPr="00EF2858" w:rsidRDefault="002E3400" w:rsidP="00EF2858">
      <w:pPr>
        <w:keepNext/>
        <w:spacing w:line="360" w:lineRule="auto"/>
        <w:ind w:firstLine="709"/>
        <w:jc w:val="both"/>
        <w:rPr>
          <w:sz w:val="28"/>
          <w:szCs w:val="28"/>
        </w:rPr>
      </w:pPr>
      <w:r w:rsidRPr="00EF2858">
        <w:rPr>
          <w:sz w:val="28"/>
          <w:szCs w:val="28"/>
        </w:rPr>
        <w:t>Следующей обязанностью поверенного является обязанность выполнить поручение</w:t>
      </w:r>
      <w:r w:rsidRPr="00EF2858">
        <w:rPr>
          <w:bCs/>
          <w:sz w:val="28"/>
          <w:szCs w:val="28"/>
        </w:rPr>
        <w:t xml:space="preserve"> лично</w:t>
      </w:r>
      <w:r w:rsidRPr="00EF2858">
        <w:rPr>
          <w:sz w:val="28"/>
          <w:szCs w:val="28"/>
        </w:rPr>
        <w:t xml:space="preserve"> (ст. 974 ГК), что вытекает из лично-доверительного характера договора, в котором особое доверие к личности поверенного имеет важное значение. При договоре комиссии, в отличии от договора поручения, у комиссионера нет обязанности исполнять сделку лично.</w:t>
      </w:r>
    </w:p>
    <w:p w:rsidR="002E3400" w:rsidRPr="00EF2858" w:rsidRDefault="002E3400" w:rsidP="00EF2858">
      <w:pPr>
        <w:keepNext/>
        <w:spacing w:line="360" w:lineRule="auto"/>
        <w:ind w:firstLine="709"/>
        <w:jc w:val="both"/>
        <w:rPr>
          <w:sz w:val="28"/>
          <w:szCs w:val="28"/>
        </w:rPr>
      </w:pPr>
      <w:r w:rsidRPr="00EF2858">
        <w:rPr>
          <w:sz w:val="28"/>
          <w:szCs w:val="28"/>
        </w:rPr>
        <w:t>При исполнении поручения поверенный может привлечь помощника для вспомогательных фактических действий (машинистку, грузчиков, водителя и т. п.), что не является отступлением от обязанности лично выполнить поручение. За действия помощников поверенный отвечает перед доверителем как за собственные. Для привлечения помощников согласия доверителя не требуется, если в договоре не предусмотрено иное.</w:t>
      </w:r>
    </w:p>
    <w:p w:rsidR="002E3400" w:rsidRPr="00EF2858" w:rsidRDefault="002E3400" w:rsidP="00EF2858">
      <w:pPr>
        <w:keepNext/>
        <w:spacing w:line="360" w:lineRule="auto"/>
        <w:ind w:firstLine="709"/>
        <w:jc w:val="both"/>
        <w:rPr>
          <w:sz w:val="28"/>
          <w:szCs w:val="28"/>
        </w:rPr>
      </w:pPr>
      <w:r w:rsidRPr="00EF2858">
        <w:rPr>
          <w:sz w:val="28"/>
          <w:szCs w:val="28"/>
        </w:rPr>
        <w:t>Из обязанности поверенного лично исполнить данное ему поручение ст. 974 ГК предусматривает исключения, которые состоят в том, что при определенном условии поверенный вправе передать исполнение поручения другому лицу. Эти условия предусмотрены п. 1 ст. 187 ГК (к которой нас отсылает ст. 976 ГК) и для передачи поверенным исполнения другому лицу достаточно одного из них. Во-первых, поверенный должен быть уполномочен доверенностью на передачу исполнения другому лицу; во-вторых, передача исполнения другому лицу возможна в силу сложившихся обстоятельств для защиты интересов доверителя.</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(п. 1 ст. 990 ГК). Из приведенного легального определения следует, что данный договор является</w:t>
      </w:r>
      <w:r w:rsidRPr="00EF2858">
        <w:rPr>
          <w:bCs/>
          <w:sz w:val="28"/>
          <w:szCs w:val="28"/>
        </w:rPr>
        <w:t xml:space="preserve"> консенсуальным, возмездным, двусторонне-обязывающим.</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Для рыночных условии, при продвижении товаров и услуг на новой территории в отношениях между предпринимателем и покупателем, предпочтительно участие посредника, знакомого с условиями местного рынка. В этих условиях договор комиссии опосредует отношения, складывающиеся по поводу посреднических услуг.</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Правовые формы посреднической деятельности могут быть различны. Так, деятельность по покупке товара с целью его дальнейшей перепродажи признается посреднической, но осуществляющее ее лицо действует как самостоятельный товаровладелец, поэтому комиссионное обязательство здесь не возникает.</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Договором комиссии оформляются не все отношения посредничества, а лишь та их часть, что обусловливается в первую очередь его правовой конструкцией, закрепленной в нормах гл. 51 ГК.</w:t>
      </w:r>
      <w:r w:rsidRPr="00EF2858">
        <w:rPr>
          <w:bCs/>
          <w:sz w:val="28"/>
          <w:szCs w:val="28"/>
        </w:rPr>
        <w:t xml:space="preserve"> Сущность договора комиссии</w:t>
      </w:r>
      <w:r w:rsidRPr="00EF2858">
        <w:rPr>
          <w:sz w:val="28"/>
          <w:szCs w:val="28"/>
        </w:rPr>
        <w:t xml:space="preserve"> заключается в том, что комиссионер, хотя и выступает в имущественном обороте от собственного имени, но действует за счет и в интересах комитента.</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Особенность правового положения комиссионера определяет выделение в комиссионном обязательстве двух видов правоотношений – внешних и внутренних.</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Во внешнем правоотношении комиссионер взаимодействует с третьим лицом, совершая сделку от своего имени и приобретая права и обязанности для себя. Участие комитента в сделке не влияет на их взаимоотношения. Он может быть назван в сделке либо вступить в отношения с третьим лицом в процессе ее исполнения. В любом случае комиссионер является</w:t>
      </w:r>
      <w:r w:rsidRPr="00EF2858">
        <w:rPr>
          <w:bCs/>
          <w:sz w:val="28"/>
          <w:szCs w:val="28"/>
        </w:rPr>
        <w:t xml:space="preserve"> стороной</w:t>
      </w:r>
      <w:r w:rsidRPr="00EF2858">
        <w:rPr>
          <w:sz w:val="28"/>
          <w:szCs w:val="28"/>
        </w:rPr>
        <w:t xml:space="preserve"> по сделке, совершенной им для комитента.</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В отличие от внешних внутренние правоотношения складываются между комитентом и комиссионером, их сущность составляют отношения</w:t>
      </w:r>
      <w:r w:rsidRPr="00EF2858">
        <w:rPr>
          <w:bCs/>
          <w:sz w:val="28"/>
          <w:szCs w:val="28"/>
        </w:rPr>
        <w:t xml:space="preserve"> представительства.</w:t>
      </w:r>
      <w:r w:rsidRPr="00EF2858">
        <w:rPr>
          <w:sz w:val="28"/>
          <w:szCs w:val="28"/>
        </w:rPr>
        <w:t xml:space="preserve"> В теории гражданского права под представительством понимается совершение сделок одним лицом за счет и в интересах другого лица.</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Представительство может быть открытым и скрытым (так называемым косвенным). Открытое представительство возникает по договору поручения, когда поверенный действует от имени доверителя и в его интересах. Договор комиссии порождает отношения скрытого представительства, так как комиссионер заключает сделки в интересах комитента, но от своего имени.</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Тем самым договор комиссии имеет много общего с договором поручения, что обусловливает необходимость их разграничения. Основным отличительным признаком договора комиссии, как отмечалось, является совершение сделок комиссионером от своего имени, в то время как поверенный всегда действует от имени доверителя.</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Предмет договора комиссии определен уже, чем в договоре поручения. Комиссионер обязан заключить одну или несколько сделок, на поверенного же возлагается обязанность по совершению определенных юридических действий, среди которых могут быть и сделки.</w:t>
      </w:r>
    </w:p>
    <w:p w:rsidR="002E3400" w:rsidRPr="00EF2858" w:rsidRDefault="002E3400" w:rsidP="00EF2858">
      <w:pPr>
        <w:keepNext/>
        <w:autoSpaceDE w:val="0"/>
        <w:autoSpaceDN w:val="0"/>
        <w:spacing w:line="360" w:lineRule="auto"/>
        <w:ind w:firstLine="709"/>
        <w:jc w:val="both"/>
        <w:rPr>
          <w:sz w:val="28"/>
          <w:szCs w:val="28"/>
        </w:rPr>
      </w:pPr>
      <w:r w:rsidRPr="00EF2858">
        <w:rPr>
          <w:bCs/>
          <w:sz w:val="28"/>
          <w:szCs w:val="28"/>
        </w:rPr>
        <w:t>Возмездность</w:t>
      </w:r>
      <w:r w:rsidRPr="00EF2858">
        <w:rPr>
          <w:sz w:val="28"/>
          <w:szCs w:val="28"/>
        </w:rPr>
        <w:t xml:space="preserve"> является необходимым признаком договора комиссии, в то время как договор поручения может быть безвозмездным и возмездным.</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Комиссионеру, в (отличие от поверенного при возмездном договоре) в обеспечение своих требований по договору комиссии (о выплате вознаграждения, возмещении понесенных расходов и др.) предоставляется в соответствии со ст. 359 ГК право удерживать вещи, подлежащие передаче комитенту, до исполнения последним своих обязанностей по договору.</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Личное исполнение договора необязательно для комиссионера. Он может привлечь к исполнению обязательства третье лицо путем заключения с ним договора субкомиссии. В</w:t>
      </w:r>
      <w:r w:rsidRPr="00EF2858">
        <w:rPr>
          <w:bCs/>
          <w:sz w:val="28"/>
          <w:szCs w:val="28"/>
        </w:rPr>
        <w:t xml:space="preserve"> договоре субкомиссии</w:t>
      </w:r>
      <w:r w:rsidRPr="00EF2858">
        <w:rPr>
          <w:sz w:val="28"/>
          <w:szCs w:val="28"/>
        </w:rPr>
        <w:t xml:space="preserve"> комиссионер выступает в качестве комитента, приобретая соответственно все его права и обязанности.</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В целях защиты комиссионера в п. 2 ст. 994 ГК устанавливается запрет для комитента вступать в непосредственные отношения с субкомиссионером, так как, имея с последним прямой контакт, комитент может отказаться от договора с комиссионером, не нуждаясь более в его услугах. Данный запрет действует только до прекращения договора комиссии. В последующем комитент вправе обращаться за услугами к субкомиссионеру.</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 xml:space="preserve">В гл. 51 ГК не выделены разновидности договора комиссии. Но законодатель допускает их существование, устанавливая в п. 3 ст. 990 ГК, что особенности отдельных видов договора комиссии могут быть предусмотрены законом и иными правовыми актами. </w:t>
      </w:r>
    </w:p>
    <w:p w:rsidR="002E3400" w:rsidRPr="00EF2858" w:rsidRDefault="002E3400" w:rsidP="00EF2858">
      <w:pPr>
        <w:keepNext/>
        <w:autoSpaceDE w:val="0"/>
        <w:autoSpaceDN w:val="0"/>
        <w:spacing w:line="360" w:lineRule="auto"/>
        <w:ind w:firstLine="709"/>
        <w:jc w:val="both"/>
        <w:rPr>
          <w:sz w:val="28"/>
          <w:szCs w:val="28"/>
        </w:rPr>
      </w:pPr>
      <w:r w:rsidRPr="00EF2858">
        <w:rPr>
          <w:bCs/>
          <w:sz w:val="28"/>
          <w:szCs w:val="28"/>
        </w:rPr>
        <w:t>Сторонами в договоре комиссии</w:t>
      </w:r>
      <w:r w:rsidRPr="00EF2858">
        <w:rPr>
          <w:sz w:val="28"/>
          <w:szCs w:val="28"/>
        </w:rPr>
        <w:t xml:space="preserve"> выступают комитент и комиссионер. Комитентом именуется лицо, в интересах и за счет которого совершается сделка. Комиссионер – лицо, совершающее сделку от собственного имени, но в интересах комитента. Участниками договора могут быть все субъекты гражданского права. В качестве комиссионера выступают, как правило, предприниматели. Граждане, нуждающиеся в услугах комиссионера для удовлетворения личных, бытовых нужд, пользуются преимущественно услугами специализированных комиссионных магазинов.</w:t>
      </w:r>
    </w:p>
    <w:p w:rsidR="002E3400" w:rsidRPr="00EF2858" w:rsidRDefault="002E3400" w:rsidP="00EF2858">
      <w:pPr>
        <w:keepNext/>
        <w:autoSpaceDE w:val="0"/>
        <w:autoSpaceDN w:val="0"/>
        <w:spacing w:line="360" w:lineRule="auto"/>
        <w:ind w:firstLine="709"/>
        <w:jc w:val="both"/>
        <w:rPr>
          <w:sz w:val="28"/>
          <w:szCs w:val="28"/>
        </w:rPr>
      </w:pPr>
      <w:r w:rsidRPr="00EF2858">
        <w:rPr>
          <w:bCs/>
          <w:sz w:val="28"/>
          <w:szCs w:val="28"/>
        </w:rPr>
        <w:t>Предметом договора комиссии</w:t>
      </w:r>
      <w:r w:rsidRPr="00EF2858">
        <w:rPr>
          <w:sz w:val="28"/>
          <w:szCs w:val="28"/>
        </w:rPr>
        <w:t xml:space="preserve"> является совершение комиссионером одной или нескольких сделок, т.е. услуги юридического характера. Следует отметить, что по договору на комиссионера может возлагаться обязанность по выполнению фактических услуг, связанных с исполнением сделки (хранение, транспортировка, выставление на продажу и др.). Но они выступают в качестве дополнительных, так как цель договора состоит в совершении именно юридических действий. Правовая природа сделок во исполнение договора комиссии может быть различной, но преимущественно заключаются договоры купли-продажи.</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В соответствии с принципом свободы договора стороны наделяются широкими возможностями по формированию условий договора комиссии. В нем может быть указан срок, в течение которого комиссионер обязан действовать в интересах комитента; в противном случае договор будет считаться заключенным на неопределенный срок.</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В сфере предпринимательской деятельности особое значение приобретает условие, касающееся территории исполнения договора. Если комитент заинтересован в продвижении своего товара на конкретном рынке, то в договоре допускается определение территории, на которой комиссионеру следует осуществлять свою деятельность. На комитента может быть возложена обязанность не предоставлять третьим лицам право совершать сделки, заключение которых поручено комиссионеру. При этом комиссионер получает исключительное право реализации товара комитента, устраняя тем самым возможную конкуренцию. Стороны могут оговорить в договоре и ассортимент товаров, являющихся предметом комиссии.</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В законе отсутствует прямое указание о форме договора комиссии, поэтому на него распространяются общие положения о форме сделки (ст. 158–165 ГК) и форме договора (ст. 434 ГК).</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Согласно п. 9 Правил комиссионной торговли непродовольственными товарами прием имущества на комиссию оформляется путем составления документа: договора комиссии, квитанции, накладной и др.</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Основной</w:t>
      </w:r>
      <w:r w:rsidRPr="00EF2858">
        <w:rPr>
          <w:bCs/>
          <w:sz w:val="28"/>
          <w:szCs w:val="28"/>
        </w:rPr>
        <w:t xml:space="preserve"> обязанностью комиссионера</w:t>
      </w:r>
      <w:r w:rsidRPr="00EF2858">
        <w:rPr>
          <w:sz w:val="28"/>
          <w:szCs w:val="28"/>
        </w:rPr>
        <w:t xml:space="preserve"> является исполнение им поручения комитента. Оно заключается в действиях комиссионера по совершению сделки. В ч. 1 ст. 992 ГК закрепляются критерии надлежащего исполнения комиссионером своих обязанностей: соответствие действий комиссионера указаниям комитента и совершение сделки на наиболее выгодных для комитента условиях.</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Содержание указаний комитента составляют условия сделки, заключение которой поручается комиссионеру: о сроке, цене товара, порядке оплаты и др. Степень конкретизации указаний может быть различна. Как правило, указания лишь очерчивают границы возможного поведения комиссионера, так как предполагается, что последний, обладая специальными знаниями, способен в должной мере соблюсти интересы комитента. Так, цена товара по заключаемой комиссионером сделке может устанавливаться путем определения ее верхнего и (или) нижнего предела.</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Несмотря на важность указаний комитента для исполнения комиссионного поручения, их наличие необязательно. Отсутствие указаний можно рассматривать как предоставление комиссионеру полной свободы действий. В этом случае комиссионер должен руководствоваться обычаями делового оборота (ст. 5 ГК), если сделка совершается в сфере предпринимательской деятельности, либо обычно предъявляемыми требованиями.</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Под обязанностью комиссионера исполнить поручение на наиболее выгодных для комитента условиях следует понимать совершение им сделки на таких условиях, которые более выгодны для комитента, чем им самим определенные. Так, если комитент установил цену продаваемого товара ниже среднерыночной цены, а комиссионер продал его по среднерыночной цене, то следует считать сделку совершенной на наиболее выгодных условиях.</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В качестве стимула для комиссионера выступает возможность поделить с комитентом поровну дополнительную выгоду, полученную от совершения сделки на более выгодных условиях (ч. 2 ст. 992 ГК). При этом очевидно, что речь идет о получении выгоды непосредственно в денежном выражении, в частности, при продаже товара по цене выше, чем установлена комитентом.</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Отступление от указаний комитента, по общему правилу, допускается лишь с его предварительного разрешения. Комиссионер обязан запросить у комитента согласие на заключение сделки на иных условиях, чем те, которые определены в договоре комиссии.»</w:t>
      </w:r>
      <w:r w:rsidRPr="00EF2858">
        <w:rPr>
          <w:rStyle w:val="a6"/>
          <w:sz w:val="28"/>
          <w:szCs w:val="28"/>
        </w:rPr>
        <w:footnoteReference w:id="3"/>
      </w:r>
    </w:p>
    <w:p w:rsidR="002E3400" w:rsidRPr="00EF2858" w:rsidRDefault="002E3400" w:rsidP="00EF2858">
      <w:pPr>
        <w:keepNext/>
        <w:autoSpaceDE w:val="0"/>
        <w:autoSpaceDN w:val="0"/>
        <w:spacing w:line="360" w:lineRule="auto"/>
        <w:ind w:firstLine="709"/>
        <w:jc w:val="both"/>
        <w:rPr>
          <w:sz w:val="28"/>
          <w:szCs w:val="28"/>
        </w:rPr>
      </w:pPr>
    </w:p>
    <w:p w:rsidR="002E3400" w:rsidRPr="00EF2858" w:rsidRDefault="00EF2858" w:rsidP="00EF2858">
      <w:pPr>
        <w:keepNext/>
        <w:spacing w:line="360" w:lineRule="auto"/>
        <w:ind w:firstLine="709"/>
        <w:jc w:val="center"/>
        <w:rPr>
          <w:b/>
          <w:sz w:val="28"/>
          <w:szCs w:val="28"/>
        </w:rPr>
      </w:pPr>
      <w:r>
        <w:rPr>
          <w:b/>
          <w:sz w:val="28"/>
          <w:szCs w:val="28"/>
        </w:rPr>
        <w:t>Задача</w:t>
      </w:r>
    </w:p>
    <w:p w:rsidR="002E3400" w:rsidRPr="00EF2858" w:rsidRDefault="002E3400" w:rsidP="00EF2858">
      <w:pPr>
        <w:keepNext/>
        <w:spacing w:line="360" w:lineRule="auto"/>
        <w:ind w:firstLine="709"/>
        <w:jc w:val="both"/>
        <w:rPr>
          <w:sz w:val="28"/>
          <w:szCs w:val="28"/>
        </w:rPr>
      </w:pPr>
    </w:p>
    <w:p w:rsidR="002E3400" w:rsidRPr="00EF2858" w:rsidRDefault="002E3400" w:rsidP="00EF2858">
      <w:pPr>
        <w:keepNext/>
        <w:spacing w:line="360" w:lineRule="auto"/>
        <w:ind w:firstLine="709"/>
        <w:jc w:val="both"/>
        <w:rPr>
          <w:sz w:val="28"/>
        </w:rPr>
      </w:pPr>
      <w:r w:rsidRPr="00EF2858">
        <w:rPr>
          <w:sz w:val="28"/>
        </w:rPr>
        <w:t>Шуровой на праве общей собственности принадлежала 1/2 доля дома, Воронову - 1/4 и Коневу - 1/4. Шурова обратилась в суд с иском к Воро</w:t>
      </w:r>
      <w:r w:rsidRPr="00EF2858">
        <w:rPr>
          <w:sz w:val="28"/>
        </w:rPr>
        <w:softHyphen/>
        <w:t>нову и Коневу о признании права собственности на 2/3 доли дома, ссыла</w:t>
      </w:r>
      <w:r w:rsidRPr="00EF2858">
        <w:rPr>
          <w:sz w:val="28"/>
        </w:rPr>
        <w:softHyphen/>
        <w:t>ясь на то, что она произвела необходимый капитальный ремонт дома, в результате которого стоимость дома возросла на 50 %.</w:t>
      </w:r>
      <w:r w:rsidR="00EF2858">
        <w:rPr>
          <w:sz w:val="28"/>
        </w:rPr>
        <w:t xml:space="preserve"> </w:t>
      </w:r>
      <w:r w:rsidRPr="00EF2858">
        <w:rPr>
          <w:sz w:val="28"/>
        </w:rPr>
        <w:t>Возражая против иска, Воронов и Конев заявили, что ремонт произведен без их согласия,</w:t>
      </w:r>
      <w:r w:rsidR="00EF2858">
        <w:rPr>
          <w:sz w:val="28"/>
        </w:rPr>
        <w:t xml:space="preserve"> </w:t>
      </w:r>
      <w:r w:rsidRPr="00EF2858">
        <w:rPr>
          <w:sz w:val="28"/>
        </w:rPr>
        <w:t>поэтому Шурова не вправе требовать не только изменения доли в общей собственности, но и возмещения понесенных ею расходов.</w:t>
      </w:r>
    </w:p>
    <w:p w:rsidR="002E3400" w:rsidRPr="00EF2858" w:rsidRDefault="002E3400" w:rsidP="00EF2858">
      <w:pPr>
        <w:keepNext/>
        <w:spacing w:line="360" w:lineRule="auto"/>
        <w:ind w:firstLine="709"/>
        <w:jc w:val="both"/>
        <w:rPr>
          <w:sz w:val="28"/>
        </w:rPr>
      </w:pPr>
      <w:r w:rsidRPr="00EF2858">
        <w:rPr>
          <w:sz w:val="28"/>
        </w:rPr>
        <w:t xml:space="preserve">Какое решение должен вынести суд? </w:t>
      </w:r>
    </w:p>
    <w:p w:rsidR="002E3400" w:rsidRPr="00EF2858" w:rsidRDefault="002E3400" w:rsidP="00EF2858">
      <w:pPr>
        <w:keepNext/>
        <w:tabs>
          <w:tab w:val="left" w:pos="6160"/>
        </w:tabs>
        <w:spacing w:line="360" w:lineRule="auto"/>
        <w:ind w:firstLine="709"/>
        <w:jc w:val="both"/>
        <w:rPr>
          <w:sz w:val="28"/>
        </w:rPr>
      </w:pPr>
      <w:r w:rsidRPr="00EF2858">
        <w:rPr>
          <w:sz w:val="28"/>
        </w:rPr>
        <w:t>Согласно п.1 ст.244 ГК РФ имущество, находящееся в собственности двух или нескольких лиц, принадлежит им на праве общей собственности.</w:t>
      </w:r>
      <w:r w:rsidR="00EF2858">
        <w:rPr>
          <w:sz w:val="28"/>
        </w:rPr>
        <w:t xml:space="preserve"> </w:t>
      </w:r>
      <w:r w:rsidRPr="00EF2858">
        <w:rPr>
          <w:sz w:val="28"/>
        </w:rPr>
        <w:t>Судя по условию задачи, общая собственность на имущество является долевой.</w:t>
      </w:r>
      <w:r w:rsidR="00EF2858">
        <w:rPr>
          <w:sz w:val="28"/>
        </w:rPr>
        <w:t xml:space="preserve"> </w:t>
      </w:r>
    </w:p>
    <w:p w:rsidR="002E3400" w:rsidRPr="00EF2858" w:rsidRDefault="002E3400" w:rsidP="00EF2858">
      <w:pPr>
        <w:keepNext/>
        <w:tabs>
          <w:tab w:val="left" w:pos="6160"/>
        </w:tabs>
        <w:spacing w:line="360" w:lineRule="auto"/>
        <w:ind w:firstLine="709"/>
        <w:jc w:val="both"/>
        <w:rPr>
          <w:sz w:val="28"/>
        </w:rPr>
      </w:pPr>
      <w:r w:rsidRPr="00EF2858">
        <w:rPr>
          <w:sz w:val="28"/>
        </w:rPr>
        <w:t>Согласно п.3 ст.245 участник долевой собственности, осуществивший за свой счет</w:t>
      </w:r>
      <w:r w:rsidR="00EF2858">
        <w:rPr>
          <w:sz w:val="28"/>
        </w:rPr>
        <w:t xml:space="preserve"> </w:t>
      </w:r>
      <w:r w:rsidRPr="00EF2858">
        <w:rPr>
          <w:sz w:val="28"/>
        </w:rPr>
        <w:t xml:space="preserve">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 </w:t>
      </w:r>
    </w:p>
    <w:p w:rsidR="002E3400" w:rsidRPr="00EF2858" w:rsidRDefault="002E3400" w:rsidP="00EF2858">
      <w:pPr>
        <w:keepNext/>
        <w:tabs>
          <w:tab w:val="left" w:pos="6160"/>
        </w:tabs>
        <w:spacing w:line="360" w:lineRule="auto"/>
        <w:ind w:firstLine="709"/>
        <w:jc w:val="both"/>
        <w:rPr>
          <w:sz w:val="28"/>
        </w:rPr>
      </w:pPr>
      <w:r w:rsidRPr="00EF2858">
        <w:rPr>
          <w:sz w:val="28"/>
        </w:rPr>
        <w:t>В ГК РФ отсутствует статья, непосредственно устанавливающая порядок использования общего имущества. Но есть ст.247 (владение и пользование имуществом, находящимся в долевой собственности). И в данном случае можно применить ст.247 согласно ст. 6 ГК РФ (аналогия закона).</w:t>
      </w:r>
    </w:p>
    <w:p w:rsidR="002E3400" w:rsidRPr="00EF2858" w:rsidRDefault="002E3400" w:rsidP="00EF2858">
      <w:pPr>
        <w:keepNext/>
        <w:tabs>
          <w:tab w:val="left" w:pos="6160"/>
        </w:tabs>
        <w:spacing w:line="360" w:lineRule="auto"/>
        <w:ind w:firstLine="709"/>
        <w:jc w:val="both"/>
        <w:rPr>
          <w:sz w:val="28"/>
        </w:rPr>
      </w:pPr>
      <w:r w:rsidRPr="00EF2858">
        <w:rPr>
          <w:sz w:val="28"/>
        </w:rPr>
        <w:t xml:space="preserve">В п.1 ст.247 ГК РФ указано, что владение и пользование имуществом, находящимся в долевой собственности, осуществляется по соглашению всех её участников, а при недостижении согласия - в порядке, устанавливаемым судом. Издержки по содержанию дома (в данном случае капитальный ремонт), являются составной частью владения и пользования им и соответственно расходы на капитальный ремонт должны проводиться по соглашению всех её участников или по суду. Т.к. соглашения всех участников долевой собственности не было, и не был соблюден установленный порядок использования общего имущества, то Шурова не вправе рассчитывать на увеличение своей доли в праве на общее имущество. </w:t>
      </w:r>
    </w:p>
    <w:p w:rsidR="002E3400" w:rsidRPr="00EF2858" w:rsidRDefault="002E3400" w:rsidP="00EF2858">
      <w:pPr>
        <w:keepNext/>
        <w:tabs>
          <w:tab w:val="left" w:pos="6160"/>
        </w:tabs>
        <w:spacing w:line="360" w:lineRule="auto"/>
        <w:ind w:firstLine="709"/>
        <w:jc w:val="both"/>
        <w:rPr>
          <w:sz w:val="28"/>
        </w:rPr>
      </w:pPr>
      <w:r w:rsidRPr="00EF2858">
        <w:rPr>
          <w:sz w:val="28"/>
        </w:rPr>
        <w:t>Порядок несения расходов по содержанию имущества, находящегося в долевой собственности устанавливает ст. 249 ГК РФ. В ней указано</w:t>
      </w:r>
      <w:r w:rsidR="00EF2858">
        <w:rPr>
          <w:sz w:val="28"/>
        </w:rPr>
        <w:t xml:space="preserve"> </w:t>
      </w:r>
      <w:r w:rsidRPr="00EF2858">
        <w:rPr>
          <w:sz w:val="28"/>
        </w:rPr>
        <w:t xml:space="preserve">«каждый участник долевой собственности обязан соразмерно со своей долей участвовать в уплате налогов, сборов и иных платежей по общему имуществу, а так же в издержках по его содержанию». </w:t>
      </w:r>
    </w:p>
    <w:p w:rsidR="002E3400" w:rsidRPr="00EF2858" w:rsidRDefault="002E3400" w:rsidP="00EF2858">
      <w:pPr>
        <w:keepNext/>
        <w:tabs>
          <w:tab w:val="left" w:pos="6160"/>
        </w:tabs>
        <w:spacing w:line="360" w:lineRule="auto"/>
        <w:ind w:firstLine="709"/>
        <w:jc w:val="both"/>
        <w:rPr>
          <w:sz w:val="28"/>
        </w:rPr>
      </w:pPr>
      <w:r w:rsidRPr="00EF2858">
        <w:rPr>
          <w:sz w:val="28"/>
        </w:rPr>
        <w:t>Данная статья</w:t>
      </w:r>
      <w:r w:rsidR="00EF2858">
        <w:rPr>
          <w:sz w:val="28"/>
        </w:rPr>
        <w:t xml:space="preserve"> </w:t>
      </w:r>
      <w:r w:rsidRPr="00EF2858">
        <w:rPr>
          <w:sz w:val="28"/>
        </w:rPr>
        <w:t>не проводит различия между участием в уплате обязательных налогов и несением издержек по</w:t>
      </w:r>
      <w:r w:rsidR="00EF2858">
        <w:rPr>
          <w:sz w:val="28"/>
        </w:rPr>
        <w:t xml:space="preserve"> </w:t>
      </w:r>
      <w:r w:rsidRPr="00EF2858">
        <w:rPr>
          <w:sz w:val="28"/>
        </w:rPr>
        <w:t>содержанию собственности. Между тем понятие издержек по содержанию, позволяет одному совладельцу навязывать другому совладельцу ремонт, который вовсе на его взгляд не нужен.</w:t>
      </w:r>
      <w:r w:rsidR="00EF2858">
        <w:rPr>
          <w:sz w:val="28"/>
        </w:rPr>
        <w:t xml:space="preserve"> </w:t>
      </w:r>
      <w:r w:rsidRPr="00EF2858">
        <w:rPr>
          <w:sz w:val="28"/>
        </w:rPr>
        <w:t>А налоги и сборы должны оплачиваться обязательно. Т.е. эти два вида расходов надо разделить. Отсюда согласно п.2 ст.6 можно применить аналогию права и требование справедливости. И соответственно принять, что каждый участник долевой собственности обязан соразмерно со своей долей участвовать в уплате налогов, сборов и иных платежей по общему имуществу. А издержки по</w:t>
      </w:r>
      <w:r w:rsidR="00EF2858">
        <w:rPr>
          <w:sz w:val="28"/>
        </w:rPr>
        <w:t xml:space="preserve"> </w:t>
      </w:r>
      <w:r w:rsidRPr="00EF2858">
        <w:rPr>
          <w:sz w:val="28"/>
        </w:rPr>
        <w:t>содержанию собственности должны производиться с общего соглашения. Но</w:t>
      </w:r>
      <w:r w:rsidR="00EF2858">
        <w:rPr>
          <w:sz w:val="28"/>
        </w:rPr>
        <w:t xml:space="preserve"> </w:t>
      </w:r>
      <w:r w:rsidRPr="00EF2858">
        <w:rPr>
          <w:sz w:val="28"/>
        </w:rPr>
        <w:t>в задаче сказано, что ремонт был необходим, и если бы Шурова ждала согласия Конева и Воронова, то дом мог прийти в негодность, и Шурова потерпела бы имущественный ущерб.</w:t>
      </w:r>
    </w:p>
    <w:p w:rsidR="002E3400" w:rsidRPr="00EF2858" w:rsidRDefault="002E3400" w:rsidP="00EF2858">
      <w:pPr>
        <w:keepNext/>
        <w:tabs>
          <w:tab w:val="left" w:pos="6160"/>
        </w:tabs>
        <w:spacing w:line="360" w:lineRule="auto"/>
        <w:ind w:firstLine="709"/>
        <w:jc w:val="both"/>
        <w:rPr>
          <w:sz w:val="28"/>
        </w:rPr>
      </w:pPr>
      <w:r w:rsidRPr="00EF2858">
        <w:rPr>
          <w:sz w:val="28"/>
        </w:rPr>
        <w:t>Отсюда согласно п.2 ст. 6 аналогии права и требования справедливости следует признать, что Шурова в праве требовать</w:t>
      </w:r>
      <w:r w:rsidR="00EF2858">
        <w:rPr>
          <w:sz w:val="28"/>
        </w:rPr>
        <w:t xml:space="preserve"> </w:t>
      </w:r>
      <w:r w:rsidRPr="00EF2858">
        <w:rPr>
          <w:sz w:val="28"/>
        </w:rPr>
        <w:t>возмещения понесенных ею расходов.</w:t>
      </w:r>
      <w:r w:rsidR="00EF2858">
        <w:rPr>
          <w:sz w:val="28"/>
        </w:rPr>
        <w:t xml:space="preserve"> </w:t>
      </w:r>
    </w:p>
    <w:p w:rsidR="002E3400" w:rsidRPr="00EF2858" w:rsidRDefault="00EF2858" w:rsidP="00EF2858">
      <w:pPr>
        <w:keepNext/>
        <w:tabs>
          <w:tab w:val="left" w:pos="6160"/>
        </w:tabs>
        <w:spacing w:line="360" w:lineRule="auto"/>
        <w:ind w:firstLine="709"/>
        <w:jc w:val="center"/>
        <w:rPr>
          <w:b/>
          <w:sz w:val="28"/>
        </w:rPr>
      </w:pPr>
      <w:r>
        <w:rPr>
          <w:sz w:val="28"/>
        </w:rPr>
        <w:br w:type="page"/>
      </w:r>
      <w:r>
        <w:rPr>
          <w:b/>
          <w:sz w:val="28"/>
        </w:rPr>
        <w:t>Заключение</w:t>
      </w:r>
    </w:p>
    <w:p w:rsidR="002E3400" w:rsidRPr="00EF2858" w:rsidRDefault="002E3400" w:rsidP="00EF2858">
      <w:pPr>
        <w:keepNext/>
        <w:spacing w:line="360" w:lineRule="auto"/>
        <w:ind w:firstLine="709"/>
        <w:jc w:val="both"/>
        <w:rPr>
          <w:sz w:val="28"/>
        </w:rPr>
      </w:pPr>
    </w:p>
    <w:p w:rsidR="002E3400" w:rsidRPr="00EF2858" w:rsidRDefault="002E3400" w:rsidP="00EF2858">
      <w:pPr>
        <w:pStyle w:val="31"/>
        <w:keepNext/>
        <w:widowControl w:val="0"/>
        <w:spacing w:line="360" w:lineRule="auto"/>
        <w:ind w:firstLine="709"/>
        <w:jc w:val="both"/>
        <w:rPr>
          <w:b w:val="0"/>
        </w:rPr>
      </w:pPr>
      <w:r w:rsidRPr="00EF2858">
        <w:rPr>
          <w:b w:val="0"/>
        </w:rPr>
        <w:t>Под исковой давностью понимается срок для защиты права по иску лица, право которого нарушено (ст. 195 ГК РФ). Началом течения исковой давности является день, когда лицо узнало или должно было узнать о нарушении своего права. Различают общий (3года) и специальные сроки исковой давности. Требование о защите нарушенного права принимается к рассмотрению судом, независимо от истечения срока исковой давности. Истечение срока исковой давности, о применении которой заявлено стороной в споре, является основанием к вынесению судом решения об отказе в иске.</w:t>
      </w:r>
      <w:r w:rsidR="00EF2858">
        <w:rPr>
          <w:b w:val="0"/>
        </w:rPr>
        <w:t xml:space="preserve"> </w:t>
      </w:r>
    </w:p>
    <w:p w:rsidR="002E3400" w:rsidRPr="00EF2858" w:rsidRDefault="002E3400" w:rsidP="00EF2858">
      <w:pPr>
        <w:pStyle w:val="31"/>
        <w:keepNext/>
        <w:widowControl w:val="0"/>
        <w:spacing w:line="360" w:lineRule="auto"/>
        <w:ind w:firstLine="709"/>
        <w:jc w:val="both"/>
        <w:rPr>
          <w:b w:val="0"/>
        </w:rPr>
      </w:pPr>
      <w:r w:rsidRPr="00EF2858">
        <w:rPr>
          <w:b w:val="0"/>
        </w:rPr>
        <w:t xml:space="preserve">Во время действия некоторых непреодолимых обстоятельств, течение срока исковой давности приостанавливается. Кроме того есть понятие перерыва срока исковой давности, допускаемый при наличии следующих оснований: предъявления иска в установленном порядке и совершения обязанным лицом действий, свидетельствующих о признании долга или иной обязанности. </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Основным отличительным признаком договора комиссии, является совершение сделок комиссионером от своего имени, в то время как поверенный всегда действует от имени доверителя.</w:t>
      </w:r>
    </w:p>
    <w:p w:rsidR="002E3400" w:rsidRPr="00EF2858" w:rsidRDefault="002E3400" w:rsidP="00EF2858">
      <w:pPr>
        <w:keepNext/>
        <w:autoSpaceDE w:val="0"/>
        <w:autoSpaceDN w:val="0"/>
        <w:spacing w:line="360" w:lineRule="auto"/>
        <w:ind w:firstLine="709"/>
        <w:jc w:val="both"/>
        <w:rPr>
          <w:sz w:val="28"/>
          <w:szCs w:val="28"/>
        </w:rPr>
      </w:pPr>
      <w:r w:rsidRPr="00EF2858">
        <w:rPr>
          <w:sz w:val="28"/>
          <w:szCs w:val="28"/>
        </w:rPr>
        <w:t>Предмет договора комиссии определен уже, чем в договоре поручения. Комиссионер обязан заключить одну или несколько сделок, на поверенного же возлагается обязанность по совершению определенных юридических действий, среди которых могут быть и сделки.</w:t>
      </w:r>
    </w:p>
    <w:p w:rsidR="002E3400" w:rsidRPr="00EF2858" w:rsidRDefault="002E3400" w:rsidP="00EF2858">
      <w:pPr>
        <w:keepNext/>
        <w:spacing w:line="360" w:lineRule="auto"/>
        <w:ind w:firstLine="709"/>
        <w:jc w:val="center"/>
        <w:rPr>
          <w:b/>
          <w:sz w:val="28"/>
          <w:szCs w:val="28"/>
        </w:rPr>
      </w:pPr>
      <w:r w:rsidRPr="00EF2858">
        <w:rPr>
          <w:sz w:val="28"/>
        </w:rPr>
        <w:br w:type="page"/>
      </w:r>
      <w:r w:rsidRPr="00EF2858">
        <w:rPr>
          <w:b/>
          <w:sz w:val="28"/>
          <w:szCs w:val="28"/>
        </w:rPr>
        <w:t>Список использованных источников литературы:</w:t>
      </w:r>
    </w:p>
    <w:p w:rsidR="002E3400" w:rsidRPr="00EF2858" w:rsidRDefault="002E3400" w:rsidP="00EF2858">
      <w:pPr>
        <w:keepNext/>
        <w:spacing w:line="360" w:lineRule="auto"/>
        <w:ind w:firstLine="709"/>
        <w:jc w:val="both"/>
        <w:rPr>
          <w:sz w:val="28"/>
          <w:szCs w:val="24"/>
        </w:rPr>
      </w:pPr>
    </w:p>
    <w:p w:rsidR="002E3400" w:rsidRPr="00EF2858" w:rsidRDefault="002E3400" w:rsidP="00EF2858">
      <w:pPr>
        <w:keepNext/>
        <w:spacing w:line="360" w:lineRule="auto"/>
        <w:ind w:firstLine="0"/>
        <w:jc w:val="both"/>
        <w:rPr>
          <w:sz w:val="28"/>
          <w:szCs w:val="28"/>
        </w:rPr>
      </w:pPr>
      <w:r w:rsidRPr="00EF2858">
        <w:rPr>
          <w:sz w:val="28"/>
          <w:szCs w:val="28"/>
        </w:rPr>
        <w:t>1. Е.Г. Комиссарова., М.В. Волынкина. Гражданское право. Часть первая: Учебное пособие для студентов вузов. -М.: Аспект Пресс, 2005-204 с.</w:t>
      </w:r>
    </w:p>
    <w:p w:rsidR="002E3400" w:rsidRPr="00EF2858" w:rsidRDefault="002E3400" w:rsidP="00EF2858">
      <w:pPr>
        <w:keepNext/>
        <w:spacing w:line="360" w:lineRule="auto"/>
        <w:ind w:firstLine="0"/>
        <w:jc w:val="both"/>
        <w:rPr>
          <w:sz w:val="28"/>
          <w:szCs w:val="28"/>
        </w:rPr>
      </w:pPr>
      <w:r w:rsidRPr="00EF2858">
        <w:rPr>
          <w:sz w:val="28"/>
          <w:szCs w:val="28"/>
        </w:rPr>
        <w:t>2. Гражданское право. Часть первая: Учебник / Под ред. А.Г. Калпина, А.И. Масляева. -2-е изд., перераб. и доп. - М.: Юристъ, 2002. – 536 с.</w:t>
      </w:r>
    </w:p>
    <w:p w:rsidR="002E3400" w:rsidRPr="00EF2858" w:rsidRDefault="002E3400" w:rsidP="00EF2858">
      <w:pPr>
        <w:keepNext/>
        <w:spacing w:line="360" w:lineRule="auto"/>
        <w:ind w:firstLine="0"/>
        <w:jc w:val="both"/>
        <w:rPr>
          <w:sz w:val="28"/>
          <w:szCs w:val="28"/>
        </w:rPr>
      </w:pPr>
      <w:r w:rsidRPr="00EF2858">
        <w:rPr>
          <w:sz w:val="28"/>
          <w:szCs w:val="28"/>
        </w:rPr>
        <w:t>3. Гражданский кодекс Российской Федерации. Часть первая, вторая и третья. Текст с изменениями и дополнениями на 1 октября 2006 года.-М.:Эксмо, 2006.-496 с.</w:t>
      </w:r>
      <w:bookmarkStart w:id="0" w:name="_GoBack"/>
      <w:bookmarkEnd w:id="0"/>
    </w:p>
    <w:sectPr w:rsidR="002E3400" w:rsidRPr="00EF2858" w:rsidSect="00EF2858">
      <w:headerReference w:type="even" r:id="rId7"/>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4D2" w:rsidRDefault="000434D2">
      <w:pPr>
        <w:widowControl/>
        <w:spacing w:line="240" w:lineRule="auto"/>
        <w:ind w:firstLine="720"/>
        <w:jc w:val="both"/>
        <w:rPr>
          <w:sz w:val="20"/>
        </w:rPr>
      </w:pPr>
      <w:r>
        <w:rPr>
          <w:sz w:val="20"/>
        </w:rPr>
        <w:separator/>
      </w:r>
    </w:p>
  </w:endnote>
  <w:endnote w:type="continuationSeparator" w:id="0">
    <w:p w:rsidR="000434D2" w:rsidRDefault="000434D2">
      <w:pPr>
        <w:widowControl/>
        <w:spacing w:line="240" w:lineRule="auto"/>
        <w:ind w:firstLine="720"/>
        <w:jc w:val="both"/>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4D2" w:rsidRDefault="000434D2">
      <w:pPr>
        <w:widowControl/>
        <w:spacing w:line="240" w:lineRule="auto"/>
        <w:ind w:firstLine="720"/>
        <w:jc w:val="both"/>
        <w:rPr>
          <w:sz w:val="20"/>
        </w:rPr>
      </w:pPr>
      <w:r>
        <w:rPr>
          <w:sz w:val="20"/>
        </w:rPr>
        <w:separator/>
      </w:r>
    </w:p>
  </w:footnote>
  <w:footnote w:type="continuationSeparator" w:id="0">
    <w:p w:rsidR="000434D2" w:rsidRDefault="000434D2">
      <w:pPr>
        <w:widowControl/>
        <w:spacing w:line="240" w:lineRule="auto"/>
        <w:ind w:firstLine="720"/>
        <w:jc w:val="both"/>
        <w:rPr>
          <w:sz w:val="20"/>
        </w:rPr>
      </w:pPr>
      <w:r>
        <w:rPr>
          <w:sz w:val="20"/>
        </w:rPr>
        <w:continuationSeparator/>
      </w:r>
    </w:p>
  </w:footnote>
  <w:footnote w:id="1">
    <w:p w:rsidR="000434D2" w:rsidRDefault="002E3400">
      <w:pPr>
        <w:pStyle w:val="a4"/>
      </w:pPr>
      <w:r>
        <w:rPr>
          <w:rStyle w:val="a6"/>
        </w:rPr>
        <w:footnoteRef/>
      </w:r>
      <w:r>
        <w:t xml:space="preserve"> Е.Г. Комиссарова., М.В. Волынкина. Гражданское право. Часть первая: Учебное пособие для студентов вузов. -М.: Аспект Пресс, 2005-С. 125-126</w:t>
      </w:r>
    </w:p>
  </w:footnote>
  <w:footnote w:id="2">
    <w:p w:rsidR="000434D2" w:rsidRDefault="002E3400">
      <w:pPr>
        <w:pStyle w:val="a4"/>
      </w:pPr>
      <w:r>
        <w:rPr>
          <w:rStyle w:val="a6"/>
        </w:rPr>
        <w:footnoteRef/>
      </w:r>
      <w:r>
        <w:t xml:space="preserve"> Там же-С.126-128.</w:t>
      </w:r>
    </w:p>
  </w:footnote>
  <w:footnote w:id="3">
    <w:p w:rsidR="000434D2" w:rsidRDefault="002E3400" w:rsidP="00EF2858">
      <w:pPr>
        <w:widowControl/>
        <w:spacing w:line="240" w:lineRule="auto"/>
        <w:ind w:firstLine="0"/>
        <w:jc w:val="both"/>
        <w:rPr>
          <w:sz w:val="20"/>
        </w:rPr>
      </w:pPr>
      <w:r>
        <w:rPr>
          <w:rStyle w:val="a6"/>
          <w:sz w:val="20"/>
        </w:rPr>
        <w:footnoteRef/>
      </w:r>
      <w:r>
        <w:rPr>
          <w:sz w:val="20"/>
        </w:rPr>
        <w:t xml:space="preserve"> Гражданское право. Часть первая: Учебник / Под ред. А.Г. Калпина, А.И. Масляева. -2-е изд., перераб. И доп. - М.: Юристъ, 2002. – С430-435.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400" w:rsidRDefault="002E3400">
    <w:pPr>
      <w:pStyle w:val="a9"/>
      <w:framePr w:wrap="around" w:vAnchor="text" w:hAnchor="margin" w:xAlign="center" w:y="1"/>
      <w:rPr>
        <w:rStyle w:val="ab"/>
      </w:rPr>
    </w:pPr>
  </w:p>
  <w:p w:rsidR="002E3400" w:rsidRDefault="002E340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740A2"/>
    <w:multiLevelType w:val="hybridMultilevel"/>
    <w:tmpl w:val="99FCC4AC"/>
    <w:lvl w:ilvl="0" w:tplc="FC5AC69C">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2D93F25"/>
    <w:multiLevelType w:val="hybridMultilevel"/>
    <w:tmpl w:val="99829C66"/>
    <w:lvl w:ilvl="0" w:tplc="651A1AB6">
      <w:start w:val="2"/>
      <w:numFmt w:val="decimal"/>
      <w:lvlText w:val="%1."/>
      <w:lvlJc w:val="left"/>
      <w:pPr>
        <w:tabs>
          <w:tab w:val="num" w:pos="360"/>
        </w:tabs>
        <w:ind w:left="360" w:hanging="360"/>
      </w:pPr>
      <w:rPr>
        <w:rFonts w:cs="Times New Roman" w:hint="default"/>
        <w:sz w:val="24"/>
        <w:szCs w:val="24"/>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858"/>
    <w:rsid w:val="000434D2"/>
    <w:rsid w:val="002E3400"/>
    <w:rsid w:val="003A357C"/>
    <w:rsid w:val="00963096"/>
    <w:rsid w:val="009E7C68"/>
    <w:rsid w:val="00EF2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F48024-5984-4285-AEDB-37DBB1B4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00" w:lineRule="auto"/>
      <w:ind w:firstLine="700"/>
    </w:pPr>
    <w:rPr>
      <w:sz w:val="24"/>
    </w:rPr>
  </w:style>
  <w:style w:type="paragraph" w:styleId="1">
    <w:name w:val="heading 1"/>
    <w:basedOn w:val="a"/>
    <w:next w:val="a"/>
    <w:link w:val="10"/>
    <w:uiPriority w:val="9"/>
    <w:qFormat/>
    <w:pPr>
      <w:keepNext/>
      <w:widowControl/>
      <w:spacing w:before="240" w:after="60" w:line="240" w:lineRule="auto"/>
      <w:ind w:firstLine="0"/>
      <w:outlineLvl w:val="0"/>
    </w:pPr>
    <w:rPr>
      <w:rFonts w:ascii="Arial" w:hAnsi="Arial" w:cs="Arial"/>
      <w:b/>
      <w:bCs/>
      <w:kern w:val="32"/>
      <w:sz w:val="32"/>
      <w:szCs w:val="32"/>
    </w:rPr>
  </w:style>
  <w:style w:type="paragraph" w:styleId="2">
    <w:name w:val="heading 2"/>
    <w:basedOn w:val="a"/>
    <w:next w:val="a"/>
    <w:link w:val="20"/>
    <w:uiPriority w:val="9"/>
    <w:qFormat/>
    <w:pPr>
      <w:keepNext/>
      <w:widowControl/>
      <w:spacing w:before="240" w:after="60" w:line="240" w:lineRule="auto"/>
      <w:ind w:firstLine="0"/>
      <w:outlineLvl w:val="1"/>
    </w:pPr>
    <w:rPr>
      <w:rFonts w:ascii="Arial" w:hAnsi="Arial"/>
      <w:b/>
      <w:i/>
    </w:rPr>
  </w:style>
  <w:style w:type="paragraph" w:styleId="3">
    <w:name w:val="heading 3"/>
    <w:basedOn w:val="a"/>
    <w:next w:val="a"/>
    <w:link w:val="30"/>
    <w:uiPriority w:val="9"/>
    <w:qFormat/>
    <w:pPr>
      <w:keepNext/>
      <w:widowControl/>
      <w:spacing w:before="240" w:after="60" w:line="240" w:lineRule="auto"/>
      <w:ind w:firstLine="720"/>
      <w:jc w:val="both"/>
      <w:outlineLvl w:val="2"/>
    </w:pPr>
    <w:rPr>
      <w:rFonts w:ascii="Arial" w:hAnsi="Arial" w:cs="Arial"/>
      <w:b/>
      <w:bCs/>
      <w:sz w:val="26"/>
      <w:szCs w:val="26"/>
    </w:rPr>
  </w:style>
  <w:style w:type="paragraph" w:styleId="4">
    <w:name w:val="heading 4"/>
    <w:basedOn w:val="a"/>
    <w:next w:val="a"/>
    <w:link w:val="40"/>
    <w:uiPriority w:val="9"/>
    <w:qFormat/>
    <w:pPr>
      <w:keepNext/>
      <w:widowControl/>
      <w:spacing w:before="240" w:after="60" w:line="240" w:lineRule="auto"/>
      <w:ind w:firstLine="0"/>
      <w:outlineLvl w:val="3"/>
    </w:pPr>
    <w:rPr>
      <w:b/>
      <w:bCs/>
      <w:sz w:val="28"/>
      <w:szCs w:val="28"/>
    </w:rPr>
  </w:style>
  <w:style w:type="paragraph" w:styleId="5">
    <w:name w:val="heading 5"/>
    <w:basedOn w:val="a"/>
    <w:next w:val="a"/>
    <w:link w:val="50"/>
    <w:uiPriority w:val="9"/>
    <w:qFormat/>
    <w:pPr>
      <w:widowControl/>
      <w:spacing w:before="240" w:after="60" w:line="240" w:lineRule="auto"/>
      <w:ind w:firstLine="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Indent 2"/>
    <w:basedOn w:val="a"/>
    <w:link w:val="22"/>
    <w:uiPriority w:val="99"/>
    <w:pPr>
      <w:widowControl/>
      <w:spacing w:line="240" w:lineRule="auto"/>
      <w:ind w:firstLine="425"/>
      <w:jc w:val="both"/>
    </w:pPr>
    <w:rPr>
      <w:sz w:val="28"/>
    </w:rPr>
  </w:style>
  <w:style w:type="character" w:customStyle="1" w:styleId="22">
    <w:name w:val="Основной текст с отступом 2 Знак"/>
    <w:link w:val="21"/>
    <w:uiPriority w:val="99"/>
    <w:semiHidden/>
  </w:style>
  <w:style w:type="paragraph" w:styleId="a3">
    <w:name w:val="Normal (Web)"/>
    <w:basedOn w:val="a"/>
    <w:uiPriority w:val="99"/>
    <w:semiHidden/>
    <w:pPr>
      <w:widowControl/>
      <w:spacing w:before="100" w:beforeAutospacing="1" w:after="100" w:afterAutospacing="1" w:line="240" w:lineRule="auto"/>
      <w:ind w:firstLine="0"/>
    </w:pPr>
    <w:rPr>
      <w:szCs w:val="24"/>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a4">
    <w:name w:val="footnote text"/>
    <w:basedOn w:val="a"/>
    <w:link w:val="a5"/>
    <w:uiPriority w:val="99"/>
    <w:semiHidden/>
    <w:pPr>
      <w:widowControl/>
      <w:spacing w:line="240" w:lineRule="auto"/>
      <w:ind w:firstLine="720"/>
      <w:jc w:val="both"/>
    </w:pPr>
    <w:rPr>
      <w:sz w:val="20"/>
    </w:rPr>
  </w:style>
  <w:style w:type="character" w:customStyle="1" w:styleId="a5">
    <w:name w:val="Текст сноски Знак"/>
    <w:link w:val="a4"/>
    <w:uiPriority w:val="99"/>
    <w:semiHidden/>
  </w:style>
  <w:style w:type="character" w:styleId="a6">
    <w:name w:val="footnote reference"/>
    <w:uiPriority w:val="99"/>
    <w:semiHidden/>
    <w:rPr>
      <w:rFonts w:cs="Times New Roman"/>
      <w:vertAlign w:val="superscript"/>
    </w:rPr>
  </w:style>
  <w:style w:type="paragraph" w:styleId="31">
    <w:name w:val="Body Text 3"/>
    <w:basedOn w:val="a"/>
    <w:link w:val="32"/>
    <w:uiPriority w:val="99"/>
    <w:semiHidden/>
    <w:pPr>
      <w:widowControl/>
      <w:spacing w:line="240" w:lineRule="auto"/>
      <w:ind w:firstLine="0"/>
    </w:pPr>
    <w:rPr>
      <w:b/>
      <w:bCs/>
      <w:sz w:val="28"/>
      <w:szCs w:val="28"/>
    </w:rPr>
  </w:style>
  <w:style w:type="character" w:customStyle="1" w:styleId="32">
    <w:name w:val="Основной текст 3 Знак"/>
    <w:link w:val="31"/>
    <w:uiPriority w:val="99"/>
    <w:semiHidden/>
    <w:rPr>
      <w:sz w:val="16"/>
      <w:szCs w:val="16"/>
    </w:rPr>
  </w:style>
  <w:style w:type="paragraph" w:styleId="a7">
    <w:name w:val="Plain Text"/>
    <w:basedOn w:val="a"/>
    <w:link w:val="a8"/>
    <w:uiPriority w:val="99"/>
    <w:semiHidden/>
    <w:pPr>
      <w:widowControl/>
      <w:spacing w:line="240" w:lineRule="auto"/>
      <w:ind w:firstLine="567"/>
      <w:jc w:val="both"/>
    </w:pPr>
    <w:rPr>
      <w:sz w:val="20"/>
    </w:rPr>
  </w:style>
  <w:style w:type="character" w:customStyle="1" w:styleId="a8">
    <w:name w:val="Текст Знак"/>
    <w:link w:val="a7"/>
    <w:uiPriority w:val="99"/>
    <w:semiHidden/>
    <w:rPr>
      <w:rFonts w:ascii="Courier New" w:hAnsi="Courier New" w:cs="Courier New"/>
    </w:rPr>
  </w:style>
  <w:style w:type="paragraph" w:styleId="a9">
    <w:name w:val="header"/>
    <w:basedOn w:val="a"/>
    <w:link w:val="aa"/>
    <w:uiPriority w:val="99"/>
    <w:semiHidden/>
    <w:pPr>
      <w:widowControl/>
      <w:tabs>
        <w:tab w:val="center" w:pos="4677"/>
        <w:tab w:val="right" w:pos="9355"/>
      </w:tabs>
      <w:spacing w:line="240" w:lineRule="auto"/>
      <w:ind w:firstLine="720"/>
      <w:jc w:val="both"/>
    </w:pPr>
    <w:rPr>
      <w:sz w:val="20"/>
    </w:rPr>
  </w:style>
  <w:style w:type="character" w:customStyle="1" w:styleId="aa">
    <w:name w:val="Верхний колонтитул Знак"/>
    <w:link w:val="a9"/>
    <w:uiPriority w:val="99"/>
    <w:semiHidden/>
    <w:rPr>
      <w:sz w:val="24"/>
    </w:rPr>
  </w:style>
  <w:style w:type="character" w:styleId="ab">
    <w:name w:val="page number"/>
    <w:uiPriority w:val="99"/>
    <w:semiHidden/>
    <w:rPr>
      <w:rFonts w:cs="Times New Roman"/>
    </w:rPr>
  </w:style>
  <w:style w:type="paragraph" w:styleId="ac">
    <w:name w:val="footer"/>
    <w:basedOn w:val="a"/>
    <w:link w:val="ad"/>
    <w:uiPriority w:val="99"/>
    <w:semiHidden/>
    <w:pPr>
      <w:widowControl/>
      <w:tabs>
        <w:tab w:val="center" w:pos="4677"/>
        <w:tab w:val="right" w:pos="9355"/>
      </w:tabs>
      <w:spacing w:line="240" w:lineRule="auto"/>
      <w:ind w:firstLine="720"/>
      <w:jc w:val="both"/>
    </w:pPr>
    <w:rPr>
      <w:sz w:val="20"/>
    </w:rPr>
  </w:style>
  <w:style w:type="character" w:customStyle="1" w:styleId="ad">
    <w:name w:val="Нижний колонтитул Знак"/>
    <w:link w:val="ac"/>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4876</Words>
  <Characters>27797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 А Р И А Н Т   2</vt:lpstr>
    </vt:vector>
  </TitlesOfParts>
  <Company>СЕМЬЯ</Company>
  <LinksUpToDate>false</LinksUpToDate>
  <CharactersWithSpaces>32608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А Р И А Н Т   2</dc:title>
  <dc:subject/>
  <dc:creator>БРАТ</dc:creator>
  <cp:keywords/>
  <dc:description/>
  <cp:lastModifiedBy>admin</cp:lastModifiedBy>
  <cp:revision>2</cp:revision>
  <cp:lastPrinted>2007-03-12T08:40:00Z</cp:lastPrinted>
  <dcterms:created xsi:type="dcterms:W3CDTF">2014-03-06T00:19:00Z</dcterms:created>
  <dcterms:modified xsi:type="dcterms:W3CDTF">2014-03-06T00:19:00Z</dcterms:modified>
</cp:coreProperties>
</file>