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7CD" w:rsidRDefault="00BC37CD" w:rsidP="00942BFB">
      <w:pPr>
        <w:widowControl w:val="0"/>
        <w:suppressAutoHyphens/>
        <w:spacing w:line="360" w:lineRule="auto"/>
        <w:ind w:firstLine="709"/>
        <w:jc w:val="center"/>
        <w:rPr>
          <w:sz w:val="28"/>
          <w:szCs w:val="72"/>
        </w:rPr>
      </w:pPr>
    </w:p>
    <w:p w:rsidR="00BC37CD" w:rsidRDefault="00BC37CD" w:rsidP="00942BFB">
      <w:pPr>
        <w:widowControl w:val="0"/>
        <w:suppressAutoHyphens/>
        <w:spacing w:line="360" w:lineRule="auto"/>
        <w:ind w:firstLine="709"/>
        <w:jc w:val="center"/>
        <w:rPr>
          <w:sz w:val="28"/>
          <w:szCs w:val="72"/>
        </w:rPr>
      </w:pPr>
    </w:p>
    <w:p w:rsidR="00BC37CD" w:rsidRDefault="00BC37CD" w:rsidP="00942BFB">
      <w:pPr>
        <w:widowControl w:val="0"/>
        <w:suppressAutoHyphens/>
        <w:spacing w:line="360" w:lineRule="auto"/>
        <w:ind w:firstLine="709"/>
        <w:jc w:val="center"/>
        <w:rPr>
          <w:sz w:val="28"/>
          <w:szCs w:val="72"/>
        </w:rPr>
      </w:pPr>
    </w:p>
    <w:p w:rsidR="00BC37CD" w:rsidRDefault="00BC37CD" w:rsidP="00942BFB">
      <w:pPr>
        <w:widowControl w:val="0"/>
        <w:suppressAutoHyphens/>
        <w:spacing w:line="360" w:lineRule="auto"/>
        <w:ind w:firstLine="709"/>
        <w:jc w:val="center"/>
        <w:rPr>
          <w:sz w:val="28"/>
          <w:szCs w:val="72"/>
        </w:rPr>
      </w:pPr>
    </w:p>
    <w:p w:rsidR="00BC37CD" w:rsidRDefault="00BC37CD" w:rsidP="00942BFB">
      <w:pPr>
        <w:widowControl w:val="0"/>
        <w:suppressAutoHyphens/>
        <w:spacing w:line="360" w:lineRule="auto"/>
        <w:ind w:firstLine="709"/>
        <w:jc w:val="center"/>
        <w:rPr>
          <w:sz w:val="28"/>
          <w:szCs w:val="72"/>
        </w:rPr>
      </w:pPr>
    </w:p>
    <w:p w:rsidR="00BC37CD" w:rsidRDefault="00BC37CD" w:rsidP="00942BFB">
      <w:pPr>
        <w:widowControl w:val="0"/>
        <w:suppressAutoHyphens/>
        <w:spacing w:line="360" w:lineRule="auto"/>
        <w:ind w:firstLine="709"/>
        <w:jc w:val="center"/>
        <w:rPr>
          <w:sz w:val="28"/>
          <w:szCs w:val="72"/>
        </w:rPr>
      </w:pPr>
    </w:p>
    <w:p w:rsidR="00BC37CD" w:rsidRDefault="00BC37CD" w:rsidP="00942BFB">
      <w:pPr>
        <w:widowControl w:val="0"/>
        <w:suppressAutoHyphens/>
        <w:spacing w:line="360" w:lineRule="auto"/>
        <w:ind w:firstLine="709"/>
        <w:jc w:val="center"/>
        <w:rPr>
          <w:sz w:val="28"/>
          <w:szCs w:val="72"/>
        </w:rPr>
      </w:pPr>
    </w:p>
    <w:p w:rsidR="00BC37CD" w:rsidRDefault="00BC37CD" w:rsidP="00942BFB">
      <w:pPr>
        <w:widowControl w:val="0"/>
        <w:suppressAutoHyphens/>
        <w:spacing w:line="360" w:lineRule="auto"/>
        <w:ind w:firstLine="709"/>
        <w:jc w:val="center"/>
        <w:rPr>
          <w:sz w:val="28"/>
          <w:szCs w:val="72"/>
        </w:rPr>
      </w:pPr>
    </w:p>
    <w:p w:rsidR="00BC37CD" w:rsidRDefault="00BC37CD" w:rsidP="00942BFB">
      <w:pPr>
        <w:widowControl w:val="0"/>
        <w:suppressAutoHyphens/>
        <w:spacing w:line="360" w:lineRule="auto"/>
        <w:ind w:firstLine="709"/>
        <w:jc w:val="center"/>
        <w:rPr>
          <w:sz w:val="28"/>
          <w:szCs w:val="72"/>
        </w:rPr>
      </w:pPr>
    </w:p>
    <w:p w:rsidR="00BC37CD" w:rsidRDefault="00BC37CD" w:rsidP="00942BFB">
      <w:pPr>
        <w:widowControl w:val="0"/>
        <w:suppressAutoHyphens/>
        <w:spacing w:line="360" w:lineRule="auto"/>
        <w:ind w:firstLine="709"/>
        <w:jc w:val="center"/>
        <w:rPr>
          <w:sz w:val="28"/>
          <w:szCs w:val="72"/>
        </w:rPr>
      </w:pPr>
    </w:p>
    <w:p w:rsidR="00BC37CD" w:rsidRDefault="00BC37CD" w:rsidP="00942BFB">
      <w:pPr>
        <w:widowControl w:val="0"/>
        <w:suppressAutoHyphens/>
        <w:spacing w:line="360" w:lineRule="auto"/>
        <w:ind w:firstLine="709"/>
        <w:jc w:val="center"/>
        <w:rPr>
          <w:sz w:val="28"/>
          <w:szCs w:val="72"/>
        </w:rPr>
      </w:pPr>
    </w:p>
    <w:p w:rsidR="00BC37CD" w:rsidRDefault="00BC37CD" w:rsidP="00942BFB">
      <w:pPr>
        <w:widowControl w:val="0"/>
        <w:suppressAutoHyphens/>
        <w:spacing w:line="360" w:lineRule="auto"/>
        <w:ind w:firstLine="709"/>
        <w:jc w:val="center"/>
        <w:rPr>
          <w:sz w:val="28"/>
          <w:szCs w:val="72"/>
        </w:rPr>
      </w:pPr>
    </w:p>
    <w:p w:rsidR="00751325" w:rsidRPr="00BC37CD" w:rsidRDefault="00751325" w:rsidP="00942BFB">
      <w:pPr>
        <w:widowControl w:val="0"/>
        <w:suppressAutoHyphens/>
        <w:spacing w:line="360" w:lineRule="auto"/>
        <w:ind w:firstLine="709"/>
        <w:jc w:val="center"/>
        <w:rPr>
          <w:sz w:val="28"/>
          <w:szCs w:val="72"/>
        </w:rPr>
      </w:pPr>
      <w:r w:rsidRPr="00BC37CD">
        <w:rPr>
          <w:sz w:val="28"/>
          <w:szCs w:val="72"/>
        </w:rPr>
        <w:t>КОНТРОЛЬНАЯ РАБОТА</w:t>
      </w:r>
    </w:p>
    <w:p w:rsidR="00751325" w:rsidRPr="00BC37CD" w:rsidRDefault="00751325" w:rsidP="00942BFB">
      <w:pPr>
        <w:widowControl w:val="0"/>
        <w:suppressAutoHyphens/>
        <w:spacing w:line="360" w:lineRule="auto"/>
        <w:ind w:firstLine="709"/>
        <w:jc w:val="center"/>
        <w:rPr>
          <w:sz w:val="28"/>
          <w:szCs w:val="32"/>
        </w:rPr>
      </w:pPr>
      <w:r w:rsidRPr="00BC37CD">
        <w:rPr>
          <w:sz w:val="28"/>
          <w:szCs w:val="32"/>
        </w:rPr>
        <w:t xml:space="preserve">по курсу </w:t>
      </w:r>
      <w:r w:rsidR="00BC37CD" w:rsidRPr="00BC37CD">
        <w:rPr>
          <w:sz w:val="28"/>
          <w:szCs w:val="32"/>
        </w:rPr>
        <w:t>"</w:t>
      </w:r>
      <w:r w:rsidRPr="00BC37CD">
        <w:rPr>
          <w:sz w:val="28"/>
          <w:szCs w:val="32"/>
        </w:rPr>
        <w:t>Гражданское право</w:t>
      </w:r>
      <w:r w:rsidR="00BC37CD" w:rsidRPr="00BC37CD">
        <w:rPr>
          <w:sz w:val="28"/>
          <w:szCs w:val="32"/>
        </w:rPr>
        <w:t>"</w:t>
      </w:r>
    </w:p>
    <w:p w:rsidR="00751325" w:rsidRPr="00BC37CD" w:rsidRDefault="00751325" w:rsidP="00942BFB">
      <w:pPr>
        <w:widowControl w:val="0"/>
        <w:suppressAutoHyphens/>
        <w:spacing w:line="360" w:lineRule="auto"/>
        <w:ind w:firstLine="709"/>
        <w:jc w:val="center"/>
        <w:rPr>
          <w:sz w:val="28"/>
          <w:szCs w:val="32"/>
        </w:rPr>
      </w:pPr>
      <w:r w:rsidRPr="00BC37CD">
        <w:rPr>
          <w:sz w:val="28"/>
          <w:szCs w:val="32"/>
        </w:rPr>
        <w:t xml:space="preserve">по теме: </w:t>
      </w:r>
      <w:r w:rsidR="00BC37CD" w:rsidRPr="00BC37CD">
        <w:rPr>
          <w:sz w:val="28"/>
          <w:szCs w:val="32"/>
        </w:rPr>
        <w:t>"</w:t>
      </w:r>
      <w:r w:rsidRPr="00BC37CD">
        <w:rPr>
          <w:sz w:val="28"/>
          <w:szCs w:val="32"/>
        </w:rPr>
        <w:t>Контрольная работа 112</w:t>
      </w:r>
      <w:r w:rsidR="00BC37CD" w:rsidRPr="00BC37CD">
        <w:rPr>
          <w:sz w:val="28"/>
          <w:szCs w:val="32"/>
        </w:rPr>
        <w:t>"</w:t>
      </w:r>
    </w:p>
    <w:p w:rsidR="00751325" w:rsidRPr="00BC37CD" w:rsidRDefault="00751325" w:rsidP="00942BFB">
      <w:pPr>
        <w:widowControl w:val="0"/>
        <w:suppressAutoHyphens/>
        <w:spacing w:line="360" w:lineRule="auto"/>
        <w:ind w:firstLine="709"/>
        <w:jc w:val="center"/>
        <w:rPr>
          <w:sz w:val="28"/>
          <w:szCs w:val="28"/>
        </w:rPr>
      </w:pPr>
    </w:p>
    <w:p w:rsidR="00992EC4" w:rsidRPr="00BC37CD" w:rsidRDefault="00BC37CD" w:rsidP="00942BFB">
      <w:pPr>
        <w:widowControl w:val="0"/>
        <w:suppressAutoHyphens/>
        <w:spacing w:line="360" w:lineRule="auto"/>
        <w:ind w:firstLine="709"/>
        <w:jc w:val="both"/>
        <w:rPr>
          <w:sz w:val="28"/>
          <w:szCs w:val="28"/>
        </w:rPr>
      </w:pPr>
      <w:r w:rsidRPr="00BC37CD">
        <w:rPr>
          <w:sz w:val="28"/>
          <w:szCs w:val="28"/>
        </w:rPr>
        <w:br w:type="page"/>
      </w:r>
      <w:r w:rsidR="00992EC4" w:rsidRPr="00BC37CD">
        <w:rPr>
          <w:sz w:val="28"/>
          <w:szCs w:val="28"/>
        </w:rPr>
        <w:t>СОДЕРЖАНИЕ</w:t>
      </w:r>
    </w:p>
    <w:p w:rsidR="00992EC4" w:rsidRPr="00BC37CD" w:rsidRDefault="00992EC4" w:rsidP="00942BFB">
      <w:pPr>
        <w:widowControl w:val="0"/>
        <w:suppressAutoHyphens/>
        <w:spacing w:line="360" w:lineRule="auto"/>
        <w:jc w:val="both"/>
        <w:rPr>
          <w:sz w:val="28"/>
          <w:szCs w:val="28"/>
        </w:rPr>
      </w:pPr>
    </w:p>
    <w:p w:rsidR="00992EC4" w:rsidRPr="00BC37CD" w:rsidRDefault="00992EC4" w:rsidP="00942BFB">
      <w:pPr>
        <w:pStyle w:val="11"/>
        <w:widowControl w:val="0"/>
        <w:tabs>
          <w:tab w:val="right" w:leader="dot" w:pos="9345"/>
        </w:tabs>
        <w:suppressAutoHyphens/>
        <w:spacing w:line="360" w:lineRule="auto"/>
        <w:jc w:val="both"/>
        <w:rPr>
          <w:noProof/>
          <w:sz w:val="28"/>
          <w:szCs w:val="28"/>
        </w:rPr>
      </w:pPr>
      <w:r w:rsidRPr="003E7A6B">
        <w:rPr>
          <w:rStyle w:val="aa"/>
          <w:noProof/>
          <w:sz w:val="28"/>
          <w:szCs w:val="28"/>
        </w:rPr>
        <w:t>1. Субъекты гражданских процессуальных отношений и их</w:t>
      </w:r>
      <w:r w:rsidR="00BC37CD" w:rsidRPr="003E7A6B">
        <w:rPr>
          <w:rStyle w:val="aa"/>
          <w:noProof/>
          <w:sz w:val="28"/>
          <w:szCs w:val="28"/>
        </w:rPr>
        <w:t xml:space="preserve"> </w:t>
      </w:r>
      <w:r w:rsidRPr="003E7A6B">
        <w:rPr>
          <w:rStyle w:val="aa"/>
          <w:noProof/>
          <w:sz w:val="28"/>
          <w:szCs w:val="28"/>
        </w:rPr>
        <w:t>классификация</w:t>
      </w:r>
    </w:p>
    <w:p w:rsidR="00992EC4" w:rsidRPr="00BC37CD" w:rsidRDefault="00992EC4" w:rsidP="00942BFB">
      <w:pPr>
        <w:pStyle w:val="11"/>
        <w:widowControl w:val="0"/>
        <w:tabs>
          <w:tab w:val="right" w:leader="dot" w:pos="9345"/>
        </w:tabs>
        <w:suppressAutoHyphens/>
        <w:spacing w:line="360" w:lineRule="auto"/>
        <w:jc w:val="both"/>
        <w:rPr>
          <w:noProof/>
          <w:sz w:val="28"/>
          <w:szCs w:val="28"/>
        </w:rPr>
      </w:pPr>
      <w:r w:rsidRPr="003E7A6B">
        <w:rPr>
          <w:rStyle w:val="aa"/>
          <w:noProof/>
          <w:sz w:val="28"/>
          <w:szCs w:val="28"/>
        </w:rPr>
        <w:t>2. Особенности производства по делам об оспаривании решений</w:t>
      </w:r>
      <w:r w:rsidR="00BC37CD" w:rsidRPr="003E7A6B">
        <w:rPr>
          <w:rStyle w:val="aa"/>
          <w:noProof/>
          <w:sz w:val="28"/>
          <w:szCs w:val="28"/>
        </w:rPr>
        <w:t xml:space="preserve"> </w:t>
      </w:r>
      <w:r w:rsidRPr="003E7A6B">
        <w:rPr>
          <w:rStyle w:val="aa"/>
          <w:noProof/>
          <w:sz w:val="28"/>
          <w:szCs w:val="28"/>
        </w:rPr>
        <w:t>третейских судов</w:t>
      </w:r>
    </w:p>
    <w:p w:rsidR="00992EC4" w:rsidRPr="00BC37CD" w:rsidRDefault="00992EC4" w:rsidP="00942BFB">
      <w:pPr>
        <w:pStyle w:val="11"/>
        <w:widowControl w:val="0"/>
        <w:tabs>
          <w:tab w:val="right" w:leader="dot" w:pos="9345"/>
        </w:tabs>
        <w:suppressAutoHyphens/>
        <w:spacing w:line="360" w:lineRule="auto"/>
        <w:jc w:val="both"/>
        <w:rPr>
          <w:noProof/>
          <w:sz w:val="28"/>
          <w:szCs w:val="28"/>
        </w:rPr>
      </w:pPr>
      <w:r w:rsidRPr="003E7A6B">
        <w:rPr>
          <w:rStyle w:val="aa"/>
          <w:noProof/>
          <w:sz w:val="28"/>
          <w:szCs w:val="28"/>
        </w:rPr>
        <w:t>Задача</w:t>
      </w:r>
    </w:p>
    <w:p w:rsidR="00992EC4" w:rsidRPr="00BC37CD" w:rsidRDefault="00992EC4" w:rsidP="00942BFB">
      <w:pPr>
        <w:pStyle w:val="11"/>
        <w:widowControl w:val="0"/>
        <w:tabs>
          <w:tab w:val="right" w:leader="dot" w:pos="9345"/>
        </w:tabs>
        <w:suppressAutoHyphens/>
        <w:spacing w:line="360" w:lineRule="auto"/>
        <w:jc w:val="both"/>
        <w:rPr>
          <w:noProof/>
          <w:sz w:val="28"/>
          <w:szCs w:val="28"/>
        </w:rPr>
      </w:pPr>
      <w:r w:rsidRPr="003E7A6B">
        <w:rPr>
          <w:rStyle w:val="aa"/>
          <w:noProof/>
          <w:sz w:val="28"/>
          <w:szCs w:val="28"/>
        </w:rPr>
        <w:t>СПИСОК ИСПОЛЬЗОВАННЫХ ИСТОЧНИКОВ</w:t>
      </w:r>
    </w:p>
    <w:p w:rsidR="00992EC4" w:rsidRPr="00BC37CD" w:rsidRDefault="00992EC4" w:rsidP="00942BFB">
      <w:pPr>
        <w:widowControl w:val="0"/>
        <w:suppressAutoHyphens/>
        <w:spacing w:line="360" w:lineRule="auto"/>
        <w:jc w:val="both"/>
        <w:rPr>
          <w:sz w:val="28"/>
          <w:szCs w:val="28"/>
        </w:rPr>
      </w:pPr>
    </w:p>
    <w:p w:rsidR="00F90094" w:rsidRPr="00BC37CD" w:rsidRDefault="00CD6B67" w:rsidP="00942BFB">
      <w:pPr>
        <w:widowControl w:val="0"/>
        <w:suppressAutoHyphens/>
        <w:spacing w:line="360" w:lineRule="auto"/>
        <w:ind w:firstLine="709"/>
        <w:jc w:val="both"/>
        <w:outlineLvl w:val="0"/>
        <w:rPr>
          <w:sz w:val="28"/>
          <w:szCs w:val="28"/>
        </w:rPr>
      </w:pPr>
      <w:bookmarkStart w:id="0" w:name="_Toc164147589"/>
      <w:r>
        <w:rPr>
          <w:sz w:val="28"/>
          <w:szCs w:val="28"/>
        </w:rPr>
        <w:br w:type="page"/>
      </w:r>
      <w:r w:rsidR="008B1FC7" w:rsidRPr="00BC37CD">
        <w:rPr>
          <w:sz w:val="28"/>
          <w:szCs w:val="28"/>
        </w:rPr>
        <w:t>1. Субъекты гражданских процессуальных отношений и их</w:t>
      </w:r>
      <w:r w:rsidR="00BC37CD" w:rsidRPr="00BC37CD">
        <w:rPr>
          <w:sz w:val="28"/>
          <w:szCs w:val="28"/>
        </w:rPr>
        <w:t xml:space="preserve"> </w:t>
      </w:r>
      <w:r w:rsidR="008B1FC7" w:rsidRPr="00BC37CD">
        <w:rPr>
          <w:sz w:val="28"/>
          <w:szCs w:val="28"/>
        </w:rPr>
        <w:t>классификация</w:t>
      </w:r>
      <w:bookmarkEnd w:id="0"/>
    </w:p>
    <w:p w:rsidR="00F426B4" w:rsidRPr="00BC37CD" w:rsidRDefault="00F426B4" w:rsidP="00942BFB">
      <w:pPr>
        <w:widowControl w:val="0"/>
        <w:suppressAutoHyphens/>
        <w:spacing w:line="360" w:lineRule="auto"/>
        <w:ind w:firstLine="709"/>
        <w:jc w:val="both"/>
        <w:rPr>
          <w:sz w:val="28"/>
          <w:szCs w:val="28"/>
        </w:rPr>
      </w:pPr>
    </w:p>
    <w:p w:rsidR="00F426B4" w:rsidRPr="00BC37CD" w:rsidRDefault="00F426B4"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Лица, участвующие в деле, (стороны, третьи лица, прокурор, лица, обращающиеся в суд за защитой прав, свобод и законных интересов других лиц) являются участниками гражданских процессуальных правоотношений. К участникам гражданских процессуальных отношений можно отнести также суд и лиц, содействующих осуществлению правосудия (эксперта, специалиста, переводчика и др.).</w:t>
      </w:r>
    </w:p>
    <w:p w:rsidR="00E97BE7" w:rsidRPr="00BC37CD" w:rsidRDefault="00E97BE7"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Субъекты гражданских процессуальных отношений обладают гражданской процессуальной правоспособностью и гражданской процессуальной дееспосособностью.</w:t>
      </w:r>
    </w:p>
    <w:p w:rsidR="00EC3BDD" w:rsidRPr="00BC37CD" w:rsidRDefault="00EC3BD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ГПК РФ не дает понятия гражданской процессуальной правоспособности, поскольку определение этого понятия, которое было дано в ст. 31 ГПК РСФСР, не несет никакой правовой нагрузки и не имеет практического значения в отличие от понятия гражданской правоспособности. Согласно ст. 17 ГК РФ способность иметь гражданские права и нести обязанности (гражданская правоспособность) признается в равной мере за всеми гражданами. Правоспособность гражданина возникает в момент его рождения и прекращается смертью.</w:t>
      </w:r>
    </w:p>
    <w:p w:rsidR="00EC3BDD" w:rsidRPr="00BC37CD" w:rsidRDefault="00EC3BD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В то же время понятие гражданской правоспособности не совпадает с гражданской процессуальной правоспособностью, в т.ч. и потому, что в гражданском процессе рассматриваются не только гражданские, но и семейные, трудовые, административные споры.</w:t>
      </w:r>
    </w:p>
    <w:p w:rsidR="00EC3BDD" w:rsidRPr="00BC37CD" w:rsidRDefault="00EC3BD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Под гражданской процессуальной правоспособностью понимают установленную законом способность иметь гражданские процессуальные права и обязанности, т.е. способность быть участником гражданских процессуальных отношений. Гражданской правоспособностью обладают не только граждане и юридические лица, но также организации без образования юридического лица. Так, в гражданском процессе могут участвовать трудовые коллективы, а также общественные объединения граждан, не обладающие статусом юридического лица. СК РФ (п. 1 ст. 70) предусматривает участие в процессе по делам о лишении родительских прав таких организаций, как комиссии по делам несовершеннолетних. Также возможно участие в гражданском процессе органов управления, которые не всегда обладают статусом юридического лица.</w:t>
      </w:r>
    </w:p>
    <w:p w:rsidR="00EC3BDD" w:rsidRPr="00BC37CD" w:rsidRDefault="00EC3BD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Гражданская процессуальная правоспособность у граждан возникает с рождения и прекращается смертью, у юридических лиц возникает с момента государственной регистрации, а прекращается при внесении в государственный реестр юридических лиц сведений о ликвидации или реорганизации юридического лица.</w:t>
      </w:r>
    </w:p>
    <w:p w:rsidR="00EC3BDD" w:rsidRPr="00BC37CD" w:rsidRDefault="00EC3BD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Под гражданской процессуальной дееспособностью понимается способность лично осуществлять процессуальные права, выполнять обязанности и поручать ведение дел представителю. Иными словами, это способность быть полноправным участником гражданских процессуальных правоотношений и иметь возможность самостоятельно осуществлять любые предоставляемые гражданским процессуальным законодательством права, в т.ч. право предъявлять иск, участвовать в процессе, заявлять ходатайства и т.д</w:t>
      </w:r>
      <w:r w:rsidR="003008BA" w:rsidRPr="00BC37CD">
        <w:rPr>
          <w:rStyle w:val="ad"/>
          <w:rFonts w:ascii="Times New Roman" w:hAnsi="Times New Roman"/>
          <w:sz w:val="28"/>
          <w:szCs w:val="28"/>
        </w:rPr>
        <w:footnoteReference w:id="1"/>
      </w:r>
      <w:r w:rsidRPr="00BC37CD">
        <w:rPr>
          <w:rFonts w:ascii="Times New Roman" w:hAnsi="Times New Roman" w:cs="Times New Roman"/>
          <w:sz w:val="28"/>
          <w:szCs w:val="28"/>
        </w:rPr>
        <w:t>.</w:t>
      </w:r>
    </w:p>
    <w:p w:rsidR="00EC3BDD" w:rsidRPr="00BC37CD" w:rsidRDefault="00EC3BD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Гражданская процессуальная дееспособность возникает в полном объеме с 18 лет, а также, как и гражданская дееспособность, с момента вступления в брак или при объявлении гражданина, достигшего 16 лет, полностью дееспособным в результате эмансипации. В соответствии со ст. 13 СК РФ на территории Российской Федерации установлен общий брачный возраст </w:t>
      </w:r>
      <w:r w:rsidR="009D074D" w:rsidRPr="00BC37CD">
        <w:rPr>
          <w:rFonts w:ascii="Times New Roman" w:hAnsi="Times New Roman" w:cs="Times New Roman"/>
          <w:sz w:val="28"/>
          <w:szCs w:val="28"/>
        </w:rPr>
        <w:sym w:font="Symbol" w:char="F02D"/>
      </w:r>
      <w:r w:rsidRPr="00BC37CD">
        <w:rPr>
          <w:rFonts w:ascii="Times New Roman" w:hAnsi="Times New Roman" w:cs="Times New Roman"/>
          <w:sz w:val="28"/>
          <w:szCs w:val="28"/>
        </w:rPr>
        <w:t xml:space="preserve"> 18 лет. Брачный возраст может быть снижен органами местного самоуправления по месту жительства гражданина до 16 лет на территории всей Российской Федерации при наличии особых причин. Субъекты РФ определяют порядок и условия вступления в брак лиц, не достигших 16 лет. Лица, не достигшие 16 лет, могут вступать в брак при получении согласия родителей. Независимо от возраста вступления в брак, зарегистрированный в органах записи актов гражданского состояния, лицо приобретает полную гражданскую процессуальную дееспособность.</w:t>
      </w:r>
    </w:p>
    <w:p w:rsidR="00EC3BDD" w:rsidRPr="00BC37CD" w:rsidRDefault="00EC3BD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ГПК РФ не предусматривает деления гражданской процессуальной дееспособности на такие виды, как частичная, ограниченная и т.д. Но в то же время </w:t>
      </w:r>
      <w:r w:rsidR="009D074D" w:rsidRPr="00BC37CD">
        <w:rPr>
          <w:rFonts w:ascii="Times New Roman" w:hAnsi="Times New Roman" w:cs="Times New Roman"/>
          <w:sz w:val="28"/>
          <w:szCs w:val="28"/>
        </w:rPr>
        <w:t xml:space="preserve">его </w:t>
      </w:r>
      <w:r w:rsidRPr="00BC37CD">
        <w:rPr>
          <w:rFonts w:ascii="Times New Roman" w:hAnsi="Times New Roman" w:cs="Times New Roman"/>
          <w:sz w:val="28"/>
          <w:szCs w:val="28"/>
        </w:rPr>
        <w:t>положения устанавливают разный объем процессуальной дееспособности в зависимости от возраста и гражданской дееспособности. Так, частично дееспособные, т.е. граждане в возрасте от 14 до 18 лет, по общему правилу не могут сами защищать свои права в гражданском процессе. Однако суд обязан привлекать таких лиц к участию в делах по защите своих прав, свобод и законных интересов. В процессе они могут выступать в качестве истцов, ответчиков, третьих лиц и других лиц, участвующих в деле, а также свидетелей. Но при этом в процессе должны участвовать их законные представители, т.е. родители, усыновители или попечители.</w:t>
      </w:r>
    </w:p>
    <w:p w:rsidR="00E97BE7" w:rsidRPr="00BC37CD" w:rsidRDefault="00E97BE7"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Лица, участвующие в деле, отличаются от других участников гражданского процесса тем, что они выступают от своего имени, имеют самостоятельный юридический интерес в разрешении дела и право на совершение юридически значимых действий от своего имени, имеющих значение для возникновения, развития и прекращения гражданского процесса.</w:t>
      </w:r>
    </w:p>
    <w:p w:rsidR="00E97BE7" w:rsidRPr="00BC37CD" w:rsidRDefault="00E97BE7"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Лица, участвующие в деле, могут быть</w:t>
      </w:r>
      <w:r w:rsidR="009D074D" w:rsidRPr="00BC37CD">
        <w:rPr>
          <w:rFonts w:ascii="Times New Roman" w:hAnsi="Times New Roman" w:cs="Times New Roman"/>
          <w:sz w:val="28"/>
          <w:szCs w:val="28"/>
        </w:rPr>
        <w:t>,</w:t>
      </w:r>
      <w:r w:rsidRPr="00BC37CD">
        <w:rPr>
          <w:rFonts w:ascii="Times New Roman" w:hAnsi="Times New Roman" w:cs="Times New Roman"/>
          <w:sz w:val="28"/>
          <w:szCs w:val="28"/>
        </w:rPr>
        <w:t xml:space="preserve"> как заинтересованы в исходе дела лично (например, стороны, третьи лица, заявители по делам особого производства, по делам, возникающим из публичных правоотношений), так и заинтересованы в разрешении дела в целях защиты прав и интересов других лиц или общества (например, прокурор и другие лица, обращающиеся за защитой прав, свобод и законных интересов других лиц).</w:t>
      </w:r>
    </w:p>
    <w:p w:rsidR="00E97BE7" w:rsidRPr="00BC37CD" w:rsidRDefault="00E97BE7"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Лица, участвующие в деле, имеют особые права и обязанности, которые присущи только им. Права, перечисленные в ст. 35 ГПК РФ, характерны для всех категорий лиц, участвующих в деле. Эти права должны быть не декларативными, а реально обеспеченными судом. Так, например, лицам, участвующим в деле, должно обеспечиваться право снимать копии, которое отличается от права делать выписки из материалов дела.</w:t>
      </w:r>
    </w:p>
    <w:p w:rsidR="00AC46F8" w:rsidRPr="00BC37CD" w:rsidRDefault="00AC46F8"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Стороны в гражданском процессе являются основными участницами искового производства. Стороны </w:t>
      </w:r>
      <w:r w:rsidR="0065349D" w:rsidRPr="00BC37CD">
        <w:rPr>
          <w:rFonts w:ascii="Times New Roman" w:hAnsi="Times New Roman" w:cs="Times New Roman"/>
          <w:sz w:val="28"/>
          <w:szCs w:val="28"/>
        </w:rPr>
        <w:sym w:font="Symbol" w:char="F02D"/>
      </w:r>
      <w:r w:rsidRPr="00BC37CD">
        <w:rPr>
          <w:rFonts w:ascii="Times New Roman" w:hAnsi="Times New Roman" w:cs="Times New Roman"/>
          <w:sz w:val="28"/>
          <w:szCs w:val="28"/>
        </w:rPr>
        <w:t xml:space="preserve"> это участвующие в деле лица, спор которых о праве или законном интересе суд должен рассмотреть и разрешить. Истец </w:t>
      </w:r>
      <w:r w:rsidR="0065349D" w:rsidRPr="00BC37CD">
        <w:rPr>
          <w:rFonts w:ascii="Times New Roman" w:hAnsi="Times New Roman" w:cs="Times New Roman"/>
          <w:sz w:val="28"/>
          <w:szCs w:val="28"/>
        </w:rPr>
        <w:sym w:font="Symbol" w:char="F02D"/>
      </w:r>
      <w:r w:rsidRPr="00BC37CD">
        <w:rPr>
          <w:rFonts w:ascii="Times New Roman" w:hAnsi="Times New Roman" w:cs="Times New Roman"/>
          <w:sz w:val="28"/>
          <w:szCs w:val="28"/>
        </w:rPr>
        <w:t xml:space="preserve"> это лицо, в защиту прав и законных интересов которого возбуждено гражданское дело. Ответчик </w:t>
      </w:r>
      <w:r w:rsidR="0065349D" w:rsidRPr="00BC37CD">
        <w:rPr>
          <w:rFonts w:ascii="Times New Roman" w:hAnsi="Times New Roman" w:cs="Times New Roman"/>
          <w:sz w:val="28"/>
          <w:szCs w:val="28"/>
        </w:rPr>
        <w:sym w:font="Symbol" w:char="F02D"/>
      </w:r>
      <w:r w:rsidRPr="00BC37CD">
        <w:rPr>
          <w:rFonts w:ascii="Times New Roman" w:hAnsi="Times New Roman" w:cs="Times New Roman"/>
          <w:sz w:val="28"/>
          <w:szCs w:val="28"/>
        </w:rPr>
        <w:t xml:space="preserve"> это лицо, которое судом привлекается в гражданский процесс в качестве нарушителя прав и законных интересов истца для ответа по предъявленному иску.</w:t>
      </w:r>
    </w:p>
    <w:p w:rsidR="00AC46F8" w:rsidRPr="00BC37CD" w:rsidRDefault="00AC46F8"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В качестве истцов или ответчиков могут выступать лица, обладающие гражданской процессуальной правоспособностью. Для того чтобы фактически осуществлять права истца и ответчика в суде или поручить ведение дела представителю, необходимо обладать гражданской процессуальной дееспособностью. В противном случае эти функции осуществляет законный представитель.</w:t>
      </w:r>
    </w:p>
    <w:p w:rsidR="00AC46F8" w:rsidRPr="00BC37CD" w:rsidRDefault="00AC46F8"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Стороны обладают теми же правами и несут те же обязанности, что и другие лица, участвующие в деле (ст. 38 ГПК РФ). Кроме того, есть и специальные права, которыми обладают только стороны, а именно: изменение истцом основания или предмета иска, увеличение или уменьшение размера исковых требований, отказ от иска, право ответчика признать иск. Только стороны могут окончить дело мировым соглашением.</w:t>
      </w:r>
    </w:p>
    <w:p w:rsidR="00AC46F8" w:rsidRPr="00BC37CD" w:rsidRDefault="00AC46F8"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Стороны обладают равными процессуальными правами и обязанностями, никто из сторон не имеет какого-либо процессуального преимущества.</w:t>
      </w:r>
    </w:p>
    <w:p w:rsidR="00AC46F8" w:rsidRPr="00BC37CD" w:rsidRDefault="00AC46F8"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Третьи лица </w:t>
      </w:r>
      <w:r w:rsidR="00DC2FCB" w:rsidRPr="00BC37CD">
        <w:rPr>
          <w:rFonts w:ascii="Times New Roman" w:hAnsi="Times New Roman" w:cs="Times New Roman"/>
          <w:sz w:val="28"/>
          <w:szCs w:val="28"/>
        </w:rPr>
        <w:sym w:font="Symbol" w:char="F02D"/>
      </w:r>
      <w:r w:rsidRPr="00BC37CD">
        <w:rPr>
          <w:rFonts w:ascii="Times New Roman" w:hAnsi="Times New Roman" w:cs="Times New Roman"/>
          <w:sz w:val="28"/>
          <w:szCs w:val="28"/>
        </w:rPr>
        <w:t xml:space="preserve"> это лица, участвующие в деле, которые имеют материально </w:t>
      </w:r>
      <w:r w:rsidR="00DC2FCB" w:rsidRPr="00BC37CD">
        <w:rPr>
          <w:rFonts w:ascii="Times New Roman" w:hAnsi="Times New Roman" w:cs="Times New Roman"/>
          <w:sz w:val="28"/>
          <w:szCs w:val="28"/>
        </w:rPr>
        <w:sym w:font="Symbol" w:char="F02D"/>
      </w:r>
      <w:r w:rsidRPr="00BC37CD">
        <w:rPr>
          <w:rFonts w:ascii="Times New Roman" w:hAnsi="Times New Roman" w:cs="Times New Roman"/>
          <w:sz w:val="28"/>
          <w:szCs w:val="28"/>
        </w:rPr>
        <w:t xml:space="preserve"> правовой и процессуальный интерес в исходе дела. Они выступают в процессе от своего имени и в защиту своих интересов, но их права и обязанности зависят от того, заявляют они самостоятельные требования относительно предмета спора или нет. В качестве третьих лиц могут выступать как граждане, так и юридические лица. Третьи лица могут выступать только по делам искового производства.</w:t>
      </w:r>
    </w:p>
    <w:p w:rsidR="00AC46F8" w:rsidRPr="00BC37CD" w:rsidRDefault="00AC46F8"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Третьи лица, заявляющие самостоятельные требования относительно предмета спора, </w:t>
      </w:r>
      <w:r w:rsidR="00DC2FCB" w:rsidRPr="00BC37CD">
        <w:rPr>
          <w:rFonts w:ascii="Times New Roman" w:hAnsi="Times New Roman" w:cs="Times New Roman"/>
          <w:sz w:val="28"/>
          <w:szCs w:val="28"/>
        </w:rPr>
        <w:sym w:font="Symbol" w:char="F02D"/>
      </w:r>
      <w:r w:rsidRPr="00BC37CD">
        <w:rPr>
          <w:rFonts w:ascii="Times New Roman" w:hAnsi="Times New Roman" w:cs="Times New Roman"/>
          <w:sz w:val="28"/>
          <w:szCs w:val="28"/>
        </w:rPr>
        <w:t xml:space="preserve"> это лица, участвующие в деле, вступающие в процесс для защиты самостоятельных прав на предмет спора. Так, например, в споре между супругами по поводу раздела совместно нажитого имущества в качестве третьего лица, заявляющего самостоятельные требования относительно предмета спора, выступает лицо, считающее себя собственником этого имущества.</w:t>
      </w:r>
    </w:p>
    <w:p w:rsidR="00AC46F8" w:rsidRPr="00BC37CD" w:rsidRDefault="00AC46F8"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Третьи лица, заявляющие самостоятельные требования относительно предмета спора, могут вступать в процесс только по своей инициативе на любой стадии до удаления суда в совещательную комнату для вынесения решения, они подают самостоятельное исковое заявление, которое оплачивается госпошлиной, несут соответствующие расходы, несут обязанности и пользуются другими правами истца, в т.ч. правом отказаться от своих требований, уменьшить или увеличить размер требований, изменить предмет или основание иска и даже заключить мировое соглашение. При применении мер по обеспечению иска по инициативе третьего лица, заявляющего самостоятельные требования относительно предмета спора, в случаях, предусмотренных ст. 146 ГПК РФ, третье лицо возмещает причиненные убытки.</w:t>
      </w:r>
    </w:p>
    <w:p w:rsidR="00F426B4" w:rsidRPr="00BC37CD" w:rsidRDefault="00AC46F8" w:rsidP="00942BFB">
      <w:pPr>
        <w:widowControl w:val="0"/>
        <w:suppressAutoHyphens/>
        <w:spacing w:line="360" w:lineRule="auto"/>
        <w:ind w:firstLine="709"/>
        <w:jc w:val="both"/>
        <w:rPr>
          <w:sz w:val="28"/>
          <w:szCs w:val="28"/>
        </w:rPr>
      </w:pPr>
      <w:r w:rsidRPr="00BC37CD">
        <w:rPr>
          <w:sz w:val="28"/>
          <w:szCs w:val="28"/>
        </w:rPr>
        <w:t>Третьи лица, заявляющие самостоятельные требования относительно предмета спора, могут предъявить иск</w:t>
      </w:r>
      <w:r w:rsidR="009D074D" w:rsidRPr="00BC37CD">
        <w:rPr>
          <w:sz w:val="28"/>
          <w:szCs w:val="28"/>
        </w:rPr>
        <w:t>,</w:t>
      </w:r>
      <w:r w:rsidRPr="00BC37CD">
        <w:rPr>
          <w:sz w:val="28"/>
          <w:szCs w:val="28"/>
        </w:rPr>
        <w:t xml:space="preserve"> как к истцу, так и к ответчику, либо к одному из них. Требования истца и третьего лица, заявляющего самостоятельные требования относительно предмета спора, не совпадают и исключают друг друга. Если третье лицо, заявляющее самостоятельные требования относительно предмета спора, не вступило в процесс, оно не лишается права подать самостоятельное исковое заявление</w:t>
      </w:r>
      <w:r w:rsidR="00705FB8" w:rsidRPr="00BC37CD">
        <w:rPr>
          <w:sz w:val="28"/>
          <w:szCs w:val="28"/>
        </w:rPr>
        <w:t>.</w:t>
      </w:r>
    </w:p>
    <w:p w:rsidR="00705FB8" w:rsidRPr="00BC37CD" w:rsidRDefault="00705FB8"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Одним из наиболее сложных и дискуссионных вопросов при подготовке нового ГПК РФ был вопрос о роли прокуратуры в гражданском процессе. В соответствии с принципом диспозитивности полномочия прокуратуры в гражданском процессе сократились. В то время как в соответствии с ранее действовавшим ГПК РСФСР прокурор мог обращаться в суд с заявлением о возбуждении любого гражданского дела, в ГПК РФ эти возможности ограничены узким кругом дел, направленных главным образом на защиту публичных интересов, интересов неопределенного круга лиц, а также граждан, которые не могут сами по каким-либо объективным причинам обратиться суд.</w:t>
      </w:r>
    </w:p>
    <w:p w:rsidR="00601034" w:rsidRPr="00BC37CD" w:rsidRDefault="00601034"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Обратившись в суд с заявлением в защиту лиц, указанных в ГПК РФ, прокурор пользуется всеми процессуальными правами, кроме права на заключение мирового соглашения. Прокурор является самостоятельной фигурой и не становится стороной (истцом).</w:t>
      </w:r>
    </w:p>
    <w:p w:rsidR="00F70DB5" w:rsidRPr="00BC37CD" w:rsidRDefault="00F70DB5"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Другой формой участия прокурора в процессе является вступление в уже начавшийся процесс и дача заключения по делам, прямо предусмотренным федеральным законодательством. Например, это дела о лишении родительских прав, восстановлении в родительских правах, ограничении родительских прав и др. Участие прокурора в процессе обязательно по некоторым категориям дел приказного, особого производства, производства по делам, вытекающим из публичных правоотношений. Так, участие прокурора обязательно по делам об усыновлении, лишении гражданина дееспособности и др.</w:t>
      </w:r>
    </w:p>
    <w:p w:rsidR="00EE12F3" w:rsidRPr="00BC37CD" w:rsidRDefault="00F70DB5"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Несмотря на обязательный характер участия прокурора по таким категориям дел его неявка не может повлечь затягивания процесса. Суд имеет право рассматривать дело в отсутствие прокурора, извещенного надлежащим образом о времени и месте рассмотрения дела.</w:t>
      </w:r>
    </w:p>
    <w:p w:rsidR="00DE6CB2" w:rsidRPr="00BC37CD" w:rsidRDefault="009D074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К </w:t>
      </w:r>
      <w:r w:rsidR="00DE6CB2" w:rsidRPr="00BC37CD">
        <w:rPr>
          <w:rFonts w:ascii="Times New Roman" w:hAnsi="Times New Roman" w:cs="Times New Roman"/>
          <w:sz w:val="28"/>
          <w:szCs w:val="28"/>
        </w:rPr>
        <w:t>лицам, участвующим в деле, перечисленным в ст. 34 ГПК РФ, относятся органы государственной власти, органы местного самоуправления, организации и граждане, которые вправе обратиться в суд с иском в защиту прав других лиц.</w:t>
      </w:r>
    </w:p>
    <w:p w:rsidR="00DE6CB2" w:rsidRPr="00BC37CD" w:rsidRDefault="00DE6CB2"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Указанные лица участвуют в гражданском процессе посредством возбуждения гражданского дела в интересах других лиц и участия в нем, а также посредством дачи заключения по делу в соответствии со ст. 47 ГПК РФ.</w:t>
      </w:r>
    </w:p>
    <w:p w:rsidR="00DE6CB2" w:rsidRPr="00BC37CD" w:rsidRDefault="00DE6CB2"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Права и обязанности названных лиц определены ст. 35 ГПК РФ. Как и прокурор, указанные лица не имеют субъективного интереса в исходе дела, действуют от своего имени, пользуются всеми правами и несут все обязанности истца, за исключением права на заключение мирового соглашения и обязанности по уплате судебных расходов. При отказе их от иска рассмотрение дела по существу продолжается, если истец, в интересах которого возбуждено дело, или его законный представитель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r>
    </w:p>
    <w:p w:rsidR="00DE6CB2" w:rsidRPr="00BC37CD" w:rsidRDefault="00DE6CB2"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Органы государственной власти, органы местного самоуправления, организации и граждане могут обратиться с иском в защиту прав других лиц только в случаях, предусмотренных законом. Такие случаи предусмотрены ГПК РФ, СК РФ и другими законами. Так, в соответствии с п. 3 ст. 80 СК РФ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1A6D1E" w:rsidRPr="00BC37CD" w:rsidRDefault="001A6D1E"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Перечисленные выше лица могут обращаться в суд не только в рамках искового производства, но и по другим категориям дел, в частности по делам особого производства, например по делам о признании гражданина недееспособным, ограничении в дееспособности (гл. 31 ГПК РФ).</w:t>
      </w:r>
    </w:p>
    <w:p w:rsidR="004C1514" w:rsidRPr="00BC37CD" w:rsidRDefault="004C1514"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Государственные органы и органы местного самоуправления участвуют в гражданском процессе не только путем возбуждения дел, но и в форме дачи заключения. Участие указанных лиц в форме дачи заключения возможно:</w:t>
      </w:r>
    </w:p>
    <w:p w:rsidR="004C1514" w:rsidRPr="00BC37CD" w:rsidRDefault="004C1514"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по своей инициативе;</w:t>
      </w:r>
    </w:p>
    <w:p w:rsidR="004C1514" w:rsidRPr="00BC37CD" w:rsidRDefault="004C1514"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по инициативе лиц, участвующих в деле;</w:t>
      </w:r>
    </w:p>
    <w:p w:rsidR="004C1514" w:rsidRPr="00BC37CD" w:rsidRDefault="004C1514"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по инициативе суда.</w:t>
      </w:r>
    </w:p>
    <w:p w:rsidR="00705FB8" w:rsidRPr="00BC37CD" w:rsidRDefault="00705FB8" w:rsidP="00942BFB">
      <w:pPr>
        <w:widowControl w:val="0"/>
        <w:suppressAutoHyphens/>
        <w:spacing w:line="360" w:lineRule="auto"/>
        <w:ind w:firstLine="709"/>
        <w:jc w:val="both"/>
        <w:rPr>
          <w:sz w:val="28"/>
          <w:szCs w:val="28"/>
        </w:rPr>
      </w:pPr>
    </w:p>
    <w:p w:rsidR="008B1FC7" w:rsidRPr="00BC37CD" w:rsidRDefault="008B1FC7" w:rsidP="00942BFB">
      <w:pPr>
        <w:widowControl w:val="0"/>
        <w:suppressAutoHyphens/>
        <w:spacing w:line="360" w:lineRule="auto"/>
        <w:ind w:firstLine="709"/>
        <w:jc w:val="both"/>
        <w:outlineLvl w:val="0"/>
        <w:rPr>
          <w:sz w:val="28"/>
          <w:szCs w:val="28"/>
        </w:rPr>
      </w:pPr>
      <w:bookmarkStart w:id="1" w:name="_Toc164147590"/>
      <w:r w:rsidRPr="00BC37CD">
        <w:rPr>
          <w:sz w:val="28"/>
          <w:szCs w:val="28"/>
        </w:rPr>
        <w:t>2. Особенности производства по делам об оспаривании решений</w:t>
      </w:r>
      <w:r w:rsidR="00BC37CD" w:rsidRPr="00BC37CD">
        <w:rPr>
          <w:sz w:val="28"/>
          <w:szCs w:val="28"/>
        </w:rPr>
        <w:t xml:space="preserve"> </w:t>
      </w:r>
      <w:r w:rsidRPr="00BC37CD">
        <w:rPr>
          <w:sz w:val="28"/>
          <w:szCs w:val="28"/>
        </w:rPr>
        <w:t>третейских судов</w:t>
      </w:r>
      <w:bookmarkEnd w:id="1"/>
    </w:p>
    <w:p w:rsidR="00DC2FCB" w:rsidRPr="00BC37CD" w:rsidRDefault="00DC2FCB" w:rsidP="00942BFB">
      <w:pPr>
        <w:widowControl w:val="0"/>
        <w:suppressAutoHyphens/>
        <w:spacing w:line="360" w:lineRule="auto"/>
        <w:ind w:firstLine="709"/>
        <w:jc w:val="both"/>
        <w:rPr>
          <w:sz w:val="28"/>
          <w:szCs w:val="28"/>
        </w:rPr>
      </w:pPr>
    </w:p>
    <w:p w:rsidR="005B290F" w:rsidRPr="00BC37CD" w:rsidRDefault="00DC2FCB"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Впервые в ГПК РФ предусмотрена специальная глава, посвященная производству по делам об оспаривании решений третейских судов и о выдаче исполнительных листов на принудительное исполнение решений третейских судов.</w:t>
      </w:r>
      <w:r w:rsidR="005B290F" w:rsidRPr="00BC37CD">
        <w:rPr>
          <w:rFonts w:ascii="Times New Roman" w:hAnsi="Times New Roman" w:cs="Times New Roman"/>
          <w:sz w:val="28"/>
          <w:szCs w:val="28"/>
        </w:rPr>
        <w:t xml:space="preserve"> Закон о третейских судах не определяет порядок оспаривания решения третейского суда, рассмотрения заявления об отмене решения третейского суда и принятия решения (определения) об удовлетворении или отказе в удовлетворении заявления. Эти вопросы регулируются гражданским процессуальным законодательством Российской Федерации.</w:t>
      </w:r>
    </w:p>
    <w:p w:rsidR="008456D7" w:rsidRPr="00BC37CD" w:rsidRDefault="008456D7"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В настоящее время деятельность третейских судов регулируется </w:t>
      </w:r>
      <w:r w:rsidR="008F4CC8" w:rsidRPr="00BC37CD">
        <w:rPr>
          <w:rFonts w:ascii="Times New Roman" w:hAnsi="Times New Roman" w:cs="Times New Roman"/>
          <w:sz w:val="28"/>
          <w:szCs w:val="28"/>
        </w:rPr>
        <w:t>Федеральным з</w:t>
      </w:r>
      <w:r w:rsidRPr="00BC37CD">
        <w:rPr>
          <w:rFonts w:ascii="Times New Roman" w:hAnsi="Times New Roman" w:cs="Times New Roman"/>
          <w:sz w:val="28"/>
          <w:szCs w:val="28"/>
        </w:rPr>
        <w:t xml:space="preserve">аконом </w:t>
      </w:r>
      <w:r w:rsidR="00BC37CD" w:rsidRPr="00BC37CD">
        <w:rPr>
          <w:rFonts w:ascii="Times New Roman" w:hAnsi="Times New Roman" w:cs="Times New Roman"/>
          <w:sz w:val="28"/>
          <w:szCs w:val="28"/>
        </w:rPr>
        <w:t>"</w:t>
      </w:r>
      <w:r w:rsidR="008F4CC8" w:rsidRPr="00BC37CD">
        <w:rPr>
          <w:rFonts w:ascii="Times New Roman" w:hAnsi="Times New Roman" w:cs="Times New Roman"/>
          <w:sz w:val="28"/>
          <w:szCs w:val="28"/>
        </w:rPr>
        <w:t>О</w:t>
      </w:r>
      <w:r w:rsidRPr="00BC37CD">
        <w:rPr>
          <w:rFonts w:ascii="Times New Roman" w:hAnsi="Times New Roman" w:cs="Times New Roman"/>
          <w:sz w:val="28"/>
          <w:szCs w:val="28"/>
        </w:rPr>
        <w:t xml:space="preserve"> третейских судах</w:t>
      </w:r>
      <w:r w:rsidR="00BC37CD" w:rsidRPr="00BC37CD">
        <w:rPr>
          <w:rFonts w:ascii="Times New Roman" w:hAnsi="Times New Roman" w:cs="Times New Roman"/>
          <w:sz w:val="28"/>
          <w:szCs w:val="28"/>
        </w:rPr>
        <w:t>"</w:t>
      </w:r>
      <w:r w:rsidRPr="00BC37CD">
        <w:rPr>
          <w:rFonts w:ascii="Times New Roman" w:hAnsi="Times New Roman" w:cs="Times New Roman"/>
          <w:sz w:val="28"/>
          <w:szCs w:val="28"/>
        </w:rPr>
        <w:t>. В третейский суд может по соглашению сторон третейского разбирательства передаваться любой спор, вытекающий из гражданских правоотношений, если иное не установлено федеральным законом.</w:t>
      </w:r>
    </w:p>
    <w:p w:rsidR="008456D7" w:rsidRPr="00BC37CD" w:rsidRDefault="008456D7"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Согласно ст. 3 Закона о третейских судах в Российской Федерации могут образовываться постоянно действующие третейские суды и третейские суды для разрешения конкретного спора. Постоянно действующие третейские суды образуются торговыми палатами, биржами, общественными объединениями предпринимателей и потребителей, иными организациями </w:t>
      </w:r>
      <w:r w:rsidRPr="00BC37CD">
        <w:rPr>
          <w:rFonts w:ascii="Times New Roman" w:hAnsi="Times New Roman" w:cs="Times New Roman"/>
          <w:sz w:val="28"/>
          <w:szCs w:val="28"/>
        </w:rPr>
        <w:sym w:font="Symbol" w:char="F02D"/>
      </w:r>
      <w:r w:rsidRPr="00BC37CD">
        <w:rPr>
          <w:rFonts w:ascii="Times New Roman" w:hAnsi="Times New Roman" w:cs="Times New Roman"/>
          <w:sz w:val="28"/>
          <w:szCs w:val="28"/>
        </w:rPr>
        <w:t xml:space="preserve"> юридическими лицами, созданными в соответствии с законодательством Российской Федерации, и их объединениями (ассоциациями, союзами) и действуют при этих организациях </w:t>
      </w:r>
      <w:r w:rsidR="00D878D0" w:rsidRPr="00BC37CD">
        <w:rPr>
          <w:rFonts w:ascii="Times New Roman" w:hAnsi="Times New Roman" w:cs="Times New Roman"/>
          <w:sz w:val="28"/>
          <w:szCs w:val="28"/>
        </w:rPr>
        <w:sym w:font="Symbol" w:char="F02D"/>
      </w:r>
      <w:r w:rsidRPr="00BC37CD">
        <w:rPr>
          <w:rFonts w:ascii="Times New Roman" w:hAnsi="Times New Roman" w:cs="Times New Roman"/>
          <w:sz w:val="28"/>
          <w:szCs w:val="28"/>
        </w:rPr>
        <w:t xml:space="preserve"> юридических лицах.</w:t>
      </w:r>
    </w:p>
    <w:p w:rsidR="008456D7" w:rsidRPr="00BC37CD" w:rsidRDefault="008456D7"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Основанием для обращения в третейский суд является заключенное между сторонами спора третейское соглашение. Третейское соглашение может быть заключено сторонами в отношении всех или определенных споров, которые возникли или могут возникнуть между сторонами в связи с каким-либо конкретным правоотношением. Третейское соглашение в отношении спора, который находится на разрешении в суде общей юрисдикции или арбитражном суде, может быть заключено до принятия решения по спору компетентным судом.</w:t>
      </w:r>
    </w:p>
    <w:p w:rsidR="008456D7" w:rsidRPr="00BC37CD" w:rsidRDefault="008456D7"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Третейское разбирательство осуществляется на основе принципов законности, конфиденциальности, независимости и беспристрастности третейских судей, диспозитивности, состязательности и равноправия сторон. Стороны, заключившие третейское соглашение, принимают на себя обязанность добровольно исполнять решение третейского суда. Стороны и третейский суд прилагают все усилия к тому, чтобы решение третейского суда было юридически исполнимо.</w:t>
      </w:r>
    </w:p>
    <w:p w:rsidR="008456D7" w:rsidRPr="00BC37CD" w:rsidRDefault="008456D7"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В связи с тем, что отдельные положения ГПК РФ не совпадают с аналогичными положениями Закона о третейских судах, применению подлежат нормы ГПК РФ. В соответствии с Федеральным законом </w:t>
      </w:r>
      <w:r w:rsidR="00BC37CD" w:rsidRPr="00BC37CD">
        <w:rPr>
          <w:rFonts w:ascii="Times New Roman" w:hAnsi="Times New Roman" w:cs="Times New Roman"/>
          <w:sz w:val="28"/>
          <w:szCs w:val="28"/>
        </w:rPr>
        <w:t>"</w:t>
      </w:r>
      <w:r w:rsidRPr="00BC37CD">
        <w:rPr>
          <w:rFonts w:ascii="Times New Roman" w:hAnsi="Times New Roman" w:cs="Times New Roman"/>
          <w:sz w:val="28"/>
          <w:szCs w:val="28"/>
        </w:rPr>
        <w:t>О введении в действие Гражданского процессуального кодекса Российской Федерации</w:t>
      </w:r>
      <w:r w:rsidR="00BC37CD" w:rsidRPr="00BC37CD">
        <w:rPr>
          <w:rFonts w:ascii="Times New Roman" w:hAnsi="Times New Roman" w:cs="Times New Roman"/>
          <w:sz w:val="28"/>
          <w:szCs w:val="28"/>
        </w:rPr>
        <w:t>"</w:t>
      </w:r>
      <w:r w:rsidRPr="00BC37CD">
        <w:rPr>
          <w:rFonts w:ascii="Times New Roman" w:hAnsi="Times New Roman" w:cs="Times New Roman"/>
          <w:sz w:val="28"/>
          <w:szCs w:val="28"/>
        </w:rPr>
        <w:t xml:space="preserve"> нормативные акты, противоречащие ГПК РФ, подлежат применению лишь в части, не противоречащей ему</w:t>
      </w:r>
      <w:r w:rsidR="003C693D" w:rsidRPr="00BC37CD">
        <w:rPr>
          <w:rStyle w:val="ad"/>
          <w:rFonts w:ascii="Times New Roman" w:hAnsi="Times New Roman"/>
          <w:sz w:val="28"/>
          <w:szCs w:val="28"/>
        </w:rPr>
        <w:footnoteReference w:id="2"/>
      </w:r>
      <w:r w:rsidRPr="00BC37CD">
        <w:rPr>
          <w:rFonts w:ascii="Times New Roman" w:hAnsi="Times New Roman" w:cs="Times New Roman"/>
          <w:sz w:val="28"/>
          <w:szCs w:val="28"/>
        </w:rPr>
        <w:t>.</w:t>
      </w:r>
    </w:p>
    <w:p w:rsidR="008456D7" w:rsidRPr="00BC37CD" w:rsidRDefault="008456D7"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Согласно ст. 40 Закона о третейских судах если в третейском соглашении не предусмотрено, что решение третейского суда является окончательным, то решение третейского суда может быть оспорено участвующей в деле стороной путем подачи заявления об отмене решения в компетентный суд в течение трех месяцев со дня получения стороной, подавшей заявление, решения третейского суда. Статья 41 Закона о третейских судах предусматривает, что порядок оспаривания решения третейского суда в компетентный суд, рассмотрения компетентным судом заявления об отмене решения третейского суда и принятия решения (определения) об удовлетворении или отказе в удовлетворении заявления определяется арбитражным процессуальным или гражданским процессуальным законодательством Российской Федерации.</w:t>
      </w:r>
    </w:p>
    <w:p w:rsidR="00DC2FCB" w:rsidRPr="00BC37CD" w:rsidRDefault="00DC2FCB"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Заявление об отмене решения третейского суда может быть подано лицами, участвующими в деле.</w:t>
      </w:r>
      <w:r w:rsidR="008D7FC9" w:rsidRPr="00BC37CD">
        <w:rPr>
          <w:rFonts w:ascii="Times New Roman" w:hAnsi="Times New Roman" w:cs="Times New Roman"/>
          <w:sz w:val="28"/>
          <w:szCs w:val="28"/>
        </w:rPr>
        <w:t xml:space="preserve"> </w:t>
      </w:r>
      <w:r w:rsidRPr="00BC37CD">
        <w:rPr>
          <w:rFonts w:ascii="Times New Roman" w:hAnsi="Times New Roman" w:cs="Times New Roman"/>
          <w:sz w:val="28"/>
          <w:szCs w:val="28"/>
        </w:rPr>
        <w:t>В ст. 419</w:t>
      </w:r>
      <w:r w:rsidR="008D7FC9" w:rsidRPr="00BC37CD">
        <w:rPr>
          <w:rFonts w:ascii="Times New Roman" w:hAnsi="Times New Roman" w:cs="Times New Roman"/>
          <w:sz w:val="28"/>
          <w:szCs w:val="28"/>
        </w:rPr>
        <w:t xml:space="preserve"> ГПК</w:t>
      </w:r>
      <w:r w:rsidR="00BC37CD" w:rsidRPr="00BC37CD">
        <w:rPr>
          <w:rFonts w:ascii="Times New Roman" w:hAnsi="Times New Roman" w:cs="Times New Roman"/>
          <w:sz w:val="28"/>
          <w:szCs w:val="28"/>
        </w:rPr>
        <w:t xml:space="preserve"> </w:t>
      </w:r>
      <w:r w:rsidRPr="00BC37CD">
        <w:rPr>
          <w:rFonts w:ascii="Times New Roman" w:hAnsi="Times New Roman" w:cs="Times New Roman"/>
          <w:sz w:val="28"/>
          <w:szCs w:val="28"/>
        </w:rPr>
        <w:t>перечислены требования, предъявляемые к содержанию заявления об отмене решения третейского суда, а также прилагаемые документы.</w:t>
      </w:r>
    </w:p>
    <w:p w:rsidR="005B290F" w:rsidRPr="00BC37CD" w:rsidRDefault="005B290F"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Рассматриваемая категория дел подсудна районному суду, на территории которого принято решение третейского суда. </w:t>
      </w:r>
      <w:r w:rsidR="001415A3" w:rsidRPr="00BC37CD">
        <w:rPr>
          <w:rFonts w:ascii="Times New Roman" w:hAnsi="Times New Roman" w:cs="Times New Roman"/>
          <w:sz w:val="28"/>
          <w:szCs w:val="28"/>
        </w:rPr>
        <w:t>Данной</w:t>
      </w:r>
      <w:r w:rsidRPr="00BC37CD">
        <w:rPr>
          <w:rFonts w:ascii="Times New Roman" w:hAnsi="Times New Roman" w:cs="Times New Roman"/>
          <w:sz w:val="28"/>
          <w:szCs w:val="28"/>
        </w:rPr>
        <w:t xml:space="preserve"> статьей предусмотрен специальный срок, отличающийся от общего срока рассмотрения дел (ст. 154 ГПК РФ). Срок рассмотрения заявления об отмене решения третейского суда начинает течь со дня, следующего за днем поступления заявления. Судопроизводство по рассматриваемой категории дел включает в себя стадии принятия заявления, подготовки дела к судебному разбирательству, судебное разбирательство.</w:t>
      </w:r>
    </w:p>
    <w:p w:rsidR="008015CA" w:rsidRPr="00BC37CD" w:rsidRDefault="008015CA"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Закон о третейских судах не определяет порядок оспаривания решения третейского суда, рассмотрения заявления об отмене решения третейского суда и принятия решения (определения) об удовлетворении или отказе в удовлетворении заявления. Эти вопросы регулируются гражданским процессуальным законодательством Российской Федерации.</w:t>
      </w:r>
    </w:p>
    <w:p w:rsidR="008015CA" w:rsidRPr="00BC37CD" w:rsidRDefault="008015CA"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Рассматриваемая категория дел подсудна районному суду, на территории которого принято решение третейского суда. </w:t>
      </w:r>
      <w:r w:rsidR="0072547E" w:rsidRPr="00BC37CD">
        <w:rPr>
          <w:rFonts w:ascii="Times New Roman" w:hAnsi="Times New Roman" w:cs="Times New Roman"/>
          <w:sz w:val="28"/>
          <w:szCs w:val="28"/>
        </w:rPr>
        <w:t>ГПК</w:t>
      </w:r>
      <w:r w:rsidRPr="00BC37CD">
        <w:rPr>
          <w:rFonts w:ascii="Times New Roman" w:hAnsi="Times New Roman" w:cs="Times New Roman"/>
          <w:sz w:val="28"/>
          <w:szCs w:val="28"/>
        </w:rPr>
        <w:t xml:space="preserve"> предусмотрен специальный срок, отличающийся от общего срока рассмотрения дел (ст. 154 ГПК РФ). Срок рассмотрения заявления об отмене решения третейского суда начинает течь со дня, следующего за днем поступления заявления. Судопроизводство по рассматриваемой категории дел включает в себя стадии принятия заявления, подготовки дела к судебному разбирательству, судебное разбирательство.</w:t>
      </w:r>
    </w:p>
    <w:p w:rsidR="008015CA" w:rsidRPr="00BC37CD" w:rsidRDefault="008015CA"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Истребование материалов дела производится в том случае, если материалы не переданы районному суду в соответствии со ст. 39 Закона о третейских судах, согласно которой решение третейского суда для разрешения конкретного спора в месячный срок после его принятия направляется вместе с материалами по делу для хранения в компетентный суд. Если правилами постоянно действующего третейского суда не определен иной срок, то рассмотренное в постоянно действующем третейском суде дело хранится в данном третейском суде в течение пяти лет с даты принятия по нему решения.</w:t>
      </w:r>
    </w:p>
    <w:p w:rsidR="008015CA" w:rsidRPr="00BC37CD" w:rsidRDefault="008015CA"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Истребование материалов дела при невозможности для заинтересованной стороны самостоятельно получить их и представить в суд осуществляется в соответствии со ст. 57 ГПК РФ. Суд выдает стороне запрос для получения материалов дела или запрашивает их непосредственно сам. Третейский суд направляет материалы в районный суд. В случае не</w:t>
      </w:r>
      <w:r w:rsidR="009509E4" w:rsidRPr="00BC37CD">
        <w:rPr>
          <w:rFonts w:ascii="Times New Roman" w:hAnsi="Times New Roman" w:cs="Times New Roman"/>
          <w:sz w:val="28"/>
          <w:szCs w:val="28"/>
        </w:rPr>
        <w:t xml:space="preserve"> </w:t>
      </w:r>
      <w:r w:rsidRPr="00BC37CD">
        <w:rPr>
          <w:rFonts w:ascii="Times New Roman" w:hAnsi="Times New Roman" w:cs="Times New Roman"/>
          <w:sz w:val="28"/>
          <w:szCs w:val="28"/>
        </w:rPr>
        <w:t xml:space="preserve">извещения суда, а также в случае невыполнения требования суда о представлении материалов по причинам, признанным судом неуважительными, на виновных граждан, не являющихся лицами, участвующими в деле, налагается штраф </w:t>
      </w:r>
      <w:r w:rsidR="009509E4" w:rsidRPr="00BC37CD">
        <w:rPr>
          <w:rFonts w:ascii="Times New Roman" w:hAnsi="Times New Roman" w:cs="Times New Roman"/>
          <w:sz w:val="28"/>
          <w:szCs w:val="28"/>
        </w:rPr>
        <w:sym w:font="Symbol" w:char="F02D"/>
      </w:r>
      <w:r w:rsidRPr="00BC37CD">
        <w:rPr>
          <w:rFonts w:ascii="Times New Roman" w:hAnsi="Times New Roman" w:cs="Times New Roman"/>
          <w:sz w:val="28"/>
          <w:szCs w:val="28"/>
        </w:rPr>
        <w:t xml:space="preserve"> на должностных лиц в размере до 10 МРОТ, на граждан </w:t>
      </w:r>
      <w:r w:rsidR="009509E4" w:rsidRPr="00BC37CD">
        <w:rPr>
          <w:rFonts w:ascii="Times New Roman" w:hAnsi="Times New Roman" w:cs="Times New Roman"/>
          <w:sz w:val="28"/>
          <w:szCs w:val="28"/>
        </w:rPr>
        <w:sym w:font="Symbol" w:char="F02D"/>
      </w:r>
      <w:r w:rsidRPr="00BC37CD">
        <w:rPr>
          <w:rFonts w:ascii="Times New Roman" w:hAnsi="Times New Roman" w:cs="Times New Roman"/>
          <w:sz w:val="28"/>
          <w:szCs w:val="28"/>
        </w:rPr>
        <w:t xml:space="preserve"> до пяти МРОТ. Наложение штрафа не освобождает соответствующих должностных лиц и граждан от обязанности представления материалов суду.</w:t>
      </w:r>
    </w:p>
    <w:p w:rsidR="008015CA" w:rsidRPr="00BC37CD" w:rsidRDefault="008015CA"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Рассмотрение дела и вынесение определения осуществляются по правилам ГПК РФ. При рассмотрении дела секретарем ведется протокол, где фиксируются все совершаемые процессуальные действия.</w:t>
      </w:r>
    </w:p>
    <w:p w:rsidR="001415A3" w:rsidRPr="00BC37CD" w:rsidRDefault="001415A3"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Статья 421 ГПК ограничивает основания для отмены решений третейского суда только теми, которые указаны в этой статье.</w:t>
      </w:r>
    </w:p>
    <w:p w:rsidR="001415A3" w:rsidRPr="00BC37CD" w:rsidRDefault="001415A3"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Решение третейского суда подлежит отмене в случае, если сторона, обратившаяся в суд с заявлением об отмене решения третейского суда, представит суду доказательства того, что:</w:t>
      </w:r>
    </w:p>
    <w:p w:rsidR="001415A3" w:rsidRPr="00BC37CD" w:rsidRDefault="001415A3"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1) третейское соглашение недействительно по основаниям, предусмотренным федеральным законом;</w:t>
      </w:r>
    </w:p>
    <w:p w:rsidR="001415A3" w:rsidRPr="00BC37CD" w:rsidRDefault="001415A3"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2) сторона не была уведомлена должным образом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1415A3" w:rsidRPr="00BC37CD" w:rsidRDefault="001415A3"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3) решение третейского суда принято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по вопросам, охватываемым третейским соглашением, могут быть отделены от постановлений по вопросам, не охватываемым таким соглашением, суд может отменить только ту часть решения третейского суда, которая содержит постановления по вопросам, не охватываемым третейским соглашением;</w:t>
      </w:r>
    </w:p>
    <w:p w:rsidR="001415A3" w:rsidRPr="00BC37CD" w:rsidRDefault="001415A3"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4) состав третейского суда или процедура третейского разбирательства не соответствовали третейскому соглашению сторон или федеральному закону.</w:t>
      </w:r>
    </w:p>
    <w:p w:rsidR="001415A3" w:rsidRPr="00BC37CD" w:rsidRDefault="001415A3"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Суд также отменяет решение третейского суда, если установит, что:</w:t>
      </w:r>
    </w:p>
    <w:p w:rsidR="001415A3" w:rsidRPr="00BC37CD" w:rsidRDefault="001415A3"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1) спор, рассмотренный третейским судом, не может быть предметом третейского разбирательства в соответствии с федеральным законом;</w:t>
      </w:r>
    </w:p>
    <w:p w:rsidR="001415A3" w:rsidRPr="00BC37CD" w:rsidRDefault="001415A3"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2) решение третейского суда нарушает основополагающие принципы российского права.</w:t>
      </w:r>
    </w:p>
    <w:p w:rsidR="00DC2FCB" w:rsidRPr="00BC37CD" w:rsidRDefault="001415A3" w:rsidP="00942BFB">
      <w:pPr>
        <w:widowControl w:val="0"/>
        <w:suppressAutoHyphens/>
        <w:spacing w:line="360" w:lineRule="auto"/>
        <w:ind w:firstLine="709"/>
        <w:jc w:val="both"/>
        <w:rPr>
          <w:sz w:val="28"/>
          <w:szCs w:val="28"/>
        </w:rPr>
      </w:pPr>
      <w:r w:rsidRPr="00BC37CD">
        <w:rPr>
          <w:sz w:val="28"/>
          <w:szCs w:val="28"/>
        </w:rPr>
        <w:t xml:space="preserve">Одним из оснований для отмены решения третейского суда является то, что такое решение принято по спору, не предусмотренному третейским соглашением или не подпадающему под его условия, либо </w:t>
      </w:r>
      <w:r w:rsidR="0072547E" w:rsidRPr="00BC37CD">
        <w:rPr>
          <w:sz w:val="28"/>
          <w:szCs w:val="28"/>
        </w:rPr>
        <w:t xml:space="preserve">же оно </w:t>
      </w:r>
      <w:r w:rsidRPr="00BC37CD">
        <w:rPr>
          <w:sz w:val="28"/>
          <w:szCs w:val="28"/>
        </w:rPr>
        <w:t xml:space="preserve">содержит постановления по вопросам, выходящим за пределы третейского соглашения. Отсутствие соглашения о передаче спора в третейский суд также является основанием для отмены решения. Определением Судебной коллегии по гражданским делам Верховного Суда РФ от 4 июля </w:t>
      </w:r>
      <w:smartTag w:uri="urn:schemas-microsoft-com:office:smarttags" w:element="metricconverter">
        <w:smartTagPr>
          <w:attr w:name="ProductID" w:val="1997 г"/>
        </w:smartTagPr>
        <w:r w:rsidRPr="00BC37CD">
          <w:rPr>
            <w:sz w:val="28"/>
            <w:szCs w:val="28"/>
          </w:rPr>
          <w:t>1997 г</w:t>
        </w:r>
      </w:smartTag>
      <w:r w:rsidRPr="00BC37CD">
        <w:rPr>
          <w:sz w:val="28"/>
          <w:szCs w:val="28"/>
        </w:rPr>
        <w:t>. установлено, что при отсутствии письменного соглашения сторон о передаче спора в третейский суд Международный коммерческий арбитражный суд при Торгово-промышленной палате России не вправе рассматривать возникший спор.</w:t>
      </w:r>
    </w:p>
    <w:p w:rsidR="00EF0EDE" w:rsidRPr="00BC37CD" w:rsidRDefault="00EF0EDE"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Результатом рассмотрения дела об оспаривании решения третейского суда является определение. При наличии оснований, предусмотренных ст. 421 ГПК РФ, суд выносит определение об отмене решения третейского суда. В противном случае выносится определение об отказе в отмене решения третейского суда. В определении суда об отмене решения третейского суда или об отказе в отмене решения третейского суда должны содержаться:</w:t>
      </w:r>
    </w:p>
    <w:p w:rsidR="00EF0EDE" w:rsidRPr="00BC37CD" w:rsidRDefault="00EF0EDE"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1) сведения об оспариваемом решении третейского суда и месте его принятия;</w:t>
      </w:r>
    </w:p>
    <w:p w:rsidR="00EF0EDE" w:rsidRPr="00BC37CD" w:rsidRDefault="00EF0EDE"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2) наименование и состав третейского суда, принявшего оспариваемое решение;</w:t>
      </w:r>
    </w:p>
    <w:p w:rsidR="00EF0EDE" w:rsidRPr="00BC37CD" w:rsidRDefault="00EF0EDE"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3) наименование сторон третейского разбирательства;</w:t>
      </w:r>
    </w:p>
    <w:p w:rsidR="00EF0EDE" w:rsidRPr="00BC37CD" w:rsidRDefault="00EF0EDE"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4) указание на отмену решения третейского суда полностью или в части либо отказ в удовлетворении требования заявителя полностью или в части.</w:t>
      </w:r>
    </w:p>
    <w:p w:rsidR="00BC37CD" w:rsidRPr="00BC37CD" w:rsidRDefault="00EF0EDE" w:rsidP="00942BFB">
      <w:pPr>
        <w:widowControl w:val="0"/>
        <w:suppressAutoHyphens/>
        <w:spacing w:line="360" w:lineRule="auto"/>
        <w:ind w:firstLine="709"/>
        <w:jc w:val="both"/>
        <w:rPr>
          <w:sz w:val="28"/>
          <w:szCs w:val="28"/>
        </w:rPr>
      </w:pPr>
      <w:r w:rsidRPr="00BC37CD">
        <w:rPr>
          <w:sz w:val="28"/>
          <w:szCs w:val="28"/>
        </w:rPr>
        <w:t>Последствия отмены решения третейского суда определены в ч. 3 и 4 статьи 422 ГПК, а также в ст. 43 Закона о третейских судах.</w:t>
      </w:r>
    </w:p>
    <w:p w:rsidR="00707037" w:rsidRPr="00BC37CD" w:rsidRDefault="00707037"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Отмена решения третейского суда не препятствует сторонам третейского разбирательства повторно обратиться в третейский суд, если возможность обращения в третейский суд не утрачена, или в суд по правилам, предусмотренным ГПК.</w:t>
      </w:r>
    </w:p>
    <w:p w:rsidR="00707037" w:rsidRPr="00BC37CD" w:rsidRDefault="00707037"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В случае, если решение третейского суда отменено судом полностью или в части вследствие недействительности третейского соглашения либо решение было принято по спору, не предусмотренному третейским соглашением, либо не подпадает под его условия, либо содержит постановления по вопросам, не охватываемым третейским соглашением, стороны третейского разбирательства могут обратиться за разрешением такого спора в суд по общим правилам, предусмотренным ГПК.</w:t>
      </w:r>
    </w:p>
    <w:p w:rsidR="00707037" w:rsidRPr="00BC37CD" w:rsidRDefault="00707037"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Определение суда об отмене решения третейского суда или об отказе в отмене решения третейского суда может быть обжаловано в вышестоящий суд в порядке и в сроки, которые установлены ГПК.</w:t>
      </w:r>
    </w:p>
    <w:p w:rsidR="00EF0EDE" w:rsidRPr="00BC37CD" w:rsidRDefault="00EF0EDE"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В случае обращения сторон в суд общей юрисдикции действуют общие правила о родовой и территориальной подсудности (ст. 23-33 ГПК РФ). При этом суд не может отказать в принятии искового заявления на основании п. 3 ч. 1 ст. 134 ГПК РФ.</w:t>
      </w:r>
    </w:p>
    <w:p w:rsidR="00EF0EDE" w:rsidRPr="00BC37CD" w:rsidRDefault="00EF0EDE" w:rsidP="00942BFB">
      <w:pPr>
        <w:widowControl w:val="0"/>
        <w:suppressAutoHyphens/>
        <w:spacing w:line="360" w:lineRule="auto"/>
        <w:ind w:firstLine="709"/>
        <w:jc w:val="both"/>
        <w:rPr>
          <w:sz w:val="28"/>
          <w:szCs w:val="28"/>
        </w:rPr>
      </w:pPr>
    </w:p>
    <w:p w:rsidR="00172D23" w:rsidRPr="00BC37CD" w:rsidRDefault="00172D23" w:rsidP="00942BFB">
      <w:pPr>
        <w:pStyle w:val="ConsNormal"/>
        <w:widowControl w:val="0"/>
        <w:suppressAutoHyphens/>
        <w:spacing w:line="360" w:lineRule="auto"/>
        <w:ind w:right="0" w:firstLine="709"/>
        <w:jc w:val="both"/>
        <w:outlineLvl w:val="0"/>
        <w:rPr>
          <w:rFonts w:ascii="Times New Roman" w:hAnsi="Times New Roman" w:cs="Times New Roman"/>
          <w:sz w:val="28"/>
          <w:szCs w:val="28"/>
        </w:rPr>
      </w:pPr>
      <w:bookmarkStart w:id="2" w:name="_Toc164147591"/>
      <w:r w:rsidRPr="00BC37CD">
        <w:rPr>
          <w:rFonts w:ascii="Times New Roman" w:hAnsi="Times New Roman" w:cs="Times New Roman"/>
          <w:sz w:val="28"/>
          <w:szCs w:val="28"/>
        </w:rPr>
        <w:t>Задача</w:t>
      </w:r>
      <w:bookmarkEnd w:id="2"/>
    </w:p>
    <w:p w:rsidR="00CE1213" w:rsidRDefault="00CE1213" w:rsidP="00942BFB">
      <w:pPr>
        <w:pStyle w:val="ConsNormal"/>
        <w:widowControl w:val="0"/>
        <w:suppressAutoHyphens/>
        <w:spacing w:line="360" w:lineRule="auto"/>
        <w:ind w:right="0" w:firstLine="709"/>
        <w:jc w:val="both"/>
        <w:rPr>
          <w:rFonts w:ascii="Times New Roman" w:hAnsi="Times New Roman" w:cs="Times New Roman"/>
          <w:sz w:val="28"/>
          <w:szCs w:val="28"/>
        </w:rPr>
      </w:pPr>
    </w:p>
    <w:p w:rsidR="00172D23" w:rsidRPr="00BC37CD" w:rsidRDefault="00172D23"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Лазутина обратилась в суд с иском к Сиротиной А., префектуре Северного административного округа г. Москвы, муниципальному округу </w:t>
      </w:r>
      <w:r w:rsidR="00BC37CD" w:rsidRPr="00BC37CD">
        <w:rPr>
          <w:rFonts w:ascii="Times New Roman" w:hAnsi="Times New Roman" w:cs="Times New Roman"/>
          <w:sz w:val="28"/>
          <w:szCs w:val="28"/>
        </w:rPr>
        <w:t>"</w:t>
      </w:r>
      <w:r w:rsidRPr="00BC37CD">
        <w:rPr>
          <w:rFonts w:ascii="Times New Roman" w:hAnsi="Times New Roman" w:cs="Times New Roman"/>
          <w:sz w:val="28"/>
          <w:szCs w:val="28"/>
        </w:rPr>
        <w:t>Савеловский</w:t>
      </w:r>
      <w:r w:rsidR="00BC37CD" w:rsidRPr="00BC37CD">
        <w:rPr>
          <w:rFonts w:ascii="Times New Roman" w:hAnsi="Times New Roman" w:cs="Times New Roman"/>
          <w:sz w:val="28"/>
          <w:szCs w:val="28"/>
        </w:rPr>
        <w:t>"</w:t>
      </w:r>
      <w:r w:rsidRPr="00BC37CD">
        <w:rPr>
          <w:rFonts w:ascii="Times New Roman" w:hAnsi="Times New Roman" w:cs="Times New Roman"/>
          <w:sz w:val="28"/>
          <w:szCs w:val="28"/>
        </w:rPr>
        <w:t xml:space="preserve"> о заключении с ней отдельного договора жилищного найма на комнату в размере </w:t>
      </w:r>
      <w:smartTag w:uri="urn:schemas-microsoft-com:office:smarttags" w:element="metricconverter">
        <w:smartTagPr>
          <w:attr w:name="ProductID" w:val="10 кв. м"/>
        </w:smartTagPr>
        <w:r w:rsidRPr="00BC37CD">
          <w:rPr>
            <w:rFonts w:ascii="Times New Roman" w:hAnsi="Times New Roman" w:cs="Times New Roman"/>
            <w:sz w:val="28"/>
            <w:szCs w:val="28"/>
          </w:rPr>
          <w:t>10 кв. м</w:t>
        </w:r>
      </w:smartTag>
      <w:r w:rsidRPr="00BC37CD">
        <w:rPr>
          <w:rFonts w:ascii="Times New Roman" w:hAnsi="Times New Roman" w:cs="Times New Roman"/>
          <w:sz w:val="28"/>
          <w:szCs w:val="28"/>
        </w:rPr>
        <w:t>. в квартире, занимаемой ею совместно с женой ее умершего сына Сиротина М. и ее двумя внуками.</w:t>
      </w:r>
    </w:p>
    <w:p w:rsidR="00172D23" w:rsidRPr="00BC37CD" w:rsidRDefault="00172D23"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В обоснование своих требований истица указала, что семья проживает в отдельной квартире из трех комнат жилой площадью 42 кв.м., две из которых занимает ее сноха и внуки, и в одной комнате проживает она.</w:t>
      </w:r>
    </w:p>
    <w:p w:rsidR="00172D23" w:rsidRPr="00BC37CD" w:rsidRDefault="00172D23"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Между ней и Сиротиной А. сложились неприязненные отношения, мать настраивает сыновей против бабушки. Истица предлагала произвести принудительный обмен занимаемой ими квартиры, от чего ответчица отказалась.</w:t>
      </w:r>
    </w:p>
    <w:p w:rsidR="00172D23" w:rsidRPr="00BC37CD" w:rsidRDefault="00172D23"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Все попытки истицы наладить отношения с Сиротиной и ее детьми не привели к положительному результату, вследствие чего состояние</w:t>
      </w:r>
      <w:r w:rsidR="0085706E" w:rsidRPr="00BC37CD">
        <w:rPr>
          <w:rFonts w:ascii="Times New Roman" w:hAnsi="Times New Roman" w:cs="Times New Roman"/>
          <w:sz w:val="28"/>
          <w:szCs w:val="28"/>
        </w:rPr>
        <w:t xml:space="preserve"> ее здоровья ухудшилось, что могут подтвердить свидетели.</w:t>
      </w:r>
    </w:p>
    <w:p w:rsidR="0085706E" w:rsidRPr="00BC37CD" w:rsidRDefault="008501E7"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Задание:</w:t>
      </w:r>
    </w:p>
    <w:p w:rsidR="008501E7" w:rsidRPr="00BC37CD" w:rsidRDefault="008501E7"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Составьте проект искового заявления. Каковы его реквизиты?</w:t>
      </w:r>
    </w:p>
    <w:p w:rsidR="008501E7" w:rsidRPr="00BC37CD" w:rsidRDefault="008501E7"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Как должен поступить суд, если нарушена форма и содержание искового заявления?</w:t>
      </w:r>
    </w:p>
    <w:p w:rsidR="001E637C" w:rsidRPr="00BC37CD" w:rsidRDefault="001E637C"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Согласно ст. 131 ГПК РФ в исковом заявлении должны быть указаны:</w:t>
      </w:r>
    </w:p>
    <w:p w:rsidR="0065349D" w:rsidRPr="00BC37CD" w:rsidRDefault="0065349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1) наименование суда, в который подается заявление;</w:t>
      </w:r>
    </w:p>
    <w:p w:rsidR="0065349D" w:rsidRPr="00BC37CD" w:rsidRDefault="0065349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2)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65349D" w:rsidRPr="00BC37CD" w:rsidRDefault="0065349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3) наименование ответчика, его место жительства или, если ответчиком является организация, ее место нахождения;</w:t>
      </w:r>
    </w:p>
    <w:p w:rsidR="0065349D" w:rsidRPr="00BC37CD" w:rsidRDefault="0065349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4) в чем заключается нарушение либо угроза нарушения прав, свобод или законных интересов истца и его требования;</w:t>
      </w:r>
    </w:p>
    <w:p w:rsidR="0065349D" w:rsidRPr="00BC37CD" w:rsidRDefault="0065349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5) обстоятельства, на которых истец основывает свои требования, и доказательства, подтверждающие эти обстоятельства;</w:t>
      </w:r>
    </w:p>
    <w:p w:rsidR="0065349D" w:rsidRPr="00BC37CD" w:rsidRDefault="0065349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6) цена иска, если он подлежит оценке, а также расчет взыскиваемых или оспариваемых денежных сумм;</w:t>
      </w:r>
    </w:p>
    <w:p w:rsidR="0065349D" w:rsidRPr="00BC37CD" w:rsidRDefault="0065349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7) 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65349D" w:rsidRPr="00BC37CD" w:rsidRDefault="0065349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8) перечень прилагаемых к заявлению документов.</w:t>
      </w:r>
    </w:p>
    <w:p w:rsidR="0065349D" w:rsidRPr="00BC37CD" w:rsidRDefault="0065349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65349D" w:rsidRPr="00BC37CD" w:rsidRDefault="0065349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В некоторых случаях постановлениями Верховного Суда РФ разъясняется, какие именно сведения должны быть указаны в исковых заявлениях по отдельным категориям дел. Согласно п. 7 Постановления Пленума Верховного Суда РФ от 5 ноября </w:t>
      </w:r>
      <w:smartTag w:uri="urn:schemas-microsoft-com:office:smarttags" w:element="metricconverter">
        <w:smartTagPr>
          <w:attr w:name="ProductID" w:val="1998 г"/>
        </w:smartTagPr>
        <w:r w:rsidRPr="00BC37CD">
          <w:rPr>
            <w:rFonts w:ascii="Times New Roman" w:hAnsi="Times New Roman" w:cs="Times New Roman"/>
            <w:sz w:val="28"/>
            <w:szCs w:val="28"/>
          </w:rPr>
          <w:t>1998 г</w:t>
        </w:r>
      </w:smartTag>
      <w:r w:rsidRPr="00BC37CD">
        <w:rPr>
          <w:rFonts w:ascii="Times New Roman" w:hAnsi="Times New Roman" w:cs="Times New Roman"/>
          <w:sz w:val="28"/>
          <w:szCs w:val="28"/>
        </w:rPr>
        <w:t xml:space="preserve">. </w:t>
      </w:r>
      <w:r w:rsidR="00DC0055" w:rsidRPr="00BC37CD">
        <w:rPr>
          <w:rFonts w:ascii="Times New Roman" w:hAnsi="Times New Roman" w:cs="Times New Roman"/>
          <w:sz w:val="28"/>
          <w:szCs w:val="28"/>
        </w:rPr>
        <w:t>№</w:t>
      </w:r>
      <w:r w:rsidRPr="00BC37CD">
        <w:rPr>
          <w:rFonts w:ascii="Times New Roman" w:hAnsi="Times New Roman" w:cs="Times New Roman"/>
          <w:sz w:val="28"/>
          <w:szCs w:val="28"/>
        </w:rPr>
        <w:t xml:space="preserve"> 15 </w:t>
      </w:r>
      <w:r w:rsidR="00BC37CD" w:rsidRPr="00BC37CD">
        <w:rPr>
          <w:rFonts w:ascii="Times New Roman" w:hAnsi="Times New Roman" w:cs="Times New Roman"/>
          <w:sz w:val="28"/>
          <w:szCs w:val="28"/>
        </w:rPr>
        <w:t>"</w:t>
      </w:r>
      <w:r w:rsidRPr="00BC37CD">
        <w:rPr>
          <w:rFonts w:ascii="Times New Roman" w:hAnsi="Times New Roman" w:cs="Times New Roman"/>
          <w:sz w:val="28"/>
          <w:szCs w:val="28"/>
        </w:rPr>
        <w:t>О применении судами законодательства при рассмотрении дел о расторжении брака</w:t>
      </w:r>
      <w:r w:rsidR="00BC37CD" w:rsidRPr="00BC37CD">
        <w:rPr>
          <w:rFonts w:ascii="Times New Roman" w:hAnsi="Times New Roman" w:cs="Times New Roman"/>
          <w:sz w:val="28"/>
          <w:szCs w:val="28"/>
        </w:rPr>
        <w:t>"</w:t>
      </w:r>
      <w:r w:rsidRPr="00BC37CD">
        <w:rPr>
          <w:rFonts w:ascii="Times New Roman" w:hAnsi="Times New Roman" w:cs="Times New Roman"/>
          <w:sz w:val="28"/>
          <w:szCs w:val="28"/>
        </w:rPr>
        <w:t xml:space="preserve"> в исковом заявлении указывается: когда и где зарегистрирован брак; имеются ли общие дети, их возраст; достигнуто ли супругами соглашение об их содержании и воспитании; при отсутствии взаимного согласия на расторжение брака </w:t>
      </w:r>
      <w:r w:rsidR="00514DEE" w:rsidRPr="00BC37CD">
        <w:rPr>
          <w:rFonts w:ascii="Times New Roman" w:hAnsi="Times New Roman" w:cs="Times New Roman"/>
          <w:sz w:val="28"/>
          <w:szCs w:val="28"/>
        </w:rPr>
        <w:sym w:font="Symbol" w:char="F02D"/>
      </w:r>
      <w:r w:rsidRPr="00BC37CD">
        <w:rPr>
          <w:rFonts w:ascii="Times New Roman" w:hAnsi="Times New Roman" w:cs="Times New Roman"/>
          <w:sz w:val="28"/>
          <w:szCs w:val="28"/>
        </w:rPr>
        <w:t xml:space="preserve"> мотивы расторжения брака; имеются ли другие требования, которые могут быть рассмотрены одновременно с иском о расторжении брака. К заявлению прилагаются: свидетельство о заключении брака, копии свидетельств о рождении детей, документы о заработке и иных источниках доходов супругов (если заявлено требование о взыскании алиментов) и другие необходимые документы.</w:t>
      </w:r>
    </w:p>
    <w:p w:rsidR="0065349D" w:rsidRPr="00BC37CD" w:rsidRDefault="0065349D"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В случае несоблюдения требований, указанных в статье</w:t>
      </w:r>
      <w:r w:rsidR="001E637C" w:rsidRPr="00BC37CD">
        <w:rPr>
          <w:rFonts w:ascii="Times New Roman" w:hAnsi="Times New Roman" w:cs="Times New Roman"/>
          <w:sz w:val="28"/>
          <w:szCs w:val="28"/>
        </w:rPr>
        <w:t xml:space="preserve"> 131 ГПК</w:t>
      </w:r>
      <w:r w:rsidRPr="00BC37CD">
        <w:rPr>
          <w:rFonts w:ascii="Times New Roman" w:hAnsi="Times New Roman" w:cs="Times New Roman"/>
          <w:sz w:val="28"/>
          <w:szCs w:val="28"/>
        </w:rPr>
        <w:t>, исковое заявление может быть оставлено без движения (ст. 136 ГПК РФ). В тех случаях, когда исковое заявление не подписано либо исковое заявление подписано и подано лицом, не имеющим полномочий на его подписание и предъявление в суд, оно должно быть возвращено в соответствии с п. 4 ч. 1 ст. 135 ГПК РФ.</w:t>
      </w:r>
    </w:p>
    <w:p w:rsidR="00514DEE" w:rsidRPr="00BC37CD" w:rsidRDefault="00514DEE"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Проект искового заявления приведен ниже.</w:t>
      </w:r>
    </w:p>
    <w:p w:rsidR="00BC37CD" w:rsidRPr="00BC37CD" w:rsidRDefault="00514DEE"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В районный суд</w:t>
      </w:r>
    </w:p>
    <w:p w:rsidR="00514DEE" w:rsidRPr="00BC37CD" w:rsidRDefault="00514DEE"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Басманного района г. Ростов-на-Дону</w:t>
      </w:r>
    </w:p>
    <w:p w:rsidR="00514DEE" w:rsidRPr="00BC37CD" w:rsidRDefault="00514DEE"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ИСКОВОЕ ЗАЯВЛЕНИЕ</w:t>
      </w:r>
    </w:p>
    <w:p w:rsidR="00514DEE" w:rsidRPr="00BC37CD" w:rsidRDefault="00514DEE"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Истец:</w:t>
      </w:r>
    </w:p>
    <w:p w:rsidR="00514DEE" w:rsidRPr="00BC37CD" w:rsidRDefault="00514DEE"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Лазутина М.В., проживающая по адресу…</w:t>
      </w:r>
    </w:p>
    <w:p w:rsidR="00514DEE" w:rsidRPr="00BC37CD" w:rsidRDefault="00514DEE"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Ответчик</w:t>
      </w:r>
      <w:r w:rsidR="00606DFC" w:rsidRPr="00BC37CD">
        <w:rPr>
          <w:rFonts w:ascii="Times New Roman" w:hAnsi="Times New Roman" w:cs="Times New Roman"/>
          <w:sz w:val="28"/>
          <w:szCs w:val="28"/>
        </w:rPr>
        <w:t>и</w:t>
      </w:r>
      <w:r w:rsidRPr="00BC37CD">
        <w:rPr>
          <w:rFonts w:ascii="Times New Roman" w:hAnsi="Times New Roman" w:cs="Times New Roman"/>
          <w:sz w:val="28"/>
          <w:szCs w:val="28"/>
        </w:rPr>
        <w:t>:</w:t>
      </w:r>
    </w:p>
    <w:p w:rsidR="00514DEE" w:rsidRPr="00BC37CD" w:rsidRDefault="00514DEE"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Сиротина А., проживающая по адресу…</w:t>
      </w:r>
    </w:p>
    <w:p w:rsidR="00514DEE" w:rsidRPr="00BC37CD" w:rsidRDefault="00606DFC"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Префектура Северного административного округа г. Москвы, адрес…</w:t>
      </w:r>
    </w:p>
    <w:p w:rsidR="00606DFC" w:rsidRPr="00BC37CD" w:rsidRDefault="00606DFC"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Муниципальный округ </w:t>
      </w:r>
      <w:r w:rsidR="00BC37CD" w:rsidRPr="00BC37CD">
        <w:rPr>
          <w:rFonts w:ascii="Times New Roman" w:hAnsi="Times New Roman" w:cs="Times New Roman"/>
          <w:sz w:val="28"/>
          <w:szCs w:val="28"/>
        </w:rPr>
        <w:t>"</w:t>
      </w:r>
      <w:r w:rsidRPr="00BC37CD">
        <w:rPr>
          <w:rFonts w:ascii="Times New Roman" w:hAnsi="Times New Roman" w:cs="Times New Roman"/>
          <w:sz w:val="28"/>
          <w:szCs w:val="28"/>
        </w:rPr>
        <w:t>Савеловский</w:t>
      </w:r>
      <w:r w:rsidR="00BC37CD" w:rsidRPr="00BC37CD">
        <w:rPr>
          <w:rFonts w:ascii="Times New Roman" w:hAnsi="Times New Roman" w:cs="Times New Roman"/>
          <w:sz w:val="28"/>
          <w:szCs w:val="28"/>
        </w:rPr>
        <w:t>"</w:t>
      </w:r>
      <w:r w:rsidRPr="00BC37CD">
        <w:rPr>
          <w:rFonts w:ascii="Times New Roman" w:hAnsi="Times New Roman" w:cs="Times New Roman"/>
          <w:sz w:val="28"/>
          <w:szCs w:val="28"/>
        </w:rPr>
        <w:t xml:space="preserve"> г. Москвы, адрес…</w:t>
      </w:r>
    </w:p>
    <w:p w:rsidR="00606DFC" w:rsidRPr="00BC37CD" w:rsidRDefault="00606DFC"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Предмет иска:</w:t>
      </w:r>
    </w:p>
    <w:p w:rsidR="00606DFC" w:rsidRPr="00BC37CD" w:rsidRDefault="00606DFC"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Заключение отдельного договора жилищного найма на комнату размером </w:t>
      </w:r>
      <w:smartTag w:uri="urn:schemas-microsoft-com:office:smarttags" w:element="metricconverter">
        <w:smartTagPr>
          <w:attr w:name="ProductID" w:val="10 кв. м"/>
        </w:smartTagPr>
        <w:r w:rsidRPr="00BC37CD">
          <w:rPr>
            <w:rFonts w:ascii="Times New Roman" w:hAnsi="Times New Roman" w:cs="Times New Roman"/>
            <w:sz w:val="28"/>
            <w:szCs w:val="28"/>
          </w:rPr>
          <w:t>10 кв. м</w:t>
        </w:r>
      </w:smartTag>
      <w:r w:rsidRPr="00BC37CD">
        <w:rPr>
          <w:rFonts w:ascii="Times New Roman" w:hAnsi="Times New Roman" w:cs="Times New Roman"/>
          <w:sz w:val="28"/>
          <w:szCs w:val="28"/>
        </w:rPr>
        <w:t>. в квартире, находящейся по адресу…</w:t>
      </w:r>
    </w:p>
    <w:p w:rsidR="00606DFC" w:rsidRPr="00BC37CD" w:rsidRDefault="003707AC"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Я, Лазутина М.В., проживаю в квартире общей площадью </w:t>
      </w:r>
      <w:smartTag w:uri="urn:schemas-microsoft-com:office:smarttags" w:element="metricconverter">
        <w:smartTagPr>
          <w:attr w:name="ProductID" w:val="42 кв. м"/>
        </w:smartTagPr>
        <w:r w:rsidRPr="00BC37CD">
          <w:rPr>
            <w:rFonts w:ascii="Times New Roman" w:hAnsi="Times New Roman" w:cs="Times New Roman"/>
            <w:sz w:val="28"/>
            <w:szCs w:val="28"/>
          </w:rPr>
          <w:t>42 кв. м</w:t>
        </w:r>
      </w:smartTag>
      <w:r w:rsidRPr="00BC37CD">
        <w:rPr>
          <w:rFonts w:ascii="Times New Roman" w:hAnsi="Times New Roman" w:cs="Times New Roman"/>
          <w:sz w:val="28"/>
          <w:szCs w:val="28"/>
        </w:rPr>
        <w:t xml:space="preserve">., находящейся по адресу… В этой квартире я занимаю комнату площадью </w:t>
      </w:r>
      <w:smartTag w:uri="urn:schemas-microsoft-com:office:smarttags" w:element="metricconverter">
        <w:smartTagPr>
          <w:attr w:name="ProductID" w:val="10 кв. м"/>
        </w:smartTagPr>
        <w:r w:rsidRPr="00BC37CD">
          <w:rPr>
            <w:rFonts w:ascii="Times New Roman" w:hAnsi="Times New Roman" w:cs="Times New Roman"/>
            <w:sz w:val="28"/>
            <w:szCs w:val="28"/>
          </w:rPr>
          <w:t>10 кв. м</w:t>
        </w:r>
      </w:smartTag>
      <w:r w:rsidRPr="00BC37CD">
        <w:rPr>
          <w:rFonts w:ascii="Times New Roman" w:hAnsi="Times New Roman" w:cs="Times New Roman"/>
          <w:sz w:val="28"/>
          <w:szCs w:val="28"/>
        </w:rPr>
        <w:t>. Вместе со мной в квартире проживают мои родственники – сноха, внуки. Между мной и родственниками сложились неприязненные отношения, что подтверждается свидетельскими показаниями. Предложение о принудительном размене квартиры ответчица отклонила.</w:t>
      </w:r>
    </w:p>
    <w:p w:rsidR="003707AC" w:rsidRPr="00BC37CD" w:rsidRDefault="003707AC"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На основании вышесказанного прошу суд:</w:t>
      </w:r>
    </w:p>
    <w:p w:rsidR="00783492" w:rsidRPr="00BC37CD" w:rsidRDefault="00783492"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 xml:space="preserve">1. В соответствии со ст. 671 ГК РФ обязать ответчиков заключить со мной договор жилищного найма на комнату размером </w:t>
      </w:r>
      <w:smartTag w:uri="urn:schemas-microsoft-com:office:smarttags" w:element="metricconverter">
        <w:smartTagPr>
          <w:attr w:name="ProductID" w:val="10 кв. м"/>
        </w:smartTagPr>
        <w:r w:rsidRPr="00BC37CD">
          <w:rPr>
            <w:rFonts w:ascii="Times New Roman" w:hAnsi="Times New Roman" w:cs="Times New Roman"/>
            <w:sz w:val="28"/>
            <w:szCs w:val="28"/>
          </w:rPr>
          <w:t>10 кв. м</w:t>
        </w:r>
      </w:smartTag>
      <w:r w:rsidRPr="00BC37CD">
        <w:rPr>
          <w:rFonts w:ascii="Times New Roman" w:hAnsi="Times New Roman" w:cs="Times New Roman"/>
          <w:sz w:val="28"/>
          <w:szCs w:val="28"/>
        </w:rPr>
        <w:t>. в квартире, находящейся по адресу…</w:t>
      </w:r>
    </w:p>
    <w:p w:rsidR="007C0B89" w:rsidRPr="00BC37CD" w:rsidRDefault="007C0B89"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К исковому заявлению прилагаются…</w:t>
      </w:r>
    </w:p>
    <w:p w:rsidR="007C0B89" w:rsidRPr="00BC37CD" w:rsidRDefault="007C0B89" w:rsidP="00942BFB">
      <w:pPr>
        <w:pStyle w:val="ConsNormal"/>
        <w:widowControl w:val="0"/>
        <w:suppressAutoHyphens/>
        <w:spacing w:line="360" w:lineRule="auto"/>
        <w:ind w:right="0" w:firstLine="709"/>
        <w:jc w:val="both"/>
        <w:rPr>
          <w:rFonts w:ascii="Times New Roman" w:hAnsi="Times New Roman" w:cs="Times New Roman"/>
          <w:sz w:val="28"/>
          <w:szCs w:val="28"/>
        </w:rPr>
      </w:pPr>
      <w:r w:rsidRPr="00BC37CD">
        <w:rPr>
          <w:rFonts w:ascii="Times New Roman" w:hAnsi="Times New Roman" w:cs="Times New Roman"/>
          <w:sz w:val="28"/>
          <w:szCs w:val="28"/>
        </w:rPr>
        <w:t>Дата, подпись.</w:t>
      </w:r>
    </w:p>
    <w:p w:rsidR="00D01A22" w:rsidRPr="00BC37CD" w:rsidRDefault="00D01A22" w:rsidP="00942BFB">
      <w:pPr>
        <w:pStyle w:val="ConsNormal"/>
        <w:widowControl w:val="0"/>
        <w:suppressAutoHyphens/>
        <w:spacing w:line="360" w:lineRule="auto"/>
        <w:ind w:right="0" w:firstLine="709"/>
        <w:jc w:val="both"/>
        <w:rPr>
          <w:rFonts w:ascii="Times New Roman" w:hAnsi="Times New Roman" w:cs="Times New Roman"/>
          <w:sz w:val="28"/>
          <w:szCs w:val="28"/>
        </w:rPr>
      </w:pPr>
    </w:p>
    <w:p w:rsidR="00D01A22" w:rsidRPr="00BC37CD" w:rsidRDefault="003E0CCD" w:rsidP="00942BFB">
      <w:pPr>
        <w:pStyle w:val="ConsNormal"/>
        <w:widowControl w:val="0"/>
        <w:suppressAutoHyphens/>
        <w:spacing w:line="360" w:lineRule="auto"/>
        <w:ind w:right="0" w:firstLine="709"/>
        <w:jc w:val="both"/>
        <w:outlineLvl w:val="0"/>
        <w:rPr>
          <w:rFonts w:ascii="Times New Roman" w:hAnsi="Times New Roman" w:cs="Times New Roman"/>
          <w:sz w:val="28"/>
          <w:szCs w:val="28"/>
        </w:rPr>
      </w:pPr>
      <w:bookmarkStart w:id="3" w:name="_Toc164147592"/>
      <w:r>
        <w:rPr>
          <w:rFonts w:ascii="Times New Roman" w:hAnsi="Times New Roman" w:cs="Times New Roman"/>
          <w:sz w:val="28"/>
          <w:szCs w:val="28"/>
        </w:rPr>
        <w:br w:type="page"/>
      </w:r>
      <w:r w:rsidR="00D01A22" w:rsidRPr="00BC37CD">
        <w:rPr>
          <w:rFonts w:ascii="Times New Roman" w:hAnsi="Times New Roman" w:cs="Times New Roman"/>
          <w:sz w:val="28"/>
          <w:szCs w:val="28"/>
        </w:rPr>
        <w:t>СПИСОК ИСПОЛЬЗОВАННЫХ ИСТОЧНИКОВ</w:t>
      </w:r>
      <w:bookmarkEnd w:id="3"/>
    </w:p>
    <w:p w:rsidR="00D01A22" w:rsidRPr="00BC37CD" w:rsidRDefault="00D01A22" w:rsidP="003E0CCD">
      <w:pPr>
        <w:pStyle w:val="ConsNormal"/>
        <w:widowControl w:val="0"/>
        <w:suppressAutoHyphens/>
        <w:spacing w:line="360" w:lineRule="auto"/>
        <w:ind w:right="0" w:firstLine="0"/>
        <w:jc w:val="both"/>
        <w:rPr>
          <w:rFonts w:ascii="Times New Roman" w:hAnsi="Times New Roman" w:cs="Times New Roman"/>
          <w:sz w:val="28"/>
          <w:szCs w:val="28"/>
        </w:rPr>
      </w:pPr>
    </w:p>
    <w:p w:rsidR="00D01A22" w:rsidRPr="00BC37CD" w:rsidRDefault="00D01A22" w:rsidP="003E0CCD">
      <w:pPr>
        <w:pStyle w:val="ConsNormal"/>
        <w:widowControl w:val="0"/>
        <w:numPr>
          <w:ilvl w:val="0"/>
          <w:numId w:val="1"/>
        </w:numPr>
        <w:suppressAutoHyphens/>
        <w:spacing w:line="360" w:lineRule="auto"/>
        <w:ind w:left="0" w:right="0" w:firstLine="0"/>
        <w:jc w:val="both"/>
        <w:rPr>
          <w:rFonts w:ascii="Times New Roman" w:hAnsi="Times New Roman" w:cs="Times New Roman"/>
          <w:sz w:val="28"/>
          <w:szCs w:val="26"/>
        </w:rPr>
      </w:pPr>
      <w:r w:rsidRPr="00BC37CD">
        <w:rPr>
          <w:rFonts w:ascii="Times New Roman" w:hAnsi="Times New Roman" w:cs="Times New Roman"/>
          <w:sz w:val="28"/>
          <w:szCs w:val="26"/>
        </w:rPr>
        <w:t xml:space="preserve">Гражданский процессуальный кодекс РФ от 14 ноября </w:t>
      </w:r>
      <w:smartTag w:uri="urn:schemas-microsoft-com:office:smarttags" w:element="metricconverter">
        <w:smartTagPr>
          <w:attr w:name="ProductID" w:val="2002 г"/>
        </w:smartTagPr>
        <w:r w:rsidRPr="00BC37CD">
          <w:rPr>
            <w:rFonts w:ascii="Times New Roman" w:hAnsi="Times New Roman" w:cs="Times New Roman"/>
            <w:sz w:val="28"/>
            <w:szCs w:val="26"/>
          </w:rPr>
          <w:t>2002 г</w:t>
        </w:r>
      </w:smartTag>
      <w:r w:rsidRPr="00BC37CD">
        <w:rPr>
          <w:rFonts w:ascii="Times New Roman" w:hAnsi="Times New Roman" w:cs="Times New Roman"/>
          <w:sz w:val="28"/>
          <w:szCs w:val="26"/>
        </w:rPr>
        <w:t>. № 138-ФЗ.</w:t>
      </w:r>
    </w:p>
    <w:p w:rsidR="00DC0055" w:rsidRPr="00BC37CD" w:rsidRDefault="00DC0055" w:rsidP="003E0CCD">
      <w:pPr>
        <w:pStyle w:val="ConsNormal"/>
        <w:widowControl w:val="0"/>
        <w:numPr>
          <w:ilvl w:val="0"/>
          <w:numId w:val="1"/>
        </w:numPr>
        <w:suppressAutoHyphens/>
        <w:spacing w:line="360" w:lineRule="auto"/>
        <w:ind w:left="0" w:right="0" w:firstLine="0"/>
        <w:jc w:val="both"/>
        <w:rPr>
          <w:rFonts w:ascii="Times New Roman" w:hAnsi="Times New Roman" w:cs="Times New Roman"/>
          <w:sz w:val="28"/>
          <w:szCs w:val="26"/>
        </w:rPr>
      </w:pPr>
      <w:r w:rsidRPr="00BC37CD">
        <w:rPr>
          <w:rFonts w:ascii="Times New Roman" w:hAnsi="Times New Roman" w:cs="Times New Roman"/>
          <w:sz w:val="28"/>
          <w:szCs w:val="28"/>
        </w:rPr>
        <w:t xml:space="preserve">Постановление Пленума Верховного Суда РФ от 5 ноября </w:t>
      </w:r>
      <w:smartTag w:uri="urn:schemas-microsoft-com:office:smarttags" w:element="metricconverter">
        <w:smartTagPr>
          <w:attr w:name="ProductID" w:val="1998 г"/>
        </w:smartTagPr>
        <w:r w:rsidRPr="00BC37CD">
          <w:rPr>
            <w:rFonts w:ascii="Times New Roman" w:hAnsi="Times New Roman" w:cs="Times New Roman"/>
            <w:sz w:val="28"/>
            <w:szCs w:val="28"/>
          </w:rPr>
          <w:t>1998 г</w:t>
        </w:r>
      </w:smartTag>
      <w:r w:rsidRPr="00BC37CD">
        <w:rPr>
          <w:rFonts w:ascii="Times New Roman" w:hAnsi="Times New Roman" w:cs="Times New Roman"/>
          <w:sz w:val="28"/>
          <w:szCs w:val="28"/>
        </w:rPr>
        <w:t xml:space="preserve">. № 15 </w:t>
      </w:r>
      <w:r w:rsidR="00BC37CD" w:rsidRPr="00BC37CD">
        <w:rPr>
          <w:rFonts w:ascii="Times New Roman" w:hAnsi="Times New Roman" w:cs="Times New Roman"/>
          <w:sz w:val="28"/>
          <w:szCs w:val="28"/>
        </w:rPr>
        <w:t>"</w:t>
      </w:r>
      <w:r w:rsidRPr="00BC37CD">
        <w:rPr>
          <w:rFonts w:ascii="Times New Roman" w:hAnsi="Times New Roman" w:cs="Times New Roman"/>
          <w:sz w:val="28"/>
          <w:szCs w:val="28"/>
        </w:rPr>
        <w:t>О применении судами законодательства при рассмотрении дел о расторжении брака</w:t>
      </w:r>
      <w:r w:rsidR="00BC37CD" w:rsidRPr="00BC37CD">
        <w:rPr>
          <w:rFonts w:ascii="Times New Roman" w:hAnsi="Times New Roman" w:cs="Times New Roman"/>
          <w:sz w:val="28"/>
          <w:szCs w:val="28"/>
        </w:rPr>
        <w:t>"</w:t>
      </w:r>
      <w:r w:rsidRPr="00BC37CD">
        <w:rPr>
          <w:rFonts w:ascii="Times New Roman" w:hAnsi="Times New Roman" w:cs="Times New Roman"/>
          <w:sz w:val="28"/>
          <w:szCs w:val="28"/>
        </w:rPr>
        <w:t>.</w:t>
      </w:r>
    </w:p>
    <w:p w:rsidR="00BC37CD" w:rsidRPr="00BC37CD" w:rsidRDefault="00D01A22" w:rsidP="003E0CCD">
      <w:pPr>
        <w:widowControl w:val="0"/>
        <w:numPr>
          <w:ilvl w:val="0"/>
          <w:numId w:val="1"/>
        </w:numPr>
        <w:tabs>
          <w:tab w:val="left" w:pos="540"/>
        </w:tabs>
        <w:suppressAutoHyphens/>
        <w:spacing w:line="360" w:lineRule="auto"/>
        <w:ind w:left="0" w:firstLine="0"/>
        <w:jc w:val="both"/>
        <w:rPr>
          <w:sz w:val="28"/>
          <w:szCs w:val="26"/>
        </w:rPr>
      </w:pPr>
      <w:r w:rsidRPr="00BC37CD">
        <w:rPr>
          <w:sz w:val="28"/>
          <w:szCs w:val="26"/>
        </w:rPr>
        <w:t xml:space="preserve">Власов А.А. Гражданское процессуальное право. </w:t>
      </w:r>
      <w:r w:rsidRPr="00BC37CD">
        <w:rPr>
          <w:sz w:val="28"/>
          <w:szCs w:val="28"/>
        </w:rPr>
        <w:sym w:font="Symbol" w:char="F02D"/>
      </w:r>
      <w:r w:rsidRPr="00BC37CD">
        <w:rPr>
          <w:sz w:val="28"/>
          <w:szCs w:val="26"/>
        </w:rPr>
        <w:t xml:space="preserve"> М., 2004</w:t>
      </w:r>
    </w:p>
    <w:p w:rsidR="00D01A22" w:rsidRPr="00BC37CD" w:rsidRDefault="00D01A22" w:rsidP="003E0CCD">
      <w:pPr>
        <w:widowControl w:val="0"/>
        <w:numPr>
          <w:ilvl w:val="0"/>
          <w:numId w:val="1"/>
        </w:numPr>
        <w:tabs>
          <w:tab w:val="left" w:pos="540"/>
        </w:tabs>
        <w:suppressAutoHyphens/>
        <w:spacing w:line="360" w:lineRule="auto"/>
        <w:ind w:left="0" w:firstLine="0"/>
        <w:jc w:val="both"/>
        <w:rPr>
          <w:sz w:val="28"/>
          <w:szCs w:val="26"/>
        </w:rPr>
      </w:pPr>
      <w:r w:rsidRPr="00BC37CD">
        <w:rPr>
          <w:sz w:val="28"/>
          <w:szCs w:val="26"/>
        </w:rPr>
        <w:t xml:space="preserve">Гражданское процессуальное право / Под ред. М.С. Шакарян. </w:t>
      </w:r>
      <w:r w:rsidRPr="00BC37CD">
        <w:rPr>
          <w:sz w:val="28"/>
          <w:szCs w:val="28"/>
        </w:rPr>
        <w:sym w:font="Symbol" w:char="F02D"/>
      </w:r>
      <w:r w:rsidRPr="00BC37CD">
        <w:rPr>
          <w:sz w:val="28"/>
          <w:szCs w:val="26"/>
        </w:rPr>
        <w:t xml:space="preserve"> М., 2004.</w:t>
      </w:r>
    </w:p>
    <w:p w:rsidR="00D01A22" w:rsidRPr="00BC37CD" w:rsidRDefault="00D01A22" w:rsidP="003E0CCD">
      <w:pPr>
        <w:widowControl w:val="0"/>
        <w:numPr>
          <w:ilvl w:val="0"/>
          <w:numId w:val="1"/>
        </w:numPr>
        <w:tabs>
          <w:tab w:val="left" w:pos="540"/>
        </w:tabs>
        <w:suppressAutoHyphens/>
        <w:spacing w:line="360" w:lineRule="auto"/>
        <w:ind w:left="0" w:firstLine="0"/>
        <w:jc w:val="both"/>
        <w:rPr>
          <w:sz w:val="28"/>
          <w:szCs w:val="26"/>
        </w:rPr>
      </w:pPr>
      <w:r w:rsidRPr="00BC37CD">
        <w:rPr>
          <w:sz w:val="28"/>
          <w:szCs w:val="26"/>
        </w:rPr>
        <w:t xml:space="preserve">Гражданский процесс / Под ред. М.К. Треушникова. </w:t>
      </w:r>
      <w:r w:rsidRPr="00BC37CD">
        <w:rPr>
          <w:sz w:val="28"/>
          <w:szCs w:val="28"/>
        </w:rPr>
        <w:sym w:font="Symbol" w:char="F02D"/>
      </w:r>
      <w:r w:rsidRPr="00BC37CD">
        <w:rPr>
          <w:sz w:val="28"/>
          <w:szCs w:val="26"/>
        </w:rPr>
        <w:t xml:space="preserve"> М., 2000.</w:t>
      </w:r>
    </w:p>
    <w:p w:rsidR="00BC37CD" w:rsidRPr="00BC37CD" w:rsidRDefault="00D01A22" w:rsidP="003E0CCD">
      <w:pPr>
        <w:widowControl w:val="0"/>
        <w:numPr>
          <w:ilvl w:val="0"/>
          <w:numId w:val="1"/>
        </w:numPr>
        <w:tabs>
          <w:tab w:val="left" w:pos="540"/>
        </w:tabs>
        <w:suppressAutoHyphens/>
        <w:spacing w:line="360" w:lineRule="auto"/>
        <w:ind w:left="0" w:firstLine="0"/>
        <w:jc w:val="both"/>
        <w:rPr>
          <w:sz w:val="28"/>
          <w:szCs w:val="26"/>
        </w:rPr>
      </w:pPr>
      <w:r w:rsidRPr="00BC37CD">
        <w:rPr>
          <w:sz w:val="28"/>
          <w:szCs w:val="26"/>
        </w:rPr>
        <w:t xml:space="preserve">Жуйков В.М. Проблемы гражданского процессуального права. </w:t>
      </w:r>
      <w:r w:rsidRPr="00BC37CD">
        <w:rPr>
          <w:sz w:val="28"/>
          <w:szCs w:val="28"/>
        </w:rPr>
        <w:sym w:font="Symbol" w:char="F02D"/>
      </w:r>
      <w:r w:rsidRPr="00BC37CD">
        <w:rPr>
          <w:sz w:val="28"/>
          <w:szCs w:val="26"/>
        </w:rPr>
        <w:t xml:space="preserve"> М, 2001.</w:t>
      </w:r>
      <w:bookmarkStart w:id="4" w:name="_GoBack"/>
      <w:bookmarkEnd w:id="4"/>
    </w:p>
    <w:sectPr w:rsidR="00BC37CD" w:rsidRPr="00BC37CD" w:rsidSect="00BC37CD">
      <w:headerReference w:type="even" r:id="rId7"/>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73" w:rsidRDefault="00972F73">
      <w:r>
        <w:separator/>
      </w:r>
    </w:p>
  </w:endnote>
  <w:endnote w:type="continuationSeparator" w:id="0">
    <w:p w:rsidR="00972F73" w:rsidRDefault="0097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73" w:rsidRDefault="00972F73">
      <w:r>
        <w:separator/>
      </w:r>
    </w:p>
  </w:footnote>
  <w:footnote w:type="continuationSeparator" w:id="0">
    <w:p w:rsidR="00972F73" w:rsidRDefault="00972F73">
      <w:r>
        <w:continuationSeparator/>
      </w:r>
    </w:p>
  </w:footnote>
  <w:footnote w:id="1">
    <w:p w:rsidR="00972F73" w:rsidRDefault="00D929F5" w:rsidP="007B045B">
      <w:pPr>
        <w:tabs>
          <w:tab w:val="left" w:pos="540"/>
        </w:tabs>
        <w:jc w:val="both"/>
      </w:pPr>
      <w:r w:rsidRPr="007B045B">
        <w:rPr>
          <w:rStyle w:val="ad"/>
        </w:rPr>
        <w:footnoteRef/>
      </w:r>
      <w:r w:rsidRPr="007B045B">
        <w:rPr>
          <w:sz w:val="20"/>
          <w:szCs w:val="20"/>
        </w:rPr>
        <w:t xml:space="preserve"> Жуйков В.М. Проблемы гражданского процессуального права. </w:t>
      </w:r>
      <w:r w:rsidRPr="007B045B">
        <w:rPr>
          <w:sz w:val="20"/>
          <w:szCs w:val="20"/>
        </w:rPr>
        <w:sym w:font="Symbol" w:char="F02D"/>
      </w:r>
      <w:r w:rsidRPr="007B045B">
        <w:rPr>
          <w:sz w:val="20"/>
          <w:szCs w:val="20"/>
        </w:rPr>
        <w:t xml:space="preserve"> М, 2001. С. 208.</w:t>
      </w:r>
    </w:p>
  </w:footnote>
  <w:footnote w:id="2">
    <w:p w:rsidR="00972F73" w:rsidRDefault="00D929F5" w:rsidP="00306B8A">
      <w:pPr>
        <w:tabs>
          <w:tab w:val="left" w:pos="540"/>
        </w:tabs>
        <w:jc w:val="both"/>
      </w:pPr>
      <w:r w:rsidRPr="00306B8A">
        <w:rPr>
          <w:rStyle w:val="ad"/>
        </w:rPr>
        <w:footnoteRef/>
      </w:r>
      <w:r w:rsidRPr="00306B8A">
        <w:rPr>
          <w:sz w:val="20"/>
          <w:szCs w:val="20"/>
        </w:rPr>
        <w:t xml:space="preserve"> Гражданское процессуальное право / Под ред. М.С. Шакарян. </w:t>
      </w:r>
      <w:r w:rsidRPr="00306B8A">
        <w:rPr>
          <w:sz w:val="20"/>
          <w:szCs w:val="20"/>
        </w:rPr>
        <w:sym w:font="Symbol" w:char="F02D"/>
      </w:r>
      <w:r w:rsidRPr="00306B8A">
        <w:rPr>
          <w:sz w:val="20"/>
          <w:szCs w:val="20"/>
        </w:rPr>
        <w:t xml:space="preserve"> М., 2004. С. 179.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F5" w:rsidRDefault="00D929F5" w:rsidP="00DC2FCB">
    <w:pPr>
      <w:pStyle w:val="a7"/>
      <w:framePr w:wrap="around" w:vAnchor="text" w:hAnchor="margin" w:xAlign="right" w:y="1"/>
      <w:rPr>
        <w:rStyle w:val="a9"/>
      </w:rPr>
    </w:pPr>
  </w:p>
  <w:p w:rsidR="00D929F5" w:rsidRDefault="00D929F5" w:rsidP="008B1FC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E485F"/>
    <w:multiLevelType w:val="multilevel"/>
    <w:tmpl w:val="C29C7E1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FC7"/>
    <w:rsid w:val="0001653A"/>
    <w:rsid w:val="001415A3"/>
    <w:rsid w:val="00172D23"/>
    <w:rsid w:val="001742AA"/>
    <w:rsid w:val="001A6D1E"/>
    <w:rsid w:val="001D4334"/>
    <w:rsid w:val="001E637C"/>
    <w:rsid w:val="003008BA"/>
    <w:rsid w:val="00306B8A"/>
    <w:rsid w:val="003707AC"/>
    <w:rsid w:val="003C693D"/>
    <w:rsid w:val="003D40B7"/>
    <w:rsid w:val="003E0CCD"/>
    <w:rsid w:val="003E7A6B"/>
    <w:rsid w:val="003F18ED"/>
    <w:rsid w:val="004C1514"/>
    <w:rsid w:val="004C2A37"/>
    <w:rsid w:val="00514DEE"/>
    <w:rsid w:val="0057796D"/>
    <w:rsid w:val="005B290F"/>
    <w:rsid w:val="00601034"/>
    <w:rsid w:val="00606DFC"/>
    <w:rsid w:val="0065349D"/>
    <w:rsid w:val="00705FB8"/>
    <w:rsid w:val="00707037"/>
    <w:rsid w:val="0072547E"/>
    <w:rsid w:val="00751325"/>
    <w:rsid w:val="00783492"/>
    <w:rsid w:val="007B045B"/>
    <w:rsid w:val="007B33E4"/>
    <w:rsid w:val="007C0B89"/>
    <w:rsid w:val="008015CA"/>
    <w:rsid w:val="008456D7"/>
    <w:rsid w:val="008501E7"/>
    <w:rsid w:val="0085706E"/>
    <w:rsid w:val="008B1FC7"/>
    <w:rsid w:val="008D7FC9"/>
    <w:rsid w:val="008F4CC8"/>
    <w:rsid w:val="00942BFB"/>
    <w:rsid w:val="009509E4"/>
    <w:rsid w:val="00972F73"/>
    <w:rsid w:val="009757DC"/>
    <w:rsid w:val="0098745F"/>
    <w:rsid w:val="00992EC4"/>
    <w:rsid w:val="009A1FB3"/>
    <w:rsid w:val="009D074D"/>
    <w:rsid w:val="00A9256D"/>
    <w:rsid w:val="00AC46F8"/>
    <w:rsid w:val="00B106BF"/>
    <w:rsid w:val="00BB19E2"/>
    <w:rsid w:val="00BC37CD"/>
    <w:rsid w:val="00C6654E"/>
    <w:rsid w:val="00CD6B67"/>
    <w:rsid w:val="00CE1213"/>
    <w:rsid w:val="00D01A22"/>
    <w:rsid w:val="00D878D0"/>
    <w:rsid w:val="00D929F5"/>
    <w:rsid w:val="00DC0055"/>
    <w:rsid w:val="00DC2FCB"/>
    <w:rsid w:val="00DE6CB2"/>
    <w:rsid w:val="00E75BFB"/>
    <w:rsid w:val="00E97BE7"/>
    <w:rsid w:val="00EC3BDD"/>
    <w:rsid w:val="00ED250A"/>
    <w:rsid w:val="00EE12F3"/>
    <w:rsid w:val="00EF0EDE"/>
    <w:rsid w:val="00F12553"/>
    <w:rsid w:val="00F426B4"/>
    <w:rsid w:val="00F70DB5"/>
    <w:rsid w:val="00F90094"/>
    <w:rsid w:val="00F9618B"/>
    <w:rsid w:val="00FA59AE"/>
    <w:rsid w:val="00FB7129"/>
    <w:rsid w:val="00FE2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2303A3C-DDF9-4FCC-B6F7-73931B82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106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Стиль КП"/>
    <w:basedOn w:val="a"/>
    <w:uiPriority w:val="99"/>
    <w:rsid w:val="0098745F"/>
    <w:pPr>
      <w:spacing w:line="360" w:lineRule="auto"/>
      <w:ind w:firstLine="567"/>
      <w:jc w:val="both"/>
    </w:pPr>
    <w:rPr>
      <w:sz w:val="28"/>
      <w:szCs w:val="20"/>
      <w:lang w:eastAsia="en-US"/>
    </w:rPr>
  </w:style>
  <w:style w:type="paragraph" w:customStyle="1" w:styleId="a4">
    <w:name w:val="Стиль КПП"/>
    <w:basedOn w:val="a"/>
    <w:uiPriority w:val="99"/>
    <w:rsid w:val="00B106BF"/>
    <w:pPr>
      <w:spacing w:line="360" w:lineRule="auto"/>
      <w:ind w:firstLine="709"/>
      <w:jc w:val="both"/>
    </w:pPr>
    <w:rPr>
      <w:sz w:val="28"/>
      <w:szCs w:val="18"/>
    </w:rPr>
  </w:style>
  <w:style w:type="paragraph" w:customStyle="1" w:styleId="a5">
    <w:name w:val="Стиль ПП"/>
    <w:basedOn w:val="a6"/>
    <w:uiPriority w:val="99"/>
    <w:rsid w:val="00FB7129"/>
    <w:pPr>
      <w:spacing w:before="100" w:beforeAutospacing="1" w:after="100" w:afterAutospacing="1" w:line="360" w:lineRule="auto"/>
      <w:ind w:firstLine="709"/>
      <w:jc w:val="both"/>
    </w:pPr>
    <w:rPr>
      <w:sz w:val="28"/>
      <w:szCs w:val="28"/>
    </w:rPr>
  </w:style>
  <w:style w:type="paragraph" w:styleId="a6">
    <w:name w:val="Normal (Web)"/>
    <w:basedOn w:val="a"/>
    <w:uiPriority w:val="99"/>
    <w:rsid w:val="00FB7129"/>
  </w:style>
  <w:style w:type="paragraph" w:styleId="a7">
    <w:name w:val="header"/>
    <w:basedOn w:val="a"/>
    <w:link w:val="a8"/>
    <w:uiPriority w:val="99"/>
    <w:rsid w:val="008B1FC7"/>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8B1FC7"/>
    <w:rPr>
      <w:rFonts w:cs="Times New Roman"/>
    </w:rPr>
  </w:style>
  <w:style w:type="paragraph" w:customStyle="1" w:styleId="ConsNormal">
    <w:name w:val="ConsNormal"/>
    <w:uiPriority w:val="99"/>
    <w:rsid w:val="00F426B4"/>
    <w:pPr>
      <w:autoSpaceDE w:val="0"/>
      <w:autoSpaceDN w:val="0"/>
      <w:adjustRightInd w:val="0"/>
      <w:ind w:right="19772" w:firstLine="720"/>
    </w:pPr>
    <w:rPr>
      <w:rFonts w:ascii="Arial" w:hAnsi="Arial" w:cs="Arial"/>
    </w:rPr>
  </w:style>
  <w:style w:type="paragraph" w:customStyle="1" w:styleId="ConsNonformat">
    <w:name w:val="ConsNonformat"/>
    <w:uiPriority w:val="99"/>
    <w:rsid w:val="0065349D"/>
    <w:pPr>
      <w:autoSpaceDE w:val="0"/>
      <w:autoSpaceDN w:val="0"/>
      <w:adjustRightInd w:val="0"/>
      <w:ind w:right="19772"/>
    </w:pPr>
    <w:rPr>
      <w:rFonts w:ascii="Courier New" w:hAnsi="Courier New" w:cs="Courier New"/>
    </w:rPr>
  </w:style>
  <w:style w:type="paragraph" w:styleId="11">
    <w:name w:val="toc 1"/>
    <w:basedOn w:val="a"/>
    <w:next w:val="a"/>
    <w:autoRedefine/>
    <w:uiPriority w:val="99"/>
    <w:semiHidden/>
    <w:rsid w:val="00992EC4"/>
  </w:style>
  <w:style w:type="character" w:styleId="aa">
    <w:name w:val="Hyperlink"/>
    <w:uiPriority w:val="99"/>
    <w:rsid w:val="00992EC4"/>
    <w:rPr>
      <w:rFonts w:cs="Times New Roman"/>
      <w:color w:val="0000FF"/>
      <w:u w:val="single"/>
    </w:rPr>
  </w:style>
  <w:style w:type="paragraph" w:styleId="ab">
    <w:name w:val="footnote text"/>
    <w:basedOn w:val="a"/>
    <w:link w:val="ac"/>
    <w:uiPriority w:val="99"/>
    <w:semiHidden/>
    <w:rsid w:val="003008BA"/>
    <w:rPr>
      <w:sz w:val="20"/>
      <w:szCs w:val="20"/>
    </w:rPr>
  </w:style>
  <w:style w:type="character" w:customStyle="1" w:styleId="ac">
    <w:name w:val="Текст сноски Знак"/>
    <w:link w:val="ab"/>
    <w:uiPriority w:val="99"/>
    <w:semiHidden/>
    <w:locked/>
    <w:rPr>
      <w:rFonts w:cs="Times New Roman"/>
      <w:sz w:val="20"/>
      <w:szCs w:val="20"/>
    </w:rPr>
  </w:style>
  <w:style w:type="character" w:styleId="ad">
    <w:name w:val="footnote reference"/>
    <w:uiPriority w:val="99"/>
    <w:semiHidden/>
    <w:rsid w:val="003008BA"/>
    <w:rPr>
      <w:rFonts w:cs="Times New Roman"/>
      <w:vertAlign w:val="superscript"/>
    </w:rPr>
  </w:style>
  <w:style w:type="paragraph" w:styleId="ae">
    <w:name w:val="footer"/>
    <w:basedOn w:val="a"/>
    <w:link w:val="af"/>
    <w:uiPriority w:val="99"/>
    <w:rsid w:val="00751325"/>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1548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4352</Words>
  <Characters>24810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Chak</dc:creator>
  <cp:keywords/>
  <dc:description/>
  <cp:lastModifiedBy>admin</cp:lastModifiedBy>
  <cp:revision>2</cp:revision>
  <dcterms:created xsi:type="dcterms:W3CDTF">2014-03-06T00:21:00Z</dcterms:created>
  <dcterms:modified xsi:type="dcterms:W3CDTF">2014-03-06T00:21:00Z</dcterms:modified>
</cp:coreProperties>
</file>