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CA" w:rsidRPr="00B23A0A" w:rsidRDefault="00B23A0A" w:rsidP="00B23A0A">
      <w:pPr>
        <w:suppressAutoHyphens/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Гражданское общество</w:t>
      </w:r>
    </w:p>
    <w:p w:rsid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42CCD" w:rsidRPr="00B23A0A" w:rsidRDefault="00642CCD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Гражданское общество – это система самостоятельных и независимых от государства общественных институтов и отношений, которые обеспечивают условия для реализации частных интересов и потребностей индивидов и коллективов для жизнедеятельности социальной и духовной сфер, их передача от поколения к поколению.</w:t>
      </w:r>
    </w:p>
    <w:p w:rsidR="00E13C20" w:rsidRPr="00B23A0A" w:rsidRDefault="00642CCD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В проекте Конституции Украины от 1 июля 1992 года раздел третий «Гражданское общество и государство</w:t>
      </w:r>
      <w:r w:rsidR="002744C6" w:rsidRPr="00B23A0A">
        <w:rPr>
          <w:sz w:val="28"/>
          <w:szCs w:val="28"/>
        </w:rPr>
        <w:t xml:space="preserve">», который содержал главы: «Общие положения», «Собственность», «Предприятие», «Экологическая безопас-ность», «Семья», «Образование, наука, культура», «Гражданские объеди-нения», «Свобода информации» (главы 7-14). Но в текст действующей Конституции Украины 1996 года категория «Гражданское общество» не включена, хотя многие положения этого раздела нашли место в первую очередь в её первом и втором разделах. Отдельно, в статье 64 проекта Конституции от 1 июля 1992 года образовалось достаточно демократическое положение: </w:t>
      </w:r>
      <w:r w:rsidR="002744C6" w:rsidRPr="00B23A0A">
        <w:rPr>
          <w:sz w:val="28"/>
          <w:szCs w:val="28"/>
          <w:u w:val="single"/>
        </w:rPr>
        <w:t xml:space="preserve">«Государство подчиняется гражданскому обществу и направляет свою деятельность на обеспечение равных возможностей для всех </w:t>
      </w:r>
      <w:r w:rsidR="00CC1CD5" w:rsidRPr="00B23A0A">
        <w:rPr>
          <w:sz w:val="28"/>
          <w:szCs w:val="28"/>
          <w:u w:val="single"/>
        </w:rPr>
        <w:t>как основы социальной справедливости» в части третьей статьи 66 закрепляется «Государство поддерживает социальную функцию собственности».</w:t>
      </w:r>
      <w:r w:rsidR="00CC1CD5" w:rsidRPr="00B23A0A">
        <w:rPr>
          <w:sz w:val="28"/>
          <w:szCs w:val="28"/>
        </w:rPr>
        <w:t xml:space="preserve"> Эта идея нашла применение в статье 13 части третьей Конституции Украины 1996 года в положении про то, что «Собственность не должна применяться во вред человеку и обществу». </w:t>
      </w:r>
    </w:p>
    <w:p w:rsidR="00094FCA" w:rsidRPr="00B23A0A" w:rsidRDefault="00CC1CD5" w:rsidP="00B23A0A">
      <w:pPr>
        <w:suppressAutoHyphens/>
        <w:spacing w:line="360" w:lineRule="auto"/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B23A0A">
        <w:rPr>
          <w:i/>
          <w:sz w:val="28"/>
          <w:szCs w:val="28"/>
        </w:rPr>
        <w:t>Структурными элементами гражданского общества являются:</w:t>
      </w:r>
    </w:p>
    <w:p w:rsidR="00E13C20" w:rsidRPr="00B23A0A" w:rsidRDefault="00CC1CD5" w:rsidP="00B23A0A">
      <w:pPr>
        <w:numPr>
          <w:ilvl w:val="0"/>
          <w:numId w:val="1"/>
        </w:numPr>
        <w:tabs>
          <w:tab w:val="clear" w:pos="147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Добровольно сформированные перв</w:t>
      </w:r>
      <w:r w:rsidR="00613968">
        <w:rPr>
          <w:sz w:val="28"/>
          <w:szCs w:val="28"/>
        </w:rPr>
        <w:t>ич</w:t>
      </w:r>
      <w:r w:rsidRPr="00B23A0A">
        <w:rPr>
          <w:sz w:val="28"/>
          <w:szCs w:val="28"/>
        </w:rPr>
        <w:t>ные самоуправляемые группировки людей (семья, разные ассоциации, хозяйственные корпорации, клубы по интересам, другие общественные объединения);</w:t>
      </w:r>
    </w:p>
    <w:p w:rsidR="00E13C20" w:rsidRPr="00B23A0A" w:rsidRDefault="00CC1CD5" w:rsidP="00B23A0A">
      <w:pPr>
        <w:numPr>
          <w:ilvl w:val="0"/>
          <w:numId w:val="1"/>
        </w:numPr>
        <w:tabs>
          <w:tab w:val="clear" w:pos="147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Совокупность негосударственных общественных отношений;</w:t>
      </w:r>
    </w:p>
    <w:p w:rsidR="00E13C20" w:rsidRPr="00B23A0A" w:rsidRDefault="00CC1CD5" w:rsidP="00B23A0A">
      <w:pPr>
        <w:numPr>
          <w:ilvl w:val="0"/>
          <w:numId w:val="1"/>
        </w:numPr>
        <w:tabs>
          <w:tab w:val="clear" w:pos="147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 xml:space="preserve">Хозяйственная и частная часть </w:t>
      </w:r>
      <w:r w:rsidR="003E73C2" w:rsidRPr="00B23A0A">
        <w:rPr>
          <w:sz w:val="28"/>
          <w:szCs w:val="28"/>
        </w:rPr>
        <w:t>жизнедеятельности людей, их обычаи, традиции;</w:t>
      </w:r>
    </w:p>
    <w:p w:rsidR="003E73C2" w:rsidRPr="00B23A0A" w:rsidRDefault="003E73C2" w:rsidP="00B23A0A">
      <w:pPr>
        <w:numPr>
          <w:ilvl w:val="0"/>
          <w:numId w:val="1"/>
        </w:numPr>
        <w:tabs>
          <w:tab w:val="clear" w:pos="147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Сфера самоуправляемых организаций и индивидуумов.</w:t>
      </w:r>
    </w:p>
    <w:p w:rsidR="00E13C20" w:rsidRPr="00B23A0A" w:rsidRDefault="003E73C2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 xml:space="preserve">Конституционно-правовое регулирование в странах с демократическим политическим режимом направленно на поддержку гражданского общества. </w:t>
      </w:r>
    </w:p>
    <w:p w:rsidR="003E73C2" w:rsidRPr="00B23A0A" w:rsidRDefault="003E73C2" w:rsidP="00B23A0A">
      <w:pPr>
        <w:suppressAutoHyphens/>
        <w:spacing w:line="360" w:lineRule="auto"/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B23A0A">
        <w:rPr>
          <w:i/>
          <w:sz w:val="28"/>
          <w:szCs w:val="28"/>
        </w:rPr>
        <w:t>В основе какого-либо гражданского общества положены такие наиболее общие идеи и принципы как:</w:t>
      </w:r>
    </w:p>
    <w:p w:rsidR="0030738A" w:rsidRPr="00B23A0A" w:rsidRDefault="003E73C2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экономическая свобода, разнообразие форм собственности, рыночные отношения;</w:t>
      </w:r>
    </w:p>
    <w:p w:rsidR="0030738A" w:rsidRPr="00B23A0A" w:rsidRDefault="003E73C2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признание и защита природных прав и свобод человека и гражданина;</w:t>
      </w:r>
    </w:p>
    <w:p w:rsidR="0030738A" w:rsidRPr="00B23A0A" w:rsidRDefault="003E73C2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легитимность и демократический характер</w:t>
      </w:r>
      <w:r w:rsidR="00CC1CD5" w:rsidRPr="00B23A0A">
        <w:rPr>
          <w:sz w:val="28"/>
          <w:szCs w:val="28"/>
        </w:rPr>
        <w:t xml:space="preserve"> </w:t>
      </w:r>
      <w:r w:rsidRPr="00B23A0A">
        <w:rPr>
          <w:sz w:val="28"/>
          <w:szCs w:val="28"/>
        </w:rPr>
        <w:t>государственной власти, равенство всех перед законом и правосудием, надлежащая правовая защищенность лица;</w:t>
      </w:r>
    </w:p>
    <w:p w:rsidR="0030738A" w:rsidRPr="00B23A0A" w:rsidRDefault="003E73C2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 xml:space="preserve">правовое </w:t>
      </w:r>
      <w:r w:rsidR="00E13C20" w:rsidRPr="00B23A0A">
        <w:rPr>
          <w:sz w:val="28"/>
          <w:szCs w:val="28"/>
        </w:rPr>
        <w:t>государство,</w:t>
      </w:r>
      <w:r w:rsidRPr="00B23A0A">
        <w:rPr>
          <w:sz w:val="28"/>
          <w:szCs w:val="28"/>
        </w:rPr>
        <w:t xml:space="preserve"> которое базируется на принципе раздела и взаимодействие ветвей государственной власти;</w:t>
      </w:r>
    </w:p>
    <w:p w:rsidR="0030738A" w:rsidRPr="00B23A0A" w:rsidRDefault="00F43D7A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политический и идеологический плюрализм, наличие легальной оппозиции;</w:t>
      </w:r>
    </w:p>
    <w:p w:rsidR="0030738A" w:rsidRPr="00B23A0A" w:rsidRDefault="00F43D7A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свобода слова и печати, независимость средств массовой информации;</w:t>
      </w:r>
    </w:p>
    <w:p w:rsidR="0030738A" w:rsidRPr="00B23A0A" w:rsidRDefault="00F43D7A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 xml:space="preserve">невмешательство государства в частную жизнь государства, их взаимные </w:t>
      </w:r>
      <w:r w:rsidR="0030738A" w:rsidRPr="00B23A0A">
        <w:rPr>
          <w:sz w:val="28"/>
          <w:szCs w:val="28"/>
        </w:rPr>
        <w:t>обязательства и ответственность</w:t>
      </w:r>
    </w:p>
    <w:p w:rsidR="0030738A" w:rsidRPr="00B23A0A" w:rsidRDefault="00F43D7A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классовый мир, партнерство и национальное взаимопонимание;</w:t>
      </w:r>
    </w:p>
    <w:p w:rsidR="00F43D7A" w:rsidRPr="00B23A0A" w:rsidRDefault="00F43D7A" w:rsidP="00B23A0A">
      <w:pPr>
        <w:numPr>
          <w:ilvl w:val="0"/>
          <w:numId w:val="2"/>
        </w:numPr>
        <w:tabs>
          <w:tab w:val="clear" w:pos="1380"/>
          <w:tab w:val="num" w:pos="90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эффективная социальная политика, которая обеспечивает достойный уровень жизни людей.</w:t>
      </w:r>
    </w:p>
    <w:p w:rsidR="00AC28CC" w:rsidRPr="00B23A0A" w:rsidRDefault="00F43D7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Достаточно распространенной является точка зрения, что гражданское общество охватывает совокупность моральных, правовых, экономических, политических отношений, включая собственность, работу, предприни-мательство, организацию и деятельность общественных объединений систему образования, науки и культуры, семью, систему средств массовой информации, написанные нормы людского поведения, конкретные аспекты политического режима.</w:t>
      </w:r>
      <w:r w:rsidR="00AC28CC" w:rsidRPr="00B23A0A">
        <w:rPr>
          <w:sz w:val="28"/>
          <w:szCs w:val="28"/>
        </w:rPr>
        <w:t xml:space="preserve"> Считаем, что для такого широкого понимания объема гражданского общества являются все основания.</w:t>
      </w:r>
    </w:p>
    <w:p w:rsidR="00F43D7A" w:rsidRPr="00B23A0A" w:rsidRDefault="00AC28CC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Гражданское общество начинается с гражданина, его прав и свобод, обеспечения</w:t>
      </w:r>
      <w:r w:rsidR="00F43D7A" w:rsidRPr="00B23A0A">
        <w:rPr>
          <w:sz w:val="28"/>
          <w:szCs w:val="28"/>
        </w:rPr>
        <w:t xml:space="preserve"> </w:t>
      </w:r>
      <w:r w:rsidRPr="00B23A0A">
        <w:rPr>
          <w:sz w:val="28"/>
          <w:szCs w:val="28"/>
        </w:rPr>
        <w:t xml:space="preserve">достоинства лица. Именно звание «гражданина» является синонимом равновесия и самоуважения и не допускает привилегий, отличий и ограничений в правах. Правовой </w:t>
      </w:r>
      <w:r w:rsidR="00A22F88" w:rsidRPr="00B23A0A">
        <w:rPr>
          <w:sz w:val="28"/>
          <w:szCs w:val="28"/>
        </w:rPr>
        <w:t>статус кре</w:t>
      </w:r>
      <w:r w:rsidR="007E6796" w:rsidRPr="00B23A0A">
        <w:rPr>
          <w:sz w:val="28"/>
          <w:szCs w:val="28"/>
        </w:rPr>
        <w:t>п</w:t>
      </w:r>
      <w:r w:rsidR="00A22F88" w:rsidRPr="00B23A0A">
        <w:rPr>
          <w:sz w:val="28"/>
          <w:szCs w:val="28"/>
        </w:rPr>
        <w:t>остных</w:t>
      </w:r>
      <w:r w:rsidRPr="00B23A0A">
        <w:rPr>
          <w:sz w:val="28"/>
          <w:szCs w:val="28"/>
        </w:rPr>
        <w:t xml:space="preserve"> </w:t>
      </w:r>
      <w:r w:rsidR="007E6796" w:rsidRPr="00B23A0A">
        <w:rPr>
          <w:sz w:val="28"/>
          <w:szCs w:val="28"/>
        </w:rPr>
        <w:t>был унизительным, ущемленным, тем более – рабов. По этому без обеспечения свободы немыслимо говорить о наличии в стране гражданского общества.</w:t>
      </w:r>
    </w:p>
    <w:p w:rsidR="0030738A" w:rsidRPr="00B23A0A" w:rsidRDefault="007E6796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b/>
          <w:sz w:val="28"/>
          <w:szCs w:val="28"/>
          <w:u w:val="single"/>
        </w:rPr>
        <w:t>Взаимоотношения государства и гражданского общества</w:t>
      </w:r>
      <w:r w:rsidRPr="00B23A0A">
        <w:rPr>
          <w:sz w:val="28"/>
          <w:szCs w:val="28"/>
          <w:u w:val="single"/>
        </w:rPr>
        <w:t xml:space="preserve"> – это не</w:t>
      </w:r>
      <w:r w:rsidRPr="00B23A0A">
        <w:rPr>
          <w:b/>
          <w:sz w:val="28"/>
          <w:szCs w:val="28"/>
          <w:u w:val="single"/>
        </w:rPr>
        <w:t xml:space="preserve"> </w:t>
      </w:r>
      <w:r w:rsidRPr="00B23A0A">
        <w:rPr>
          <w:sz w:val="28"/>
          <w:szCs w:val="28"/>
          <w:u w:val="single"/>
        </w:rPr>
        <w:t>движение в одном направлении.</w:t>
      </w:r>
      <w:r w:rsidRPr="00B23A0A">
        <w:rPr>
          <w:sz w:val="28"/>
          <w:szCs w:val="28"/>
        </w:rPr>
        <w:t xml:space="preserve"> Практика Украины, России, других постсоветских государств, государств законной демократии, свидетельствует, что гражданское общество пытается более активнее влиять на государство, называя ей институционализацию новых ценностей и норм. Например, </w:t>
      </w:r>
      <w:r w:rsidR="00A22F88" w:rsidRPr="00B23A0A">
        <w:rPr>
          <w:sz w:val="28"/>
          <w:szCs w:val="28"/>
        </w:rPr>
        <w:t xml:space="preserve">необходимость введения множественных запретов и ограничений. Есть основания считать, что таким образом гражданское общество в границах конституционных добавок </w:t>
      </w:r>
      <w:r w:rsidR="00C70E41" w:rsidRPr="00B23A0A">
        <w:rPr>
          <w:sz w:val="28"/>
          <w:szCs w:val="28"/>
        </w:rPr>
        <w:t>выполняет свою основополагающую функцию – обнаружение видимых в совещаниях социума запросов и трансляцию их прежде всего через политические партии на уровень государственных институтов. Так вторая часть статьи 36 Конституции Украины устанавливает, что «политические партии в Украине содействуют формированию и введению политической воли граждан». Это является достаточно положительным процессом.</w:t>
      </w:r>
    </w:p>
    <w:p w:rsidR="00E13C20" w:rsidRPr="00B23A0A" w:rsidRDefault="00C70E41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 xml:space="preserve">В идеале гражданское общество можно рассматривать, как общество, в котором существуют развитые экологические, культурные, правовые, социальные отношения между его индивидами. В таком обществе социальные отношения, являются </w:t>
      </w:r>
      <w:r w:rsidR="00ED7F09" w:rsidRPr="00B23A0A">
        <w:rPr>
          <w:sz w:val="28"/>
          <w:szCs w:val="28"/>
        </w:rPr>
        <w:t>достаточно широкой сферой публичных отношений, в которой активно действуют политические партии, массовые гражданские группировки, группы по интересам, убеждения. Такое общество добивается демократизации власти, всесторонние защиты и гарантирования прав человека и гражданина, оптимального взаимодействия большинства и меньшинства на основе согласования позиции государственных и гражданских институтов.</w:t>
      </w:r>
    </w:p>
    <w:p w:rsidR="00E13C20" w:rsidRPr="00B23A0A" w:rsidRDefault="00ED7F09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Гражданское общество находится в диалектической связи с государством. Основополагающим социально-экономическим предусловием является именно гражданское общество, тем меньше роль государства в политическом плане. И наоборот – недоразвитое гражданское общество ведет к чрезмерному усилению государства, которое поглощает общество, доминирует над ним. Именно в становлении в Украине</w:t>
      </w:r>
      <w:r w:rsidR="002057FB" w:rsidRPr="00B23A0A">
        <w:rPr>
          <w:sz w:val="28"/>
          <w:szCs w:val="28"/>
        </w:rPr>
        <w:t xml:space="preserve"> дееспособного гражданского общества рассматривается единственно возможный путь к строительству демократического права, социального государства, как это закреплено в статье 1 Конституции Украины. И на это должен быть направлен потенциал конституционного законодательства, прежде всего – Конституции Украины.</w:t>
      </w:r>
    </w:p>
    <w:p w:rsidR="00424CF5" w:rsidRPr="00B23A0A" w:rsidRDefault="002057FB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Гражданское общество формируется людьми, как ответственная система экономических, политических, правовых и культурных отношений автономно относительные  государства. Уровень развития таких отношений зависит прежде всего от меры свободы, ответственности и активности граждан</w:t>
      </w:r>
      <w:r w:rsidR="00424CF5" w:rsidRPr="00B23A0A">
        <w:rPr>
          <w:sz w:val="28"/>
          <w:szCs w:val="28"/>
        </w:rPr>
        <w:t>, от эффективности правовых институтов государства и рыночной экономики. Соответственно по этим направлениям должна вестись конструктивная совместная работа государственных институций в Украине и структур гражданского общества. Это кардинальное направление общественного развития и решения насущных проблем социума.</w:t>
      </w:r>
    </w:p>
    <w:p w:rsidR="00424CF5" w:rsidRPr="00B23A0A" w:rsidRDefault="00424CF5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C70E41" w:rsidRPr="00B23A0A" w:rsidRDefault="00424CF5" w:rsidP="00B23A0A">
      <w:pPr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uk-UA"/>
        </w:rPr>
      </w:pPr>
      <w:r w:rsidRPr="00B23A0A">
        <w:rPr>
          <w:b/>
          <w:i/>
          <w:sz w:val="28"/>
          <w:szCs w:val="28"/>
        </w:rPr>
        <w:t>Литература:</w:t>
      </w:r>
    </w:p>
    <w:p w:rsidR="00E13C20" w:rsidRPr="00B23A0A" w:rsidRDefault="00E13C20" w:rsidP="00B23A0A">
      <w:pPr>
        <w:suppressAutoHyphens/>
        <w:spacing w:line="360" w:lineRule="auto"/>
        <w:ind w:firstLine="709"/>
        <w:contextualSpacing/>
        <w:jc w:val="center"/>
        <w:rPr>
          <w:b/>
          <w:i/>
          <w:sz w:val="28"/>
          <w:szCs w:val="28"/>
          <w:lang w:val="uk-UA"/>
        </w:rPr>
      </w:pPr>
    </w:p>
    <w:p w:rsidR="00424CF5" w:rsidRPr="00B23A0A" w:rsidRDefault="00424CF5" w:rsidP="00B23A0A">
      <w:pPr>
        <w:numPr>
          <w:ilvl w:val="1"/>
          <w:numId w:val="1"/>
        </w:numPr>
        <w:tabs>
          <w:tab w:val="num" w:pos="360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B23A0A">
        <w:rPr>
          <w:sz w:val="28"/>
          <w:szCs w:val="28"/>
        </w:rPr>
        <w:t>Конституция Украины. Киев, 1998г.</w:t>
      </w:r>
    </w:p>
    <w:p w:rsidR="00424CF5" w:rsidRPr="00B23A0A" w:rsidRDefault="00424CF5" w:rsidP="00B23A0A">
      <w:pPr>
        <w:numPr>
          <w:ilvl w:val="1"/>
          <w:numId w:val="1"/>
        </w:numPr>
        <w:tabs>
          <w:tab w:val="num" w:pos="360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B23A0A">
        <w:rPr>
          <w:sz w:val="28"/>
          <w:szCs w:val="28"/>
          <w:lang w:val="uk-UA"/>
        </w:rPr>
        <w:t>Міністерства освіти і науки України «Конституційне право України», Київ, 2002.</w:t>
      </w:r>
    </w:p>
    <w:p w:rsidR="00424CF5" w:rsidRPr="00B23A0A" w:rsidRDefault="00424CF5" w:rsidP="00B23A0A">
      <w:pPr>
        <w:suppressAutoHyphens/>
        <w:spacing w:line="360" w:lineRule="auto"/>
        <w:ind w:firstLine="709"/>
        <w:contextualSpacing/>
        <w:rPr>
          <w:sz w:val="28"/>
          <w:szCs w:val="28"/>
          <w:lang w:val="uk-UA"/>
        </w:rPr>
      </w:pPr>
    </w:p>
    <w:p w:rsidR="00424CF5" w:rsidRPr="00B23A0A" w:rsidRDefault="00B23A0A" w:rsidP="00B23A0A">
      <w:pPr>
        <w:suppressAutoHyphens/>
        <w:spacing w:line="360" w:lineRule="auto"/>
        <w:ind w:left="709"/>
        <w:contextualSpacing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24CF5" w:rsidRPr="00B23A0A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>иды административных взысканий</w:t>
      </w:r>
    </w:p>
    <w:p w:rsidR="0030738A" w:rsidRPr="00B23A0A" w:rsidRDefault="0030738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424CF5" w:rsidRPr="00B23A0A" w:rsidRDefault="00424CF5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Административная ответственность применяется при совершении физическим лицом адм</w:t>
      </w:r>
      <w:r w:rsidR="00AC2815" w:rsidRPr="00B23A0A">
        <w:rPr>
          <w:sz w:val="28"/>
          <w:szCs w:val="28"/>
        </w:rPr>
        <w:t xml:space="preserve">инистративного проступка. Административный проступок – это общественно опасное виновное противоправное деяние (действие или бездействие), которое в силу своей малозначительности ведет к ответственности в виде мер административного взыскания. </w:t>
      </w:r>
    </w:p>
    <w:p w:rsidR="00992FF8" w:rsidRPr="00B23A0A" w:rsidRDefault="00AC2815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Эти меры принимают в рамках требования законности уполномоченные органы исполнительной власти, а в отдельных случаях, судьи, в процессе своей правоприменительной деятельности. Под административным взысканием понимают формы реагирования органов исполнительной власти на нарушение административно-правовой нормы в виде применения к правонарушителю административного принуждения. Оно используется с целью наказания правонарушителя, воспитания этого лица в духе соблюдения законов, уважения к правилам общественного порядка, а также предупреждение совершения новых правонарушений, как самим правонаруши</w:t>
      </w:r>
      <w:r w:rsidR="00992FF8" w:rsidRPr="00B23A0A">
        <w:rPr>
          <w:sz w:val="28"/>
          <w:szCs w:val="28"/>
        </w:rPr>
        <w:t>телем, так и другими лицами.</w:t>
      </w:r>
    </w:p>
    <w:p w:rsidR="00992FF8" w:rsidRPr="00B23A0A" w:rsidRDefault="00992FF8" w:rsidP="00B23A0A">
      <w:pPr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  <w:lang w:val="uk-UA"/>
        </w:rPr>
      </w:pPr>
      <w:r w:rsidRPr="00B23A0A">
        <w:rPr>
          <w:b/>
          <w:i/>
          <w:sz w:val="28"/>
          <w:szCs w:val="28"/>
        </w:rPr>
        <w:t>В статье 24 КоАП Украины установлены такие виды административ-ного взыскания:</w:t>
      </w:r>
    </w:p>
    <w:p w:rsidR="00992FF8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="00992FF8" w:rsidRPr="00B23A0A">
        <w:rPr>
          <w:sz w:val="28"/>
          <w:szCs w:val="28"/>
        </w:rPr>
        <w:t>Предупреждение.</w:t>
      </w:r>
    </w:p>
    <w:p w:rsidR="00992FF8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="00992FF8" w:rsidRPr="00B23A0A">
        <w:rPr>
          <w:sz w:val="28"/>
          <w:szCs w:val="28"/>
        </w:rPr>
        <w:t>Штраф.</w:t>
      </w:r>
    </w:p>
    <w:p w:rsidR="00992FF8" w:rsidRPr="00B23A0A" w:rsidRDefault="00992FF8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23A0A">
        <w:rPr>
          <w:sz w:val="28"/>
          <w:szCs w:val="28"/>
        </w:rPr>
        <w:t>3. Возмездное изъятие предмета, являвшегося орудием совершения правонарушения или непосредственно объектом правонарушения.</w:t>
      </w:r>
    </w:p>
    <w:p w:rsidR="00AC2815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</w:t>
      </w:r>
      <w:r w:rsidR="00992FF8" w:rsidRPr="00B23A0A">
        <w:rPr>
          <w:sz w:val="28"/>
          <w:szCs w:val="28"/>
        </w:rPr>
        <w:t>Конфискация предмета, являвше</w:t>
      </w:r>
      <w:r>
        <w:rPr>
          <w:sz w:val="28"/>
          <w:szCs w:val="28"/>
        </w:rPr>
        <w:t>гося орудием совершения правона</w:t>
      </w:r>
      <w:r w:rsidR="00992FF8" w:rsidRPr="00B23A0A">
        <w:rPr>
          <w:sz w:val="28"/>
          <w:szCs w:val="28"/>
        </w:rPr>
        <w:t xml:space="preserve">рушения или непосредственным объектом </w:t>
      </w:r>
      <w:r>
        <w:rPr>
          <w:sz w:val="28"/>
          <w:szCs w:val="28"/>
        </w:rPr>
        <w:t>административного право</w:t>
      </w:r>
      <w:r w:rsidR="00036722" w:rsidRPr="00B23A0A">
        <w:rPr>
          <w:sz w:val="28"/>
          <w:szCs w:val="28"/>
        </w:rPr>
        <w:t>нарушения.</w:t>
      </w:r>
    </w:p>
    <w:p w:rsidR="00036722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 w:rsidR="00036722" w:rsidRPr="00B23A0A">
        <w:rPr>
          <w:sz w:val="28"/>
          <w:szCs w:val="28"/>
        </w:rPr>
        <w:t>Конфискация денег, полученных</w:t>
      </w:r>
      <w:r>
        <w:rPr>
          <w:sz w:val="28"/>
          <w:szCs w:val="28"/>
        </w:rPr>
        <w:t xml:space="preserve"> вследствие совершения админист</w:t>
      </w:r>
      <w:r w:rsidR="00036722" w:rsidRPr="00B23A0A">
        <w:rPr>
          <w:sz w:val="28"/>
          <w:szCs w:val="28"/>
        </w:rPr>
        <w:t>ративного правонарушения.</w:t>
      </w:r>
    </w:p>
    <w:p w:rsidR="00036722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 </w:t>
      </w:r>
      <w:r w:rsidR="00036722" w:rsidRPr="00B23A0A">
        <w:rPr>
          <w:sz w:val="28"/>
          <w:szCs w:val="28"/>
        </w:rPr>
        <w:t>Лишение специального права, предоставленного данному лицу.</w:t>
      </w:r>
    </w:p>
    <w:p w:rsidR="00036722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7. </w:t>
      </w:r>
      <w:r w:rsidR="00036722" w:rsidRPr="00B23A0A">
        <w:rPr>
          <w:sz w:val="28"/>
          <w:szCs w:val="28"/>
        </w:rPr>
        <w:t>Исправительные работы.</w:t>
      </w:r>
    </w:p>
    <w:p w:rsidR="00036722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8. </w:t>
      </w:r>
      <w:r w:rsidR="00036722" w:rsidRPr="00B23A0A">
        <w:rPr>
          <w:sz w:val="28"/>
          <w:szCs w:val="28"/>
        </w:rPr>
        <w:t>Административный арест.</w:t>
      </w:r>
    </w:p>
    <w:p w:rsidR="0030738A" w:rsidRPr="00B23A0A" w:rsidRDefault="00B23A0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</w:t>
      </w:r>
      <w:r w:rsidR="00036722" w:rsidRPr="00B23A0A">
        <w:rPr>
          <w:sz w:val="28"/>
          <w:szCs w:val="28"/>
        </w:rPr>
        <w:t>Административное выдворение за пределы Украины иностранных граждан и лиц без гражданства.</w:t>
      </w:r>
    </w:p>
    <w:p w:rsidR="00036722" w:rsidRPr="00B23A0A" w:rsidRDefault="00036722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3A0A">
        <w:rPr>
          <w:sz w:val="28"/>
          <w:szCs w:val="28"/>
        </w:rPr>
        <w:t>Данный перечень административных взысканий не является исчерпывающим. Частью 3 статьи 24 КоАП Украины допускается установление законодательными актами Украины и иных видов административного взыскания. Так, к несовершеннолетним в возрасте от 16 до 18 лет могут быть</w:t>
      </w:r>
      <w:r w:rsidR="00094FCA" w:rsidRPr="00B23A0A">
        <w:rPr>
          <w:sz w:val="28"/>
          <w:szCs w:val="28"/>
        </w:rPr>
        <w:t xml:space="preserve"> применены такие меры взысканий: обязательство публично или в иной форме попросить извинения у потерпевшего, предупреждение, выговор или строгий выговор, передача несовершеннолетнего под надзор родителям или лицам, их заменяющим или под надзор педагогическому или трудовому коллективу с их согласия, а так же отдельным гражданам по их просьбе.</w:t>
      </w:r>
    </w:p>
    <w:p w:rsidR="00094FCA" w:rsidRPr="00B23A0A" w:rsidRDefault="00094FCA" w:rsidP="00B23A0A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094FCA" w:rsidRPr="00B23A0A" w:rsidRDefault="00094FCA" w:rsidP="00B23A0A">
      <w:pPr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uk-UA"/>
        </w:rPr>
      </w:pPr>
      <w:r w:rsidRPr="00B23A0A">
        <w:rPr>
          <w:b/>
          <w:i/>
          <w:sz w:val="28"/>
          <w:szCs w:val="28"/>
        </w:rPr>
        <w:t>Литература.</w:t>
      </w:r>
    </w:p>
    <w:p w:rsidR="0030738A" w:rsidRPr="00B23A0A" w:rsidRDefault="0030738A" w:rsidP="00B23A0A">
      <w:pPr>
        <w:suppressAutoHyphens/>
        <w:spacing w:line="360" w:lineRule="auto"/>
        <w:ind w:firstLine="709"/>
        <w:contextualSpacing/>
        <w:jc w:val="center"/>
        <w:rPr>
          <w:b/>
          <w:i/>
          <w:sz w:val="28"/>
          <w:szCs w:val="28"/>
          <w:lang w:val="uk-UA"/>
        </w:rPr>
      </w:pPr>
    </w:p>
    <w:p w:rsidR="00094FCA" w:rsidRPr="00B23A0A" w:rsidRDefault="00094FCA" w:rsidP="00B23A0A">
      <w:pPr>
        <w:numPr>
          <w:ilvl w:val="0"/>
          <w:numId w:val="3"/>
        </w:numPr>
        <w:tabs>
          <w:tab w:val="clear" w:pos="900"/>
          <w:tab w:val="num" w:pos="360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B23A0A">
        <w:rPr>
          <w:sz w:val="28"/>
          <w:szCs w:val="28"/>
        </w:rPr>
        <w:t>Кодекс Украины об административных правонарушениях.</w:t>
      </w:r>
    </w:p>
    <w:p w:rsidR="00094FCA" w:rsidRPr="00B23A0A" w:rsidRDefault="00094FCA" w:rsidP="00B23A0A">
      <w:pPr>
        <w:numPr>
          <w:ilvl w:val="0"/>
          <w:numId w:val="3"/>
        </w:numPr>
        <w:tabs>
          <w:tab w:val="clear" w:pos="900"/>
          <w:tab w:val="num" w:pos="360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B23A0A">
        <w:rPr>
          <w:sz w:val="28"/>
          <w:szCs w:val="28"/>
          <w:lang w:val="uk-UA"/>
        </w:rPr>
        <w:t>В.К. Колпаков «Адміністративне право України», Київ «Хрінком Інтер» - 1999р.</w:t>
      </w:r>
      <w:bookmarkStart w:id="0" w:name="_GoBack"/>
      <w:bookmarkEnd w:id="0"/>
    </w:p>
    <w:sectPr w:rsidR="00094FCA" w:rsidRPr="00B23A0A" w:rsidSect="00B23A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6C68"/>
    <w:multiLevelType w:val="hybridMultilevel"/>
    <w:tmpl w:val="19065236"/>
    <w:lvl w:ilvl="0" w:tplc="0FBCFCF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7311FE8"/>
    <w:multiLevelType w:val="hybridMultilevel"/>
    <w:tmpl w:val="56CEB5AE"/>
    <w:lvl w:ilvl="0" w:tplc="8AF68F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B4F025E"/>
    <w:multiLevelType w:val="hybridMultilevel"/>
    <w:tmpl w:val="42D8AA74"/>
    <w:lvl w:ilvl="0" w:tplc="04190017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 w:tplc="C56C430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CD"/>
    <w:rsid w:val="00036722"/>
    <w:rsid w:val="00094FCA"/>
    <w:rsid w:val="0009753B"/>
    <w:rsid w:val="002057FB"/>
    <w:rsid w:val="002744C6"/>
    <w:rsid w:val="0030738A"/>
    <w:rsid w:val="00352ED1"/>
    <w:rsid w:val="00387067"/>
    <w:rsid w:val="003E73C2"/>
    <w:rsid w:val="00424CF5"/>
    <w:rsid w:val="004F7509"/>
    <w:rsid w:val="00591BEB"/>
    <w:rsid w:val="00613968"/>
    <w:rsid w:val="00642CCD"/>
    <w:rsid w:val="006D35A9"/>
    <w:rsid w:val="007E6796"/>
    <w:rsid w:val="00992FF8"/>
    <w:rsid w:val="00A22F88"/>
    <w:rsid w:val="00AC2815"/>
    <w:rsid w:val="00AC28CC"/>
    <w:rsid w:val="00B23A0A"/>
    <w:rsid w:val="00C70E41"/>
    <w:rsid w:val="00CC1CD5"/>
    <w:rsid w:val="00E13C20"/>
    <w:rsid w:val="00E96D9F"/>
    <w:rsid w:val="00ED7F09"/>
    <w:rsid w:val="00F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CA32E0-E08A-4D15-BB25-E41F9E0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я</dc:creator>
  <cp:keywords/>
  <dc:description/>
  <cp:lastModifiedBy>admin</cp:lastModifiedBy>
  <cp:revision>2</cp:revision>
  <dcterms:created xsi:type="dcterms:W3CDTF">2014-03-06T00:51:00Z</dcterms:created>
  <dcterms:modified xsi:type="dcterms:W3CDTF">2014-03-06T00:51:00Z</dcterms:modified>
</cp:coreProperties>
</file>