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220EA8">
        <w:rPr>
          <w:color w:val="000000"/>
          <w:sz w:val="28"/>
          <w:szCs w:val="28"/>
        </w:rPr>
        <w:t>Министерство</w:t>
      </w:r>
      <w:r w:rsidR="001050AF" w:rsidRPr="00220EA8">
        <w:rPr>
          <w:color w:val="000000"/>
          <w:sz w:val="28"/>
          <w:szCs w:val="28"/>
        </w:rPr>
        <w:t xml:space="preserve"> </w:t>
      </w:r>
      <w:r w:rsidRPr="00220EA8">
        <w:rPr>
          <w:color w:val="000000"/>
          <w:sz w:val="28"/>
          <w:szCs w:val="28"/>
        </w:rPr>
        <w:t>образования</w:t>
      </w:r>
      <w:r w:rsidR="001050AF" w:rsidRPr="00220EA8">
        <w:rPr>
          <w:color w:val="000000"/>
          <w:sz w:val="28"/>
          <w:szCs w:val="28"/>
        </w:rPr>
        <w:t xml:space="preserve"> </w:t>
      </w:r>
      <w:r w:rsidRPr="00220EA8">
        <w:rPr>
          <w:color w:val="000000"/>
          <w:sz w:val="28"/>
          <w:szCs w:val="28"/>
        </w:rPr>
        <w:t>Российской</w:t>
      </w:r>
      <w:r w:rsidR="001050AF" w:rsidRPr="00220EA8">
        <w:rPr>
          <w:color w:val="000000"/>
          <w:sz w:val="28"/>
          <w:szCs w:val="28"/>
        </w:rPr>
        <w:t xml:space="preserve"> </w:t>
      </w:r>
      <w:r w:rsidRPr="00220EA8">
        <w:rPr>
          <w:color w:val="000000"/>
          <w:sz w:val="28"/>
          <w:szCs w:val="28"/>
        </w:rPr>
        <w:t>Федерации</w:t>
      </w:r>
    </w:p>
    <w:p w:rsidR="000C1889" w:rsidRPr="00220EA8" w:rsidRDefault="000C1889" w:rsidP="001050AF">
      <w:pPr>
        <w:tabs>
          <w:tab w:val="left" w:pos="396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Федеральное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агентство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образованию</w:t>
      </w:r>
    </w:p>
    <w:p w:rsidR="000C1889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bCs/>
          <w:color w:val="000000"/>
          <w:sz w:val="28"/>
          <w:szCs w:val="28"/>
        </w:rPr>
      </w:pPr>
      <w:r w:rsidRPr="00220EA8">
        <w:rPr>
          <w:bCs/>
          <w:color w:val="000000"/>
          <w:sz w:val="28"/>
          <w:szCs w:val="28"/>
        </w:rPr>
        <w:t>Государственное образовательное учреждение</w:t>
      </w:r>
    </w:p>
    <w:p w:rsidR="000C1889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bCs/>
          <w:color w:val="000000"/>
          <w:sz w:val="28"/>
          <w:szCs w:val="28"/>
        </w:rPr>
      </w:pPr>
      <w:r w:rsidRPr="00220EA8">
        <w:rPr>
          <w:bCs/>
          <w:color w:val="000000"/>
          <w:sz w:val="28"/>
          <w:szCs w:val="28"/>
        </w:rPr>
        <w:t>Оренбургский государственный университет</w:t>
      </w: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220EA8">
        <w:rPr>
          <w:color w:val="000000"/>
          <w:sz w:val="28"/>
          <w:szCs w:val="28"/>
        </w:rPr>
        <w:t>Юридический</w:t>
      </w:r>
      <w:r w:rsidR="001050AF" w:rsidRPr="00220EA8">
        <w:rPr>
          <w:color w:val="000000"/>
          <w:sz w:val="28"/>
          <w:szCs w:val="28"/>
        </w:rPr>
        <w:t xml:space="preserve"> </w:t>
      </w:r>
      <w:r w:rsidRPr="00220EA8">
        <w:rPr>
          <w:color w:val="000000"/>
          <w:sz w:val="28"/>
          <w:szCs w:val="28"/>
        </w:rPr>
        <w:t>факультет</w:t>
      </w: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b/>
          <w:bCs/>
          <w:color w:val="000000"/>
          <w:sz w:val="28"/>
          <w:szCs w:val="32"/>
        </w:rPr>
      </w:pPr>
      <w:r w:rsidRPr="00220EA8">
        <w:rPr>
          <w:b/>
          <w:bCs/>
          <w:color w:val="000000"/>
          <w:sz w:val="28"/>
          <w:szCs w:val="32"/>
        </w:rPr>
        <w:t>Курсовая работа</w:t>
      </w: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220EA8">
        <w:rPr>
          <w:color w:val="000000"/>
          <w:sz w:val="28"/>
          <w:szCs w:val="28"/>
        </w:rPr>
        <w:t>по</w:t>
      </w:r>
      <w:r w:rsidR="001050AF" w:rsidRPr="00220EA8">
        <w:rPr>
          <w:color w:val="000000"/>
          <w:sz w:val="28"/>
          <w:szCs w:val="28"/>
        </w:rPr>
        <w:t xml:space="preserve"> </w:t>
      </w:r>
      <w:r w:rsidRPr="00220EA8">
        <w:rPr>
          <w:color w:val="000000"/>
          <w:sz w:val="28"/>
          <w:szCs w:val="28"/>
        </w:rPr>
        <w:t>дисциплине</w:t>
      </w:r>
      <w:r w:rsidR="001050AF" w:rsidRPr="00220EA8">
        <w:rPr>
          <w:color w:val="000000"/>
          <w:sz w:val="28"/>
          <w:szCs w:val="28"/>
        </w:rPr>
        <w:t xml:space="preserve">: </w:t>
      </w:r>
      <w:r w:rsidRPr="00220EA8">
        <w:rPr>
          <w:color w:val="000000"/>
          <w:sz w:val="28"/>
          <w:szCs w:val="28"/>
        </w:rPr>
        <w:t>Экологическое</w:t>
      </w:r>
      <w:r w:rsidR="001050AF" w:rsidRPr="00220EA8">
        <w:rPr>
          <w:color w:val="000000"/>
          <w:sz w:val="28"/>
          <w:szCs w:val="28"/>
        </w:rPr>
        <w:t xml:space="preserve"> </w:t>
      </w:r>
      <w:r w:rsidRPr="00220EA8">
        <w:rPr>
          <w:color w:val="000000"/>
          <w:sz w:val="28"/>
          <w:szCs w:val="28"/>
        </w:rPr>
        <w:t>право</w:t>
      </w:r>
    </w:p>
    <w:p w:rsidR="00C8744D" w:rsidRPr="00220EA8" w:rsidRDefault="000C1889" w:rsidP="00C8744D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220EA8">
        <w:rPr>
          <w:color w:val="000000"/>
          <w:sz w:val="28"/>
          <w:szCs w:val="32"/>
        </w:rPr>
        <w:t>на</w:t>
      </w:r>
      <w:r w:rsidR="001050AF" w:rsidRPr="00220EA8">
        <w:rPr>
          <w:color w:val="000000"/>
          <w:sz w:val="28"/>
          <w:szCs w:val="32"/>
        </w:rPr>
        <w:t xml:space="preserve"> </w:t>
      </w:r>
      <w:r w:rsidRPr="00220EA8">
        <w:rPr>
          <w:color w:val="000000"/>
          <w:sz w:val="28"/>
          <w:szCs w:val="32"/>
        </w:rPr>
        <w:t>тему:</w:t>
      </w:r>
      <w:r w:rsidR="001050AF" w:rsidRPr="00220EA8">
        <w:rPr>
          <w:color w:val="000000"/>
          <w:sz w:val="28"/>
          <w:szCs w:val="32"/>
        </w:rPr>
        <w:t xml:space="preserve"> </w:t>
      </w:r>
      <w:r w:rsidR="00C8744D" w:rsidRPr="00220EA8">
        <w:rPr>
          <w:b/>
          <w:bCs/>
          <w:color w:val="000000"/>
          <w:spacing w:val="-5"/>
          <w:sz w:val="28"/>
          <w:szCs w:val="28"/>
        </w:rPr>
        <w:t>Характеристика права природопользования</w:t>
      </w: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b/>
          <w:color w:val="000000"/>
          <w:sz w:val="28"/>
          <w:szCs w:val="32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0C1889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1050AF" w:rsidRPr="00220EA8" w:rsidRDefault="000C1889" w:rsidP="001050AF">
      <w:pPr>
        <w:pStyle w:val="1"/>
        <w:spacing w:after="0" w:line="360" w:lineRule="auto"/>
        <w:ind w:left="0" w:firstLine="709"/>
        <w:jc w:val="center"/>
        <w:rPr>
          <w:color w:val="000000"/>
          <w:sz w:val="28"/>
          <w:szCs w:val="28"/>
        </w:rPr>
      </w:pPr>
      <w:r w:rsidRPr="00220EA8">
        <w:rPr>
          <w:color w:val="000000"/>
          <w:sz w:val="28"/>
          <w:szCs w:val="28"/>
        </w:rPr>
        <w:t>Оренбург</w:t>
      </w:r>
      <w:r w:rsidR="001050AF" w:rsidRPr="00220EA8">
        <w:rPr>
          <w:color w:val="000000"/>
          <w:sz w:val="28"/>
          <w:szCs w:val="28"/>
        </w:rPr>
        <w:t xml:space="preserve"> </w:t>
      </w:r>
      <w:r w:rsidRPr="00220EA8">
        <w:rPr>
          <w:color w:val="000000"/>
          <w:sz w:val="28"/>
          <w:szCs w:val="28"/>
        </w:rPr>
        <w:t>2010</w:t>
      </w:r>
    </w:p>
    <w:p w:rsidR="00D1678A" w:rsidRPr="00220EA8" w:rsidRDefault="001050AF" w:rsidP="001050AF">
      <w:pPr>
        <w:pStyle w:val="1"/>
        <w:spacing w:after="0" w:line="360" w:lineRule="auto"/>
        <w:ind w:left="0" w:firstLine="709"/>
        <w:jc w:val="both"/>
        <w:rPr>
          <w:b/>
          <w:bCs/>
          <w:color w:val="000000"/>
          <w:spacing w:val="-5"/>
          <w:sz w:val="28"/>
          <w:szCs w:val="28"/>
        </w:rPr>
      </w:pPr>
      <w:r w:rsidRPr="00220EA8">
        <w:rPr>
          <w:color w:val="000000"/>
          <w:sz w:val="28"/>
          <w:szCs w:val="28"/>
        </w:rPr>
        <w:br w:type="page"/>
      </w:r>
      <w:r w:rsidR="00D1678A" w:rsidRPr="00220EA8">
        <w:rPr>
          <w:b/>
          <w:bCs/>
          <w:color w:val="000000"/>
          <w:spacing w:val="-5"/>
          <w:sz w:val="28"/>
          <w:szCs w:val="28"/>
        </w:rPr>
        <w:t>Содержание</w:t>
      </w:r>
    </w:p>
    <w:p w:rsidR="001050AF" w:rsidRPr="00220EA8" w:rsidRDefault="001050AF" w:rsidP="001050AF">
      <w:pPr>
        <w:pStyle w:val="1"/>
        <w:spacing w:after="0" w:line="360" w:lineRule="auto"/>
        <w:ind w:left="0" w:firstLine="709"/>
        <w:jc w:val="both"/>
        <w:rPr>
          <w:bCs/>
          <w:color w:val="000000"/>
          <w:spacing w:val="-5"/>
          <w:sz w:val="28"/>
          <w:szCs w:val="28"/>
        </w:rPr>
      </w:pPr>
    </w:p>
    <w:p w:rsidR="00D1678A" w:rsidRPr="00220EA8" w:rsidRDefault="00D1678A" w:rsidP="001050A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bCs/>
          <w:color w:val="000000"/>
          <w:spacing w:val="-5"/>
          <w:sz w:val="28"/>
          <w:szCs w:val="28"/>
        </w:rPr>
        <w:t>Введение</w:t>
      </w:r>
    </w:p>
    <w:p w:rsidR="00D1678A" w:rsidRPr="00220EA8" w:rsidRDefault="00D1678A" w:rsidP="001050AF">
      <w:pPr>
        <w:numPr>
          <w:ilvl w:val="0"/>
          <w:numId w:val="1"/>
        </w:numPr>
        <w:tabs>
          <w:tab w:val="left" w:pos="10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Понятие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виды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природопользования</w:t>
      </w:r>
    </w:p>
    <w:p w:rsidR="00D1678A" w:rsidRPr="00220EA8" w:rsidRDefault="00D1678A" w:rsidP="001050AF">
      <w:pPr>
        <w:numPr>
          <w:ilvl w:val="0"/>
          <w:numId w:val="1"/>
        </w:numPr>
        <w:tabs>
          <w:tab w:val="left" w:pos="10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Субъекты</w:t>
      </w:r>
      <w:r w:rsidR="001050AF" w:rsidRPr="00220EA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объекты</w:t>
      </w:r>
      <w:r w:rsidR="001050AF" w:rsidRPr="00220EA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природопользования</w:t>
      </w:r>
    </w:p>
    <w:p w:rsidR="00D1678A" w:rsidRPr="00220EA8" w:rsidRDefault="00D1678A" w:rsidP="001050AF">
      <w:pPr>
        <w:numPr>
          <w:ilvl w:val="0"/>
          <w:numId w:val="1"/>
        </w:numPr>
        <w:tabs>
          <w:tab w:val="left" w:pos="10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Основания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возникновения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прекращения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природопользования</w:t>
      </w:r>
    </w:p>
    <w:p w:rsidR="00D1678A" w:rsidRPr="00220EA8" w:rsidRDefault="00D1678A" w:rsidP="001050AF">
      <w:pPr>
        <w:numPr>
          <w:ilvl w:val="0"/>
          <w:numId w:val="1"/>
        </w:numPr>
        <w:tabs>
          <w:tab w:val="left" w:pos="10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Лицензионно-договорные</w:t>
      </w:r>
      <w:r w:rsidR="001050AF" w:rsidRPr="00220EA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основы</w:t>
      </w:r>
      <w:r w:rsidR="001050AF" w:rsidRPr="00220EA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природопользования</w:t>
      </w:r>
    </w:p>
    <w:p w:rsidR="00D1678A" w:rsidRPr="00220EA8" w:rsidRDefault="00D1678A" w:rsidP="001050AF">
      <w:pPr>
        <w:tabs>
          <w:tab w:val="left" w:pos="10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Заключение</w:t>
      </w:r>
    </w:p>
    <w:p w:rsidR="00D1678A" w:rsidRPr="00220EA8" w:rsidRDefault="00D1678A" w:rsidP="001050AF">
      <w:pPr>
        <w:tabs>
          <w:tab w:val="left" w:pos="10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Список</w:t>
      </w:r>
      <w:r w:rsidR="001050AF" w:rsidRPr="00220EA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используемой</w:t>
      </w:r>
      <w:r w:rsidR="001050AF" w:rsidRPr="00220EA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5"/>
          <w:sz w:val="28"/>
          <w:szCs w:val="28"/>
        </w:rPr>
        <w:t>литературы</w:t>
      </w:r>
    </w:p>
    <w:p w:rsidR="00D1607C" w:rsidRPr="00220EA8" w:rsidRDefault="00D1607C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2E22" w:rsidRPr="00220EA8" w:rsidRDefault="001050AF" w:rsidP="001050A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br w:type="page"/>
      </w:r>
      <w:r w:rsidR="00732E22" w:rsidRPr="00220EA8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732E22" w:rsidRPr="00220EA8" w:rsidRDefault="00732E22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2E22" w:rsidRPr="00220EA8" w:rsidRDefault="00732E22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Отношения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разносторонний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характер.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течение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истории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удовлетворял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счет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свойств,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взаимодействии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ней.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временем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формы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усложнялись,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становились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более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разноплановыми.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того,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чтобы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организованности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отношениям,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избежать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сокрушительной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предотвратить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исчерпание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рациональное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воссоздание,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была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регламентация.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возникло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ответ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потребности.</w:t>
      </w:r>
    </w:p>
    <w:p w:rsidR="00732E22" w:rsidRPr="00220EA8" w:rsidRDefault="00732E22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система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средств,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урегулирование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эффективного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возобновления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многогранных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материальных,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интересов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образом,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институт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части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объединены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положения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естественных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включая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регулируют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комплексное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использование.</w:t>
      </w:r>
    </w:p>
    <w:p w:rsidR="00732E22" w:rsidRPr="00220EA8" w:rsidRDefault="00732E22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B00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78A" w:rsidRPr="00220EA8" w:rsidRDefault="001050AF" w:rsidP="001050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br w:type="page"/>
      </w:r>
      <w:r w:rsidR="007C2E7E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Понятие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7C2E7E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и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7C2E7E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виды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7C2E7E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права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7C2E7E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природопользования</w:t>
      </w:r>
    </w:p>
    <w:p w:rsidR="00D1678A" w:rsidRPr="00220EA8" w:rsidRDefault="00D1678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284A" w:rsidRPr="00220EA8" w:rsidRDefault="007C2E7E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«Общение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постоянно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существования,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самом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смысле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слова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жизни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существования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лежит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природой.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Поэтому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исторически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фундамент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жизни,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базисное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сфере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взаи</w:t>
      </w:r>
      <w:r w:rsidR="00445050" w:rsidRPr="00220EA8">
        <w:rPr>
          <w:rFonts w:ascii="Times New Roman" w:hAnsi="Times New Roman"/>
          <w:color w:val="000000"/>
          <w:sz w:val="28"/>
          <w:szCs w:val="28"/>
        </w:rPr>
        <w:t>моотношений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50" w:rsidRPr="00220EA8">
        <w:rPr>
          <w:rFonts w:ascii="Times New Roman" w:hAnsi="Times New Roman"/>
          <w:color w:val="000000"/>
          <w:sz w:val="28"/>
          <w:szCs w:val="28"/>
        </w:rPr>
        <w:t>общества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50"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50" w:rsidRPr="00220EA8">
        <w:rPr>
          <w:rFonts w:ascii="Times New Roman" w:hAnsi="Times New Roman"/>
          <w:color w:val="000000"/>
          <w:sz w:val="28"/>
          <w:szCs w:val="28"/>
        </w:rPr>
        <w:t>природы»</w:t>
      </w:r>
      <w:r w:rsidRPr="00220EA8">
        <w:rPr>
          <w:rFonts w:ascii="Times New Roman" w:hAnsi="Times New Roman"/>
          <w:color w:val="000000"/>
          <w:sz w:val="28"/>
          <w:szCs w:val="28"/>
        </w:rPr>
        <w:t>.</w:t>
      </w:r>
      <w:r w:rsidR="00D16DDF"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1"/>
      </w:r>
    </w:p>
    <w:p w:rsidR="00552F14" w:rsidRPr="00220EA8" w:rsidRDefault="00552F14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оцениваться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качествах: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институт,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правоотношение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конкретное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правомочие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природопользователя.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регулирующих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образует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комплексный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институт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правоотношение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совокупностью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принадлежат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сторонам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конкретном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поводу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т.д.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правомочие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принадлежащее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природопользователю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субъективное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включает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правомочия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владения,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предоставленным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ресурсом.</w:t>
      </w:r>
      <w:r w:rsidR="000E6C1B"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2"/>
      </w:r>
    </w:p>
    <w:p w:rsidR="00445050" w:rsidRPr="00220EA8" w:rsidRDefault="00445050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мнению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М.М.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Бринчука,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оценке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роли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рамках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эко</w:t>
      </w:r>
      <w:r w:rsidRPr="00220EA8">
        <w:rPr>
          <w:rFonts w:ascii="Times New Roman" w:hAnsi="Times New Roman"/>
          <w:color w:val="000000"/>
          <w:sz w:val="28"/>
          <w:szCs w:val="28"/>
        </w:rPr>
        <w:t>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виду,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только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удовлетворяет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разнооб</w:t>
      </w:r>
      <w:r w:rsidRPr="00220EA8">
        <w:rPr>
          <w:rFonts w:ascii="Times New Roman" w:hAnsi="Times New Roman"/>
          <w:color w:val="000000"/>
          <w:sz w:val="28"/>
          <w:szCs w:val="28"/>
        </w:rPr>
        <w:t>разные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мощным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фактором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егативно</w:t>
      </w:r>
      <w:r w:rsidRPr="00220EA8">
        <w:rPr>
          <w:rFonts w:ascii="Times New Roman" w:hAnsi="Times New Roman"/>
          <w:color w:val="000000"/>
          <w:sz w:val="28"/>
          <w:szCs w:val="28"/>
        </w:rPr>
        <w:t>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природную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среду.</w:t>
      </w:r>
    </w:p>
    <w:p w:rsidR="00445050" w:rsidRPr="00220EA8" w:rsidRDefault="00445050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науке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bCs/>
          <w:iCs/>
          <w:color w:val="000000"/>
          <w:sz w:val="28"/>
          <w:szCs w:val="28"/>
        </w:rPr>
        <w:t>природопользованием</w:t>
      </w:r>
      <w:r w:rsidR="001050AF" w:rsidRPr="00220EA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C1B" w:rsidRPr="00220EA8">
        <w:rPr>
          <w:rFonts w:ascii="Times New Roman" w:hAnsi="Times New Roman"/>
          <w:color w:val="000000"/>
          <w:sz w:val="28"/>
          <w:szCs w:val="28"/>
        </w:rPr>
        <w:t>исполь</w:t>
      </w:r>
      <w:r w:rsidRPr="00220EA8">
        <w:rPr>
          <w:rFonts w:ascii="Times New Roman" w:hAnsi="Times New Roman"/>
          <w:color w:val="000000"/>
          <w:sz w:val="28"/>
          <w:szCs w:val="28"/>
        </w:rPr>
        <w:t>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полезных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свойств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экономических,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культурных,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оздоровительных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иных.</w:t>
      </w:r>
      <w:r w:rsidR="000E6C1B"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3"/>
      </w:r>
    </w:p>
    <w:p w:rsidR="00271959" w:rsidRPr="00220EA8" w:rsidRDefault="00271959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связана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извлечением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полезных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свойств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целью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интересов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общества.</w:t>
      </w:r>
    </w:p>
    <w:p w:rsidR="00271959" w:rsidRPr="00220EA8" w:rsidRDefault="0044505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очередь,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bCs/>
          <w:iCs/>
          <w:color w:val="000000"/>
          <w:sz w:val="28"/>
          <w:szCs w:val="28"/>
        </w:rPr>
        <w:t>правом</w:t>
      </w:r>
      <w:r w:rsidR="001050AF" w:rsidRPr="00220EA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bCs/>
          <w:iCs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понимают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регулирующих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общественные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области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полезных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свойств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прежде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природоресурсном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земельном,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горном,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животном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мире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так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же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Конституция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РФ,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федеральные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законы,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нормативные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акты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Президента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1959" w:rsidRPr="00220EA8">
        <w:rPr>
          <w:rFonts w:ascii="Times New Roman" w:hAnsi="Times New Roman"/>
          <w:color w:val="000000"/>
          <w:sz w:val="28"/>
          <w:szCs w:val="28"/>
        </w:rPr>
        <w:t>РФ.</w:t>
      </w:r>
    </w:p>
    <w:p w:rsidR="00F32092" w:rsidRPr="00220EA8" w:rsidRDefault="00F32092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рассматриваться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аспектах.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объективном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смысле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регулирующих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текущих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перспективных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экономических,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государства.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субъективном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смысле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возможного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поведения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указанной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выше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271959"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4"/>
      </w:r>
    </w:p>
    <w:p w:rsidR="00F32092" w:rsidRPr="00220EA8" w:rsidRDefault="00F32092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смысле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"природопользование"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понятие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собирательное,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объединяющее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формы,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подвиды.</w:t>
      </w:r>
    </w:p>
    <w:p w:rsidR="00B30B00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Статья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9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жизни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народов.</w:t>
      </w:r>
    </w:p>
    <w:p w:rsidR="00B30B00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Природная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естественное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условие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жизни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поэтому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заинтересованность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сохранении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благоприятной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существования,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свойственна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каждому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отдельности.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Исходя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правильного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поведения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людей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форму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поведения.</w:t>
      </w:r>
    </w:p>
    <w:p w:rsidR="00B30B00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Статьи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9,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36,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41,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42,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58,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72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исходные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положения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Конституцией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условии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непричинения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ущерба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Конституция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разделяет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плане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72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вопросы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владения,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отнесены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совместному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ведению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субъектов.</w:t>
      </w:r>
    </w:p>
    <w:p w:rsidR="00B30B00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Виды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выделяются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критериям,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исчерпывающей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универсальной.</w:t>
      </w:r>
    </w:p>
    <w:p w:rsidR="00B30B00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Наиболее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широко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следующая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природопользования:</w:t>
      </w:r>
    </w:p>
    <w:p w:rsidR="00B30B00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1)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эксплуатируемых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объектов;</w:t>
      </w:r>
    </w:p>
    <w:p w:rsidR="00B30B00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2)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сферам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человеческой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D1678A" w:rsidRPr="00220EA8" w:rsidRDefault="00B30B0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3)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субъективному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объективному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составу.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используемого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выделяют: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землепользования,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водопользования,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недропользования,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лесопользования,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животным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миром,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атмосферным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воздухом,</w:t>
      </w:r>
    </w:p>
    <w:p w:rsidR="00E92DB8" w:rsidRPr="00220EA8" w:rsidRDefault="00271959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·</w:t>
      </w:r>
      <w:r w:rsidR="00E92DB8" w:rsidRPr="00220EA8">
        <w:rPr>
          <w:rFonts w:ascii="Times New Roman" w:hAnsi="Times New Roman"/>
          <w:color w:val="000000"/>
          <w:sz w:val="28"/>
          <w:szCs w:val="28"/>
        </w:rPr>
        <w:t>комплексное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DB8" w:rsidRPr="00220EA8">
        <w:rPr>
          <w:rFonts w:ascii="Times New Roman" w:hAnsi="Times New Roman"/>
          <w:color w:val="000000"/>
          <w:sz w:val="28"/>
          <w:szCs w:val="28"/>
        </w:rPr>
        <w:t>природопользование,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DB8" w:rsidRPr="00220EA8">
        <w:rPr>
          <w:rFonts w:ascii="Times New Roman" w:hAnsi="Times New Roman"/>
          <w:color w:val="000000"/>
          <w:sz w:val="28"/>
          <w:szCs w:val="28"/>
        </w:rPr>
        <w:t>т.е.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DB8"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DB8" w:rsidRPr="00220EA8">
        <w:rPr>
          <w:rFonts w:ascii="Times New Roman" w:hAnsi="Times New Roman"/>
          <w:color w:val="000000"/>
          <w:sz w:val="28"/>
          <w:szCs w:val="28"/>
        </w:rPr>
        <w:t>несколькими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DB8"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DB8" w:rsidRPr="00220EA8">
        <w:rPr>
          <w:rFonts w:ascii="Times New Roman" w:hAnsi="Times New Roman"/>
          <w:color w:val="000000"/>
          <w:sz w:val="28"/>
          <w:szCs w:val="28"/>
        </w:rPr>
        <w:t>объектами.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Каждый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указанных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выше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подразделить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подвиды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хозяйства,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хозяйства.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промышленности,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энергетики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т.д.;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заготовки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древесины,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живицы,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второстепенных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ведения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охотничьего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хозяйства,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оздоровительных,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научных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целей;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целях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геологического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изучения,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разведки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добычи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полезных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ископаемых,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подземных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захоронения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отходов;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животный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охоты,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рыболовства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т.д.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определены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природоресурсным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законодательством.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титула,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выделяют: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непосредственное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осуществляемое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собственниками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производное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осуществляемое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вещного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обязательственного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права.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срока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различают: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бессрочное,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долгосрочное,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краткосрочное.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способа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различают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осуществляемое: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изъятием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ресурса,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без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изъятия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(комплексный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критерий)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выделяют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природопользование: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общее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силу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принадлежащих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естественных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личных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потребностей,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например,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атмосферным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воздухом,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удовлетворения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питьевых,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бытовых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рекреационных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нужд,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сбор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грибов,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ягод,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общедоступных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нуждается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каком-либо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оформлении;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специальное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правило,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предпринимательских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нуждается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особого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оформлении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правоустанавливающих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E92DB8" w:rsidRPr="00220EA8" w:rsidRDefault="00E92DB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DB8" w:rsidRPr="00220EA8" w:rsidRDefault="004364EA" w:rsidP="001050A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>Субъекты</w:t>
      </w:r>
      <w:r w:rsidR="001050AF"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>и</w:t>
      </w:r>
      <w:r w:rsidR="001050AF"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>объекты</w:t>
      </w:r>
      <w:r w:rsidR="001050AF"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>права</w:t>
      </w:r>
      <w:r w:rsidR="001050AF"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>природопользования</w:t>
      </w:r>
    </w:p>
    <w:p w:rsidR="004364EA" w:rsidRPr="00220EA8" w:rsidRDefault="004364EA" w:rsidP="001050A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Субъект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выступать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двух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качествах: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возможный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обладатель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обладатель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субъективного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носитель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правоотношений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животного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атмосферным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воздухом.</w:t>
      </w:r>
      <w:r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5"/>
      </w:r>
    </w:p>
    <w:p w:rsidR="00BA4834" w:rsidRPr="00220EA8" w:rsidRDefault="00BA4834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Закон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между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обладателями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специального.</w:t>
      </w:r>
    </w:p>
    <w:p w:rsidR="00BA4834" w:rsidRPr="00220EA8" w:rsidRDefault="00BA4834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качестве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выступает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каждый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России,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он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обладает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вытекающими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возможностями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землей.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рамках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лишь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нужд,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предпринимательской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прямо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предусмотрено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законодательством.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предпринимательской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гражданин-водопользователь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только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после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водопользование,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становясь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Аналогичным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образом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решен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вопрос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законодательстве.</w:t>
      </w:r>
    </w:p>
    <w:p w:rsidR="00BA4834" w:rsidRPr="00220EA8" w:rsidRDefault="00BA4834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Субъектами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граждане-предприниматели.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выступают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двух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качествах: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наделенные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находящимися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местном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самоуправлении,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получившие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должны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обладать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правоспособностью,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способностью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дееспособностью,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чтобы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мог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действиями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имеющиеся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отвечать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возложенных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обязанностей.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водопользование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гражданина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достижении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18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лет,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момента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(ст.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30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кодекса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РФ).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Статус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обязанностями,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установленными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природопользователей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закреплены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актах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(прежде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природоресурсном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законодательстве),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также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тексте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разрешительных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(например,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лицензий).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водопользователей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установлены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кодексом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(ст.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92),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землепользователей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определены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40–43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Земельного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кодекса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лесопользователей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–ст.ст.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82,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83,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90,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94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кодекса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пользователей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22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«О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недрах»,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пользователей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животного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40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«О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животном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мире»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др.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Выделяют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следующие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природопользователей.</w:t>
      </w:r>
      <w:r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6"/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Природопользователи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право: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предоставленными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добытые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(объекты);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возводить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земельных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участках,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целевого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Pr="00220EA8">
        <w:rPr>
          <w:rFonts w:ascii="Times New Roman" w:hAnsi="Times New Roman"/>
          <w:color w:val="000000"/>
          <w:sz w:val="28"/>
          <w:szCs w:val="28"/>
        </w:rPr>
        <w:t>значения,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жилье,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также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постройки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сооруже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осуществле</w:t>
      </w:r>
      <w:r w:rsidRPr="00220EA8">
        <w:rPr>
          <w:rFonts w:ascii="Times New Roman" w:hAnsi="Times New Roman"/>
          <w:color w:val="000000"/>
          <w:sz w:val="28"/>
          <w:szCs w:val="28"/>
        </w:rPr>
        <w:t>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передавать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лицам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некоторых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объектов);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оказывать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воздействие,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улучшающее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состояние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предъявлять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порядке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ущерб,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причиненный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неправо</w:t>
      </w:r>
      <w:r w:rsidRPr="00220EA8">
        <w:rPr>
          <w:rFonts w:ascii="Times New Roman" w:hAnsi="Times New Roman"/>
          <w:color w:val="000000"/>
          <w:sz w:val="28"/>
          <w:szCs w:val="28"/>
        </w:rPr>
        <w:t>мерными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действиями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ан,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числе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со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стороны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орга</w:t>
      </w:r>
      <w:r w:rsidRPr="00220EA8">
        <w:rPr>
          <w:rFonts w:ascii="Times New Roman" w:hAnsi="Times New Roman"/>
          <w:color w:val="000000"/>
          <w:sz w:val="28"/>
          <w:szCs w:val="28"/>
        </w:rPr>
        <w:t>низации,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предоставившей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РФ.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Природопользователи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обязаны: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только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разрешенные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иды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числе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со</w:t>
      </w:r>
      <w:r w:rsidRPr="00220EA8">
        <w:rPr>
          <w:rFonts w:ascii="Times New Roman" w:hAnsi="Times New Roman"/>
          <w:color w:val="000000"/>
          <w:sz w:val="28"/>
          <w:szCs w:val="28"/>
        </w:rPr>
        <w:t>блюдать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установленные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сроки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правила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вести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способами,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допускающ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разрушения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ухудшения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86D" w:rsidRPr="00220EA8">
        <w:rPr>
          <w:rFonts w:ascii="Times New Roman" w:hAnsi="Times New Roman"/>
          <w:color w:val="000000"/>
          <w:sz w:val="28"/>
          <w:szCs w:val="28"/>
        </w:rPr>
        <w:t>со</w:t>
      </w:r>
      <w:r w:rsidRPr="00220EA8">
        <w:rPr>
          <w:rFonts w:ascii="Times New Roman" w:hAnsi="Times New Roman"/>
          <w:color w:val="000000"/>
          <w:sz w:val="28"/>
          <w:szCs w:val="28"/>
        </w:rPr>
        <w:t>стояния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вносить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плату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оценку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состояния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предоставлять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органам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данные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характере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объеме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объектов;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возмещать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причиненный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ущерб;</w:t>
      </w:r>
    </w:p>
    <w:p w:rsidR="009E765C" w:rsidRPr="00220EA8" w:rsidRDefault="009E765C" w:rsidP="001050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РФ.</w:t>
      </w:r>
    </w:p>
    <w:p w:rsidR="00DF5C44" w:rsidRPr="00220EA8" w:rsidRDefault="00DF5C44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Объектом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ресурсы.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качестве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могут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выступать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объекты.</w:t>
      </w:r>
    </w:p>
    <w:p w:rsidR="00DF5C44" w:rsidRPr="00220EA8" w:rsidRDefault="00DF5C44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случаев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конкретизированы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применительно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землепользованию,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водопользованию,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т.д.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землепользования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—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—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недра.</w:t>
      </w:r>
    </w:p>
    <w:p w:rsidR="00DF5C44" w:rsidRPr="00220EA8" w:rsidRDefault="00DF5C44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4EF" w:rsidRPr="00220EA8" w:rsidRDefault="001601FE" w:rsidP="001050A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Основания</w:t>
      </w:r>
      <w:r w:rsidR="001050AF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возникновения</w:t>
      </w:r>
      <w:r w:rsidR="001050AF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и</w:t>
      </w:r>
      <w:r w:rsidR="001050AF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прекращения</w:t>
      </w:r>
      <w:r w:rsidR="001050AF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права</w:t>
      </w:r>
      <w:r w:rsidR="001050AF"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4"/>
          <w:sz w:val="28"/>
          <w:szCs w:val="28"/>
        </w:rPr>
        <w:t>природопользования</w:t>
      </w:r>
    </w:p>
    <w:p w:rsidR="002734EF" w:rsidRPr="00220EA8" w:rsidRDefault="002734E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D9F" w:rsidRPr="00220EA8" w:rsidRDefault="00DB0D9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Основания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обычно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сложные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составы,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фактов,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определяющее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значение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имеют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(лицензии)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компетентных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органов.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наиболее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типичное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распространенное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природопользования.</w:t>
      </w:r>
      <w:r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7"/>
      </w:r>
    </w:p>
    <w:p w:rsidR="002734EF" w:rsidRPr="00220EA8" w:rsidRDefault="002734E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Основания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возникновения,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изменения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различаются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используемого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природоресурсным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законодательством.</w:t>
      </w:r>
    </w:p>
    <w:p w:rsidR="002734EF" w:rsidRPr="00220EA8" w:rsidRDefault="002734E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правило,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требуется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наличие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состава,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совокупности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фактов:</w:t>
      </w:r>
    </w:p>
    <w:p w:rsidR="002734EF" w:rsidRPr="00220EA8" w:rsidRDefault="002734E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решение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компетентного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решение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приниматься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Правительством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исполнительным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либо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совместным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решением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местного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самоуправления.</w:t>
      </w:r>
    </w:p>
    <w:p w:rsidR="002734EF" w:rsidRPr="00220EA8" w:rsidRDefault="002734E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выдаваемая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органом.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возникновении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участком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животного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мира,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комплексного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природопользования.</w:t>
      </w:r>
    </w:p>
    <w:p w:rsidR="002734EF" w:rsidRPr="00220EA8" w:rsidRDefault="002734E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Природоресурсное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специфические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договоров: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аренды,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концессии,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безвозмездного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лицензионный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разделе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краткосрочного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долгосрочного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частного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сервитута,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земельное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аренды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временного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Заключаются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федеральными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региональными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исполнительными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местного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самоуправления.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ряде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случаев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требуется,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например,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краткосрочном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лесопользовании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животного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гражданами.</w:t>
      </w:r>
    </w:p>
    <w:p w:rsidR="002734EF" w:rsidRPr="00220EA8" w:rsidRDefault="002734E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случае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спора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условиях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заинтересованные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могут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обратиться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суд,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тогда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быть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судебное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Основаниями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также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факты,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конкретные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перечни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земельном,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подотраслях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применительно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особенностям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отдельных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ресурсов.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Некоторые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характерными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лишь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данных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прекращается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естественного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искусственного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исчезновения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(ст.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60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кодекса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РФ).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Однако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фактов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могут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быть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основаниями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истечение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срока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объектом;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отказ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природопользователя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объекта;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ликвидация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смерть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гражданина-природопользователей.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Общими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основаниями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принудительного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являются:</w:t>
      </w:r>
      <w:r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8"/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изъятие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нужд;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целевым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назначением;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правил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рационального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могут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быть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нарушения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условий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неосвоение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течение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срока,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невыполнение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процессе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хозяйственного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систематическое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невнесение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платежей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др.</w:t>
      </w:r>
    </w:p>
    <w:p w:rsidR="00B81A08" w:rsidRPr="00220EA8" w:rsidRDefault="00B81A08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2F2C" w:rsidRPr="00220EA8" w:rsidRDefault="00EA2F2C" w:rsidP="001050A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>Лицензионно-договорные</w:t>
      </w:r>
      <w:r w:rsidR="001050AF"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>основы</w:t>
      </w:r>
      <w:r w:rsidR="001050AF"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220EA8">
        <w:rPr>
          <w:rFonts w:ascii="Times New Roman" w:hAnsi="Times New Roman"/>
          <w:b/>
          <w:color w:val="000000"/>
          <w:spacing w:val="-5"/>
          <w:sz w:val="28"/>
          <w:szCs w:val="28"/>
        </w:rPr>
        <w:t>природопользования</w:t>
      </w:r>
    </w:p>
    <w:p w:rsidR="00EA2F2C" w:rsidRPr="00220EA8" w:rsidRDefault="00EA2F2C" w:rsidP="001050A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формируемом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России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очевидна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тенденция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развития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лицензионно-договорных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данной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сфере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большое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значение.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создают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приобретения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ряда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связанных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запрещает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значимой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без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(иногда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наряду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договором),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ведения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требуется.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без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надлежаще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оформленных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виновному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ответственности.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Значение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лицензирования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практики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также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функциями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механизме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функциям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относятся:</w:t>
      </w:r>
      <w:r w:rsidR="006D2E74" w:rsidRPr="00220EA8">
        <w:rPr>
          <w:rStyle w:val="a6"/>
          <w:rFonts w:ascii="Times New Roman" w:hAnsi="Times New Roman"/>
          <w:color w:val="000000"/>
          <w:sz w:val="28"/>
          <w:szCs w:val="28"/>
        </w:rPr>
        <w:footnoteReference w:id="9"/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а)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информационная,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рамках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собирается,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накапливается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распространяется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масштабах,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пределах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значимой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состоянии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месте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осуществления,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мерах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рациональному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др.;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б)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превентивная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данных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масштабах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значимой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пределов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химических,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биологических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воздействий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природу,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значимых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условий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достигается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предупреждение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вреда;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контрольная,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выражается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выдавая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заключая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уполномоченные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осуществляют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превентивный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контроль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природопользователем-лицензиатом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среде;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г)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гаранта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области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Хотя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лицензирование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касаются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иногда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тех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они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инструментами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методов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административно-правового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гражданско-правового.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Наряду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нормированием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экспертизой,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сертификацией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контролем,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лицензирование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потенциально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эффективных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инструментов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методов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лицензирование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может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рассматриваться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системе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рационального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комплексный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институт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функция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данной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сфере.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Хозяйственная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связанная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оказывающая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могущая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оказывать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вредное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состояние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допускается,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правило,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основании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лицензий.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требующие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осуществления,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форма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законами.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Традиционными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включая,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примеру,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рубку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забор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промышленных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целей,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выброс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загрязняющих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веществ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атмосферу,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сброс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сточных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т.п.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институт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лицензирования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России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более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широкое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развитие.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различные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формы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выполняющих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функции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Наряду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собственно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лицензиями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комплексное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фондом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др.),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применяются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выброс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сброс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вредных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веществ,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захоронение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отходов),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лесорубочный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билет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(ордер),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билет.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Несмотря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многообразие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форм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применяемых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данной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сфере,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силу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одинаковой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функции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все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они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охватываются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понятием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«лицензирование».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отличие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инструмент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получает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развитие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России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лишь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условиях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рынка.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реализует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гражданско-правовой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метод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Стороны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автономны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административно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независимы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друга.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взаимные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произвольно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усмотрению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сторон,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вытекают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положений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строго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рамках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компетенции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власти.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сфере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правового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наряду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самостоятельно,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устанавливая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аренду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земли,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др.).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Регулируя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установлению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служат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выражения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защиты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государственных,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региональных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интересов.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выдают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федеральные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уполномоченные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области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примеру,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хозяйства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продовольствия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РФ),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теми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же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заключаются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власти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РФ.</w:t>
      </w:r>
    </w:p>
    <w:p w:rsidR="000E723A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Выдача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исполнительной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власти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реализацией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положения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Конституции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того,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являются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предметом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совместного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ведения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субъектов.</w:t>
      </w:r>
    </w:p>
    <w:p w:rsidR="001050AF" w:rsidRPr="00220EA8" w:rsidRDefault="000E723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Так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ресурсы,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предоставляемые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основе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договоров,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находятся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собственности,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получается,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собственностью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реализуются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двумя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видами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компетенции,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представляющих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национальные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региональные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интересы.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учетом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интереса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обеспечении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важно,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этой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участвуют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органы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комитета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охране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экспертизы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обоснования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лицензий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природопользование.</w:t>
      </w:r>
    </w:p>
    <w:p w:rsidR="00B30B00" w:rsidRPr="00220EA8" w:rsidRDefault="001050AF" w:rsidP="001050AF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br w:type="page"/>
      </w:r>
      <w:r w:rsidR="00E14E32" w:rsidRPr="00220EA8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E14E32" w:rsidRPr="00220EA8" w:rsidRDefault="00E14E32" w:rsidP="001050A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060" w:rsidRPr="00220EA8" w:rsidRDefault="00056060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человеком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своих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нужд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значительной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мере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регламентируется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правом.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Система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регулирующих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использованию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богатств,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называется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Такие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содержатся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главным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образом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природоресурсном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земельном,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горном,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лесном,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фаунистическом.</w:t>
      </w:r>
    </w:p>
    <w:p w:rsidR="006C66E1" w:rsidRPr="00220EA8" w:rsidRDefault="006C66E1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-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обусловленных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нормами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действующего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соответствующим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соглашением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ресурсами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(договором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аренды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временного,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краткосрочного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или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долгосрочного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пользования).</w:t>
      </w:r>
    </w:p>
    <w:p w:rsidR="00056060" w:rsidRPr="00220EA8" w:rsidRDefault="006C66E1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Можно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оценивать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как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правоотношения,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есть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урегулирован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комплекс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обязанностей,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которые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принадлежат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субъектам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земельного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участка,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лесного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массива,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участка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недр,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охотничьего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угодья,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объекта,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естественно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заповедного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фонду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тому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подобное.</w:t>
      </w:r>
    </w:p>
    <w:p w:rsidR="00D20C9A" w:rsidRPr="00220EA8" w:rsidRDefault="00D20C9A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494" w:rsidRPr="00220EA8" w:rsidRDefault="001050A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br w:type="page"/>
      </w:r>
      <w:r w:rsidR="00403494" w:rsidRPr="00220EA8">
        <w:rPr>
          <w:rFonts w:ascii="Times New Roman" w:hAnsi="Times New Roman"/>
          <w:color w:val="000000"/>
          <w:sz w:val="28"/>
          <w:szCs w:val="28"/>
        </w:rPr>
        <w:t>Список</w:t>
      </w:r>
      <w:r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94" w:rsidRPr="00220EA8">
        <w:rPr>
          <w:rFonts w:ascii="Times New Roman" w:hAnsi="Times New Roman"/>
          <w:color w:val="000000"/>
          <w:sz w:val="28"/>
          <w:szCs w:val="28"/>
        </w:rPr>
        <w:t>используемой</w:t>
      </w:r>
      <w:r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94" w:rsidRPr="00220EA8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1050AF" w:rsidRPr="00220EA8" w:rsidRDefault="001050AF" w:rsidP="001050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494" w:rsidRPr="00220EA8" w:rsidRDefault="00403494" w:rsidP="001050AF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Бринчук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М.М.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Учебник.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2-е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изд.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Юристъ,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2003.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2D0" w:rsidRPr="00220EA8">
        <w:rPr>
          <w:rFonts w:ascii="Times New Roman" w:hAnsi="Times New Roman"/>
          <w:color w:val="000000"/>
          <w:sz w:val="28"/>
          <w:szCs w:val="28"/>
        </w:rPr>
        <w:t>670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2D0" w:rsidRPr="00220EA8">
        <w:rPr>
          <w:rFonts w:ascii="Times New Roman" w:hAnsi="Times New Roman"/>
          <w:color w:val="000000"/>
          <w:sz w:val="28"/>
          <w:szCs w:val="28"/>
        </w:rPr>
        <w:t>с.</w:t>
      </w:r>
    </w:p>
    <w:p w:rsidR="007F04A4" w:rsidRPr="00220EA8" w:rsidRDefault="007F04A4" w:rsidP="001050AF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Бринчук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М.М.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(право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среды):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Учебник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высших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учебных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заведений.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М.:Юристъ,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1998.–688с.</w:t>
      </w:r>
    </w:p>
    <w:p w:rsidR="00403494" w:rsidRPr="00220EA8" w:rsidRDefault="00403494" w:rsidP="001050A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Петров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В.В.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России.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Учебник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для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вузов.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БЕК,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1995.</w:t>
      </w:r>
    </w:p>
    <w:p w:rsidR="00D20C9A" w:rsidRPr="00220EA8" w:rsidRDefault="00403494" w:rsidP="001050A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России: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Учебник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/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редакцией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проф.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Ермакова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В.Д.,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Сухарева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А.Я.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–М.: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Институт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экономики: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Триад,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Лтд,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1997.</w:t>
      </w:r>
    </w:p>
    <w:p w:rsidR="00D1607C" w:rsidRPr="00220EA8" w:rsidRDefault="00D1607C" w:rsidP="001050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Крассов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О.И.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Учебник.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Дело,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2001.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768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с.</w:t>
      </w:r>
    </w:p>
    <w:p w:rsidR="00A41969" w:rsidRPr="00220EA8" w:rsidRDefault="00A41969" w:rsidP="001050A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Курс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лекций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практикум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/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Под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ред.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Ю.Е.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Винокурова.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Экзамен,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2003.</w:t>
      </w:r>
    </w:p>
    <w:p w:rsidR="00DB0D9F" w:rsidRPr="00220EA8" w:rsidRDefault="00DB0D9F" w:rsidP="001050A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Веденин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Н.Н.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Вопросы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и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ответы.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—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Новый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Юрист,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2003.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—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112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с.</w:t>
      </w:r>
    </w:p>
    <w:p w:rsidR="00604F5C" w:rsidRPr="00220EA8" w:rsidRDefault="00604F5C" w:rsidP="001050A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Кузнецова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Н.В.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Экологическое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право: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Учебное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пособие.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М.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: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Юриспруденция,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2002.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–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168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с.</w:t>
      </w:r>
    </w:p>
    <w:p w:rsidR="00DB0D9F" w:rsidRPr="00220EA8" w:rsidRDefault="00DB0D9F" w:rsidP="001050AF">
      <w:pPr>
        <w:numPr>
          <w:ilvl w:val="0"/>
          <w:numId w:val="4"/>
        </w:numPr>
        <w:tabs>
          <w:tab w:val="left" w:pos="109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Право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природопользования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СССР.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-М.: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Знание,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1990.-320с.</w:t>
      </w:r>
    </w:p>
    <w:p w:rsidR="00DB0D9F" w:rsidRPr="00220EA8" w:rsidRDefault="00DB0D9F" w:rsidP="001050AF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0EA8">
        <w:rPr>
          <w:rFonts w:ascii="Times New Roman" w:hAnsi="Times New Roman"/>
          <w:color w:val="000000"/>
          <w:sz w:val="28"/>
          <w:szCs w:val="28"/>
        </w:rPr>
        <w:t>Конституция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z w:val="28"/>
          <w:szCs w:val="28"/>
        </w:rPr>
        <w:t>12.12.1993</w:t>
      </w:r>
    </w:p>
    <w:p w:rsidR="00DB0D9F" w:rsidRPr="00220EA8" w:rsidRDefault="00DB0D9F" w:rsidP="001050AF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Земельный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кодекс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РФ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28.09.2001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г.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//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Российская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газета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30.11.2001</w:t>
      </w:r>
      <w:r w:rsidR="001050AF" w:rsidRPr="00220EA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4"/>
          <w:sz w:val="28"/>
          <w:szCs w:val="28"/>
        </w:rPr>
        <w:t>г.</w:t>
      </w:r>
    </w:p>
    <w:p w:rsidR="00DB0D9F" w:rsidRPr="00220EA8" w:rsidRDefault="00DB0D9F" w:rsidP="001050AF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Водный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кодекс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Российской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Федерации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от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16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ноября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1995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г.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//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СЗ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РФ.-1995.-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№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47.-</w:t>
      </w:r>
      <w:r w:rsidR="001050AF" w:rsidRPr="00220EA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20EA8">
        <w:rPr>
          <w:rFonts w:ascii="Times New Roman" w:hAnsi="Times New Roman"/>
          <w:color w:val="000000"/>
          <w:spacing w:val="-3"/>
          <w:sz w:val="28"/>
          <w:szCs w:val="28"/>
        </w:rPr>
        <w:t>Ст.4471.</w:t>
      </w:r>
      <w:bookmarkStart w:id="0" w:name="_GoBack"/>
      <w:bookmarkEnd w:id="0"/>
    </w:p>
    <w:sectPr w:rsidR="00DB0D9F" w:rsidRPr="00220EA8" w:rsidSect="001050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A8" w:rsidRDefault="00220EA8" w:rsidP="00D16DDF">
      <w:pPr>
        <w:spacing w:after="0" w:line="240" w:lineRule="auto"/>
      </w:pPr>
      <w:r>
        <w:separator/>
      </w:r>
    </w:p>
  </w:endnote>
  <w:endnote w:type="continuationSeparator" w:id="0">
    <w:p w:rsidR="00220EA8" w:rsidRDefault="00220EA8" w:rsidP="00D1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A8" w:rsidRDefault="00220EA8" w:rsidP="00D16DDF">
      <w:pPr>
        <w:spacing w:after="0" w:line="240" w:lineRule="auto"/>
      </w:pPr>
      <w:r>
        <w:separator/>
      </w:r>
    </w:p>
  </w:footnote>
  <w:footnote w:type="continuationSeparator" w:id="0">
    <w:p w:rsidR="00220EA8" w:rsidRDefault="00220EA8" w:rsidP="00D16DDF">
      <w:pPr>
        <w:spacing w:after="0" w:line="240" w:lineRule="auto"/>
      </w:pPr>
      <w:r>
        <w:continuationSeparator/>
      </w:r>
    </w:p>
  </w:footnote>
  <w:footnote w:id="1">
    <w:p w:rsidR="00220EA8" w:rsidRDefault="00D16DDF" w:rsidP="001050AF">
      <w:pPr>
        <w:spacing w:after="0" w:line="360" w:lineRule="auto"/>
      </w:pPr>
      <w:r w:rsidRPr="001050AF">
        <w:rPr>
          <w:rStyle w:val="a6"/>
          <w:rFonts w:ascii="Times New Roman" w:hAnsi="Times New Roman"/>
          <w:sz w:val="20"/>
          <w:szCs w:val="20"/>
        </w:rPr>
        <w:footnoteRef/>
      </w:r>
      <w:r w:rsidRPr="001050AF">
        <w:rPr>
          <w:rFonts w:ascii="Times New Roman" w:hAnsi="Times New Roman"/>
          <w:sz w:val="20"/>
          <w:szCs w:val="20"/>
        </w:rPr>
        <w:t xml:space="preserve"> Право природопользования в СССР. С. 17.</w:t>
      </w:r>
    </w:p>
  </w:footnote>
  <w:footnote w:id="2">
    <w:p w:rsidR="00220EA8" w:rsidRDefault="000E6C1B" w:rsidP="001050AF">
      <w:pPr>
        <w:pStyle w:val="a4"/>
        <w:spacing w:line="360" w:lineRule="auto"/>
      </w:pPr>
      <w:r w:rsidRPr="001050AF">
        <w:rPr>
          <w:rStyle w:val="a6"/>
          <w:rFonts w:ascii="Times New Roman" w:hAnsi="Times New Roman"/>
        </w:rPr>
        <w:footnoteRef/>
      </w:r>
      <w:r w:rsidRPr="001050AF">
        <w:rPr>
          <w:rFonts w:ascii="Times New Roman" w:hAnsi="Times New Roman"/>
        </w:rPr>
        <w:t xml:space="preserve"> </w:t>
      </w:r>
      <w:r w:rsidR="00403494" w:rsidRPr="001050AF">
        <w:rPr>
          <w:rFonts w:ascii="Times New Roman" w:hAnsi="Times New Roman"/>
        </w:rPr>
        <w:t>Бринчук М.М. Экологическое право: Учебник. – 2-е изд. – М.: Юристъ, 2003. С. 171.</w:t>
      </w:r>
    </w:p>
  </w:footnote>
  <w:footnote w:id="3">
    <w:p w:rsidR="00220EA8" w:rsidRDefault="000E6C1B" w:rsidP="001050AF">
      <w:pPr>
        <w:pStyle w:val="a4"/>
        <w:spacing w:line="360" w:lineRule="auto"/>
      </w:pPr>
      <w:r w:rsidRPr="001050AF">
        <w:rPr>
          <w:rStyle w:val="a6"/>
          <w:rFonts w:ascii="Times New Roman" w:hAnsi="Times New Roman"/>
        </w:rPr>
        <w:footnoteRef/>
      </w:r>
      <w:r w:rsidRPr="001050AF">
        <w:rPr>
          <w:rFonts w:ascii="Times New Roman" w:hAnsi="Times New Roman"/>
        </w:rPr>
        <w:t xml:space="preserve"> Петров В.В. Экологическое право России. Учебник для вузов. – М.:</w:t>
      </w:r>
      <w:r w:rsidRPr="007D2931">
        <w:rPr>
          <w:rFonts w:ascii="Times New Roman" w:hAnsi="Times New Roman"/>
          <w:sz w:val="22"/>
          <w:szCs w:val="22"/>
        </w:rPr>
        <w:t xml:space="preserve"> </w:t>
      </w:r>
      <w:r w:rsidRPr="001050AF">
        <w:rPr>
          <w:rFonts w:ascii="Times New Roman" w:hAnsi="Times New Roman"/>
        </w:rPr>
        <w:t>БЕК, 1995. С. 143</w:t>
      </w:r>
    </w:p>
  </w:footnote>
  <w:footnote w:id="4">
    <w:p w:rsidR="00271959" w:rsidRPr="001050AF" w:rsidRDefault="00271959" w:rsidP="001050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050AF">
        <w:rPr>
          <w:rStyle w:val="a6"/>
          <w:sz w:val="20"/>
          <w:szCs w:val="20"/>
        </w:rPr>
        <w:footnoteRef/>
      </w:r>
      <w:r w:rsidRPr="001050AF">
        <w:rPr>
          <w:sz w:val="20"/>
          <w:szCs w:val="20"/>
        </w:rPr>
        <w:t xml:space="preserve"> </w:t>
      </w:r>
      <w:r w:rsidRPr="001050AF">
        <w:rPr>
          <w:rFonts w:ascii="Times New Roman" w:hAnsi="Times New Roman"/>
          <w:sz w:val="20"/>
          <w:szCs w:val="20"/>
        </w:rPr>
        <w:t>Экологическое право России: Учебник / Под редакцией д. ю. н. проф. Ермакова В.Д., д. ю. н. Сухарева А.Я. –М.: Институт международного права и экономики: Триад, Лтд, 1997. С. 63–64.</w:t>
      </w:r>
    </w:p>
    <w:p w:rsidR="00220EA8" w:rsidRDefault="00220EA8" w:rsidP="001050AF">
      <w:pPr>
        <w:autoSpaceDE w:val="0"/>
        <w:autoSpaceDN w:val="0"/>
        <w:adjustRightInd w:val="0"/>
        <w:spacing w:after="0" w:line="360" w:lineRule="auto"/>
        <w:jc w:val="both"/>
      </w:pPr>
    </w:p>
  </w:footnote>
  <w:footnote w:id="5">
    <w:p w:rsidR="00220EA8" w:rsidRDefault="009E765C" w:rsidP="001050AF">
      <w:pPr>
        <w:pStyle w:val="a4"/>
        <w:spacing w:line="360" w:lineRule="auto"/>
      </w:pPr>
      <w:r w:rsidRPr="001050AF">
        <w:rPr>
          <w:rStyle w:val="a6"/>
        </w:rPr>
        <w:footnoteRef/>
      </w:r>
      <w:r w:rsidRPr="001050AF">
        <w:t xml:space="preserve"> </w:t>
      </w:r>
      <w:r w:rsidRPr="001050AF">
        <w:rPr>
          <w:rFonts w:ascii="Times New Roman" w:hAnsi="Times New Roman"/>
        </w:rPr>
        <w:t xml:space="preserve">Бринчук М.М. Экологическое право: Учебник. – 2-е </w:t>
      </w:r>
      <w:r w:rsidR="00A41969" w:rsidRPr="001050AF">
        <w:rPr>
          <w:rFonts w:ascii="Times New Roman" w:hAnsi="Times New Roman"/>
        </w:rPr>
        <w:t xml:space="preserve">изд. – М.: Юристъ, 2003. </w:t>
      </w:r>
    </w:p>
  </w:footnote>
  <w:footnote w:id="6">
    <w:p w:rsidR="00220EA8" w:rsidRDefault="009E765C" w:rsidP="001050AF">
      <w:pPr>
        <w:pStyle w:val="a4"/>
        <w:spacing w:line="360" w:lineRule="auto"/>
      </w:pPr>
      <w:r w:rsidRPr="001050AF">
        <w:rPr>
          <w:rStyle w:val="a6"/>
          <w:rFonts w:ascii="Times New Roman" w:hAnsi="Times New Roman"/>
          <w:sz w:val="22"/>
          <w:szCs w:val="22"/>
        </w:rPr>
        <w:footnoteRef/>
      </w:r>
      <w:r w:rsidRPr="001050AF">
        <w:rPr>
          <w:rFonts w:ascii="Times New Roman" w:hAnsi="Times New Roman"/>
          <w:sz w:val="22"/>
          <w:szCs w:val="22"/>
        </w:rPr>
        <w:t xml:space="preserve"> Экологическое право. Курс лекций и практикум / Под ред. </w:t>
      </w:r>
      <w:r w:rsidR="00A41969" w:rsidRPr="001050AF">
        <w:rPr>
          <w:rFonts w:ascii="Times New Roman" w:hAnsi="Times New Roman"/>
          <w:sz w:val="22"/>
          <w:szCs w:val="22"/>
        </w:rPr>
        <w:t xml:space="preserve">Ю.Е. Винокурова. – М.: </w:t>
      </w:r>
      <w:r w:rsidRPr="001050AF">
        <w:rPr>
          <w:rFonts w:ascii="Times New Roman" w:hAnsi="Times New Roman"/>
          <w:sz w:val="22"/>
          <w:szCs w:val="22"/>
        </w:rPr>
        <w:t>2</w:t>
      </w:r>
      <w:r w:rsidR="00A41969" w:rsidRPr="001050AF">
        <w:rPr>
          <w:rFonts w:ascii="Times New Roman" w:hAnsi="Times New Roman"/>
          <w:sz w:val="22"/>
          <w:szCs w:val="22"/>
        </w:rPr>
        <w:t xml:space="preserve">003. </w:t>
      </w:r>
    </w:p>
  </w:footnote>
  <w:footnote w:id="7">
    <w:p w:rsidR="00DB0D9F" w:rsidRPr="001050AF" w:rsidRDefault="00DB0D9F" w:rsidP="00DB0D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050AF">
        <w:rPr>
          <w:rStyle w:val="a6"/>
          <w:sz w:val="20"/>
          <w:szCs w:val="20"/>
        </w:rPr>
        <w:footnoteRef/>
      </w:r>
      <w:r w:rsidRPr="001050AF">
        <w:rPr>
          <w:sz w:val="20"/>
          <w:szCs w:val="20"/>
        </w:rPr>
        <w:t xml:space="preserve"> </w:t>
      </w:r>
      <w:r w:rsidRPr="001050AF">
        <w:rPr>
          <w:rFonts w:ascii="Times New Roman" w:hAnsi="Times New Roman"/>
          <w:sz w:val="20"/>
          <w:szCs w:val="20"/>
        </w:rPr>
        <w:t>Кузнецова Н.В. Экологическое право: Учебное пособие. – М. : Юриспруденция, 2002. – 168 с.</w:t>
      </w:r>
    </w:p>
    <w:p w:rsidR="00220EA8" w:rsidRDefault="00220EA8" w:rsidP="00DB0D9F">
      <w:pPr>
        <w:spacing w:after="0" w:line="360" w:lineRule="auto"/>
        <w:jc w:val="both"/>
      </w:pPr>
    </w:p>
  </w:footnote>
  <w:footnote w:id="8">
    <w:p w:rsidR="00220EA8" w:rsidRDefault="00B81A08" w:rsidP="001050AF">
      <w:pPr>
        <w:pStyle w:val="a4"/>
        <w:spacing w:line="360" w:lineRule="auto"/>
      </w:pPr>
      <w:r w:rsidRPr="001050AF">
        <w:rPr>
          <w:rStyle w:val="a6"/>
          <w:rFonts w:ascii="Times New Roman" w:hAnsi="Times New Roman"/>
        </w:rPr>
        <w:footnoteRef/>
      </w:r>
      <w:r w:rsidRPr="001050AF">
        <w:rPr>
          <w:rFonts w:ascii="Times New Roman" w:hAnsi="Times New Roman"/>
        </w:rPr>
        <w:t xml:space="preserve"> </w:t>
      </w:r>
      <w:r w:rsidR="00604F5C" w:rsidRPr="001050AF">
        <w:rPr>
          <w:rFonts w:ascii="Times New Roman" w:hAnsi="Times New Roman"/>
        </w:rPr>
        <w:t>Кузнецова Н.В. Экологическое право: Учебное пособие. – М. : Юриспруденция, 2002. – 168 с.</w:t>
      </w:r>
    </w:p>
  </w:footnote>
  <w:footnote w:id="9">
    <w:p w:rsidR="00220EA8" w:rsidRDefault="006D2E74" w:rsidP="001050AF">
      <w:pPr>
        <w:pStyle w:val="a4"/>
        <w:spacing w:line="360" w:lineRule="auto"/>
        <w:jc w:val="both"/>
      </w:pPr>
      <w:r w:rsidRPr="001050AF">
        <w:rPr>
          <w:rStyle w:val="a6"/>
        </w:rPr>
        <w:footnoteRef/>
      </w:r>
      <w:r w:rsidRPr="001050AF">
        <w:t xml:space="preserve"> </w:t>
      </w:r>
      <w:r w:rsidRPr="001050AF">
        <w:rPr>
          <w:rFonts w:ascii="Times New Roman" w:hAnsi="Times New Roman"/>
        </w:rPr>
        <w:t>БринчукМ.М. Экологическое право (право окружающей среды): Учебник для высших юридических учебных заведений. – М.:Юристъ, 1998.–688с.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10B"/>
    <w:multiLevelType w:val="hybridMultilevel"/>
    <w:tmpl w:val="2FAEA8F4"/>
    <w:lvl w:ilvl="0" w:tplc="C2B05A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1860A1"/>
    <w:multiLevelType w:val="singleLevel"/>
    <w:tmpl w:val="BA34D7E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5D502D2"/>
    <w:multiLevelType w:val="singleLevel"/>
    <w:tmpl w:val="E8602A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471818E1"/>
    <w:multiLevelType w:val="hybridMultilevel"/>
    <w:tmpl w:val="35E88E74"/>
    <w:lvl w:ilvl="0" w:tplc="6D665F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74E86"/>
    <w:multiLevelType w:val="singleLevel"/>
    <w:tmpl w:val="428A1E32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6F16D69"/>
    <w:multiLevelType w:val="hybridMultilevel"/>
    <w:tmpl w:val="2016660C"/>
    <w:lvl w:ilvl="0" w:tplc="F1969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167B4F"/>
    <w:multiLevelType w:val="hybridMultilevel"/>
    <w:tmpl w:val="CB284B4E"/>
    <w:lvl w:ilvl="0" w:tplc="6D665F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78A"/>
    <w:rsid w:val="00015E0E"/>
    <w:rsid w:val="00056060"/>
    <w:rsid w:val="00063A26"/>
    <w:rsid w:val="000C1889"/>
    <w:rsid w:val="000E6C1B"/>
    <w:rsid w:val="000E723A"/>
    <w:rsid w:val="0010286D"/>
    <w:rsid w:val="001050AF"/>
    <w:rsid w:val="001601FE"/>
    <w:rsid w:val="00220EA8"/>
    <w:rsid w:val="00271959"/>
    <w:rsid w:val="002734EF"/>
    <w:rsid w:val="002A5708"/>
    <w:rsid w:val="0030057E"/>
    <w:rsid w:val="003A0570"/>
    <w:rsid w:val="003D7383"/>
    <w:rsid w:val="003E72D7"/>
    <w:rsid w:val="00403494"/>
    <w:rsid w:val="004364EA"/>
    <w:rsid w:val="00445050"/>
    <w:rsid w:val="00516104"/>
    <w:rsid w:val="00552F14"/>
    <w:rsid w:val="00561B75"/>
    <w:rsid w:val="005C0E6D"/>
    <w:rsid w:val="0060243B"/>
    <w:rsid w:val="00604F5C"/>
    <w:rsid w:val="006336EE"/>
    <w:rsid w:val="00677DE3"/>
    <w:rsid w:val="006C66E1"/>
    <w:rsid w:val="006D2E74"/>
    <w:rsid w:val="006E4862"/>
    <w:rsid w:val="00732E22"/>
    <w:rsid w:val="007C2E7E"/>
    <w:rsid w:val="007D2931"/>
    <w:rsid w:val="007E463B"/>
    <w:rsid w:val="007E5FD4"/>
    <w:rsid w:val="007F04A4"/>
    <w:rsid w:val="00954B39"/>
    <w:rsid w:val="009862A0"/>
    <w:rsid w:val="009A284A"/>
    <w:rsid w:val="009E765C"/>
    <w:rsid w:val="00A41969"/>
    <w:rsid w:val="00A46323"/>
    <w:rsid w:val="00A83289"/>
    <w:rsid w:val="00AA0424"/>
    <w:rsid w:val="00B30B00"/>
    <w:rsid w:val="00B542D0"/>
    <w:rsid w:val="00B81A08"/>
    <w:rsid w:val="00BA4834"/>
    <w:rsid w:val="00BB4F7F"/>
    <w:rsid w:val="00BC7ED7"/>
    <w:rsid w:val="00C8744D"/>
    <w:rsid w:val="00D1607C"/>
    <w:rsid w:val="00D1678A"/>
    <w:rsid w:val="00D16DDF"/>
    <w:rsid w:val="00D202FB"/>
    <w:rsid w:val="00D20C9A"/>
    <w:rsid w:val="00D8302C"/>
    <w:rsid w:val="00DB0D9F"/>
    <w:rsid w:val="00DF5C44"/>
    <w:rsid w:val="00E14E32"/>
    <w:rsid w:val="00E92DB8"/>
    <w:rsid w:val="00EA2F2C"/>
    <w:rsid w:val="00ED655C"/>
    <w:rsid w:val="00F32092"/>
    <w:rsid w:val="00F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9D2376-DB8B-4BEF-845E-0290AD49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6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7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16D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D16DDF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16DDF"/>
    <w:rPr>
      <w:rFonts w:cs="Times New Roman"/>
      <w:vertAlign w:val="superscript"/>
    </w:rPr>
  </w:style>
  <w:style w:type="paragraph" w:customStyle="1" w:styleId="1">
    <w:name w:val="Основной текст с отступом1"/>
    <w:basedOn w:val="a"/>
    <w:rsid w:val="000C1889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4034-BF87-417E-B93C-EE52ECEC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2</cp:revision>
  <dcterms:created xsi:type="dcterms:W3CDTF">2014-03-07T13:09:00Z</dcterms:created>
  <dcterms:modified xsi:type="dcterms:W3CDTF">2014-03-07T13:09:00Z</dcterms:modified>
</cp:coreProperties>
</file>