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A3" w:rsidRPr="002A6B30" w:rsidRDefault="00F71971" w:rsidP="00F719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Введение</w:t>
      </w:r>
    </w:p>
    <w:p w:rsidR="00F71971" w:rsidRPr="002A6B30" w:rsidRDefault="00F71971" w:rsidP="00F719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1524A3" w:rsidRPr="002A6B30" w:rsidRDefault="001524A3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Любое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противоправное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человека.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составе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элементы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образуют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системную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совокупность,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лишь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благодаря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выступает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«стержнем»,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вокруг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объединяются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остальные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элементы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состава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единую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конструкцию.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должен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быть: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лицом;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вменяемым;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достигшим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возраста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ответственности.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науке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права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помимо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выделяют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который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содержит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себе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помимо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общих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ещё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ряд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BD2" w:rsidRPr="002A6B30">
        <w:rPr>
          <w:rFonts w:ascii="Times New Roman" w:hAnsi="Times New Roman"/>
          <w:color w:val="000000"/>
          <w:sz w:val="28"/>
          <w:szCs w:val="28"/>
        </w:rPr>
        <w:t>признаков.</w:t>
      </w:r>
    </w:p>
    <w:p w:rsidR="00F32C18" w:rsidRPr="002A6B30" w:rsidRDefault="00F32C18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Уголовная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сначала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законодателем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основания,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пределов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числе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санкции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нормы,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затем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реализуется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правоприменителем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-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исполнении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размера,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конечном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счете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достижении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целей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содержит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нормы,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отягчают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Однако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содержащиеся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являются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исчерпывающими,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отличие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наказание.</w:t>
      </w:r>
    </w:p>
    <w:p w:rsidR="007F4882" w:rsidRPr="002A6B30" w:rsidRDefault="007F4882" w:rsidP="007F4882">
      <w:pPr>
        <w:rPr>
          <w:rFonts w:ascii="Times New Roman" w:hAnsi="Times New Roman"/>
          <w:b/>
          <w:iCs/>
          <w:color w:val="FFFFFF"/>
          <w:sz w:val="28"/>
          <w:szCs w:val="28"/>
        </w:rPr>
      </w:pPr>
      <w:r w:rsidRPr="002A6B30">
        <w:rPr>
          <w:rFonts w:ascii="Times New Roman" w:hAnsi="Times New Roman"/>
          <w:b/>
          <w:iCs/>
          <w:color w:val="FFFFFF"/>
          <w:sz w:val="28"/>
          <w:szCs w:val="28"/>
        </w:rPr>
        <w:t>преступление явка повинный правосудие</w:t>
      </w:r>
    </w:p>
    <w:p w:rsidR="00673542" w:rsidRPr="002A6B30" w:rsidRDefault="00F71971" w:rsidP="00F7197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 w:type="page"/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Понятие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сущность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специального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субъекта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преступления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уголовном</w:t>
      </w:r>
      <w:r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3542" w:rsidRPr="002A6B3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праве</w:t>
      </w:r>
    </w:p>
    <w:p w:rsidR="00F71971" w:rsidRPr="002A6B30" w:rsidRDefault="00F71971" w:rsidP="00F7197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«субъект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преступления»,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нашли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закрепление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20,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(физическое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вменяемость),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«специальный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преступления»,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обладающий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свойствами,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присущими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действующем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кодексах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РСФСР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1922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1926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1960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одну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обращено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Карпецом,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отмечал,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остротой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пригодности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людей,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работающих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техникой,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проблема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Специфика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положениями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каждом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конкретном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свойствами,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объективной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правильной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деяний.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уяснение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важное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теоретическое,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правоохранительных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борьбе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преступностью.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посягающих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порядок,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других,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выявление,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первую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очередь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уголовно-правовой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литературе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единого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Одни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ученые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считают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свойствами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наделенное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присущими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качествами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Орлов,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Пионтковский,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Лазарев,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Борзенков).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главный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акцент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делают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нашедших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отражение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диспозициях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статей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кодекса.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Лейкиной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Грабовской,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конкретными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указанными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диспозиции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статьи.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обусловлено,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вследствие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занимаемого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лицами.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юридической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литературе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точка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ограничительного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суживается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круг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подлежащих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утверждению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Ш.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Раш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ковской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Орымбаева,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(возраст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вменяемость),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дающими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привлечь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неоднозначный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подход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авторов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едины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присущими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(свойствами).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согласиться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Устименко,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справедливо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отмечает,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понимание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вызвано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различиями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трактовке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понимание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обусловлено,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наш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взгляд,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ученые,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занимающиеся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проблемой,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вкладывают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существу,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порождают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многообразие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взглядов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напрямую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связанное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трудности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судебно-следственной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практике.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уголовно-правовой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литературе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разнообразная.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раскрывая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природу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Орымбаев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подразделяет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группы: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правовое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лица;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демографические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определяющие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физические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свойства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преступника;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указывающие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выполняемой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какую-либо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профессию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занимавшееся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прошлом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антисоциальной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повторности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указывая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повторность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действующему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неоднократность,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позиция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Орымбаева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возражения.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правильную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точку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Кузнецова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Борзенков,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полагают,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повторность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(неоднократность)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объективной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неоднократность,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скорее,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совершившее,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мере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специфическим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(свойством)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Орымбаев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отрицает,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повторность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обычно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высокой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предложенная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Ермаковой,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условна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исчерпывающей.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группирует: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государственно-правовому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положению;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демографическому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признаку;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семейно-родственным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отношениям;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положению;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выполняемой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службе;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связанного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какого-либо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Борзенков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подразделяет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характеризующие: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социальную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роль,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правовое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субъекта;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физические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свойства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взаимоотношение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потерпевшим.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многочисленной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классификациях,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первая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объединяющая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следующим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гражданство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(гражданин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иностранец,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гражданства);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профессия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(врач,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водитель,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педагог);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занятий;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разновидность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(следователь,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судья,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прокурор,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депутат);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судебного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(свидетель,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переводчик,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эксперт);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(военнослужащий);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судимости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Вторую,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меньшую,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образуют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социально-демографические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(пол,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п.).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Третья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отмечено,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содержит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отражает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лицами</w:t>
      </w:r>
      <w:bookmarkStart w:id="0" w:name="_ftnref13"/>
      <w:r w:rsidR="00A8298E" w:rsidRPr="002A6B30">
        <w:rPr>
          <w:color w:val="000000"/>
        </w:rPr>
        <w:t>http://www.lawbook.by.ru/crimilaw/pavlov/5-1.shtml - _ftn13</w:t>
      </w:r>
      <w:bookmarkEnd w:id="0"/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разумеется,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предыдущая,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условна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бесспорна.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многочисленным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Борзенков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относит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однородное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неоднократное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хищение.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вряд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согласиться,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правильнее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уголовно-правовой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преступника,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повышенной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опасности.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свойствах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преступника,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судимость,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определяет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устойчивую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антиобщественную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вновь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обусловлено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спецификой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наделенного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Давая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Устименко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отмечает,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наряду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вменяемостью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иным,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вытекающим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ограничивающим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круг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несущих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закону.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интерес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Франции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1992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своему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содержанию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группы.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правовое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выполняемые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(гражданство,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служебное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профессия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занятий,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участвующее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судебном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процессе,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осуждено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заключено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стражу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п.).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второй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отражающие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демографические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(пол,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другие).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третьей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(брачно-семейные,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родственные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отношения).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ранее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рассмотренных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какой-то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перекликаются,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подходах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отечественных,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зарубежных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ученых.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случаев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(примерно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60%),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отмечает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Устименко.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четко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сформулированы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основных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описаны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подавляющее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большинство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делают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акцент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позволяющих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отграничивать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нашего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действующем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1996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содержится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43%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статей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32%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сконструированы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11%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отнести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квалифицированным.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разделы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ярко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выраженными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например: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11%;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личности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9%;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посягающие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8%;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8%.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статей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1996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40%</w:t>
      </w:r>
      <w:bookmarkStart w:id="1" w:name="_ftnref18"/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[18]</w:t>
      </w:r>
      <w:bookmarkEnd w:id="1"/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сложном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неоднозначном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подходе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норм,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примечании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285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следующие: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злоупотребление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285),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превышение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полномочий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286),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взятки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290),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служебный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подлог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292)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детализировано,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сравнению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примечании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170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РСФСР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1960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менее,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некоторого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уточнения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части,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касающейся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подробно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пойдет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следующем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параграфе).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новым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составам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относятся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деяния: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гражданину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140),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воспрепятствование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169),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отказ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Федеральному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Собранию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Счетной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палате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Федерации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287),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фальсификация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доказательств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303),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подготовка,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развязывание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ведение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агрессивной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войны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353)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другие.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бывают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правоохранительных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контролирующих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органов,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являющиеся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лицами.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порядке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имени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гражданам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наделены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функциями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относятся: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депутаты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любого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уровня,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главы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мэры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городов,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работники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надзора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сферах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(примечание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318—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применение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насилия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власти),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относятся: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прокурор,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производящее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дознание,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привлечении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заведомо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299)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незаконном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освобождении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300),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судья,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вынес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заведомо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неправосудный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приговор,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судебный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305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согласно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307,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предусматривающей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дачу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заведомо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ложных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показаний,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свидетели,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эксперт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переводчик.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яркими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осужденные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приговору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наказанию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отбытия,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например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побег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лишения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свободы,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из-под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ареста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из-под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стражи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313),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дезорганизацию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нормальной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учреждений,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изоляцию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заключенных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321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Иногда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указывает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прямо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тогда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особенностям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профессии,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роду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занимаемого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социальном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плане,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обязанностей,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полномочий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частично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упоминали.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263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железнодорожного,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воздушного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водного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транспорта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выполняемой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занимаемой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обязано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соблюдать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указанных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транспорта.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обязанное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оказывать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больным.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врачи,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наступает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124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помощи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больному,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128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незаконное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психиатрический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стационар.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социально-демографические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вытекающие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смысла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изнасиловании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131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мужского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совершившее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половое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применением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насилия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угрозой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применения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беспомощного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потерпевшей.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вытекают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смысла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тогда,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вовлечение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150)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вовлечение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антиобщественных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151)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достигшее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18-летнего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157,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пойдет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ниже,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злостное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уклонение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уплаты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детей,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родители.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впервые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среде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компьютерной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(гл.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уточнения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разграничении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272,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273,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274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путем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решается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неоднозначно.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правильное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совершающих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компьютерные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позволит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избежать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судебно-следственной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ошибок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решении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привлечении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применении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272,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предусматривающей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неправомерный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компьютерной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любое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вменяемое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физическое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достигшее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16-летнего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вызывает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затруднений.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квалифицированном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(ч.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272),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служебного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сети,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скорее,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речь,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пользующиеся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решающие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задачи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режиме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баз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данных,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специфике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компьютерах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знакомства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хранящейся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информацией.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касается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квалифицированных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неправомерного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доступа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компьютерной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объективную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сторону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272,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сговору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группой,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273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заметить,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создание,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вредоносных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подавляющем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большинстве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решается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одинаково.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вменяемое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достигшее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моменту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16-летнего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требует,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занималось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занимало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какую-либо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должность,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получило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навыки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сети.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Значит,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очередь,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274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системы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сети.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теории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встретить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поводу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зрения.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Предпочтительна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позиция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Кузнецовой,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Ю.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Ляпунова,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Наумова,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Рарога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других,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утверждают,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указанном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имеющее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сети.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программисты,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операторы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ЭВМ,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техники-наладчики,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имеющие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доступ,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Противоположной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точки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зрения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придерживаются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Бойко,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Ю.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Скуратов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мнению,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достигшее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лет,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получившее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фактическую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вмешиваться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эксплуатацию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указанных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электронных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устройств,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систем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сети.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Думается,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позиция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веской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аргументации.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отметить,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государственно-правового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проживающих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стране,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измены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275)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гражданин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достигший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16-летнего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шпионажа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276)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являться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иностранного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лет.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Особую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многочисленную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группу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уголовно-правовых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РСФСР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1960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составляют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службы,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объединенные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11-й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раздел,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название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33-й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главы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(ст.ст.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331-352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РФ).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воинских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331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военнослужащие,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граждане,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находящиеся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запасе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проходящие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сборы.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последних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уголовная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воинских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статьям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«Об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обороне»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(1996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г.)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исчерпывающий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перечень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вооруженных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формирований,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личный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военнослужащими,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Нарушение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военнослужащими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военнообязанными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уголовно-правовых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норм,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связано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посягательством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прохождения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отношения.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подробно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идти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четвертом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параграфе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главы.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изложенного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уточнения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российском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целесообразным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следующим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образом: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«Специальным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физическое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вменяемое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лицо,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достигшее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возраста,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наделенное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обладающее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признаками,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присущими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опасного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деяния,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способное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нести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преступление».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Данное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понятие,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наш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взгляд,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полно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выражает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внутреннее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исходя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стране.</w:t>
      </w:r>
    </w:p>
    <w:p w:rsidR="00673542" w:rsidRPr="002A6B30" w:rsidRDefault="0067354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проблема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ученых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практических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внимательного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изучение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глубокое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понятия,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признаков,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тесно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связано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вопросами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правильной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преступлений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ответственностью.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Успешное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неукоснительному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исполнению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закона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борьбе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преступностью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правосудия,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главенствующую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играть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 w:rsidR="00F71971" w:rsidRPr="002A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  <w:lang w:eastAsia="ru-RU"/>
        </w:rPr>
        <w:t>законности.</w:t>
      </w:r>
    </w:p>
    <w:p w:rsidR="00F71971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62BD2" w:rsidRPr="002A6B30" w:rsidRDefault="00F334A8" w:rsidP="00F719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A6B30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Обстоятельства,</w:t>
      </w:r>
      <w:r w:rsidR="00F71971" w:rsidRPr="002A6B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A6B30">
        <w:rPr>
          <w:rFonts w:ascii="Times New Roman" w:hAnsi="Times New Roman"/>
          <w:b/>
          <w:color w:val="000000"/>
          <w:sz w:val="28"/>
          <w:szCs w:val="28"/>
          <w:lang w:eastAsia="ru-RU"/>
        </w:rPr>
        <w:t>смягчающие</w:t>
      </w:r>
      <w:r w:rsidR="00F71971" w:rsidRPr="002A6B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наказание</w:t>
      </w:r>
    </w:p>
    <w:p w:rsidR="00F71971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62BD2" w:rsidRPr="002A6B30" w:rsidRDefault="00D62BD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Смягчающие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обстоятельства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разряда:</w:t>
      </w:r>
    </w:p>
    <w:p w:rsidR="00D62BD2" w:rsidRPr="002A6B30" w:rsidRDefault="00D62BD2" w:rsidP="00F7197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частью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первой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61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кодекса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наличие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основании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обязан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максимальным.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Поскольку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случаях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выступает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качестве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субъективного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требовать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смягчения.</w:t>
      </w:r>
    </w:p>
    <w:p w:rsidR="00D62BD2" w:rsidRPr="002A6B30" w:rsidRDefault="00D62BD2" w:rsidP="00F7197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наличии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обязан,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вправе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(ч.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2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61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УК).</w:t>
      </w:r>
    </w:p>
    <w:p w:rsidR="00D62BD2" w:rsidRPr="002A6B30" w:rsidRDefault="00D62BD2" w:rsidP="00F7197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Смягчающие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конкретными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статьями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части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качестве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учтены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санкции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повторно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учитываться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(ч.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3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61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).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первого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рода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следующие:</w:t>
      </w:r>
    </w:p>
    <w:p w:rsidR="00C87AAD" w:rsidRPr="002A6B30" w:rsidRDefault="00C87AAD" w:rsidP="00F71971">
      <w:pPr>
        <w:pStyle w:val="23"/>
        <w:spacing w:after="0"/>
        <w:ind w:left="0" w:firstLine="709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color w:val="000000"/>
        </w:rPr>
        <w:t>а)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совершение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впервые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небольшой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тяжести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вследствие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случайного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стечения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обстоятельств.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Такое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первым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арифметическом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биографическом,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правовом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смысле,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деяния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значимых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предшественников.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Истечение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давности,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снятие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погашение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судимости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любое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предшествующее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ничтожным.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словами,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первичность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означает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непогашенной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неснятой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судимости,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всякое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претензий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ранее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Кроме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принимаются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внимание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пусть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моменту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рассматриваемое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деяние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еще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раскрытые,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вообще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вступившего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силу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приговора.</w:t>
      </w:r>
    </w:p>
    <w:p w:rsidR="00C87AAD" w:rsidRPr="002A6B30" w:rsidRDefault="00C87AAD" w:rsidP="00F71971">
      <w:pPr>
        <w:pStyle w:val="21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современных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условиях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вопрос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первичности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осложнился.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Предположим,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А.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совершил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квартирную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кражу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Волгограде,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стало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известно,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что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месяц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этого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он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совершил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две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квартирных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кражи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Киеве.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Последняя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времени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кража,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таким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образом,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будет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третьей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(неоднократной)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или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же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первой?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силу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антикриминальной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солидарности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цивилизованных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стран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наиболее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логичным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было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бы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признание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ее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третьей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кражей,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для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юридической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чистоты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решения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требуется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соглашение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заинтересованных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государств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взаимной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правовой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помощи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рода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вопросах.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Причиной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следует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считать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впервые,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неожиданное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возникновение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независящее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стечение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внешних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затруднительных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предотвращенных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предотвратимых.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заранее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обдуманное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создание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группы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соучастие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т.п.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оснований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тому,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кто,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примеру,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присвоил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вверенные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деньги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уплаты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карточного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проигрыша.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тому,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обокраден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попутчиков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ошибке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отобрал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сумму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соседа,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непричастного.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A6B30">
        <w:rPr>
          <w:rFonts w:ascii="Times New Roman" w:hAnsi="Times New Roman"/>
          <w:iCs/>
          <w:color w:val="000000"/>
          <w:sz w:val="28"/>
          <w:szCs w:val="28"/>
        </w:rPr>
        <w:t>б)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несовершеннолетие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виновного.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Оно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было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восемнадцати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относится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случаям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неоднократности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соучастия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наличию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пусть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отягчающих.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Иначе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говоря,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вопрос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силу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факту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несовершеннолетия.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A6B30">
        <w:rPr>
          <w:rFonts w:ascii="Times New Roman" w:hAnsi="Times New Roman"/>
          <w:iCs/>
          <w:color w:val="000000"/>
          <w:sz w:val="28"/>
          <w:szCs w:val="28"/>
        </w:rPr>
        <w:t>в)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беременность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виновной.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влечет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беременности,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желательности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нежелательности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беременной,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известности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неизвестности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факта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беременности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учетом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тяжелого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течения,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побочных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осложнений,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несовершеннолетия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беременной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т.п.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заранее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отбывания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беременной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женщиной.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A6B30">
        <w:rPr>
          <w:rFonts w:ascii="Times New Roman" w:hAnsi="Times New Roman"/>
          <w:iCs/>
          <w:color w:val="000000"/>
          <w:sz w:val="28"/>
          <w:szCs w:val="28"/>
        </w:rPr>
        <w:t>г)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наличие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малолетних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детей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у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виновного.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Данное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практикой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правомерно,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логике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толкуется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расширительно.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требуется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многодетности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наличия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ребенка,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рожденного,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усыновленного,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пусть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находящегося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иждивении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воспитании.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формальности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брака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отцовства,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очень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важно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детям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условиям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жизни.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35A" w:rsidRPr="002A6B30">
        <w:rPr>
          <w:rFonts w:ascii="Times New Roman" w:hAnsi="Times New Roman"/>
          <w:color w:val="000000"/>
          <w:sz w:val="28"/>
          <w:szCs w:val="28"/>
        </w:rPr>
        <w:t>рассчитывает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полезное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действие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совсем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парадоксальной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истины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-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«дети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воспитывают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родителей».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iCs/>
          <w:color w:val="000000"/>
          <w:sz w:val="28"/>
          <w:szCs w:val="28"/>
        </w:rPr>
        <w:t>д)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совершение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силу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стечения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тяжелых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жизненных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обстоятельств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либо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мотиву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сострадания</w:t>
      </w:r>
      <w:r w:rsidRPr="002A6B30">
        <w:rPr>
          <w:rFonts w:ascii="Times New Roman" w:hAnsi="Times New Roman"/>
          <w:color w:val="000000"/>
          <w:sz w:val="28"/>
          <w:szCs w:val="28"/>
        </w:rPr>
        <w:t>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Практика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логично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относит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внезапные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длительные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ухудшения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вследствие,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азартных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игр,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пьянства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т.п.)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жизни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значимого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круга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Предотвращение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преодоление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оказалось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силу.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обычным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событиям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(болезни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смерть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близких,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распад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семьи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т.п.)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теперь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добавить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безработицу,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невыплату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зарплаты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пенсии,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прочих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конфликтов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-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жилья,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разрыв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родственных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связей,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смены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местожительства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т.д.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мотиву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сострадания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совершаться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отношении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(эвтаназия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смежные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составы).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сострадания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человеку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совершаются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отношении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против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интересов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вообще.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Самовольное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изъятие,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наркотических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препаратов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спасения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крайней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необходимостью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-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наркотики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предназначаются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наркоману.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Состраданием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действенная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помощь,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оказываемая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полезных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побуждений.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состраданием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содействие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укрывательстве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противодействии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правопорядку.</w:t>
      </w:r>
    </w:p>
    <w:p w:rsidR="00C87AAD" w:rsidRPr="002A6B30" w:rsidRDefault="00C87AAD" w:rsidP="00F71971">
      <w:pPr>
        <w:pStyle w:val="23"/>
        <w:spacing w:after="0"/>
        <w:ind w:left="0" w:firstLine="709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color w:val="000000"/>
        </w:rPr>
        <w:t>е)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совершение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результате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физического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или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психического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принуждения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либо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силу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материальной,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служебной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или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иной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зависимости.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Принуждение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(насилие)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это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активное,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волевое,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инициативное,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агрессивное,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управляющее,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подчиняющее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физическое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психическое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воздействие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сознание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волю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другого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лица,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предупреждающее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либо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преодолевающее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реальное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потенциальное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сопротивление</w:t>
      </w:r>
      <w:r w:rsidRPr="002A6B30">
        <w:rPr>
          <w:rFonts w:ascii="Times New Roman" w:hAnsi="Times New Roman"/>
          <w:color w:val="000000"/>
          <w:sz w:val="28"/>
          <w:szCs w:val="28"/>
        </w:rPr>
        <w:t>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Принуждение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лишает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либо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ограничивает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самостоятельном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позиции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было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непреодолимым,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вынужденного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исключается.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Смягчающим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неправомерное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неправомерному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поведению.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спровоцировал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отношении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неправомерное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принуждение,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решение,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вряд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возможно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конкретный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анализ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ситуации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целом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деталей.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Материальная,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служебная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правомерная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(семейная,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например),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неправомерная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главаря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группы,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шантажиста,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похитителя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ребенка)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лишь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силу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потенциального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неправомерного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вынужденного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Чтобы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решающим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предрешающим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внешним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фактором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принуждаемым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зависимым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лицом.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взвешивать,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сопоставлять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силу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характером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влиянием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смысла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ссылаться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принуждение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зависимость,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примеру,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продавец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магазина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убил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конкурента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хозяина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потому,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обещал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выдать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зарплату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раньше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срока.</w:t>
      </w:r>
    </w:p>
    <w:p w:rsidR="00C87AAD" w:rsidRPr="002A6B30" w:rsidRDefault="00C87AAD" w:rsidP="00F71971">
      <w:pPr>
        <w:pStyle w:val="23"/>
        <w:spacing w:after="0"/>
        <w:ind w:left="0" w:firstLine="709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color w:val="000000"/>
        </w:rPr>
        <w:t>ж)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совершение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нарушении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условий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правомерности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необходимой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обороны,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задержания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лица,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совершившего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преступление,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крайней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необходимости,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обоснованного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риска,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исполнения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приказа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или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распоряжения.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Такие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совершаются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врагами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правопорядка,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неумелыми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союзниками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побуждений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правило,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заранее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обдуманного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намерения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всякой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подготовки,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одиночку,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неясной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невыгодной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обстановке,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аффекта,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испуга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стресса,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вызванного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неожиданностью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повода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преступлению.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Логично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возможные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сомнения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толковать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пользу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достаточно,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они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находились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обороны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указанных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соблюдал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хотя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правомерности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нарушены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остальные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требуемые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условия.</w:t>
      </w:r>
    </w:p>
    <w:p w:rsidR="00C87AAD" w:rsidRPr="002A6B30" w:rsidRDefault="00C87AAD" w:rsidP="00F71971">
      <w:pPr>
        <w:pStyle w:val="21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color w:val="000000"/>
        </w:rPr>
        <w:t>Это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вытекает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из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презумпции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правоты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лица,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находящегося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состоянии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необходимой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обороны,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крайней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необходимости,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также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всех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других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лиц,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действующих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юридически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льготных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для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себя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условиях.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Все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защитные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превентивные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действия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таких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лиц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официально,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есть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общеобязательном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порядке,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предполагаются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законными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тактически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обоснованными,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если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иное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будет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установлено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предусмотренном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законе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порядке.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Обороняющийся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подобные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ему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лица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обязаны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доказывать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свою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юридическую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тактическую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правоту,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наоборот,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бремя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доказывания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возможной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неправоты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лежит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обвинителях.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iCs/>
          <w:color w:val="000000"/>
          <w:sz w:val="28"/>
          <w:szCs w:val="28"/>
        </w:rPr>
        <w:t>з)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противоправность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аморальность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поведения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потерпевшего,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явившегося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поводом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преступления</w:t>
      </w:r>
      <w:r w:rsidRPr="002A6B30">
        <w:rPr>
          <w:rFonts w:ascii="Times New Roman" w:hAnsi="Times New Roman"/>
          <w:color w:val="000000"/>
          <w:sz w:val="28"/>
          <w:szCs w:val="28"/>
        </w:rPr>
        <w:t>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Смягчающим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указанное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время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умышленного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неосторожного,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спровоцированного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инициатором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конфликта.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условиях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действительного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предполагаемого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единой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морали,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качестве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общеобязательной,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вызвать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затруднение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вопрос,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морально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аморально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условиях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места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времени.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крайней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мере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априорной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ясности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вопросах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морали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сегодняшнем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открыто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провозглашается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легализация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проституции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взяточничества,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необратимость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допустимость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уклонения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уплаты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налогов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призыва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армию.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базовыми,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опорными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критериями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бесспорные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правомерные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этические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нормы,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числе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корпоративные,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профессиональные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угодно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локальные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(семейные,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бытовые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прочие).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сюда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относятся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противоправные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антиобщественные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установки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изуверских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сект,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групп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подобных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объединений.</w:t>
      </w:r>
    </w:p>
    <w:p w:rsidR="00C87AAD" w:rsidRPr="002A6B30" w:rsidRDefault="00C87AAD" w:rsidP="00F71971">
      <w:pPr>
        <w:pStyle w:val="23"/>
        <w:spacing w:after="0"/>
        <w:ind w:left="0" w:firstLine="709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color w:val="000000"/>
        </w:rPr>
        <w:t>и)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явка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повинной,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активное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способствование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раскрытию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изобличению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других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соучастников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розыску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имущества,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добытого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результате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оценке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нельзя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подходить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делячески,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точки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зрения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информационных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тактических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выгод,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учета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причин,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поводов,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моральной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аморальной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основы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активности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Практика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показывает,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поступки,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лишь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сюжетно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похожие,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явку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изобличение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сообщников,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низменным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мотивам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расправиться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чужими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руками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помощью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правоохранительных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учреждений,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отомстить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соучастникам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неудачу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пассивность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совершении,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слишком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малую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дележе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добытого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путем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т.д.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Требуется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осмотрительность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просто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профессиональная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опрятность,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чтобы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невольным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орудием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руках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оказаться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окопе.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поступки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положительной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направленности,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свидетельствующие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пересмотре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жизненных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установок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ориентиров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Явка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это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официальное,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пусть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даже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негласное,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обращение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виновного,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вследствие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прекращения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преступной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деятельности,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правосудию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решением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своей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участи.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Логично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считать,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вправе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расчитывать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явившийся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приговора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силу.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практика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осужденный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колонии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тюрьме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заявляет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ранее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неизвестных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эпизодах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деталях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добиваясь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снижения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пересмотре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дела.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ограничивает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«поворота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лучшему».</w:t>
      </w:r>
    </w:p>
    <w:p w:rsidR="00C87AAD" w:rsidRPr="002A6B30" w:rsidRDefault="00C87AAD" w:rsidP="00F71971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Наибольшее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смягчающее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значение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имеет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явка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первой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тому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возможности,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добросовестном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окончательном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прекращении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преступной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деятельности,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полном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достоверном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сообщении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всех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юридически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значимых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обстоятельствах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преступлений,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известных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заявителю.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будет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явкой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имитация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неблаговидных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целях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например,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интересах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преступной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группы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(у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главарей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бытует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выражение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«проверка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всхожесть»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разведка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обстановки,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выявление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провокация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интереса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оперативников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следователей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себе).</w:t>
      </w:r>
    </w:p>
    <w:p w:rsidR="00C87AAD" w:rsidRPr="002A6B30" w:rsidRDefault="00C87AAD" w:rsidP="00F71971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Активное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способствование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раскрытию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предполагает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добросовестный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пересмотр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виновным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жизненной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позиции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относительно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своего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своего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будущего,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инициативное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сотрудничество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правосудием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положительной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моральной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</w:rPr>
        <w:t>основе.</w:t>
      </w:r>
    </w:p>
    <w:p w:rsidR="00C87AAD" w:rsidRPr="002A6B30" w:rsidRDefault="00C87AAD" w:rsidP="00F71971">
      <w:pPr>
        <w:pStyle w:val="6"/>
        <w:spacing w:before="0" w:after="0" w:line="360" w:lineRule="auto"/>
        <w:ind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к)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оказание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медицинской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иной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помощи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потерпевшему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непосредственно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после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совершения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добровольное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возмещение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имущественного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ущерба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морального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вреда,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причиненных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результате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иные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действия,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направленные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заглаживание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вреда,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причиненного</w:t>
      </w:r>
      <w:r w:rsidR="00F71971"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 w:val="0"/>
          <w:iCs/>
          <w:color w:val="000000"/>
          <w:sz w:val="28"/>
          <w:szCs w:val="28"/>
        </w:rPr>
        <w:t>потерпевшему.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Эти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нужно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толковать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применять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духе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определившейся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российском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прогрессивной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тенденции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переноса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главного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внимания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него.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потерпевший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должен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центральной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фигурой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процессе,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главной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заботой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законодателя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каждого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правоприменителя.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доказать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положительный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потенциал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положенного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добрых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влияние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предопределена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инициативностью,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своевременностью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результативностью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помощи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потерпевшему.</w:t>
      </w:r>
    </w:p>
    <w:p w:rsidR="00C87AAD" w:rsidRPr="002A6B30" w:rsidRDefault="00C87AAD" w:rsidP="00F71971">
      <w:pPr>
        <w:pStyle w:val="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 w:val="0"/>
          <w:bCs w:val="0"/>
          <w:color w:val="000000"/>
        </w:rPr>
      </w:pPr>
      <w:r w:rsidRPr="002A6B30">
        <w:rPr>
          <w:rFonts w:ascii="Times New Roman" w:hAnsi="Times New Roman"/>
          <w:b w:val="0"/>
          <w:bCs w:val="0"/>
          <w:color w:val="000000"/>
        </w:rPr>
        <w:t>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есть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смысл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предостеречь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абсолютизации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любого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из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этих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обстоятельств,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рассмотрения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отрыве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действительных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причин,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мотивов,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моральной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или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аморальной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подоплеки.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Предоставление,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например,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пострадавшему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автотранспортных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других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преступлениях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помощи,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лекарств,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денег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прочего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бывает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практике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платой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за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молчание,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иным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способом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склонения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потерпевшего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к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совместному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противодействию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правосудию.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Два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последних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рассмотренных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согласно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62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кодекса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гарантируют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виновному,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отсутствии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пределах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размер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превышать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трех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четвертей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максимального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размера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наиболее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строгого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части.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Столь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фиксированном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объеме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приготовление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свыше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половины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максимального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размера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наиболее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строгого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части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оконченное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часть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вторая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66)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покушение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(соответственно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свыше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трех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четвертей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часть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третья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нормы).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случаях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недопустимы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смертная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казнь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пожизненное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свободы.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Статья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65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кодекса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установила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резко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отличные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обычных,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правила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вердикте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присяжных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заседателей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снисхождении.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присяжные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заслуживающим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снисхождения,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превышать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двух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третей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максимального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срока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размера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наиболее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строгого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Смертная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казнь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пожизненное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свободы,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естественно,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применяются.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заслуживающим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снисхождения,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назначается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мягкое,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данного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правилам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статьи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64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кодекса.</w:t>
      </w:r>
    </w:p>
    <w:p w:rsidR="00C87AAD" w:rsidRPr="002A6B30" w:rsidRDefault="00C87AAD" w:rsidP="00F71971">
      <w:pPr>
        <w:pStyle w:val="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 w:val="0"/>
          <w:bCs w:val="0"/>
          <w:color w:val="000000"/>
        </w:rPr>
      </w:pPr>
      <w:r w:rsidRPr="002A6B30">
        <w:rPr>
          <w:rFonts w:ascii="Times New Roman" w:hAnsi="Times New Roman"/>
          <w:b w:val="0"/>
          <w:bCs w:val="0"/>
          <w:color w:val="000000"/>
        </w:rPr>
        <w:t>При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ходатайстве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снисхождении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учитываются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как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смягчающие,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так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отягчающие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обстоятельства.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если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присяжные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ходатайствуют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особом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(большем,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чем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обычно)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снисхождении,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наказание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назначается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учетом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только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смягчающих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обстоятельств,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а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наличие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отягчающих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обстоятельств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значения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будто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бы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имеет.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Это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вряд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ли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логично.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Никакой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суд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может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отменять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или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изменять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применяемый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закон.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Присяжные,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отличие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любого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мотивировать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вердикт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виновным,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снисхождении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нему.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вердикт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носит,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образом,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характер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суммарного,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немотивированного,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безотчетного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неподотчетного,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интуитивного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суждения.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основано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основано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вообще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–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спрашивать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положено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уважения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прогрессивному,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принято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говорить,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виду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суда.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Между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доводы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присяжных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реальный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интерес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тайной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самих,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многих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органов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подсудимого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включительно.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Кроме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вряд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конституционно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неравное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положение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обвиняемого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процесса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суда.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Смягчающие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второго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рода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учитываются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они,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хотя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связаны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совершением,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положительно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характеризуют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плане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способности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исправлению.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факты,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добросовестное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отношение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труду,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продолжительное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безупречное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боевые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трудовые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заслуги,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высокая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профессиональная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репутация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т.д.</w:t>
      </w:r>
    </w:p>
    <w:p w:rsidR="00C87AAD" w:rsidRPr="002A6B30" w:rsidRDefault="00C87AAD" w:rsidP="00F71971">
      <w:pPr>
        <w:pStyle w:val="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 w:val="0"/>
          <w:bCs w:val="0"/>
          <w:color w:val="000000"/>
        </w:rPr>
      </w:pPr>
      <w:r w:rsidRPr="002A6B30">
        <w:rPr>
          <w:rFonts w:ascii="Times New Roman" w:hAnsi="Times New Roman"/>
          <w:b w:val="0"/>
          <w:bCs w:val="0"/>
          <w:color w:val="000000"/>
        </w:rPr>
        <w:t>Действующий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Уголовный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кодекс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упоминает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таком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смягчающем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обстоятельстве,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которое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все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его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предшественники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называли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признанием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вины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чистосердечным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раскаянием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содеянном.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деятельном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раскаянии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виде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явки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повинной,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возмещения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вреда,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Законодатель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вместо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этого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аморфного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эмоционального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словосочетания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предпочел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говорить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содействия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раскрытии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преступления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т.д.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Признание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вины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есть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официальное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согласие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лица,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совершившего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преступление,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фактическим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объемом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юридической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квалификацией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того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обвинения,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которое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предъявлено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предъявлено.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Разумеется,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равно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признанию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виновным.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раскаяние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компонентами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повинной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смежных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институтов,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относятся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числу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допустимо,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необязательно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смягчающими.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Действительная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сущность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ценность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неоднозначна,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зависит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причин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многих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разных.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«под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занавес»,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конце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следствия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последнем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слове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подсудимого,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вынужденным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перед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изобличающих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доказательств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свидетельствовать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собственном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повороте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новому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будущему.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Раскаяние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способно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явиться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поворотом,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сиюминутным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порывом,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дальше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монологов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идущим.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Статья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64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кодекса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предписывает,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наличии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исключительных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связанных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целями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мотивами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ролью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поведением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время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после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уменьшающих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степень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равно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активном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содействии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участника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группового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раскрытию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назначено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ниже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низшего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предела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предусмотренного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соответствующей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статьей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Особенной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части,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может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назначить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более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мягкий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вид</w:t>
      </w:r>
      <w:r w:rsidR="00F71971" w:rsidRPr="002A6B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bCs/>
          <w:iCs/>
          <w:color w:val="000000"/>
          <w:sz w:val="28"/>
          <w:szCs w:val="28"/>
        </w:rPr>
        <w:t>наказания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чем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предусмотрен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этой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статей,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применить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дополнительный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вид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наказания,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предусмотренный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качестве</w:t>
      </w:r>
      <w:r w:rsidR="00F71971" w:rsidRPr="002A6B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iCs/>
          <w:color w:val="000000"/>
          <w:sz w:val="28"/>
          <w:szCs w:val="28"/>
        </w:rPr>
        <w:t>обязательного</w:t>
      </w:r>
      <w:r w:rsidRPr="002A6B30">
        <w:rPr>
          <w:rFonts w:ascii="Times New Roman" w:hAnsi="Times New Roman"/>
          <w:color w:val="000000"/>
          <w:sz w:val="28"/>
          <w:szCs w:val="28"/>
        </w:rPr>
        <w:t>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логике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само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себе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число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выгодных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итоговое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вывода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меньшей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деяния.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Поэтому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согласии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практикой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устанавливает,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исключительными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быть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множественные,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отдельные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обстоятельства.</w:t>
      </w:r>
    </w:p>
    <w:p w:rsidR="00C87AAD" w:rsidRPr="002A6B30" w:rsidRDefault="00C87AAD" w:rsidP="00F71971">
      <w:pPr>
        <w:pStyle w:val="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 w:val="0"/>
          <w:bCs w:val="0"/>
          <w:color w:val="000000"/>
        </w:rPr>
      </w:pPr>
      <w:r w:rsidRPr="002A6B30">
        <w:rPr>
          <w:rFonts w:ascii="Times New Roman" w:hAnsi="Times New Roman"/>
          <w:b w:val="0"/>
          <w:bCs w:val="0"/>
          <w:color w:val="000000"/>
        </w:rPr>
        <w:t>Однажды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суде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обвиняемый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уклонении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от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уплаты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налогов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добровольно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заявил,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что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причитающаяся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него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сумма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налога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фактически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значительно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больше,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чем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указано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обвинительном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заключении,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он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готов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немедленно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выплатить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треть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этой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суммы,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а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остальную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ее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часть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–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в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течение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полугода.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Суд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применил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статью</w:t>
      </w:r>
      <w:r w:rsidR="00F71971" w:rsidRPr="002A6B30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2A6B30">
        <w:rPr>
          <w:rFonts w:ascii="Times New Roman" w:hAnsi="Times New Roman"/>
          <w:b w:val="0"/>
          <w:bCs w:val="0"/>
          <w:color w:val="000000"/>
        </w:rPr>
        <w:t>64.</w:t>
      </w:r>
    </w:p>
    <w:p w:rsidR="00C87AAD" w:rsidRPr="002A6B30" w:rsidRDefault="00C87AAD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применил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норму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совершившему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злостное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хулиганство,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время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стражей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сумевшего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предотвратить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беспорядки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среди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сокамерников,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угрожавшие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жизни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нескольким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них.</w:t>
      </w:r>
    </w:p>
    <w:p w:rsidR="00B70CFC" w:rsidRPr="002A6B30" w:rsidRDefault="00FB0799" w:rsidP="00F719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B30">
        <w:rPr>
          <w:rFonts w:ascii="Times New Roman" w:hAnsi="Times New Roman"/>
          <w:b/>
          <w:color w:val="000000"/>
          <w:sz w:val="28"/>
          <w:szCs w:val="28"/>
        </w:rPr>
        <w:t>Зад</w:t>
      </w:r>
      <w:r w:rsidR="00F71971" w:rsidRPr="002A6B30">
        <w:rPr>
          <w:rFonts w:ascii="Times New Roman" w:hAnsi="Times New Roman"/>
          <w:b/>
          <w:color w:val="000000"/>
          <w:sz w:val="28"/>
          <w:szCs w:val="28"/>
        </w:rPr>
        <w:t>ача</w:t>
      </w:r>
    </w:p>
    <w:p w:rsidR="00FB0799" w:rsidRPr="002A6B30" w:rsidRDefault="00FB0799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Колунов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совершил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мелкое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хулиганство.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сделанное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милиционером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Бугровым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замечание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угрожать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последнему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заявив,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«Приколет»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Плсле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чего,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Колунов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сделал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рукой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движение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спину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нападать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Бугрова.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воспринял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нападение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реальную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угрозу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жизни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произвел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предупредительный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выстрел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воздух.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Однако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Колунов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продолжил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действия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угрожая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расправой.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момент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сделал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движение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сторону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BC8" w:rsidRPr="002A6B30">
        <w:rPr>
          <w:rFonts w:ascii="Times New Roman" w:hAnsi="Times New Roman"/>
          <w:color w:val="000000"/>
          <w:sz w:val="28"/>
          <w:szCs w:val="28"/>
        </w:rPr>
        <w:t>сотрудника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милиции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сократилось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между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ними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до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1,5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Бугров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поскользнувшись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произвел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выстрел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причинив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ранение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Колунову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живот.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гнойного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перитонита,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развившегося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ранения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Колунов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через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1,5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месяцев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DE0" w:rsidRPr="002A6B30">
        <w:rPr>
          <w:rFonts w:ascii="Times New Roman" w:hAnsi="Times New Roman"/>
          <w:color w:val="000000"/>
          <w:sz w:val="28"/>
          <w:szCs w:val="28"/>
        </w:rPr>
        <w:t>умер.</w:t>
      </w:r>
    </w:p>
    <w:p w:rsidR="00EE1DE0" w:rsidRPr="002A6B30" w:rsidRDefault="00EE1DE0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а)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Должен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Бугров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причинение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здоровью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Колунову?</w:t>
      </w:r>
    </w:p>
    <w:p w:rsidR="00EE1DE0" w:rsidRPr="002A6B30" w:rsidRDefault="00EE1DE0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б)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Какая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форма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связанных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причинением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вреда,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привышении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пределов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обороны?</w:t>
      </w:r>
    </w:p>
    <w:p w:rsidR="00EE1DE0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B30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E1DE0" w:rsidRPr="002A6B30" w:rsidRDefault="00EE1DE0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15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милиции.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Сотрудники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милиции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применять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огнестрельное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оружие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составе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отражения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нападения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сотрудника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милиции,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когда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жизнь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здоровье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подвергаются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пресечения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попытки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завладения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оружием.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Т.о.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разрешает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применять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сотрудникам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огнестрельное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оружие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отражения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нападения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него.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со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37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УК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причинение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вреда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состоянии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обороны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является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преступлением.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Значит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Бугров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подлежит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28" w:rsidRPr="002A6B30">
        <w:rPr>
          <w:rFonts w:ascii="Times New Roman" w:hAnsi="Times New Roman"/>
          <w:color w:val="000000"/>
          <w:sz w:val="28"/>
          <w:szCs w:val="28"/>
        </w:rPr>
        <w:t>ответственности.</w:t>
      </w:r>
    </w:p>
    <w:p w:rsidR="00110828" w:rsidRPr="002A6B30" w:rsidRDefault="00110828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Что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касается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формы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вины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причинении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обороны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основном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прямой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косвенный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умысел.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рассматриваемом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случае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имеет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косвенный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умысел,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т.к.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Бугров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осознавал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опасность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своих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действий,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предвидел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наступления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опасных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последствий,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желал,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C3235A"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знательно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допускал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6930" w:rsidRPr="002A6B30">
        <w:rPr>
          <w:rFonts w:ascii="Times New Roman" w:hAnsi="Times New Roman"/>
          <w:color w:val="000000"/>
          <w:sz w:val="28"/>
          <w:szCs w:val="28"/>
        </w:rPr>
        <w:t>наступление.</w:t>
      </w:r>
    </w:p>
    <w:p w:rsidR="00F32C18" w:rsidRPr="002A6B30" w:rsidRDefault="00F32C18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2B2" w:rsidRPr="002A6B30" w:rsidRDefault="008042B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C18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br w:type="page"/>
      </w:r>
      <w:r w:rsidRPr="002A6B30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F71971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2B2" w:rsidRPr="002A6B30" w:rsidRDefault="008042B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Личность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особый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интерес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индивидуализации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поскольку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ряде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случаев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многие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характеризующие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свойства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либо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повышают,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либо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понижают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лица,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совершившего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преступление.</w:t>
      </w:r>
    </w:p>
    <w:p w:rsidR="008042B2" w:rsidRPr="002A6B30" w:rsidRDefault="008042B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случайно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отдельные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признаки,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относящиеся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преступника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точнее,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ответственности),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обязан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учитывать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рамках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начал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(ч.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3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60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Более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того,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ряд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признаков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законе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качестве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смягчающих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61,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63,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64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Наконец,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личностные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свойства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могут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юридическое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нему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осуждения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73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условно-досрочного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освобождения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79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решении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ряда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других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вопросов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(предоставление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отсрочки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отбывания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беременным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женщинам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женщинам,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имеющим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малолетних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детей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82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освобождение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наказания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болезнью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81УК),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амнистия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84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помилование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(ст.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85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УК)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п.</w:t>
      </w:r>
    </w:p>
    <w:p w:rsidR="008042B2" w:rsidRPr="002A6B30" w:rsidRDefault="008042B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же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время,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далеко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все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признаки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личности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являются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значимыми,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это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обусловливает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границ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изучения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предварительном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следствии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судебном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разбирательстве.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например,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совершившего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изнасилование,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его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образование,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профессия,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место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рождения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т.п.,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хотя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подлежат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установлению,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вряд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влияют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ответственность.</w:t>
      </w:r>
    </w:p>
    <w:p w:rsidR="008042B2" w:rsidRPr="002A6B30" w:rsidRDefault="008042B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Таким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образом,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уголовно-правовое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значение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имеют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только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такие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свойства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личности,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которые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повышают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или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уменьшают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общественную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опасность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субъекта,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то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есть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находятся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правовой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связи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совершенным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им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преступлением.</w:t>
      </w:r>
    </w:p>
    <w:p w:rsidR="008042B2" w:rsidRPr="002A6B30" w:rsidRDefault="008042B2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2B2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br w:type="page"/>
      </w:r>
      <w:r w:rsidR="008042B2" w:rsidRPr="002A6B30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2A6B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42B2" w:rsidRPr="002A6B30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Pr="002A6B30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F71971" w:rsidRPr="002A6B30" w:rsidRDefault="00F71971" w:rsidP="00F71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2B2" w:rsidRPr="002A6B30" w:rsidRDefault="008042B2" w:rsidP="00F7197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12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декабря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1993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г.;</w:t>
      </w:r>
    </w:p>
    <w:p w:rsidR="008042B2" w:rsidRPr="002A6B30" w:rsidRDefault="008042B2" w:rsidP="00F7197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Уголовный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Кодекс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РФ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5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июня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1996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(в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ред.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по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состоянию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на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апреля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2009г.);</w:t>
      </w:r>
    </w:p>
    <w:p w:rsidR="008042B2" w:rsidRPr="002A6B30" w:rsidRDefault="008042B2" w:rsidP="00F7197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A6B30">
        <w:rPr>
          <w:rFonts w:ascii="Times New Roman" w:hAnsi="Times New Roman"/>
          <w:color w:val="000000"/>
          <w:sz w:val="28"/>
          <w:szCs w:val="28"/>
        </w:rPr>
        <w:t>Закон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милиции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от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18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апреля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1991</w:t>
      </w:r>
      <w:r w:rsidR="00F71971" w:rsidRPr="002A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B30">
        <w:rPr>
          <w:rFonts w:ascii="Times New Roman" w:hAnsi="Times New Roman"/>
          <w:color w:val="000000"/>
          <w:sz w:val="28"/>
          <w:szCs w:val="28"/>
        </w:rPr>
        <w:t>г.</w:t>
      </w:r>
    </w:p>
    <w:p w:rsidR="008042B2" w:rsidRPr="002A6B30" w:rsidRDefault="008042B2" w:rsidP="00F71971">
      <w:pPr>
        <w:pStyle w:val="1"/>
        <w:keepNext w:val="0"/>
        <w:numPr>
          <w:ilvl w:val="0"/>
          <w:numId w:val="2"/>
        </w:numPr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</w:pP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Постановление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Пленума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Верховного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Суда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Российской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Федерации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от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11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января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2007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г.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N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2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«О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практике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назначения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судами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Российской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Федерации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уголовного</w:t>
      </w:r>
      <w:r w:rsidR="00F71971"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 xml:space="preserve"> </w:t>
      </w:r>
      <w:r w:rsidRPr="002A6B30">
        <w:rPr>
          <w:rFonts w:ascii="Times New Roman" w:hAnsi="Times New Roman"/>
          <w:b w:val="0"/>
          <w:color w:val="000000"/>
          <w:sz w:val="28"/>
          <w:szCs w:val="28"/>
          <w:shd w:val="clear" w:color="auto" w:fill="F5F5F5"/>
        </w:rPr>
        <w:t>наказания».</w:t>
      </w:r>
    </w:p>
    <w:p w:rsidR="00B7766C" w:rsidRPr="002A6B30" w:rsidRDefault="00B7766C" w:rsidP="00F71971">
      <w:pPr>
        <w:pStyle w:val="-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iCs/>
          <w:color w:val="000000"/>
        </w:rPr>
        <w:t>Борзенков</w:t>
      </w:r>
      <w:r w:rsidR="00F71971" w:rsidRPr="002A6B30">
        <w:rPr>
          <w:rFonts w:ascii="Times New Roman" w:hAnsi="Times New Roman"/>
          <w:iCs/>
          <w:color w:val="000000"/>
        </w:rPr>
        <w:t xml:space="preserve"> </w:t>
      </w:r>
      <w:r w:rsidRPr="002A6B30">
        <w:rPr>
          <w:rFonts w:ascii="Times New Roman" w:hAnsi="Times New Roman"/>
          <w:iCs/>
          <w:color w:val="000000"/>
        </w:rPr>
        <w:t>Г.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Дифференциация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ответственности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новому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УК: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нереализованные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возможности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//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Законность.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1997.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№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10.</w:t>
      </w:r>
    </w:p>
    <w:p w:rsidR="00B7766C" w:rsidRPr="002A6B30" w:rsidRDefault="00B7766C" w:rsidP="00F71971">
      <w:pPr>
        <w:pStyle w:val="-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iCs/>
          <w:color w:val="000000"/>
        </w:rPr>
        <w:t>Красиков</w:t>
      </w:r>
      <w:r w:rsidR="00F71971" w:rsidRPr="002A6B30">
        <w:rPr>
          <w:rFonts w:ascii="Times New Roman" w:hAnsi="Times New Roman"/>
          <w:iCs/>
          <w:color w:val="000000"/>
        </w:rPr>
        <w:t xml:space="preserve"> </w:t>
      </w:r>
      <w:r w:rsidRPr="002A6B30">
        <w:rPr>
          <w:rFonts w:ascii="Times New Roman" w:hAnsi="Times New Roman"/>
          <w:iCs/>
          <w:color w:val="000000"/>
        </w:rPr>
        <w:t>Ю.А</w:t>
      </w:r>
      <w:r w:rsidRPr="002A6B30">
        <w:rPr>
          <w:rFonts w:ascii="Times New Roman" w:hAnsi="Times New Roman"/>
          <w:color w:val="000000"/>
        </w:rPr>
        <w:t>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Назначение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наказания: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обусловленность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критерии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индивидуализации.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М.,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2001.</w:t>
      </w:r>
    </w:p>
    <w:p w:rsidR="00B7766C" w:rsidRPr="002A6B30" w:rsidRDefault="00B7766C" w:rsidP="00F71971">
      <w:pPr>
        <w:pStyle w:val="-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iCs/>
          <w:color w:val="000000"/>
        </w:rPr>
        <w:t>Рарог</w:t>
      </w:r>
      <w:r w:rsidR="00F71971" w:rsidRPr="002A6B30">
        <w:rPr>
          <w:rFonts w:ascii="Times New Roman" w:hAnsi="Times New Roman"/>
          <w:iCs/>
          <w:color w:val="000000"/>
        </w:rPr>
        <w:t xml:space="preserve"> </w:t>
      </w:r>
      <w:r w:rsidRPr="002A6B30">
        <w:rPr>
          <w:rFonts w:ascii="Times New Roman" w:hAnsi="Times New Roman"/>
          <w:iCs/>
          <w:color w:val="000000"/>
        </w:rPr>
        <w:t>А.,</w:t>
      </w:r>
      <w:r w:rsidR="00F71971" w:rsidRPr="002A6B30">
        <w:rPr>
          <w:rFonts w:ascii="Times New Roman" w:hAnsi="Times New Roman"/>
          <w:iCs/>
          <w:color w:val="000000"/>
        </w:rPr>
        <w:t xml:space="preserve"> </w:t>
      </w:r>
      <w:r w:rsidRPr="002A6B30">
        <w:rPr>
          <w:rFonts w:ascii="Times New Roman" w:hAnsi="Times New Roman"/>
          <w:iCs/>
          <w:color w:val="000000"/>
        </w:rPr>
        <w:t>Акимова</w:t>
      </w:r>
      <w:r w:rsidR="00F71971" w:rsidRPr="002A6B30">
        <w:rPr>
          <w:rFonts w:ascii="Times New Roman" w:hAnsi="Times New Roman"/>
          <w:iCs/>
          <w:color w:val="000000"/>
        </w:rPr>
        <w:t xml:space="preserve"> </w:t>
      </w:r>
      <w:r w:rsidRPr="002A6B30">
        <w:rPr>
          <w:rFonts w:ascii="Times New Roman" w:hAnsi="Times New Roman"/>
          <w:iCs/>
          <w:color w:val="000000"/>
        </w:rPr>
        <w:t>Е.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Назначение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наказания.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Верховный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Суд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разрешил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вопросы,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накопившиеся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после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принятия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УК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РФ,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но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уже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возникли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новые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//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РЮ.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1999.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№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11.</w:t>
      </w:r>
    </w:p>
    <w:p w:rsidR="00B7766C" w:rsidRPr="002A6B30" w:rsidRDefault="00B7766C" w:rsidP="00F71971">
      <w:pPr>
        <w:pStyle w:val="-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color w:val="000000"/>
        </w:rPr>
      </w:pPr>
      <w:r w:rsidRPr="002A6B30">
        <w:rPr>
          <w:rFonts w:ascii="Times New Roman" w:hAnsi="Times New Roman"/>
          <w:iCs/>
          <w:color w:val="000000"/>
        </w:rPr>
        <w:t>Павлов</w:t>
      </w:r>
      <w:r w:rsidR="00F71971" w:rsidRPr="002A6B30">
        <w:rPr>
          <w:rFonts w:ascii="Times New Roman" w:hAnsi="Times New Roman"/>
          <w:iCs/>
          <w:color w:val="000000"/>
        </w:rPr>
        <w:t xml:space="preserve"> </w:t>
      </w:r>
      <w:r w:rsidRPr="002A6B30">
        <w:rPr>
          <w:rFonts w:ascii="Times New Roman" w:hAnsi="Times New Roman"/>
          <w:iCs/>
          <w:color w:val="000000"/>
        </w:rPr>
        <w:t>В.Г.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Субъект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преступления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в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уголовном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праве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(историко-правовое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исследование).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–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СПб.,</w:t>
      </w:r>
      <w:r w:rsidR="00F71971" w:rsidRPr="002A6B30">
        <w:rPr>
          <w:rFonts w:ascii="Times New Roman" w:hAnsi="Times New Roman"/>
          <w:color w:val="000000"/>
        </w:rPr>
        <w:t xml:space="preserve"> </w:t>
      </w:r>
      <w:r w:rsidRPr="002A6B30">
        <w:rPr>
          <w:rFonts w:ascii="Times New Roman" w:hAnsi="Times New Roman"/>
          <w:color w:val="000000"/>
        </w:rPr>
        <w:t>2005.</w:t>
      </w:r>
    </w:p>
    <w:p w:rsidR="00B7766C" w:rsidRPr="002A6B30" w:rsidRDefault="00B7766C" w:rsidP="00F71971">
      <w:pPr>
        <w:pStyle w:val="a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i w:val="0"/>
          <w:color w:val="000000"/>
        </w:rPr>
      </w:pPr>
      <w:r w:rsidRPr="002A6B30">
        <w:rPr>
          <w:rFonts w:ascii="Times New Roman" w:hAnsi="Times New Roman"/>
          <w:i w:val="0"/>
          <w:iCs w:val="0"/>
          <w:color w:val="000000"/>
        </w:rPr>
        <w:t>Трахтеров</w:t>
      </w:r>
      <w:r w:rsidR="00F71971" w:rsidRPr="002A6B30"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iCs w:val="0"/>
          <w:color w:val="000000"/>
        </w:rPr>
        <w:t>В.С</w:t>
      </w:r>
      <w:r w:rsidRPr="002A6B30">
        <w:rPr>
          <w:rFonts w:ascii="Times New Roman" w:hAnsi="Times New Roman"/>
          <w:i w:val="0"/>
          <w:color w:val="000000"/>
        </w:rPr>
        <w:t>.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Вменяемость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и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невменяемость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в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уголовном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праве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(исторический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очерк).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Харьков,</w:t>
      </w:r>
      <w:r w:rsidR="00F71971" w:rsidRPr="002A6B30">
        <w:rPr>
          <w:rFonts w:ascii="Times New Roman" w:hAnsi="Times New Roman"/>
          <w:i w:val="0"/>
          <w:color w:val="000000"/>
        </w:rPr>
        <w:t xml:space="preserve"> </w:t>
      </w:r>
      <w:r w:rsidRPr="002A6B30">
        <w:rPr>
          <w:rFonts w:ascii="Times New Roman" w:hAnsi="Times New Roman"/>
          <w:i w:val="0"/>
          <w:color w:val="000000"/>
        </w:rPr>
        <w:t>1992.</w:t>
      </w:r>
    </w:p>
    <w:p w:rsidR="00B7766C" w:rsidRPr="002A6B30" w:rsidRDefault="00B7766C" w:rsidP="00F71971">
      <w:pPr>
        <w:pStyle w:val="-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000000"/>
        </w:rPr>
      </w:pPr>
    </w:p>
    <w:p w:rsidR="00A8298E" w:rsidRPr="002A6B30" w:rsidRDefault="00A8298E" w:rsidP="00A8298E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2" w:name="_GoBack"/>
      <w:bookmarkEnd w:id="2"/>
    </w:p>
    <w:sectPr w:rsidR="00A8298E" w:rsidRPr="002A6B30" w:rsidSect="00F7197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30" w:rsidRDefault="002A6B30" w:rsidP="00B7766C">
      <w:pPr>
        <w:spacing w:after="0" w:line="240" w:lineRule="auto"/>
      </w:pPr>
      <w:r>
        <w:separator/>
      </w:r>
    </w:p>
  </w:endnote>
  <w:endnote w:type="continuationSeparator" w:id="0">
    <w:p w:rsidR="002A6B30" w:rsidRDefault="002A6B30" w:rsidP="00B7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30" w:rsidRDefault="002A6B30" w:rsidP="00B7766C">
      <w:pPr>
        <w:spacing w:after="0" w:line="240" w:lineRule="auto"/>
      </w:pPr>
      <w:r>
        <w:separator/>
      </w:r>
    </w:p>
  </w:footnote>
  <w:footnote w:type="continuationSeparator" w:id="0">
    <w:p w:rsidR="002A6B30" w:rsidRDefault="002A6B30" w:rsidP="00B7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8E" w:rsidRPr="00A8298E" w:rsidRDefault="00A8298E" w:rsidP="00A8298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64D2"/>
    <w:multiLevelType w:val="hybridMultilevel"/>
    <w:tmpl w:val="2EE2FDF4"/>
    <w:lvl w:ilvl="0" w:tplc="2FA6758C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42D94365"/>
    <w:multiLevelType w:val="hybridMultilevel"/>
    <w:tmpl w:val="EEEA3440"/>
    <w:lvl w:ilvl="0" w:tplc="DD5EE742">
      <w:start w:val="1"/>
      <w:numFmt w:val="decimal"/>
      <w:pStyle w:val="-"/>
      <w:lvlText w:val="%1. "/>
      <w:lvlJc w:val="left"/>
      <w:pPr>
        <w:tabs>
          <w:tab w:val="num" w:pos="600"/>
        </w:tabs>
        <w:ind w:left="600" w:hanging="525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365A98"/>
    <w:multiLevelType w:val="singleLevel"/>
    <w:tmpl w:val="6B6EE134"/>
    <w:lvl w:ilvl="0">
      <w:start w:val="1"/>
      <w:numFmt w:val="decimal"/>
      <w:pStyle w:val="a"/>
      <w:lvlText w:val="%1. "/>
      <w:lvlJc w:val="left"/>
      <w:pPr>
        <w:tabs>
          <w:tab w:val="num" w:pos="600"/>
        </w:tabs>
        <w:ind w:left="600" w:hanging="525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706533E5"/>
    <w:multiLevelType w:val="hybridMultilevel"/>
    <w:tmpl w:val="6F047BDC"/>
    <w:lvl w:ilvl="0" w:tplc="5B5899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542"/>
    <w:rsid w:val="00110828"/>
    <w:rsid w:val="001524A3"/>
    <w:rsid w:val="002A6B30"/>
    <w:rsid w:val="003404B4"/>
    <w:rsid w:val="004234EE"/>
    <w:rsid w:val="00433CCD"/>
    <w:rsid w:val="004D0661"/>
    <w:rsid w:val="004E7F3E"/>
    <w:rsid w:val="00673542"/>
    <w:rsid w:val="00674A09"/>
    <w:rsid w:val="00743376"/>
    <w:rsid w:val="00756B7E"/>
    <w:rsid w:val="007E0D54"/>
    <w:rsid w:val="007F4882"/>
    <w:rsid w:val="008042B2"/>
    <w:rsid w:val="008A1EB0"/>
    <w:rsid w:val="008D6443"/>
    <w:rsid w:val="008E78CD"/>
    <w:rsid w:val="00A8298E"/>
    <w:rsid w:val="00B70CFC"/>
    <w:rsid w:val="00B7766C"/>
    <w:rsid w:val="00C3235A"/>
    <w:rsid w:val="00C87AAD"/>
    <w:rsid w:val="00D62BD2"/>
    <w:rsid w:val="00D66930"/>
    <w:rsid w:val="00D75BC8"/>
    <w:rsid w:val="00EE1DE0"/>
    <w:rsid w:val="00F32C18"/>
    <w:rsid w:val="00F334A8"/>
    <w:rsid w:val="00F514A1"/>
    <w:rsid w:val="00F71971"/>
    <w:rsid w:val="00F81D04"/>
    <w:rsid w:val="00FB0799"/>
    <w:rsid w:val="00FB6225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EC3981-9CCB-4E9A-A5FE-3708D7F6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0CF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042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673542"/>
    <w:pPr>
      <w:keepNext/>
      <w:autoSpaceDE w:val="0"/>
      <w:autoSpaceDN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87AAD"/>
    <w:pPr>
      <w:spacing w:before="240" w:after="6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42B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67354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60">
    <w:name w:val="Заголовок 6 Знак"/>
    <w:link w:val="6"/>
    <w:uiPriority w:val="9"/>
    <w:semiHidden/>
    <w:locked/>
    <w:rsid w:val="00C87AAD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styleId="a4">
    <w:name w:val="footnote reference"/>
    <w:uiPriority w:val="99"/>
    <w:semiHidden/>
    <w:unhideWhenUsed/>
    <w:rsid w:val="00673542"/>
    <w:rPr>
      <w:rFonts w:cs="Times New Roman"/>
      <w:vertAlign w:val="baseline"/>
    </w:rPr>
  </w:style>
  <w:style w:type="paragraph" w:styleId="a5">
    <w:name w:val="Normal (Web)"/>
    <w:basedOn w:val="a0"/>
    <w:uiPriority w:val="99"/>
    <w:semiHidden/>
    <w:unhideWhenUsed/>
    <w:rsid w:val="00673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F81D04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uiPriority w:val="99"/>
    <w:rsid w:val="00C87AAD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C87AAD"/>
    <w:rPr>
      <w:rFonts w:ascii="Calibri" w:hAnsi="Calibri" w:cs="Times New Roman"/>
      <w:sz w:val="28"/>
      <w:szCs w:val="28"/>
      <w:lang w:val="x-none" w:eastAsia="en-US"/>
    </w:rPr>
  </w:style>
  <w:style w:type="paragraph" w:styleId="23">
    <w:name w:val="Body Text Indent 2"/>
    <w:basedOn w:val="a0"/>
    <w:link w:val="24"/>
    <w:uiPriority w:val="99"/>
    <w:rsid w:val="00C87AAD"/>
    <w:pPr>
      <w:spacing w:line="360" w:lineRule="auto"/>
      <w:ind w:left="40" w:firstLine="52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C87AAD"/>
    <w:rPr>
      <w:rFonts w:ascii="Calibri" w:hAnsi="Calibri" w:cs="Times New Roman"/>
      <w:sz w:val="28"/>
      <w:szCs w:val="28"/>
      <w:lang w:val="x-none" w:eastAsia="en-US"/>
    </w:rPr>
  </w:style>
  <w:style w:type="paragraph" w:styleId="3">
    <w:name w:val="Body Text 3"/>
    <w:basedOn w:val="a0"/>
    <w:link w:val="30"/>
    <w:uiPriority w:val="99"/>
    <w:rsid w:val="00C87AAD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C87A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customStyle="1" w:styleId="-">
    <w:name w:val="Лит-ра"/>
    <w:basedOn w:val="a0"/>
    <w:uiPriority w:val="99"/>
    <w:rsid w:val="00B7766C"/>
    <w:pPr>
      <w:numPr>
        <w:numId w:val="3"/>
      </w:numPr>
      <w:spacing w:line="360" w:lineRule="auto"/>
    </w:pPr>
    <w:rPr>
      <w:sz w:val="28"/>
      <w:szCs w:val="28"/>
    </w:rPr>
  </w:style>
  <w:style w:type="paragraph" w:customStyle="1" w:styleId="a">
    <w:name w:val="Контрольные Вопросы"/>
    <w:basedOn w:val="a0"/>
    <w:uiPriority w:val="99"/>
    <w:rsid w:val="00B7766C"/>
    <w:pPr>
      <w:numPr>
        <w:numId w:val="5"/>
      </w:numPr>
      <w:spacing w:line="360" w:lineRule="auto"/>
      <w:jc w:val="both"/>
    </w:pPr>
    <w:rPr>
      <w:i/>
      <w:iCs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B77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7766C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0"/>
    <w:link w:val="aa"/>
    <w:uiPriority w:val="99"/>
    <w:unhideWhenUsed/>
    <w:rsid w:val="00B77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7766C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D8D2-83C1-419F-8997-5944DD8E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admin</cp:lastModifiedBy>
  <cp:revision>2</cp:revision>
  <dcterms:created xsi:type="dcterms:W3CDTF">2014-03-28T08:06:00Z</dcterms:created>
  <dcterms:modified xsi:type="dcterms:W3CDTF">2014-03-28T08:06:00Z</dcterms:modified>
</cp:coreProperties>
</file>