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F9F" w:rsidRPr="000F03C6" w:rsidRDefault="00C748E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F03C6">
        <w:rPr>
          <w:rFonts w:ascii="Times New Roman" w:hAnsi="Times New Roman"/>
          <w:b/>
          <w:sz w:val="28"/>
          <w:szCs w:val="28"/>
        </w:rPr>
        <w:t>Содержание</w:t>
      </w:r>
    </w:p>
    <w:p w:rsidR="00155506" w:rsidRPr="00450F23" w:rsidRDefault="0015550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2CD" w:rsidRPr="00450F23" w:rsidRDefault="000F03C6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</w:p>
    <w:p w:rsidR="00C672CD" w:rsidRPr="00450F23" w:rsidRDefault="00560EB7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1</w:t>
      </w:r>
      <w:r w:rsidR="00C672CD" w:rsidRPr="00450F23">
        <w:rPr>
          <w:rFonts w:ascii="Times New Roman" w:hAnsi="Times New Roman"/>
          <w:sz w:val="28"/>
          <w:szCs w:val="28"/>
        </w:rPr>
        <w:t>.</w:t>
      </w:r>
      <w:r w:rsidR="00C672CD" w:rsidRPr="00450F23">
        <w:rPr>
          <w:rFonts w:ascii="Times New Roman" w:hAnsi="Times New Roman"/>
          <w:sz w:val="28"/>
          <w:szCs w:val="28"/>
          <w:lang w:val="en-US"/>
        </w:rPr>
        <w:t>O</w:t>
      </w:r>
      <w:r w:rsidR="00C672CD" w:rsidRPr="00450F23">
        <w:rPr>
          <w:rFonts w:ascii="Times New Roman" w:hAnsi="Times New Roman"/>
          <w:sz w:val="28"/>
          <w:szCs w:val="28"/>
        </w:rPr>
        <w:t>.</w:t>
      </w:r>
      <w:r w:rsidR="00C672CD" w:rsidRPr="00450F23">
        <w:rPr>
          <w:rFonts w:ascii="Times New Roman" w:hAnsi="Times New Roman"/>
          <w:sz w:val="28"/>
          <w:szCs w:val="28"/>
          <w:lang w:val="en-US"/>
        </w:rPr>
        <w:t>ME</w:t>
      </w:r>
      <w:r w:rsidR="00C672CD" w:rsidRPr="00450F23">
        <w:rPr>
          <w:rFonts w:ascii="Times New Roman" w:hAnsi="Times New Roman"/>
          <w:sz w:val="28"/>
          <w:szCs w:val="28"/>
        </w:rPr>
        <w:t>.</w:t>
      </w:r>
      <w:r w:rsidR="00C672CD" w:rsidRPr="00450F23">
        <w:rPr>
          <w:rFonts w:ascii="Times New Roman" w:hAnsi="Times New Roman"/>
          <w:sz w:val="28"/>
          <w:szCs w:val="28"/>
          <w:lang w:val="en-US"/>
        </w:rPr>
        <w:t>P</w:t>
      </w:r>
      <w:r w:rsidR="00C672CD" w:rsidRPr="00450F23">
        <w:rPr>
          <w:rFonts w:ascii="Times New Roman" w:hAnsi="Times New Roman"/>
          <w:sz w:val="28"/>
          <w:szCs w:val="28"/>
        </w:rPr>
        <w:t>.</w:t>
      </w:r>
      <w:r w:rsidR="00C672CD" w:rsidRPr="00450F23">
        <w:rPr>
          <w:rFonts w:ascii="Times New Roman" w:hAnsi="Times New Roman"/>
          <w:sz w:val="28"/>
          <w:szCs w:val="28"/>
          <w:lang w:val="en-US"/>
        </w:rPr>
        <w:t>S</w:t>
      </w:r>
    </w:p>
    <w:p w:rsidR="00C672CD" w:rsidRPr="00450F23" w:rsidRDefault="00560EB7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2</w:t>
      </w:r>
      <w:r w:rsidR="00C672CD" w:rsidRPr="00450F23">
        <w:rPr>
          <w:rFonts w:ascii="Times New Roman" w:hAnsi="Times New Roman"/>
          <w:sz w:val="28"/>
          <w:szCs w:val="28"/>
        </w:rPr>
        <w:t xml:space="preserve">.Модельный ряд </w:t>
      </w:r>
      <w:r w:rsidR="00C672CD" w:rsidRPr="00450F23">
        <w:rPr>
          <w:rFonts w:ascii="Times New Roman" w:hAnsi="Times New Roman"/>
          <w:sz w:val="28"/>
          <w:szCs w:val="28"/>
          <w:lang w:val="en-US"/>
        </w:rPr>
        <w:t>O</w:t>
      </w:r>
      <w:r w:rsidR="00C672CD" w:rsidRPr="00450F23">
        <w:rPr>
          <w:rFonts w:ascii="Times New Roman" w:hAnsi="Times New Roman"/>
          <w:sz w:val="28"/>
          <w:szCs w:val="28"/>
        </w:rPr>
        <w:t>.</w:t>
      </w:r>
      <w:r w:rsidR="00C672CD" w:rsidRPr="00450F23">
        <w:rPr>
          <w:rFonts w:ascii="Times New Roman" w:hAnsi="Times New Roman"/>
          <w:sz w:val="28"/>
          <w:szCs w:val="28"/>
          <w:lang w:val="en-US"/>
        </w:rPr>
        <w:t>ME</w:t>
      </w:r>
      <w:r w:rsidR="00C672CD" w:rsidRPr="00450F23">
        <w:rPr>
          <w:rFonts w:ascii="Times New Roman" w:hAnsi="Times New Roman"/>
          <w:sz w:val="28"/>
          <w:szCs w:val="28"/>
        </w:rPr>
        <w:t>.</w:t>
      </w:r>
      <w:r w:rsidR="00C672CD" w:rsidRPr="00450F23">
        <w:rPr>
          <w:rFonts w:ascii="Times New Roman" w:hAnsi="Times New Roman"/>
          <w:sz w:val="28"/>
          <w:szCs w:val="28"/>
          <w:lang w:val="en-US"/>
        </w:rPr>
        <w:t>P</w:t>
      </w:r>
      <w:r w:rsidR="00C672CD" w:rsidRPr="00450F23">
        <w:rPr>
          <w:rFonts w:ascii="Times New Roman" w:hAnsi="Times New Roman"/>
          <w:sz w:val="28"/>
          <w:szCs w:val="28"/>
        </w:rPr>
        <w:t>.</w:t>
      </w:r>
      <w:r w:rsidR="00C672CD" w:rsidRPr="00450F23">
        <w:rPr>
          <w:rFonts w:ascii="Times New Roman" w:hAnsi="Times New Roman"/>
          <w:sz w:val="28"/>
          <w:szCs w:val="28"/>
          <w:lang w:val="en-US"/>
        </w:rPr>
        <w:t>S</w:t>
      </w:r>
    </w:p>
    <w:p w:rsidR="00C672CD" w:rsidRPr="00450F23" w:rsidRDefault="00560EB7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3</w:t>
      </w:r>
      <w:r w:rsidR="00C672CD" w:rsidRPr="00450F23">
        <w:rPr>
          <w:rFonts w:ascii="Times New Roman" w:hAnsi="Times New Roman"/>
          <w:sz w:val="28"/>
          <w:szCs w:val="28"/>
        </w:rPr>
        <w:t>.</w:t>
      </w:r>
      <w:r w:rsidR="00C672CD" w:rsidRPr="00450F2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B3322" w:rsidRPr="00450F23">
        <w:rPr>
          <w:rFonts w:ascii="Times New Roman" w:hAnsi="Times New Roman"/>
          <w:bCs/>
          <w:sz w:val="28"/>
          <w:szCs w:val="28"/>
          <w:lang w:val="en-US"/>
        </w:rPr>
        <w:t>ROLFO</w:t>
      </w:r>
    </w:p>
    <w:p w:rsidR="00C672CD" w:rsidRPr="00450F23" w:rsidRDefault="00560EB7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4</w:t>
      </w:r>
      <w:r w:rsidR="00C672CD" w:rsidRPr="00450F23">
        <w:rPr>
          <w:rFonts w:ascii="Times New Roman" w:hAnsi="Times New Roman"/>
          <w:sz w:val="28"/>
          <w:szCs w:val="28"/>
        </w:rPr>
        <w:t xml:space="preserve">. Модельный ряд </w:t>
      </w:r>
      <w:r w:rsidR="009B3322" w:rsidRPr="00450F23">
        <w:rPr>
          <w:rFonts w:ascii="Times New Roman" w:hAnsi="Times New Roman"/>
          <w:bCs/>
          <w:sz w:val="28"/>
          <w:szCs w:val="28"/>
          <w:lang w:val="en-US"/>
        </w:rPr>
        <w:t>ROLFO</w:t>
      </w:r>
    </w:p>
    <w:p w:rsidR="00C672CD" w:rsidRPr="00450F23" w:rsidRDefault="00560EB7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5</w:t>
      </w:r>
      <w:r w:rsidR="00C672CD" w:rsidRPr="00450F23">
        <w:rPr>
          <w:rFonts w:ascii="Times New Roman" w:hAnsi="Times New Roman"/>
          <w:sz w:val="28"/>
          <w:szCs w:val="28"/>
        </w:rPr>
        <w:t>.</w:t>
      </w:r>
      <w:r w:rsidR="00C672CD" w:rsidRPr="00450F23">
        <w:rPr>
          <w:rFonts w:ascii="Times New Roman" w:hAnsi="Times New Roman"/>
          <w:bCs/>
          <w:sz w:val="28"/>
          <w:szCs w:val="28"/>
        </w:rPr>
        <w:t xml:space="preserve"> COMETTO</w:t>
      </w:r>
    </w:p>
    <w:p w:rsidR="009B3322" w:rsidRPr="00450F23" w:rsidRDefault="00560EB7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6</w:t>
      </w:r>
      <w:r w:rsidR="009B3322" w:rsidRPr="00450F23">
        <w:rPr>
          <w:rFonts w:ascii="Times New Roman" w:hAnsi="Times New Roman"/>
          <w:bCs/>
          <w:sz w:val="28"/>
          <w:szCs w:val="28"/>
        </w:rPr>
        <w:t>.</w:t>
      </w:r>
      <w:r w:rsidR="009B3322" w:rsidRPr="00450F23">
        <w:rPr>
          <w:rFonts w:ascii="Times New Roman" w:hAnsi="Times New Roman"/>
          <w:sz w:val="28"/>
          <w:szCs w:val="28"/>
        </w:rPr>
        <w:t xml:space="preserve"> Модельный ряд </w:t>
      </w:r>
      <w:r w:rsidR="009B3322" w:rsidRPr="00450F23">
        <w:rPr>
          <w:rFonts w:ascii="Times New Roman" w:hAnsi="Times New Roman"/>
          <w:bCs/>
          <w:sz w:val="28"/>
          <w:szCs w:val="28"/>
        </w:rPr>
        <w:t>COMETTO</w:t>
      </w:r>
    </w:p>
    <w:p w:rsidR="00256F52" w:rsidRDefault="00256F52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Список используемой литературы</w:t>
      </w:r>
    </w:p>
    <w:p w:rsidR="000F03C6" w:rsidRPr="00450F23" w:rsidRDefault="000F03C6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C1767" w:rsidRPr="00450F23" w:rsidRDefault="008340BF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50F23">
        <w:rPr>
          <w:rFonts w:ascii="Times New Roman" w:hAnsi="Times New Roman"/>
          <w:b/>
          <w:sz w:val="28"/>
          <w:szCs w:val="28"/>
        </w:rPr>
        <w:br w:type="page"/>
      </w:r>
      <w:r w:rsidR="00B00B26" w:rsidRPr="00450F23">
        <w:rPr>
          <w:rFonts w:ascii="Times New Roman" w:hAnsi="Times New Roman"/>
          <w:b/>
          <w:sz w:val="28"/>
          <w:szCs w:val="28"/>
        </w:rPr>
        <w:t>Введение</w:t>
      </w:r>
      <w:r w:rsidR="000F03C6">
        <w:rPr>
          <w:rFonts w:ascii="Times New Roman" w:hAnsi="Times New Roman"/>
          <w:b/>
          <w:sz w:val="28"/>
          <w:szCs w:val="28"/>
        </w:rPr>
        <w:t xml:space="preserve"> </w:t>
      </w:r>
      <w:r w:rsidR="00B00B26" w:rsidRPr="00450F23">
        <w:rPr>
          <w:rFonts w:ascii="Times New Roman" w:hAnsi="Times New Roman"/>
          <w:b/>
          <w:sz w:val="28"/>
          <w:szCs w:val="28"/>
        </w:rPr>
        <w:t>(</w:t>
      </w:r>
      <w:r w:rsidR="009F4974" w:rsidRPr="00450F23">
        <w:rPr>
          <w:rFonts w:ascii="Times New Roman" w:hAnsi="Times New Roman"/>
          <w:b/>
          <w:sz w:val="28"/>
          <w:szCs w:val="28"/>
        </w:rPr>
        <w:t>Общие сведения</w:t>
      </w:r>
      <w:r w:rsidR="00B00B26" w:rsidRPr="00450F23">
        <w:rPr>
          <w:rFonts w:ascii="Times New Roman" w:hAnsi="Times New Roman"/>
          <w:b/>
          <w:sz w:val="28"/>
          <w:szCs w:val="28"/>
        </w:rPr>
        <w:t xml:space="preserve"> о прицепном составе)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C1767" w:rsidRPr="00450F23" w:rsidRDefault="009609E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 xml:space="preserve">В </w:t>
      </w:r>
      <w:r w:rsidRPr="00450F23">
        <w:rPr>
          <w:rFonts w:ascii="Times New Roman" w:hAnsi="Times New Roman"/>
          <w:sz w:val="28"/>
          <w:szCs w:val="28"/>
        </w:rPr>
        <w:t>прицепной состав</w:t>
      </w:r>
      <w:r w:rsidRPr="00450F23">
        <w:rPr>
          <w:rFonts w:ascii="Times New Roman" w:hAnsi="Times New Roman"/>
          <w:bCs/>
          <w:sz w:val="28"/>
          <w:szCs w:val="28"/>
        </w:rPr>
        <w:t xml:space="preserve"> включаются прицепы, полуприцепы и прицепы-роспуски, которые предназначены по своей конструкции и оборудованию </w:t>
      </w:r>
      <w:r w:rsidR="009F4974" w:rsidRPr="00450F23">
        <w:rPr>
          <w:rFonts w:ascii="Times New Roman" w:hAnsi="Times New Roman"/>
          <w:bCs/>
          <w:sz w:val="28"/>
          <w:szCs w:val="28"/>
        </w:rPr>
        <w:t>для</w:t>
      </w:r>
      <w:r w:rsidRPr="00450F23">
        <w:rPr>
          <w:rFonts w:ascii="Times New Roman" w:hAnsi="Times New Roman"/>
          <w:bCs/>
          <w:sz w:val="28"/>
          <w:szCs w:val="28"/>
        </w:rPr>
        <w:t xml:space="preserve"> </w:t>
      </w:r>
      <w:r w:rsidR="009F4974" w:rsidRPr="00450F23">
        <w:rPr>
          <w:rFonts w:ascii="Times New Roman" w:hAnsi="Times New Roman"/>
          <w:bCs/>
          <w:sz w:val="28"/>
          <w:szCs w:val="28"/>
        </w:rPr>
        <w:t>перевозки</w:t>
      </w:r>
      <w:r w:rsidRPr="00450F23">
        <w:rPr>
          <w:rFonts w:ascii="Times New Roman" w:hAnsi="Times New Roman"/>
          <w:bCs/>
          <w:sz w:val="28"/>
          <w:szCs w:val="28"/>
        </w:rPr>
        <w:t xml:space="preserve"> грузов.</w:t>
      </w:r>
    </w:p>
    <w:p w:rsidR="009609E0" w:rsidRPr="00450F23" w:rsidRDefault="009609E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Прицеп</w:t>
      </w:r>
      <w:r w:rsidR="009F4974" w:rsidRPr="00450F23">
        <w:rPr>
          <w:rFonts w:ascii="Times New Roman" w:hAnsi="Times New Roman"/>
          <w:bCs/>
          <w:sz w:val="28"/>
          <w:szCs w:val="28"/>
        </w:rPr>
        <w:t xml:space="preserve"> </w:t>
      </w:r>
      <w:r w:rsidRPr="00450F23">
        <w:rPr>
          <w:rFonts w:ascii="Times New Roman" w:hAnsi="Times New Roman"/>
          <w:bCs/>
          <w:sz w:val="28"/>
          <w:szCs w:val="28"/>
        </w:rPr>
        <w:t>- транспортное средство, соединяемое с автомобилем-т</w:t>
      </w:r>
      <w:r w:rsidR="00260A1C" w:rsidRPr="00450F23">
        <w:rPr>
          <w:rFonts w:ascii="Times New Roman" w:hAnsi="Times New Roman"/>
          <w:bCs/>
          <w:sz w:val="28"/>
          <w:szCs w:val="28"/>
        </w:rPr>
        <w:t>ягачом тягово-</w:t>
      </w:r>
      <w:r w:rsidRPr="00450F23">
        <w:rPr>
          <w:rFonts w:ascii="Times New Roman" w:hAnsi="Times New Roman"/>
          <w:bCs/>
          <w:sz w:val="28"/>
          <w:szCs w:val="28"/>
        </w:rPr>
        <w:t>сцепным устройством.</w:t>
      </w:r>
    </w:p>
    <w:p w:rsidR="009609E0" w:rsidRPr="00450F23" w:rsidRDefault="009609E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Полуприцеп</w:t>
      </w:r>
      <w:r w:rsidR="009F4974" w:rsidRPr="00450F23">
        <w:rPr>
          <w:rFonts w:ascii="Times New Roman" w:hAnsi="Times New Roman"/>
          <w:bCs/>
          <w:sz w:val="28"/>
          <w:szCs w:val="28"/>
        </w:rPr>
        <w:t xml:space="preserve"> </w:t>
      </w:r>
      <w:r w:rsidRPr="00450F23">
        <w:rPr>
          <w:rFonts w:ascii="Times New Roman" w:hAnsi="Times New Roman"/>
          <w:bCs/>
          <w:sz w:val="28"/>
          <w:szCs w:val="28"/>
        </w:rPr>
        <w:t>-</w:t>
      </w:r>
      <w:r w:rsidR="009F4974" w:rsidRPr="00450F23">
        <w:rPr>
          <w:rFonts w:ascii="Times New Roman" w:hAnsi="Times New Roman"/>
          <w:bCs/>
          <w:sz w:val="28"/>
          <w:szCs w:val="28"/>
        </w:rPr>
        <w:t xml:space="preserve"> </w:t>
      </w:r>
      <w:r w:rsidRPr="00450F23">
        <w:rPr>
          <w:rFonts w:ascii="Times New Roman" w:hAnsi="Times New Roman"/>
          <w:bCs/>
          <w:sz w:val="28"/>
          <w:szCs w:val="28"/>
        </w:rPr>
        <w:t>транспортное средство, соединяемое с тягачом седельно-сцепным устройством.</w:t>
      </w:r>
    </w:p>
    <w:p w:rsidR="009609E0" w:rsidRPr="00450F23" w:rsidRDefault="009609E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Прицеп-роспуск</w:t>
      </w:r>
      <w:r w:rsidR="009F4974" w:rsidRPr="00450F23">
        <w:rPr>
          <w:rFonts w:ascii="Times New Roman" w:hAnsi="Times New Roman"/>
          <w:bCs/>
          <w:sz w:val="28"/>
          <w:szCs w:val="28"/>
        </w:rPr>
        <w:t xml:space="preserve"> </w:t>
      </w:r>
      <w:r w:rsidRPr="00450F23">
        <w:rPr>
          <w:rFonts w:ascii="Times New Roman" w:hAnsi="Times New Roman"/>
          <w:bCs/>
          <w:sz w:val="28"/>
          <w:szCs w:val="28"/>
        </w:rPr>
        <w:t>- транспортное средство, соединяемое с автомобилем-тягачом тягово-сцепным устройством, а также грузом, один конец которого опирается на коник роспуска, а друго</w:t>
      </w:r>
      <w:r w:rsidR="00075C33" w:rsidRPr="00450F23">
        <w:rPr>
          <w:rFonts w:ascii="Times New Roman" w:hAnsi="Times New Roman"/>
          <w:bCs/>
          <w:sz w:val="28"/>
          <w:szCs w:val="28"/>
        </w:rPr>
        <w:t>й -</w:t>
      </w:r>
      <w:r w:rsidRPr="00450F23">
        <w:rPr>
          <w:rFonts w:ascii="Times New Roman" w:hAnsi="Times New Roman"/>
          <w:bCs/>
          <w:sz w:val="28"/>
          <w:szCs w:val="28"/>
        </w:rPr>
        <w:t xml:space="preserve"> на коник автомобиля-тягача.</w:t>
      </w:r>
    </w:p>
    <w:p w:rsidR="009609E0" w:rsidRPr="00450F23" w:rsidRDefault="009609E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 xml:space="preserve">Прицепы и полуприцепы по назначению делятся на общетранспортные (универсальные) и специализированные. Главным классификационным </w:t>
      </w:r>
      <w:r w:rsidR="009F4974" w:rsidRPr="00450F23">
        <w:rPr>
          <w:rFonts w:ascii="Times New Roman" w:hAnsi="Times New Roman"/>
          <w:bCs/>
          <w:sz w:val="28"/>
          <w:szCs w:val="28"/>
        </w:rPr>
        <w:t xml:space="preserve">конструктивным признаком прицепов и полуприцепов является число осей. </w:t>
      </w:r>
    </w:p>
    <w:p w:rsidR="00460D9F" w:rsidRPr="00450F23" w:rsidRDefault="009F497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Рассмотрим прицепной состав итальянских фирм-производителей.</w:t>
      </w:r>
    </w:p>
    <w:p w:rsidR="0033048F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270F97" w:rsidRPr="00450F23">
        <w:rPr>
          <w:rFonts w:ascii="Times New Roman" w:hAnsi="Times New Roman"/>
          <w:b/>
          <w:sz w:val="28"/>
          <w:szCs w:val="28"/>
        </w:rPr>
        <w:t xml:space="preserve">1. </w:t>
      </w:r>
      <w:r w:rsidR="0033048F" w:rsidRPr="00450F23">
        <w:rPr>
          <w:rFonts w:ascii="Times New Roman" w:hAnsi="Times New Roman"/>
          <w:b/>
          <w:sz w:val="28"/>
          <w:szCs w:val="28"/>
        </w:rPr>
        <w:t>O.ME.P.S.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10B90" w:rsidRPr="00450F23" w:rsidRDefault="0033048F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  <w:lang w:val="en-US"/>
        </w:rPr>
        <w:t>O</w:t>
      </w:r>
      <w:r w:rsidRPr="00450F23">
        <w:rPr>
          <w:rFonts w:ascii="Times New Roman" w:hAnsi="Times New Roman"/>
          <w:bCs/>
          <w:sz w:val="28"/>
          <w:szCs w:val="28"/>
        </w:rPr>
        <w:t>.</w:t>
      </w:r>
      <w:r w:rsidRPr="00450F23">
        <w:rPr>
          <w:rFonts w:ascii="Times New Roman" w:hAnsi="Times New Roman"/>
          <w:bCs/>
          <w:sz w:val="28"/>
          <w:szCs w:val="28"/>
          <w:lang w:val="en-US"/>
        </w:rPr>
        <w:t>ME</w:t>
      </w:r>
      <w:r w:rsidRPr="00450F23">
        <w:rPr>
          <w:rFonts w:ascii="Times New Roman" w:hAnsi="Times New Roman"/>
          <w:bCs/>
          <w:sz w:val="28"/>
          <w:szCs w:val="28"/>
        </w:rPr>
        <w:t>.</w:t>
      </w:r>
      <w:r w:rsidRPr="00450F23">
        <w:rPr>
          <w:rFonts w:ascii="Times New Roman" w:hAnsi="Times New Roman"/>
          <w:bCs/>
          <w:sz w:val="28"/>
          <w:szCs w:val="28"/>
          <w:lang w:val="en-US"/>
        </w:rPr>
        <w:t>P</w:t>
      </w:r>
      <w:r w:rsidRPr="00450F23">
        <w:rPr>
          <w:rFonts w:ascii="Times New Roman" w:hAnsi="Times New Roman"/>
          <w:bCs/>
          <w:sz w:val="28"/>
          <w:szCs w:val="28"/>
        </w:rPr>
        <w:t>.</w:t>
      </w:r>
      <w:r w:rsidRPr="00450F23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450F23">
        <w:rPr>
          <w:rFonts w:ascii="Times New Roman" w:hAnsi="Times New Roman"/>
          <w:bCs/>
          <w:sz w:val="28"/>
          <w:szCs w:val="28"/>
        </w:rPr>
        <w:t>.-высокотехнологичный завод по производству прицепов-цистерн.</w:t>
      </w:r>
      <w:r w:rsidR="000F03C6">
        <w:rPr>
          <w:rFonts w:ascii="Times New Roman" w:hAnsi="Times New Roman"/>
          <w:bCs/>
          <w:sz w:val="28"/>
          <w:szCs w:val="28"/>
        </w:rPr>
        <w:t xml:space="preserve"> </w:t>
      </w:r>
      <w:r w:rsidR="005146AA" w:rsidRPr="00450F23">
        <w:rPr>
          <w:rFonts w:ascii="Times New Roman" w:hAnsi="Times New Roman"/>
          <w:bCs/>
          <w:sz w:val="28"/>
          <w:szCs w:val="28"/>
        </w:rPr>
        <w:t>О</w:t>
      </w:r>
      <w:r w:rsidR="00210B90" w:rsidRPr="00450F23">
        <w:rPr>
          <w:rFonts w:ascii="Times New Roman" w:hAnsi="Times New Roman"/>
          <w:bCs/>
          <w:sz w:val="28"/>
          <w:szCs w:val="28"/>
        </w:rPr>
        <w:t>снователем и единственным управляющим директором компании</w:t>
      </w:r>
      <w:r w:rsidR="005146AA" w:rsidRPr="00450F23">
        <w:rPr>
          <w:rFonts w:ascii="Times New Roman" w:hAnsi="Times New Roman"/>
          <w:bCs/>
          <w:sz w:val="28"/>
          <w:szCs w:val="28"/>
        </w:rPr>
        <w:t xml:space="preserve"> является Винченцо Мунцио</w:t>
      </w:r>
      <w:r w:rsidR="00210B90" w:rsidRPr="00450F23">
        <w:rPr>
          <w:rFonts w:ascii="Times New Roman" w:hAnsi="Times New Roman"/>
          <w:bCs/>
          <w:sz w:val="28"/>
          <w:szCs w:val="28"/>
        </w:rPr>
        <w:t xml:space="preserve">, </w:t>
      </w:r>
      <w:r w:rsidR="005146AA" w:rsidRPr="00450F23">
        <w:rPr>
          <w:rFonts w:ascii="Times New Roman" w:hAnsi="Times New Roman"/>
          <w:bCs/>
          <w:sz w:val="28"/>
          <w:szCs w:val="28"/>
        </w:rPr>
        <w:t xml:space="preserve">превративший </w:t>
      </w:r>
      <w:r w:rsidR="00210B90" w:rsidRPr="00450F23">
        <w:rPr>
          <w:rFonts w:ascii="Times New Roman" w:hAnsi="Times New Roman"/>
          <w:bCs/>
          <w:sz w:val="28"/>
          <w:szCs w:val="28"/>
        </w:rPr>
        <w:t xml:space="preserve">гениальную идею в процветающий бизнес. O.ME.P.S. начала свою деятельность с обслуживания грузовых цистерн и в 1999 году перешла к производству </w:t>
      </w:r>
      <w:r w:rsidR="00B00B26" w:rsidRPr="00450F23">
        <w:rPr>
          <w:rFonts w:ascii="Times New Roman" w:hAnsi="Times New Roman"/>
          <w:bCs/>
          <w:sz w:val="28"/>
          <w:szCs w:val="28"/>
        </w:rPr>
        <w:t>полуприцепов</w:t>
      </w:r>
      <w:r w:rsidR="00210B90" w:rsidRPr="00450F23">
        <w:rPr>
          <w:rFonts w:ascii="Times New Roman" w:hAnsi="Times New Roman"/>
          <w:bCs/>
          <w:sz w:val="28"/>
          <w:szCs w:val="28"/>
        </w:rPr>
        <w:t xml:space="preserve"> и цистерн из легкого сплава для перевозки сыпучих продуктов большого объема. Этот важный выбор вскоре обернулся выигрышной картой, открывая для O.ME.P.S. двери на Итальянский, Европейский и Ближневосточный рынки.</w:t>
      </w:r>
      <w:r w:rsidR="000F03C6">
        <w:rPr>
          <w:rFonts w:ascii="Times New Roman" w:hAnsi="Times New Roman"/>
          <w:bCs/>
          <w:sz w:val="28"/>
          <w:szCs w:val="28"/>
        </w:rPr>
        <w:t xml:space="preserve"> </w:t>
      </w:r>
      <w:r w:rsidR="00210B90" w:rsidRPr="00450F23">
        <w:rPr>
          <w:rFonts w:ascii="Times New Roman" w:hAnsi="Times New Roman"/>
          <w:bCs/>
          <w:sz w:val="28"/>
          <w:szCs w:val="28"/>
        </w:rPr>
        <w:t>Мастерство – это то, что с самого начала характеризовало продукцию O.ME.P.S. Проект каждой отдельной стадии производства обеспечивается квалифицированным персоналом, жесткому контролю качества подлежат как с</w:t>
      </w:r>
      <w:r w:rsidR="005146AA" w:rsidRPr="00450F23">
        <w:rPr>
          <w:rFonts w:ascii="Times New Roman" w:hAnsi="Times New Roman"/>
          <w:bCs/>
          <w:sz w:val="28"/>
          <w:szCs w:val="28"/>
        </w:rPr>
        <w:t>ами цистерны, так и детали полу</w:t>
      </w:r>
      <w:r w:rsidR="00210B90" w:rsidRPr="00450F23">
        <w:rPr>
          <w:rFonts w:ascii="Times New Roman" w:hAnsi="Times New Roman"/>
          <w:bCs/>
          <w:sz w:val="28"/>
          <w:szCs w:val="28"/>
        </w:rPr>
        <w:t>прицепов. Все это гарантирует эффективность, прочность, долговечность транспортного средства с немедленным уменьшением расходов на техническое обслуживание транспортного средства.</w:t>
      </w:r>
      <w:r w:rsidR="000F03C6">
        <w:rPr>
          <w:rFonts w:ascii="Times New Roman" w:hAnsi="Times New Roman"/>
          <w:bCs/>
          <w:sz w:val="28"/>
          <w:szCs w:val="28"/>
        </w:rPr>
        <w:t xml:space="preserve"> </w:t>
      </w:r>
      <w:r w:rsidR="00210B90" w:rsidRPr="00450F23">
        <w:rPr>
          <w:rFonts w:ascii="Times New Roman" w:hAnsi="Times New Roman"/>
          <w:bCs/>
          <w:sz w:val="28"/>
          <w:szCs w:val="28"/>
        </w:rPr>
        <w:t xml:space="preserve">Инновация - это ключ к успеху O.ME.P.S. Благодаря </w:t>
      </w:r>
      <w:r w:rsidR="005146AA" w:rsidRPr="00450F23">
        <w:rPr>
          <w:rFonts w:ascii="Times New Roman" w:hAnsi="Times New Roman"/>
          <w:bCs/>
          <w:sz w:val="28"/>
          <w:szCs w:val="28"/>
        </w:rPr>
        <w:t xml:space="preserve">нововведениям, </w:t>
      </w:r>
      <w:r w:rsidR="00210B90" w:rsidRPr="00450F23">
        <w:rPr>
          <w:rFonts w:ascii="Times New Roman" w:hAnsi="Times New Roman"/>
          <w:bCs/>
          <w:sz w:val="28"/>
          <w:szCs w:val="28"/>
        </w:rPr>
        <w:t xml:space="preserve">как сама компания, так и производимая ею продукция приобрели новый облик. Использование специальных легких сплавов способствует снижению веса тары и увеличению полезной нагрузки. Конструкция с самоподдерживающимися </w:t>
      </w:r>
      <w:r w:rsidR="005146AA" w:rsidRPr="00450F23">
        <w:rPr>
          <w:rFonts w:ascii="Times New Roman" w:hAnsi="Times New Roman"/>
          <w:bCs/>
          <w:sz w:val="28"/>
          <w:szCs w:val="28"/>
        </w:rPr>
        <w:t>элементами</w:t>
      </w:r>
      <w:r w:rsidR="00210B90" w:rsidRPr="00450F23">
        <w:rPr>
          <w:rFonts w:ascii="Times New Roman" w:hAnsi="Times New Roman"/>
          <w:bCs/>
          <w:sz w:val="28"/>
          <w:szCs w:val="28"/>
        </w:rPr>
        <w:t xml:space="preserve"> улучшает аэродинамические характеристики и способствует снижению расхода топлива. Непрерывные технические нововведения и эффективность работы персонала гарантируют успех O.ME.P.S. и обеспечивают надежный мост в будущее.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826CE" w:rsidRDefault="00270F9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50F23">
        <w:rPr>
          <w:rFonts w:ascii="Times New Roman" w:hAnsi="Times New Roman"/>
          <w:b/>
          <w:sz w:val="28"/>
          <w:szCs w:val="28"/>
        </w:rPr>
        <w:t xml:space="preserve">2. </w:t>
      </w:r>
      <w:r w:rsidR="000F03C6">
        <w:rPr>
          <w:rFonts w:ascii="Times New Roman" w:hAnsi="Times New Roman"/>
          <w:b/>
          <w:sz w:val="28"/>
          <w:szCs w:val="28"/>
        </w:rPr>
        <w:t>Модельный ряд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95AC4" w:rsidRDefault="00995AC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50F23">
        <w:rPr>
          <w:rFonts w:ascii="Times New Roman" w:hAnsi="Times New Roman"/>
          <w:b/>
          <w:sz w:val="28"/>
          <w:szCs w:val="28"/>
        </w:rPr>
        <w:t xml:space="preserve">Полуприцеп цистерна для сыпучих продуктов производства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OMEPS</w:t>
      </w:r>
      <w:r w:rsidRPr="00450F23">
        <w:rPr>
          <w:rFonts w:ascii="Times New Roman" w:hAnsi="Times New Roman"/>
          <w:b/>
          <w:sz w:val="28"/>
          <w:szCs w:val="28"/>
        </w:rPr>
        <w:t xml:space="preserve">, модель СМ 39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ADR</w:t>
      </w:r>
      <w:r w:rsidRPr="00450F23">
        <w:rPr>
          <w:rFonts w:ascii="Times New Roman" w:hAnsi="Times New Roman"/>
          <w:b/>
          <w:sz w:val="28"/>
          <w:szCs w:val="28"/>
        </w:rPr>
        <w:t xml:space="preserve">. Резервуар высокого давления, кострукция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Peraluman</w:t>
      </w:r>
      <w:r w:rsidRPr="00450F23">
        <w:rPr>
          <w:rFonts w:ascii="Times New Roman" w:hAnsi="Times New Roman"/>
          <w:b/>
          <w:sz w:val="28"/>
          <w:szCs w:val="28"/>
        </w:rPr>
        <w:t xml:space="preserve"> 45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R</w:t>
      </w:r>
      <w:r w:rsidRPr="00450F23">
        <w:rPr>
          <w:rFonts w:ascii="Times New Roman" w:hAnsi="Times New Roman"/>
          <w:b/>
          <w:sz w:val="28"/>
          <w:szCs w:val="28"/>
        </w:rPr>
        <w:t xml:space="preserve">, 39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m</w:t>
      </w:r>
      <w:r w:rsidRPr="00450F23">
        <w:rPr>
          <w:rFonts w:ascii="Times New Roman" w:hAnsi="Times New Roman"/>
          <w:b/>
          <w:sz w:val="28"/>
          <w:szCs w:val="28"/>
        </w:rPr>
        <w:t xml:space="preserve">3, одобрено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PED</w:t>
      </w:r>
      <w:r w:rsidRPr="00450F23">
        <w:rPr>
          <w:rFonts w:ascii="Times New Roman" w:hAnsi="Times New Roman"/>
          <w:b/>
          <w:sz w:val="28"/>
          <w:szCs w:val="28"/>
        </w:rPr>
        <w:t xml:space="preserve"> 97/23/СЕ, согласно стандартам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ADR</w:t>
      </w:r>
      <w:r w:rsidRPr="00450F23">
        <w:rPr>
          <w:rFonts w:ascii="Times New Roman" w:hAnsi="Times New Roman"/>
          <w:b/>
          <w:sz w:val="28"/>
          <w:szCs w:val="28"/>
        </w:rPr>
        <w:t>.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7429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25.25pt">
            <v:imagedata r:id="rId7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рис.1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351D3" w:rsidRPr="00450F23" w:rsidRDefault="004351D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Таблица 1</w:t>
      </w:r>
    </w:p>
    <w:tbl>
      <w:tblPr>
        <w:tblW w:w="9072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37"/>
        <w:gridCol w:w="4735"/>
      </w:tblGrid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bCs/>
                <w:sz w:val="20"/>
                <w:szCs w:val="28"/>
              </w:rPr>
              <w:t>CM 39 ADR</w:t>
            </w:r>
            <w:r w:rsidRPr="00B224DA">
              <w:rPr>
                <w:rFonts w:ascii="Times New Roman" w:hAnsi="Times New Roman"/>
                <w:sz w:val="20"/>
                <w:szCs w:val="28"/>
              </w:rPr>
              <w:br/>
            </w:r>
            <w:r w:rsidRPr="00B224DA">
              <w:rPr>
                <w:rFonts w:ascii="Times New Roman" w:hAnsi="Times New Roman"/>
                <w:bCs/>
                <w:sz w:val="20"/>
                <w:szCs w:val="28"/>
                <w:u w:val="single"/>
              </w:rPr>
              <w:t xml:space="preserve">Техническая спецификация 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bCs/>
                <w:sz w:val="20"/>
                <w:szCs w:val="28"/>
                <w:u w:val="single"/>
              </w:rPr>
              <w:t>Стандартное оборудование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Общая длина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9477 мм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Единичные неподвижные оси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BPW, OFF SET 0</w:t>
            </w:r>
            <w:r w:rsidRPr="00B224DA">
              <w:rPr>
                <w:rFonts w:ascii="Times New Roman" w:hAnsi="Times New Roman"/>
                <w:sz w:val="20"/>
                <w:szCs w:val="28"/>
              </w:rPr>
              <w:br/>
              <w:t>Дисковые тормоза диам.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430 мм 9 тон [3х]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Передний свес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497 мм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Электронный подъем 1-й оси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Расстояние между шкворнем и 2-й осью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6850 мм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Пневматические подвески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BPW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Расстояние между 1-й и 2-й осью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1310 мм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Разгрузочные воронки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 xml:space="preserve">DN 800 [2х] 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Расстояние между 2-й и 3-й осью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1310 мм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Люки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 xml:space="preserve">DN 430 [2х] 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Высота пустого п</w:t>
            </w:r>
            <w:r w:rsidR="004D04F0" w:rsidRPr="00B224DA">
              <w:rPr>
                <w:rFonts w:ascii="Times New Roman" w:hAnsi="Times New Roman"/>
                <w:sz w:val="20"/>
                <w:szCs w:val="28"/>
              </w:rPr>
              <w:t>олуприцепа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3900 мм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Разгрузочные шланги и тубы для шлангов из нержавеющей стали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6 м [2х]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Максимальная ширина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2550 мм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Туб для соединения шланга из нержавеющей стали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2,5 м [1х]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4D04F0" w:rsidRPr="00B224DA" w:rsidRDefault="000A2C9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Объем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</w:p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  <w:vertAlign w:val="superscript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 xml:space="preserve"> 39 м</w:t>
            </w:r>
            <w:r w:rsidR="000A2C9A" w:rsidRPr="00B224DA">
              <w:rPr>
                <w:rFonts w:ascii="Times New Roman" w:hAnsi="Times New Roman"/>
                <w:sz w:val="20"/>
                <w:szCs w:val="28"/>
                <w:vertAlign w:val="superscript"/>
              </w:rPr>
              <w:t>3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Двухконтурная тормозная система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 xml:space="preserve">EBS 2S/2M 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Вес конструкции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5200 кг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Опорные ноги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JOST-Modul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Общий вес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38000 кг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Обода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 xml:space="preserve">11,75 х 22,5[6х] 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Максимальная нагрузка на шкворень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 xml:space="preserve">12300 кг 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Шины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385/65 R 22,5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 xml:space="preserve">160 J [6x] 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Максимальная нагрузка на движущуюся тележку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27000 кг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 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Полезная нагрузка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B224DA">
              <w:rPr>
                <w:rFonts w:ascii="Times New Roman" w:hAnsi="Times New Roman"/>
                <w:sz w:val="20"/>
                <w:szCs w:val="28"/>
              </w:rPr>
              <w:t>32800 кг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 </w:t>
            </w:r>
          </w:p>
        </w:tc>
      </w:tr>
      <w:tr w:rsidR="007015FA" w:rsidRPr="00B224DA" w:rsidTr="000F03C6">
        <w:trPr>
          <w:trHeight w:val="684"/>
          <w:tblCellSpacing w:w="0" w:type="dxa"/>
          <w:jc w:val="center"/>
        </w:trPr>
        <w:tc>
          <w:tcPr>
            <w:tcW w:w="4482" w:type="dxa"/>
          </w:tcPr>
          <w:p w:rsidR="00B97B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Рабочее давление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</w:p>
          <w:p w:rsidR="007015FA" w:rsidRPr="00B224DA" w:rsidRDefault="00B97B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2 бара</w:t>
            </w:r>
            <w:r w:rsidR="00450F23" w:rsidRPr="00B224DA">
              <w:rPr>
                <w:rFonts w:ascii="Times New Roman" w:hAnsi="Times New Roman"/>
                <w:sz w:val="20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 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bCs/>
                <w:sz w:val="20"/>
                <w:szCs w:val="28"/>
              </w:rPr>
              <w:t>Дополнительное оборудование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 </w:t>
            </w: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 xml:space="preserve">3-я поворотная ось 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Автокомпрессор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 xml:space="preserve">Дополнительный люк 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7015FA" w:rsidRPr="00B224DA" w:rsidTr="000F03C6">
        <w:trPr>
          <w:tblCellSpacing w:w="0" w:type="dxa"/>
          <w:jc w:val="center"/>
        </w:trPr>
        <w:tc>
          <w:tcPr>
            <w:tcW w:w="4482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B224DA">
              <w:rPr>
                <w:rFonts w:ascii="Times New Roman" w:hAnsi="Times New Roman"/>
                <w:sz w:val="20"/>
                <w:szCs w:val="28"/>
              </w:rPr>
              <w:t>Обода из лёгкого сплава</w:t>
            </w:r>
          </w:p>
        </w:tc>
        <w:tc>
          <w:tcPr>
            <w:tcW w:w="4903" w:type="dxa"/>
          </w:tcPr>
          <w:p w:rsidR="007015FA" w:rsidRPr="00B224DA" w:rsidRDefault="007015F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</w:tbl>
    <w:p w:rsidR="000F03C6" w:rsidRPr="00B224DA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5AC4" w:rsidRDefault="00995AC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50F23">
        <w:rPr>
          <w:rFonts w:ascii="Times New Roman" w:hAnsi="Times New Roman"/>
          <w:b/>
          <w:sz w:val="28"/>
          <w:szCs w:val="28"/>
        </w:rPr>
        <w:t xml:space="preserve">Опрокидывающийся полуприцеп цистерна для сыпучих продуктов производства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OMEPS</w:t>
      </w:r>
      <w:r w:rsidRPr="00450F23">
        <w:rPr>
          <w:rFonts w:ascii="Times New Roman" w:hAnsi="Times New Roman"/>
          <w:b/>
          <w:sz w:val="28"/>
          <w:szCs w:val="28"/>
        </w:rPr>
        <w:t xml:space="preserve">, модель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CR</w:t>
      </w:r>
      <w:r w:rsidRPr="00450F23">
        <w:rPr>
          <w:rFonts w:ascii="Times New Roman" w:hAnsi="Times New Roman"/>
          <w:b/>
          <w:sz w:val="28"/>
          <w:szCs w:val="28"/>
        </w:rPr>
        <w:t xml:space="preserve"> 60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ADR</w:t>
      </w:r>
      <w:r w:rsidRPr="00450F23">
        <w:rPr>
          <w:rFonts w:ascii="Times New Roman" w:hAnsi="Times New Roman"/>
          <w:b/>
          <w:sz w:val="28"/>
          <w:szCs w:val="28"/>
        </w:rPr>
        <w:t xml:space="preserve">. Резервуар высокого давления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Peraluman</w:t>
      </w:r>
      <w:r w:rsidRPr="00450F23">
        <w:rPr>
          <w:rFonts w:ascii="Times New Roman" w:hAnsi="Times New Roman"/>
          <w:b/>
          <w:sz w:val="28"/>
          <w:szCs w:val="28"/>
        </w:rPr>
        <w:t xml:space="preserve"> 45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R</w:t>
      </w:r>
      <w:r w:rsidRPr="00450F23">
        <w:rPr>
          <w:rFonts w:ascii="Times New Roman" w:hAnsi="Times New Roman"/>
          <w:b/>
          <w:sz w:val="28"/>
          <w:szCs w:val="28"/>
        </w:rPr>
        <w:t xml:space="preserve"> алюминиевая конструкция, 60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m</w:t>
      </w:r>
      <w:r w:rsidRPr="00450F23">
        <w:rPr>
          <w:rFonts w:ascii="Times New Roman" w:hAnsi="Times New Roman"/>
          <w:b/>
          <w:sz w:val="28"/>
          <w:szCs w:val="28"/>
        </w:rPr>
        <w:t xml:space="preserve">3, одобрено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PED</w:t>
      </w:r>
      <w:r w:rsidR="000F03C6">
        <w:rPr>
          <w:rFonts w:ascii="Times New Roman" w:hAnsi="Times New Roman"/>
          <w:b/>
          <w:sz w:val="28"/>
          <w:szCs w:val="28"/>
        </w:rPr>
        <w:t xml:space="preserve"> 97/23/СЕ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E6E2D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pict>
          <v:shape id="_x0000_i1026" type="#_x0000_t75" style="width:244.5pt;height:151.5pt">
            <v:imagedata r:id="rId8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рис.2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351D3" w:rsidRPr="00450F23" w:rsidRDefault="004351D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Таблица 2</w:t>
      </w:r>
    </w:p>
    <w:tbl>
      <w:tblPr>
        <w:tblW w:w="9072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72"/>
        <w:gridCol w:w="4800"/>
      </w:tblGrid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  <w:tcBorders>
              <w:top w:val="single" w:sz="4" w:space="0" w:color="auto"/>
            </w:tcBorders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b/>
                <w:bCs/>
                <w:sz w:val="20"/>
              </w:rPr>
              <w:t>CR 60 ADR</w:t>
            </w:r>
            <w:r w:rsidRPr="000F03C6">
              <w:rPr>
                <w:rFonts w:ascii="Times New Roman" w:hAnsi="Times New Roman"/>
                <w:b/>
                <w:bCs/>
                <w:sz w:val="20"/>
                <w:u w:val="single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br/>
            </w:r>
            <w:r w:rsidRPr="000F03C6">
              <w:rPr>
                <w:rFonts w:ascii="Times New Roman" w:hAnsi="Times New Roman"/>
                <w:b/>
                <w:bCs/>
                <w:sz w:val="20"/>
                <w:u w:val="single"/>
              </w:rPr>
              <w:t xml:space="preserve">Техническая спецификация </w:t>
            </w:r>
          </w:p>
        </w:tc>
        <w:tc>
          <w:tcPr>
            <w:tcW w:w="4965" w:type="dxa"/>
            <w:tcBorders>
              <w:top w:val="single" w:sz="4" w:space="0" w:color="auto"/>
            </w:tcBorders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b/>
                <w:bCs/>
                <w:sz w:val="20"/>
                <w:u w:val="single"/>
              </w:rPr>
              <w:t>Стандартное оборудование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Общая длина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12870 мм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Единичные неподвижные оси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BPW, OFF SET 0</w:t>
            </w:r>
            <w:r w:rsidRPr="000F03C6">
              <w:rPr>
                <w:rFonts w:ascii="Times New Roman" w:hAnsi="Times New Roman"/>
                <w:sz w:val="20"/>
              </w:rPr>
              <w:br/>
              <w:t>Дисковые тормоза диам.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430 мм 9 тон [3х]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Передний свес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1765 мм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Электронный подъем 1-й оси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Расстояние между шкворнем и 2-й осью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6990 мм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Пневматические подвески BPW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Расстояние между 1-й и 2-й осью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1310 мм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Разгрузочная воронка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 xml:space="preserve">DN 700 [1х] 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Расстояние между 2-й и 3-й осью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1310 мм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Люки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 xml:space="preserve">DN 430 [5х] 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Высота пустого полуприцепа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3970 мм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Разгрузочные шланги и тубы для шлангов из нержавеющей стали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6 м [2х]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Максимальная ширина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2550 мм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Туб для соединения шланга из нержавеющей стали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2,5 м [1х]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Объем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60 м</w:t>
            </w:r>
            <w:r w:rsidR="003D172D" w:rsidRPr="000F03C6"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Двухконтурная тормозная система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 xml:space="preserve">EBS 2S/2M 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Вес конструкции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7100 кг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Задние опорные ноги ручного управления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JOST-Modul [2х]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Общий вес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38000 кг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Опорные ноги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JOST-Modul [2х]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Максимальная нагрузка на шкворень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 xml:space="preserve">12300 кг 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Передний опрокидывающийся цилиндр HYVA [1x]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Максимальная нагрузка на движущуюся тележку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27000 кг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 xml:space="preserve">Электрический зубчатый насос 4500 W 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Полезная нагрузка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30900 кг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Обода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 xml:space="preserve">11,75 х 22,5[6х] 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Рабочее давление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 xml:space="preserve">2 бара 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Шины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>385/65 R 22,5</w:t>
            </w:r>
            <w:r w:rsidR="00450F23" w:rsidRPr="000F03C6">
              <w:rPr>
                <w:rFonts w:ascii="Times New Roman" w:hAnsi="Times New Roman"/>
                <w:sz w:val="20"/>
              </w:rPr>
              <w:t xml:space="preserve"> </w:t>
            </w:r>
            <w:r w:rsidRPr="000F03C6">
              <w:rPr>
                <w:rFonts w:ascii="Times New Roman" w:hAnsi="Times New Roman"/>
                <w:sz w:val="20"/>
              </w:rPr>
              <w:t xml:space="preserve">160 J [6x] 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b/>
                <w:bCs/>
                <w:sz w:val="20"/>
              </w:rPr>
              <w:t>Дополнительное оборудование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 xml:space="preserve">3-я поворотная ось 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Автокомпрессор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 xml:space="preserve">Дополнительный люк 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Обода из лёгкого сплава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Задние гидравлические опорные ноги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 xml:space="preserve">Система трубопроводов с внутренним фильтром тонкой очистки </w:t>
            </w:r>
          </w:p>
        </w:tc>
        <w:tc>
          <w:tcPr>
            <w:tcW w:w="4965" w:type="dxa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C291A" w:rsidRPr="000F03C6" w:rsidTr="000F03C6">
        <w:trPr>
          <w:tblCellSpacing w:w="0" w:type="dxa"/>
          <w:jc w:val="center"/>
        </w:trPr>
        <w:tc>
          <w:tcPr>
            <w:tcW w:w="4420" w:type="dxa"/>
            <w:tcBorders>
              <w:bottom w:val="single" w:sz="4" w:space="0" w:color="auto"/>
            </w:tcBorders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0F03C6">
              <w:rPr>
                <w:rFonts w:ascii="Times New Roman" w:hAnsi="Times New Roman"/>
                <w:sz w:val="20"/>
              </w:rPr>
              <w:t>Воздушный трубопровод с вертикальным фильтром тонкой очистки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291A" w:rsidRPr="000F03C6" w:rsidRDefault="007C291A" w:rsidP="000F03C6">
            <w:pPr>
              <w:shd w:val="clear" w:color="000000" w:fill="auto"/>
              <w:spacing w:after="0"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8340BF" w:rsidRPr="00450F23" w:rsidRDefault="008340BF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5191" w:rsidRDefault="005F5191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50F23">
        <w:rPr>
          <w:rFonts w:ascii="Times New Roman" w:hAnsi="Times New Roman"/>
          <w:b/>
          <w:sz w:val="28"/>
          <w:szCs w:val="28"/>
        </w:rPr>
        <w:t xml:space="preserve">Опрокидывающийся полуприцеп цистерна для сыпучих продуктов производства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OMEPS</w:t>
      </w:r>
      <w:r w:rsidRPr="00450F23">
        <w:rPr>
          <w:rFonts w:ascii="Times New Roman" w:hAnsi="Times New Roman"/>
          <w:b/>
          <w:sz w:val="28"/>
          <w:szCs w:val="28"/>
        </w:rPr>
        <w:t xml:space="preserve">, модель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CR</w:t>
      </w:r>
      <w:r w:rsidRPr="00450F23">
        <w:rPr>
          <w:rFonts w:ascii="Times New Roman" w:hAnsi="Times New Roman"/>
          <w:b/>
          <w:sz w:val="28"/>
          <w:szCs w:val="28"/>
        </w:rPr>
        <w:t xml:space="preserve"> 47. Резервуар высокого давления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Peraluman</w:t>
      </w:r>
      <w:r w:rsidRPr="00450F23">
        <w:rPr>
          <w:rFonts w:ascii="Times New Roman" w:hAnsi="Times New Roman"/>
          <w:b/>
          <w:sz w:val="28"/>
          <w:szCs w:val="28"/>
        </w:rPr>
        <w:t xml:space="preserve"> 45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R</w:t>
      </w:r>
      <w:r w:rsidRPr="00450F23">
        <w:rPr>
          <w:rFonts w:ascii="Times New Roman" w:hAnsi="Times New Roman"/>
          <w:b/>
          <w:sz w:val="28"/>
          <w:szCs w:val="28"/>
        </w:rPr>
        <w:t xml:space="preserve"> алюминиевая конструкция, 47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m</w:t>
      </w:r>
      <w:r w:rsidRPr="00450F23">
        <w:rPr>
          <w:rFonts w:ascii="Times New Roman" w:hAnsi="Times New Roman"/>
          <w:b/>
          <w:sz w:val="28"/>
          <w:szCs w:val="28"/>
        </w:rPr>
        <w:t xml:space="preserve">3, одобрено </w:t>
      </w:r>
      <w:r w:rsidRPr="00450F23">
        <w:rPr>
          <w:rFonts w:ascii="Times New Roman" w:hAnsi="Times New Roman"/>
          <w:b/>
          <w:sz w:val="28"/>
          <w:szCs w:val="28"/>
          <w:lang w:val="en-US"/>
        </w:rPr>
        <w:t>PED</w:t>
      </w:r>
      <w:r w:rsidR="000F03C6">
        <w:rPr>
          <w:rFonts w:ascii="Times New Roman" w:hAnsi="Times New Roman"/>
          <w:b/>
          <w:sz w:val="28"/>
          <w:szCs w:val="28"/>
        </w:rPr>
        <w:t xml:space="preserve"> 97/23/СЕ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F5191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pict>
          <v:shape id="_x0000_i1027" type="#_x0000_t75" style="width:244.5pt;height:151.5pt">
            <v:imagedata r:id="rId9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рис.3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351D3" w:rsidRPr="00450F23" w:rsidRDefault="00C26C8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r w:rsidR="004351D3" w:rsidRPr="00450F23">
        <w:rPr>
          <w:rFonts w:ascii="Times New Roman" w:hAnsi="Times New Roman"/>
          <w:bCs/>
          <w:sz w:val="28"/>
          <w:szCs w:val="28"/>
        </w:rPr>
        <w:t>Таблица 3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15"/>
        <w:gridCol w:w="4960"/>
      </w:tblGrid>
      <w:tr w:rsidR="005F5191" w:rsidRPr="000F03C6" w:rsidTr="000F03C6">
        <w:trPr>
          <w:tblCellSpacing w:w="0" w:type="dxa"/>
        </w:trPr>
        <w:tc>
          <w:tcPr>
            <w:tcW w:w="4420" w:type="dxa"/>
            <w:tcBorders>
              <w:top w:val="single" w:sz="4" w:space="0" w:color="auto"/>
            </w:tcBorders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CR 47 </w:t>
            </w:r>
            <w:r w:rsidRPr="000F03C6">
              <w:rPr>
                <w:b w:val="0"/>
              </w:rPr>
              <w:br/>
              <w:t xml:space="preserve">Техническая спецификация </w:t>
            </w:r>
          </w:p>
        </w:tc>
        <w:tc>
          <w:tcPr>
            <w:tcW w:w="4965" w:type="dxa"/>
            <w:tcBorders>
              <w:top w:val="single" w:sz="4" w:space="0" w:color="auto"/>
            </w:tcBorders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Стандартное оборудование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Общая длина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10430 мм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Единичные неподвижные оси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BPW, OFF SET 0</w:t>
            </w:r>
            <w:r w:rsidRPr="000F03C6">
              <w:rPr>
                <w:b w:val="0"/>
              </w:rPr>
              <w:br/>
              <w:t>Дисковые тормоза диам.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430 мм 9 тон [3х]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Передний свес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1247 мм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Электронный подъем 1-й оси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Расстояние между шкворнем и 2-й осью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5570 мм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Пневматические подвески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BPW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Расстояние между 1-й и 2-й осью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1310 мм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Разгрузочная воронка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DN 700 [1х] 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Расстояние между 2-й и 3-й осью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1310 мм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Люки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DN 450 [4х] 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Высота пустого полуприцепа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3955 мм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Разгрузочные шланги и тубы для шлангов из нержавеющей стали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6 м [2х]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Максимальная ширина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2550 мм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Туб для соединения шланга из нержавеющей стали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2,5 м [1х]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Объем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47 м</w:t>
            </w:r>
            <w:r w:rsidR="003D172D" w:rsidRPr="000F03C6">
              <w:rPr>
                <w:b w:val="0"/>
                <w:vertAlign w:val="superscript"/>
              </w:rPr>
              <w:t>3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Двухконтурная тормозная система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EBS 2S/2M 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Вес конструкции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6440 кг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Задние опорные ноги ручного управления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JOST-Modul [2х]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Общий вес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38000 кг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Опорные ноги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JOST-Modul [2х]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Максимальная нагрузка на шкворень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12300 кг 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Передний опрокидывающийся цилиндр HYVA [1x]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Максимальная нагрузка на движущуюся тележку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27000 кг 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Электрический зубчатый насос 4500 W 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Полезная нагрузка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31560 кг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Обода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11,75 х 22,5 [6х] 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Рабочее давление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2 бара 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Шины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385/65 R 22,5 160 J [6x] 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Дополнительное оборудование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 </w:t>
            </w: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3-я поворотная ось 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Автокомпрессор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Дополнительный люк 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Обода из лёгкого сплава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Задние гидравлические опорные ноги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Система трубопроводов с внутренним фильтром тонкой очистки </w:t>
            </w:r>
          </w:p>
        </w:tc>
        <w:tc>
          <w:tcPr>
            <w:tcW w:w="4965" w:type="dxa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</w:p>
        </w:tc>
      </w:tr>
      <w:tr w:rsidR="005F5191" w:rsidRPr="000F03C6" w:rsidTr="000F03C6">
        <w:trPr>
          <w:tblCellSpacing w:w="0" w:type="dxa"/>
        </w:trPr>
        <w:tc>
          <w:tcPr>
            <w:tcW w:w="4420" w:type="dxa"/>
            <w:tcBorders>
              <w:bottom w:val="single" w:sz="4" w:space="0" w:color="auto"/>
            </w:tcBorders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Воздушный трубопровод с вертикальным фильтром тонкой очистки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5F5191" w:rsidRPr="000F03C6" w:rsidRDefault="005F5191" w:rsidP="000F03C6">
            <w:pPr>
              <w:pStyle w:val="1"/>
              <w:rPr>
                <w:b w:val="0"/>
              </w:rPr>
            </w:pPr>
          </w:p>
        </w:tc>
      </w:tr>
    </w:tbl>
    <w:p w:rsidR="008340BF" w:rsidRPr="00450F23" w:rsidRDefault="008340BF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5191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018D3" w:rsidRPr="00450F23">
        <w:rPr>
          <w:rFonts w:ascii="Times New Roman" w:hAnsi="Times New Roman"/>
          <w:b/>
          <w:sz w:val="28"/>
          <w:szCs w:val="28"/>
        </w:rPr>
        <w:t>Опрокидывающийся полуприцеп цистерна для сыпучих продуктов производства OMEPS, модель CR 59 Light Line. Резервуар высокого давления Peraluman 45R алюминиевая конструкци</w:t>
      </w:r>
      <w:r>
        <w:rPr>
          <w:rFonts w:ascii="Times New Roman" w:hAnsi="Times New Roman"/>
          <w:b/>
          <w:sz w:val="28"/>
          <w:szCs w:val="28"/>
        </w:rPr>
        <w:t>я, 59 m3, одобрено PED 97/23/СЕ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018D3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244.5pt;height:151.5pt">
            <v:imagedata r:id="rId10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рис.4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351D3" w:rsidRPr="00450F23" w:rsidRDefault="004351D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Таблица 4</w:t>
      </w:r>
    </w:p>
    <w:tbl>
      <w:tblPr>
        <w:tblW w:w="9072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27"/>
        <w:gridCol w:w="4745"/>
      </w:tblGrid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CR 59 Light Line </w:t>
            </w:r>
            <w:r w:rsidRPr="000F03C6">
              <w:rPr>
                <w:b w:val="0"/>
              </w:rPr>
              <w:br/>
              <w:t xml:space="preserve">Техническая спецификация 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Стандартное оборудование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Общая длина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12770 мм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Единичные неподвижные оси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BPW, OFF SET 0</w:t>
            </w:r>
            <w:r w:rsidRPr="000F03C6">
              <w:rPr>
                <w:b w:val="0"/>
              </w:rPr>
              <w:br/>
              <w:t>Дисковые тормоза диам.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430 мм 9 тон [3х]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Передний свес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1765 мм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Электронный подъем 1-й оси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Расстояние между шкворнем и 2-й осью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6990 мм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Пневматические подвески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BPW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Расстояние между 1-й и 2-й осью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1310 мм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Разгрузочная воронка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DN 700 [1х] 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Расстояние между 2-й и 3-й осью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1310 мм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Люки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DN 430 [5х] 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Высота пустого полуприцепа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3970 мм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Разгрузочные шланги и тубы для шлангов из нержавеющей стали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6 м [2х]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Максимальная ширина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2550 мм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Туб для соединения шланга из нержавеющей стали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2,5 м [1х]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Объем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59 м</w:t>
            </w:r>
            <w:r w:rsidR="003D1D57" w:rsidRPr="000F03C6">
              <w:rPr>
                <w:b w:val="0"/>
                <w:vertAlign w:val="superscript"/>
              </w:rPr>
              <w:t>3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Двухконтурная тормозная система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EBS 2S/2M 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Вес конструкции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6600 кг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Задние опорные ноги ручного управления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JOST-Modul [2х]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Общий вес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38000 кг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Опорные ноги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JOST-Modul [2х]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Максимальная нагрузка на шкворень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12300 кг 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Передний опрокидывающийся цилиндр HYVA [1x]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Максимальная нагрузка на движущуюся тележку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27000 кг 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Электрический зубчатый насос 4500 W 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Полезная нагрузка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31400 кг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Обода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11,75 х 22,5 [6х] 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Рабочее давление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2 бара 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Шины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385/65 R 22,5 160 J [6x] 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Дополнительное оборудование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 </w:t>
            </w: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3-я поворотная ось 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Автокомпрессор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Дополнительный люк 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Обода из лёгкого сплава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Задние гидравлические опорные ноги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Система трубопроводов с внутренним фильтром тонкой очистки 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</w:p>
        </w:tc>
      </w:tr>
      <w:tr w:rsidR="009018D3" w:rsidRPr="000F03C6" w:rsidTr="000F03C6">
        <w:trPr>
          <w:tblCellSpacing w:w="0" w:type="dxa"/>
          <w:jc w:val="center"/>
        </w:trPr>
        <w:tc>
          <w:tcPr>
            <w:tcW w:w="4479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Воздушный трубопровод с вертикальным фильтром тонкой очистки</w:t>
            </w:r>
          </w:p>
        </w:tc>
        <w:tc>
          <w:tcPr>
            <w:tcW w:w="4906" w:type="dxa"/>
          </w:tcPr>
          <w:p w:rsidR="009018D3" w:rsidRPr="000F03C6" w:rsidRDefault="009018D3" w:rsidP="000F03C6">
            <w:pPr>
              <w:pStyle w:val="1"/>
              <w:rPr>
                <w:b w:val="0"/>
              </w:rPr>
            </w:pPr>
          </w:p>
        </w:tc>
      </w:tr>
    </w:tbl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18F7" w:rsidRDefault="00AB18F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50F23">
        <w:rPr>
          <w:rFonts w:ascii="Times New Roman" w:hAnsi="Times New Roman"/>
          <w:b/>
          <w:sz w:val="28"/>
          <w:szCs w:val="28"/>
        </w:rPr>
        <w:t>Прицеп на жестком сцеплении производства OMEPS, модель BIGA ВСS 19. Горизонтальный резервуар высокого давления, конструкция Peraluman 45</w:t>
      </w:r>
      <w:r w:rsidR="000F03C6">
        <w:rPr>
          <w:rFonts w:ascii="Times New Roman" w:hAnsi="Times New Roman"/>
          <w:b/>
          <w:sz w:val="28"/>
          <w:szCs w:val="28"/>
        </w:rPr>
        <w:t>R, 19 m3, одобрено PED 97/23/СЕ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18F7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244.5pt;height:151.5pt">
            <v:imagedata r:id="rId11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рис.5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351D3" w:rsidRPr="00450F23" w:rsidRDefault="004351D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Таблица 5</w:t>
      </w:r>
    </w:p>
    <w:tbl>
      <w:tblPr>
        <w:tblW w:w="9072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34"/>
        <w:gridCol w:w="4738"/>
      </w:tblGrid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ВСS 19</w:t>
            </w:r>
            <w:r w:rsidRPr="000F03C6">
              <w:rPr>
                <w:b w:val="0"/>
              </w:rPr>
              <w:br/>
              <w:t xml:space="preserve">Техническая спецификация 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Стандартное оборудование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Общая длина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7342 мм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Единичные неподвижные оси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BPW, OFF SET 0</w:t>
            </w:r>
            <w:r w:rsidRPr="000F03C6">
              <w:rPr>
                <w:b w:val="0"/>
              </w:rPr>
              <w:br/>
              <w:t>Дисковые тормоза диам.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430 мм 9 тон [2х]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Расстояние между ушком сцепной тяги и 1-й осью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4185 мм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Электронный подъем 1-й оси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Расстояние между 1-й и 2-й осью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1310 мм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Пневматические подвески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BPW 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Высота пустого полуприцепа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3890 мм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Разгрузочные воронки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DN 800 [1х] 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Максимальная ширина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2550 мм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Люки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DN 430 [1х] 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Объем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19 м</w:t>
            </w:r>
            <w:r w:rsidR="003D1D57" w:rsidRPr="000F03C6">
              <w:rPr>
                <w:b w:val="0"/>
                <w:vertAlign w:val="superscript"/>
              </w:rPr>
              <w:t>3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Разгрузочные шланги и тубы для шлангов из нержавеющей стали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5 м [1х]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Вес конструкции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2690 кг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Туб для соединения шланга из нержавеющей стали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2,5 м [1х]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Общий вес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19000 кг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Двухконтурная тормозная система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EBS 2S/2M 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Полезная нагрузка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16040 кг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Опорные ноги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JOST-Modul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Рабочее давление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2 бара 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Обода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 xml:space="preserve">11,75 х 22,5 [4х] 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 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Шины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385/65 R 22,5 160 J [4x]</w:t>
            </w:r>
            <w:r w:rsidR="00450F23" w:rsidRPr="000F03C6">
              <w:rPr>
                <w:b w:val="0"/>
              </w:rPr>
              <w:t xml:space="preserve"> 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Дополнительное оборудование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 </w:t>
            </w:r>
          </w:p>
        </w:tc>
      </w:tr>
      <w:tr w:rsidR="00AB18F7" w:rsidRPr="000F03C6" w:rsidTr="000F03C6">
        <w:trPr>
          <w:tblCellSpacing w:w="0" w:type="dxa"/>
          <w:jc w:val="center"/>
        </w:trPr>
        <w:tc>
          <w:tcPr>
            <w:tcW w:w="4480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Обода из лёгкого сплава</w:t>
            </w:r>
          </w:p>
        </w:tc>
        <w:tc>
          <w:tcPr>
            <w:tcW w:w="4905" w:type="dxa"/>
          </w:tcPr>
          <w:p w:rsidR="00AB18F7" w:rsidRPr="000F03C6" w:rsidRDefault="00AB18F7" w:rsidP="000F03C6">
            <w:pPr>
              <w:pStyle w:val="1"/>
              <w:rPr>
                <w:b w:val="0"/>
              </w:rPr>
            </w:pPr>
          </w:p>
        </w:tc>
      </w:tr>
    </w:tbl>
    <w:p w:rsidR="008E28E4" w:rsidRPr="00450F23" w:rsidRDefault="008E28E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3048F" w:rsidRPr="00450F23" w:rsidRDefault="00270F9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F23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33048F" w:rsidRPr="00450F23">
        <w:rPr>
          <w:rFonts w:ascii="Times New Roman" w:hAnsi="Times New Roman"/>
          <w:b/>
          <w:bCs/>
          <w:sz w:val="28"/>
          <w:szCs w:val="28"/>
        </w:rPr>
        <w:t>R</w:t>
      </w:r>
      <w:r w:rsidR="00877F97" w:rsidRPr="00450F23">
        <w:rPr>
          <w:rFonts w:ascii="Times New Roman" w:hAnsi="Times New Roman"/>
          <w:b/>
          <w:bCs/>
          <w:sz w:val="28"/>
          <w:szCs w:val="28"/>
          <w:lang w:val="en-US"/>
        </w:rPr>
        <w:t>OLFO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03C6" w:rsidRDefault="00DF507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Акционерная компания ROLFO S.p.A.</w:t>
      </w:r>
      <w:r w:rsidR="00B224DA">
        <w:rPr>
          <w:rFonts w:ascii="Times New Roman" w:hAnsi="Times New Roman"/>
          <w:sz w:val="28"/>
          <w:szCs w:val="28"/>
        </w:rPr>
        <w:t xml:space="preserve"> </w:t>
      </w:r>
      <w:r w:rsidRPr="00450F23">
        <w:rPr>
          <w:rFonts w:ascii="Times New Roman" w:hAnsi="Times New Roman"/>
          <w:sz w:val="28"/>
          <w:szCs w:val="28"/>
        </w:rPr>
        <w:t>была основана в 1885 году и уже более 120 лет является одной из ведущих компаний в области производства автотранспортной техники. Старая мастерская, основанная Джоржио Рольфо, в которой создавались телеги и повозки, превратилась в одну из самых больших групп в коммерческом секторе транспортных средств, и главным образом в об</w:t>
      </w:r>
      <w:r w:rsidR="000F03C6">
        <w:rPr>
          <w:rFonts w:ascii="Times New Roman" w:hAnsi="Times New Roman"/>
          <w:sz w:val="28"/>
          <w:szCs w:val="28"/>
        </w:rPr>
        <w:t>ласти перевозки автотранспорта.</w:t>
      </w:r>
    </w:p>
    <w:p w:rsidR="000F03C6" w:rsidRDefault="00DF507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Сегодня изготовитель специализированных автотранспортных средств и оборудования занимает лидирующее место по качеству своей продукции, обеспечиваемым путем постоянного поиска инновационных и надежных решений и путем проведения жестких испытаний как комплектующих, так и готовой продукции. Весь ассортимент продукции ROLFO воплощает в себе самые современные решения, применяемые в производстве оборудования для перевозки автомобилей, и полностью соответствует директивам по экс</w:t>
      </w:r>
      <w:r w:rsidR="000F03C6">
        <w:rPr>
          <w:rFonts w:ascii="Times New Roman" w:hAnsi="Times New Roman"/>
          <w:sz w:val="28"/>
          <w:szCs w:val="28"/>
        </w:rPr>
        <w:t>плуатации в странах назначения.</w:t>
      </w:r>
    </w:p>
    <w:p w:rsidR="000F03C6" w:rsidRPr="000F03C6" w:rsidRDefault="00DF507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Непрерывная исследовательская работа и адаптация продукции к конкретным условиям эксплуатации гарантирует клиентам бесперебойность р</w:t>
      </w:r>
      <w:r w:rsidR="000F03C6">
        <w:rPr>
          <w:rFonts w:ascii="Times New Roman" w:hAnsi="Times New Roman"/>
          <w:sz w:val="28"/>
          <w:szCs w:val="28"/>
        </w:rPr>
        <w:t>аботы автотранспортных средств.</w:t>
      </w:r>
    </w:p>
    <w:p w:rsidR="00C826CE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270F97" w:rsidRPr="00450F23">
        <w:rPr>
          <w:rFonts w:ascii="Times New Roman" w:hAnsi="Times New Roman"/>
          <w:b/>
          <w:sz w:val="28"/>
          <w:szCs w:val="28"/>
        </w:rPr>
        <w:t xml:space="preserve">4. </w:t>
      </w:r>
      <w:r>
        <w:rPr>
          <w:rFonts w:ascii="Times New Roman" w:hAnsi="Times New Roman"/>
          <w:b/>
          <w:sz w:val="28"/>
          <w:szCs w:val="28"/>
        </w:rPr>
        <w:t>Модельный ряд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F5073" w:rsidRPr="00450F23" w:rsidRDefault="00DF507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b/>
          <w:bCs/>
          <w:sz w:val="28"/>
          <w:szCs w:val="28"/>
        </w:rPr>
        <w:t xml:space="preserve">Blizzard </w:t>
      </w:r>
      <w:r w:rsidRPr="00450F23">
        <w:rPr>
          <w:rFonts w:ascii="Times New Roman" w:hAnsi="Times New Roman"/>
          <w:sz w:val="28"/>
          <w:szCs w:val="28"/>
        </w:rPr>
        <w:t>- полуприцеп для перевозки автомобилей, способный гарантировать абсолютную безопасность груза и, в то же время, простоту в использовании. Он специально предназначен для тяжелых условий эксплуатации ("heavy missions") и обеспечивает полную исправность при любых условиях работы.</w:t>
      </w:r>
    </w:p>
    <w:p w:rsidR="000F03C6" w:rsidRDefault="000F03C6" w:rsidP="00450F23">
      <w:pPr>
        <w:shd w:val="clear" w:color="000000" w:fill="auto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F5073" w:rsidRDefault="00DF5073" w:rsidP="00450F23">
      <w:pPr>
        <w:shd w:val="clear" w:color="000000" w:fill="auto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F23">
        <w:rPr>
          <w:rFonts w:ascii="Times New Roman" w:hAnsi="Times New Roman"/>
          <w:b/>
          <w:bCs/>
          <w:sz w:val="28"/>
          <w:szCs w:val="28"/>
        </w:rPr>
        <w:t>Полуприцеп-автовоз ROLFO BLIZZARD 1.0</w:t>
      </w:r>
    </w:p>
    <w:p w:rsidR="000F03C6" w:rsidRPr="00450F23" w:rsidRDefault="000F03C6" w:rsidP="00450F23">
      <w:pPr>
        <w:shd w:val="clear" w:color="000000" w:fill="auto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6DF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333pt;height:87pt">
            <v:imagedata r:id="rId12" o:title=""/>
          </v:shape>
        </w:pict>
      </w:r>
    </w:p>
    <w:p w:rsidR="00E416DF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рис.6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6DF" w:rsidRDefault="00E416DF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 xml:space="preserve">На рис. Для примера приведено расположение на автовозе автомобиля </w:t>
      </w:r>
      <w:r w:rsidRPr="00450F23">
        <w:rPr>
          <w:rFonts w:ascii="Times New Roman" w:hAnsi="Times New Roman"/>
          <w:sz w:val="28"/>
          <w:szCs w:val="28"/>
          <w:lang w:val="en-US"/>
        </w:rPr>
        <w:t>Citroen</w:t>
      </w:r>
      <w:r w:rsidRPr="00450F23">
        <w:rPr>
          <w:rFonts w:ascii="Times New Roman" w:hAnsi="Times New Roman"/>
          <w:sz w:val="28"/>
          <w:szCs w:val="28"/>
        </w:rPr>
        <w:t xml:space="preserve"> </w:t>
      </w:r>
      <w:r w:rsidRPr="00450F23">
        <w:rPr>
          <w:rFonts w:ascii="Times New Roman" w:hAnsi="Times New Roman"/>
          <w:sz w:val="28"/>
          <w:szCs w:val="28"/>
          <w:lang w:val="en-US"/>
        </w:rPr>
        <w:t>C</w:t>
      </w:r>
      <w:r w:rsidRPr="00450F23">
        <w:rPr>
          <w:rFonts w:ascii="Times New Roman" w:hAnsi="Times New Roman"/>
          <w:sz w:val="28"/>
          <w:szCs w:val="28"/>
        </w:rPr>
        <w:t xml:space="preserve">4: </w:t>
      </w:r>
      <w:r w:rsidRPr="00450F23">
        <w:rPr>
          <w:rFonts w:ascii="Times New Roman" w:hAnsi="Times New Roman"/>
          <w:sz w:val="28"/>
          <w:szCs w:val="28"/>
          <w:lang w:val="en-US"/>
        </w:rPr>
        <w:t>L</w:t>
      </w:r>
      <w:r w:rsidRPr="00450F23">
        <w:rPr>
          <w:rFonts w:ascii="Times New Roman" w:hAnsi="Times New Roman"/>
          <w:sz w:val="28"/>
          <w:szCs w:val="28"/>
        </w:rPr>
        <w:t xml:space="preserve">=4260, </w:t>
      </w:r>
      <w:r w:rsidRPr="00450F23">
        <w:rPr>
          <w:rFonts w:ascii="Times New Roman" w:hAnsi="Times New Roman"/>
          <w:sz w:val="28"/>
          <w:szCs w:val="28"/>
          <w:lang w:val="en-US"/>
        </w:rPr>
        <w:t>H</w:t>
      </w:r>
      <w:r w:rsidRPr="00450F23">
        <w:rPr>
          <w:rFonts w:ascii="Times New Roman" w:hAnsi="Times New Roman"/>
          <w:sz w:val="28"/>
          <w:szCs w:val="28"/>
        </w:rPr>
        <w:t>=1458.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16DF" w:rsidRPr="00450F23" w:rsidRDefault="00FD5515" w:rsidP="00450F23">
      <w:pPr>
        <w:shd w:val="clear" w:color="000000" w:fill="auto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1" type="#_x0000_t75" style="width:324pt;height:147pt">
            <v:imagedata r:id="rId13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рис.7</w:t>
      </w:r>
    </w:p>
    <w:p w:rsidR="004351D3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r w:rsidR="004351D3" w:rsidRPr="00450F23">
        <w:rPr>
          <w:rFonts w:ascii="Times New Roman" w:hAnsi="Times New Roman"/>
          <w:bCs/>
          <w:sz w:val="28"/>
          <w:szCs w:val="28"/>
        </w:rPr>
        <w:t>Таблица 6</w:t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2"/>
        <w:gridCol w:w="4510"/>
      </w:tblGrid>
      <w:tr w:rsidR="0022319B" w:rsidRPr="000F03C6" w:rsidTr="000F03C6">
        <w:trPr>
          <w:trHeight w:val="295"/>
          <w:jc w:val="center"/>
        </w:trPr>
        <w:tc>
          <w:tcPr>
            <w:tcW w:w="4794" w:type="dxa"/>
          </w:tcPr>
          <w:p w:rsidR="0022319B" w:rsidRPr="000F03C6" w:rsidRDefault="0022319B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Техническая спецификация</w:t>
            </w:r>
          </w:p>
        </w:tc>
        <w:tc>
          <w:tcPr>
            <w:tcW w:w="4795" w:type="dxa"/>
          </w:tcPr>
          <w:p w:rsidR="0022319B" w:rsidRPr="000F03C6" w:rsidRDefault="0022319B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Стандартное оборудование</w:t>
            </w:r>
          </w:p>
        </w:tc>
      </w:tr>
      <w:tr w:rsidR="000D6B49" w:rsidRPr="000F03C6" w:rsidTr="00C26C84">
        <w:trPr>
          <w:trHeight w:val="568"/>
          <w:jc w:val="center"/>
        </w:trPr>
        <w:tc>
          <w:tcPr>
            <w:tcW w:w="4794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Полная масса в нагруженном состоянии 28000 кг</w:t>
            </w:r>
          </w:p>
        </w:tc>
        <w:tc>
          <w:tcPr>
            <w:tcW w:w="4795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Рама модель SA228DT с высокой загрузочной способностью</w:t>
            </w:r>
          </w:p>
        </w:tc>
      </w:tr>
      <w:tr w:rsidR="000D6B49" w:rsidRPr="000F03C6" w:rsidTr="00C26C84">
        <w:trPr>
          <w:trHeight w:val="577"/>
          <w:jc w:val="center"/>
        </w:trPr>
        <w:tc>
          <w:tcPr>
            <w:tcW w:w="4794" w:type="dxa"/>
          </w:tcPr>
          <w:p w:rsidR="00D979C7" w:rsidRPr="000F03C6" w:rsidRDefault="006A7966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Длина базы полуприцепа</w:t>
            </w:r>
            <w:r w:rsidR="00D979C7" w:rsidRPr="000F03C6">
              <w:rPr>
                <w:b w:val="0"/>
              </w:rPr>
              <w:t xml:space="preserve"> </w:t>
            </w:r>
          </w:p>
          <w:p w:rsidR="000D6B49" w:rsidRPr="000F03C6" w:rsidRDefault="00D979C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 А</w:t>
            </w:r>
            <w:r w:rsidR="006A7966" w:rsidRPr="000F03C6">
              <w:rPr>
                <w:b w:val="0"/>
              </w:rPr>
              <w:t>=</w:t>
            </w:r>
            <w:r w:rsidR="000D6B49" w:rsidRPr="000F03C6">
              <w:rPr>
                <w:b w:val="0"/>
              </w:rPr>
              <w:t>11500 мм</w:t>
            </w:r>
          </w:p>
        </w:tc>
        <w:tc>
          <w:tcPr>
            <w:tcW w:w="4795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2 центральные оси с двойной ошиновкой</w:t>
            </w:r>
          </w:p>
        </w:tc>
      </w:tr>
      <w:tr w:rsidR="000D6B49" w:rsidRPr="000F03C6" w:rsidTr="000F03C6">
        <w:trPr>
          <w:trHeight w:val="305"/>
          <w:jc w:val="center"/>
        </w:trPr>
        <w:tc>
          <w:tcPr>
            <w:tcW w:w="4794" w:type="dxa"/>
          </w:tcPr>
          <w:p w:rsidR="00D979C7" w:rsidRPr="000F03C6" w:rsidRDefault="006A7966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Межосевое расстояние</w:t>
            </w:r>
            <w:r w:rsidR="00450F23" w:rsidRPr="000F03C6">
              <w:rPr>
                <w:b w:val="0"/>
              </w:rPr>
              <w:t xml:space="preserve"> </w:t>
            </w:r>
          </w:p>
          <w:p w:rsidR="000D6B49" w:rsidRPr="000F03C6" w:rsidRDefault="006A7966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В=</w:t>
            </w:r>
            <w:r w:rsidR="000D6B49" w:rsidRPr="000F03C6">
              <w:rPr>
                <w:b w:val="0"/>
              </w:rPr>
              <w:t>1700 мм</w:t>
            </w:r>
          </w:p>
        </w:tc>
        <w:tc>
          <w:tcPr>
            <w:tcW w:w="4795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8 колес, размер 245/70 R 17.5</w:t>
            </w:r>
          </w:p>
        </w:tc>
      </w:tr>
      <w:tr w:rsidR="000D6B49" w:rsidRPr="000F03C6" w:rsidTr="000F03C6">
        <w:trPr>
          <w:trHeight w:val="499"/>
          <w:jc w:val="center"/>
        </w:trPr>
        <w:tc>
          <w:tcPr>
            <w:tcW w:w="4794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Расстояние от шкворня до конца полуприцепа макс. С </w:t>
            </w:r>
            <w:r w:rsidR="006A7966" w:rsidRPr="000F03C6">
              <w:rPr>
                <w:b w:val="0"/>
              </w:rPr>
              <w:t>=</w:t>
            </w:r>
            <w:r w:rsidRPr="000F03C6">
              <w:rPr>
                <w:b w:val="0"/>
              </w:rPr>
              <w:t>15500 мм</w:t>
            </w:r>
          </w:p>
        </w:tc>
        <w:tc>
          <w:tcPr>
            <w:tcW w:w="4795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запасное колесо, размер 245/70 R 17.5</w:t>
            </w:r>
          </w:p>
        </w:tc>
      </w:tr>
      <w:tr w:rsidR="000D6B49" w:rsidRPr="000F03C6" w:rsidTr="000F03C6">
        <w:trPr>
          <w:trHeight w:val="305"/>
          <w:jc w:val="center"/>
        </w:trPr>
        <w:tc>
          <w:tcPr>
            <w:tcW w:w="4794" w:type="dxa"/>
          </w:tcPr>
          <w:p w:rsidR="00D979C7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Длина полуприцепа макс.</w:t>
            </w:r>
          </w:p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 D</w:t>
            </w:r>
            <w:r w:rsidR="00D979C7" w:rsidRPr="000F03C6">
              <w:rPr>
                <w:b w:val="0"/>
              </w:rPr>
              <w:t>=</w:t>
            </w:r>
            <w:r w:rsidRPr="000F03C6">
              <w:rPr>
                <w:b w:val="0"/>
              </w:rPr>
              <w:t xml:space="preserve"> 17100мм</w:t>
            </w:r>
          </w:p>
        </w:tc>
        <w:tc>
          <w:tcPr>
            <w:tcW w:w="4795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Барабанная тормозная система с АБС</w:t>
            </w:r>
          </w:p>
        </w:tc>
      </w:tr>
      <w:tr w:rsidR="000D6B49" w:rsidRPr="000F03C6" w:rsidTr="000F03C6">
        <w:trPr>
          <w:trHeight w:val="305"/>
          <w:jc w:val="center"/>
        </w:trPr>
        <w:tc>
          <w:tcPr>
            <w:tcW w:w="4794" w:type="dxa"/>
          </w:tcPr>
          <w:p w:rsidR="000D6B49" w:rsidRPr="000F03C6" w:rsidRDefault="00D979C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Ширина полуприцепа макс. 2</w:t>
            </w:r>
            <w:r w:rsidR="000D6B49" w:rsidRPr="000F03C6">
              <w:rPr>
                <w:b w:val="0"/>
              </w:rPr>
              <w:t>550 мм</w:t>
            </w:r>
          </w:p>
        </w:tc>
        <w:tc>
          <w:tcPr>
            <w:tcW w:w="4795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Пневматическая подвеска с ручным управлением на полуприцепе</w:t>
            </w:r>
          </w:p>
        </w:tc>
      </w:tr>
      <w:tr w:rsidR="000D6B49" w:rsidRPr="000F03C6" w:rsidTr="000F03C6">
        <w:trPr>
          <w:trHeight w:val="499"/>
          <w:jc w:val="center"/>
        </w:trPr>
        <w:tc>
          <w:tcPr>
            <w:tcW w:w="4794" w:type="dxa"/>
          </w:tcPr>
          <w:p w:rsidR="00D979C7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Длина верхнего яруса макс.</w:t>
            </w:r>
          </w:p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 Е</w:t>
            </w:r>
            <w:r w:rsidR="00D979C7" w:rsidRPr="000F03C6">
              <w:rPr>
                <w:b w:val="0"/>
              </w:rPr>
              <w:t>=</w:t>
            </w:r>
            <w:r w:rsidRPr="000F03C6">
              <w:rPr>
                <w:b w:val="0"/>
              </w:rPr>
              <w:t>17196 мм</w:t>
            </w:r>
          </w:p>
        </w:tc>
        <w:tc>
          <w:tcPr>
            <w:tcW w:w="4795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Диодные боковые фонари</w:t>
            </w:r>
          </w:p>
        </w:tc>
      </w:tr>
      <w:tr w:rsidR="000D6B49" w:rsidRPr="000F03C6" w:rsidTr="000F03C6">
        <w:trPr>
          <w:trHeight w:val="295"/>
          <w:jc w:val="center"/>
        </w:trPr>
        <w:tc>
          <w:tcPr>
            <w:tcW w:w="4794" w:type="dxa"/>
          </w:tcPr>
          <w:p w:rsidR="00D979C7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Полезная высота мин. </w:t>
            </w:r>
          </w:p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F </w:t>
            </w:r>
            <w:r w:rsidR="00D979C7" w:rsidRPr="000F03C6">
              <w:rPr>
                <w:b w:val="0"/>
              </w:rPr>
              <w:t>=</w:t>
            </w:r>
            <w:r w:rsidRPr="000F03C6">
              <w:rPr>
                <w:b w:val="0"/>
              </w:rPr>
              <w:t>2300 мм</w:t>
            </w:r>
          </w:p>
        </w:tc>
        <w:tc>
          <w:tcPr>
            <w:tcW w:w="4795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Корзина для запасного колеса</w:t>
            </w:r>
          </w:p>
        </w:tc>
      </w:tr>
      <w:tr w:rsidR="000D6B49" w:rsidRPr="000F03C6" w:rsidTr="00C26C84">
        <w:trPr>
          <w:trHeight w:val="917"/>
          <w:jc w:val="center"/>
        </w:trPr>
        <w:tc>
          <w:tcPr>
            <w:tcW w:w="4794" w:type="dxa"/>
          </w:tcPr>
          <w:p w:rsidR="00D979C7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Полезная высота мин. </w:t>
            </w:r>
          </w:p>
          <w:p w:rsidR="000D6B49" w:rsidRPr="000F03C6" w:rsidRDefault="00D979C7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G=1</w:t>
            </w:r>
            <w:r w:rsidR="000D6B49" w:rsidRPr="000F03C6">
              <w:rPr>
                <w:b w:val="0"/>
              </w:rPr>
              <w:t>900 мм</w:t>
            </w:r>
          </w:p>
        </w:tc>
        <w:tc>
          <w:tcPr>
            <w:tcW w:w="4795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Подъем верхнего яруса осуществляется винтовой системой:</w:t>
            </w:r>
            <w:r w:rsidR="002E7F28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винтовые передние стойки</w:t>
            </w:r>
            <w:r w:rsidR="002E7F28" w:rsidRPr="000F03C6">
              <w:rPr>
                <w:b w:val="0"/>
              </w:rPr>
              <w:t xml:space="preserve">, </w:t>
            </w:r>
            <w:r w:rsidRPr="000F03C6">
              <w:rPr>
                <w:b w:val="0"/>
              </w:rPr>
              <w:t>винтовые центральные стойки</w:t>
            </w:r>
            <w:r w:rsidR="002E7F28" w:rsidRPr="000F03C6">
              <w:rPr>
                <w:b w:val="0"/>
              </w:rPr>
              <w:t xml:space="preserve">, </w:t>
            </w:r>
            <w:r w:rsidRPr="000F03C6">
              <w:rPr>
                <w:b w:val="0"/>
              </w:rPr>
              <w:t>винтовые задние стойки</w:t>
            </w:r>
          </w:p>
        </w:tc>
      </w:tr>
      <w:tr w:rsidR="000D6B49" w:rsidRPr="000F03C6" w:rsidTr="000F03C6">
        <w:trPr>
          <w:trHeight w:val="499"/>
          <w:jc w:val="center"/>
        </w:trPr>
        <w:tc>
          <w:tcPr>
            <w:tcW w:w="4794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Внутреннее р</w:t>
            </w:r>
            <w:r w:rsidR="00D979C7" w:rsidRPr="000F03C6">
              <w:rPr>
                <w:b w:val="0"/>
              </w:rPr>
              <w:t>асстояние между стойками мин. 2</w:t>
            </w:r>
            <w:r w:rsidRPr="000F03C6">
              <w:rPr>
                <w:b w:val="0"/>
              </w:rPr>
              <w:t>320 мм</w:t>
            </w:r>
          </w:p>
        </w:tc>
        <w:tc>
          <w:tcPr>
            <w:tcW w:w="4795" w:type="dxa"/>
          </w:tcPr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Нижняя платформа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1 пара встроенных ниш для колес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Ручная платформа для проезда в переднюю часть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Колесная арка со встроенным ящиком с рычагами управления и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одним свободным ящиком для инструментов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 Задний свес со встроенными загрузочными трапами</w:t>
            </w:r>
          </w:p>
          <w:p w:rsidR="000D6B49" w:rsidRPr="000F03C6" w:rsidRDefault="00075C33" w:rsidP="00C26C84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 Боковые упоры для противооткатных башмаков</w:t>
            </w:r>
          </w:p>
        </w:tc>
      </w:tr>
      <w:tr w:rsidR="000D6B49" w:rsidRPr="000F03C6" w:rsidTr="000F03C6">
        <w:trPr>
          <w:trHeight w:val="499"/>
          <w:jc w:val="center"/>
        </w:trPr>
        <w:tc>
          <w:tcPr>
            <w:tcW w:w="4794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Внутреннее р</w:t>
            </w:r>
            <w:r w:rsidR="00D979C7" w:rsidRPr="000F03C6">
              <w:rPr>
                <w:b w:val="0"/>
              </w:rPr>
              <w:t>асстояние между перилами мин. 2</w:t>
            </w:r>
            <w:r w:rsidRPr="000F03C6">
              <w:rPr>
                <w:b w:val="0"/>
              </w:rPr>
              <w:t>400 мм</w:t>
            </w:r>
          </w:p>
        </w:tc>
        <w:tc>
          <w:tcPr>
            <w:tcW w:w="4795" w:type="dxa"/>
          </w:tcPr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Верхняя платформа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Верхний ярус состоит из передней и задней платформ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Передняя платформа имеет дополнительную опускающуюся платформу и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одну пару встроенных ниш для колес в передней части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Задняя платформа с защитой против скольжения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Боковые панели</w:t>
            </w:r>
          </w:p>
          <w:p w:rsidR="000D6B49" w:rsidRPr="000F03C6" w:rsidRDefault="00075C33" w:rsidP="00C26C84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Съемные перила</w:t>
            </w:r>
          </w:p>
        </w:tc>
      </w:tr>
      <w:tr w:rsidR="000D6B49" w:rsidRPr="000F03C6" w:rsidTr="000F03C6">
        <w:trPr>
          <w:trHeight w:val="499"/>
          <w:jc w:val="center"/>
        </w:trPr>
        <w:tc>
          <w:tcPr>
            <w:tcW w:w="4794" w:type="dxa"/>
          </w:tcPr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Дополнительно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20 колесных упоров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4 крепежные скобы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16 крепежных ремней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Трубы гидравлической системы оцинкованы, с прочными резиновыми соединениями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в подвижных частях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В гидравлической системе применяется смазочное масло и дополнительное оборудование,</w:t>
            </w:r>
          </w:p>
          <w:p w:rsidR="00075C33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пригодные для низкой температуры окружающей среды (Pack ICE)</w:t>
            </w:r>
          </w:p>
          <w:p w:rsidR="000D6B49" w:rsidRPr="000F03C6" w:rsidRDefault="00075C3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• Электрогидравлический мотор</w:t>
            </w:r>
          </w:p>
        </w:tc>
        <w:tc>
          <w:tcPr>
            <w:tcW w:w="4795" w:type="dxa"/>
          </w:tcPr>
          <w:p w:rsidR="000D6B49" w:rsidRPr="000F03C6" w:rsidRDefault="000D6B49" w:rsidP="000F03C6">
            <w:pPr>
              <w:pStyle w:val="1"/>
              <w:rPr>
                <w:b w:val="0"/>
              </w:rPr>
            </w:pPr>
          </w:p>
        </w:tc>
      </w:tr>
    </w:tbl>
    <w:p w:rsidR="00075C33" w:rsidRPr="00450F23" w:rsidRDefault="00075C3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061E8" w:rsidRPr="00450F23" w:rsidRDefault="00270F9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F23"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="007061E8" w:rsidRPr="00450F23">
        <w:rPr>
          <w:rFonts w:ascii="Times New Roman" w:hAnsi="Times New Roman"/>
          <w:b/>
          <w:bCs/>
          <w:sz w:val="28"/>
          <w:szCs w:val="28"/>
        </w:rPr>
        <w:t>COMETTO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61E8" w:rsidRPr="00450F23" w:rsidRDefault="007061E8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История компании "INDUSTRIE COMETTO S.p.a." начинается с 1959 года, когда открылась первая мастерская по производству мостовых кранов, которая тогда называлась Officine Cometto, по фамилии основателя. Затем, в 1970 году это название трансформировалось в Cometto S.p.A..</w:t>
      </w:r>
    </w:p>
    <w:p w:rsidR="007061E8" w:rsidRPr="00450F23" w:rsidRDefault="007061E8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 xml:space="preserve">Уже в 1962 году завод переехал на свое нынешнее </w:t>
      </w:r>
      <w:r w:rsidR="00734E84" w:rsidRPr="00450F23">
        <w:rPr>
          <w:rFonts w:ascii="Times New Roman" w:hAnsi="Times New Roman"/>
          <w:sz w:val="28"/>
          <w:szCs w:val="28"/>
        </w:rPr>
        <w:t>место дислокации в пригороде г.Кунео-</w:t>
      </w:r>
      <w:r w:rsidRPr="00450F23">
        <w:rPr>
          <w:rFonts w:ascii="Times New Roman" w:hAnsi="Times New Roman"/>
          <w:sz w:val="28"/>
          <w:szCs w:val="28"/>
        </w:rPr>
        <w:t>Борго Сан Долмаццо, расширив занимаемую территорию в связи с ростом производства, связанного с крупной потребностью рынка в трейлерах для перевозки железнодорожных вагонов - от изготовителя к заказчику. Понемногу модельный ряд расширился от обычных прицепов и полуприцепов до систем для перевозки сверхтяжелых грузов.</w:t>
      </w:r>
      <w:r w:rsidR="000F03C6">
        <w:rPr>
          <w:rFonts w:ascii="Times New Roman" w:hAnsi="Times New Roman"/>
          <w:sz w:val="28"/>
          <w:szCs w:val="28"/>
        </w:rPr>
        <w:t xml:space="preserve"> </w:t>
      </w:r>
      <w:r w:rsidRPr="00450F23">
        <w:rPr>
          <w:rFonts w:ascii="Times New Roman" w:hAnsi="Times New Roman"/>
          <w:sz w:val="28"/>
          <w:szCs w:val="28"/>
        </w:rPr>
        <w:t>Так, мощным прорывом на рынок стала поставка транспортера для перевозки космического корабля ШАТТЛ по заказу NASA в 1983 году и первой в мире и самой мощной (даже по сегодняшний день) самоходной модульной транспортировочной системы грузоподъемностью в 3000 тонн для крупнейшей компании-перевозчика NIPPON EXPRESS в 1981 году.</w:t>
      </w:r>
    </w:p>
    <w:p w:rsidR="00DF5073" w:rsidRPr="00450F23" w:rsidRDefault="007061E8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>В 1987 году компания стала частью мощного холдинга "Gruppo Bottero SpA".</w:t>
      </w:r>
      <w:r w:rsidR="000F03C6">
        <w:rPr>
          <w:rFonts w:ascii="Times New Roman" w:hAnsi="Times New Roman"/>
          <w:sz w:val="28"/>
          <w:szCs w:val="28"/>
        </w:rPr>
        <w:t xml:space="preserve"> </w:t>
      </w:r>
      <w:r w:rsidRPr="00450F23">
        <w:rPr>
          <w:rFonts w:ascii="Times New Roman" w:hAnsi="Times New Roman"/>
          <w:sz w:val="28"/>
          <w:szCs w:val="28"/>
        </w:rPr>
        <w:t>А успех на рынке продолжался: в 1990</w:t>
      </w:r>
      <w:r w:rsidR="00734E84" w:rsidRPr="00450F23">
        <w:rPr>
          <w:rFonts w:ascii="Times New Roman" w:hAnsi="Times New Roman"/>
          <w:sz w:val="28"/>
          <w:szCs w:val="28"/>
        </w:rPr>
        <w:t xml:space="preserve"> году все перевозки, связанные с</w:t>
      </w:r>
      <w:r w:rsidRPr="00450F23">
        <w:rPr>
          <w:rFonts w:ascii="Times New Roman" w:hAnsi="Times New Roman"/>
          <w:sz w:val="28"/>
          <w:szCs w:val="28"/>
        </w:rPr>
        <w:t xml:space="preserve"> приведением в действие Европейского космического проекта "ARIANE 5", осуществлялись на транспортировочных системах Cometto. Военно-промышленный комплекс США, в лице компании "Локхид" стал один из крупнейших покупателей Cometto. В судостроительной отрасли был реализован крупнейший в истории мирового судостроения проект - поставка самого большого в мире самоходного транспортировщика судовых секций (грузоподъемность 1000 тонн) для верфи HYUNDAI Heavy Industries в Южной Корее. Знакомая нам по подъему атомохода КУРСК, компания-гигант МАММУТ (MAMMOETH) также приобрела для своего парка несколько </w:t>
      </w:r>
      <w:r w:rsidR="00734E84" w:rsidRPr="00450F23">
        <w:rPr>
          <w:rFonts w:ascii="Times New Roman" w:hAnsi="Times New Roman"/>
          <w:sz w:val="28"/>
          <w:szCs w:val="28"/>
        </w:rPr>
        <w:t>крупнотоннажных</w:t>
      </w:r>
      <w:r w:rsidRPr="00450F23">
        <w:rPr>
          <w:rFonts w:ascii="Times New Roman" w:hAnsi="Times New Roman"/>
          <w:sz w:val="28"/>
          <w:szCs w:val="28"/>
        </w:rPr>
        <w:t xml:space="preserve"> транспортировочных систем.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26CE" w:rsidRDefault="00270F9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50F23">
        <w:rPr>
          <w:rFonts w:ascii="Times New Roman" w:hAnsi="Times New Roman"/>
          <w:sz w:val="28"/>
          <w:szCs w:val="28"/>
        </w:rPr>
        <w:t xml:space="preserve">6. </w:t>
      </w:r>
      <w:r w:rsidR="000F03C6">
        <w:rPr>
          <w:rFonts w:ascii="Times New Roman" w:hAnsi="Times New Roman"/>
          <w:b/>
          <w:sz w:val="28"/>
          <w:szCs w:val="28"/>
        </w:rPr>
        <w:t>Модельный ряд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061E8" w:rsidRDefault="007061E8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F23">
        <w:rPr>
          <w:rFonts w:ascii="Times New Roman" w:hAnsi="Times New Roman"/>
          <w:b/>
          <w:bCs/>
          <w:sz w:val="28"/>
          <w:szCs w:val="28"/>
        </w:rPr>
        <w:t>Прицеп RG38B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84EF4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2" type="#_x0000_t75" style="width:277.5pt;height:196.5pt">
            <v:imagedata r:id="rId14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рис.8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351D3" w:rsidRPr="00450F23" w:rsidRDefault="004351D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DC05A0" w:rsidRPr="00450F23">
        <w:rPr>
          <w:rFonts w:ascii="Times New Roman" w:hAnsi="Times New Roman"/>
          <w:bCs/>
          <w:sz w:val="28"/>
          <w:szCs w:val="28"/>
        </w:rPr>
        <w:t>7</w:t>
      </w:r>
    </w:p>
    <w:tbl>
      <w:tblPr>
        <w:tblW w:w="79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38"/>
      </w:tblGrid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3 оси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4 колеса на ось 245/70 </w:t>
            </w:r>
            <w:r w:rsidRPr="000F03C6">
              <w:rPr>
                <w:b w:val="0"/>
                <w:lang w:val="en-US"/>
              </w:rPr>
              <w:t>R</w:t>
            </w:r>
            <w:r w:rsidRPr="000F03C6">
              <w:rPr>
                <w:b w:val="0"/>
              </w:rPr>
              <w:t xml:space="preserve"> 17,5"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Общая масса 32.4 т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Грузоподъемность 26.8 т</w:t>
            </w:r>
          </w:p>
        </w:tc>
      </w:tr>
    </w:tbl>
    <w:p w:rsidR="00BF32E2" w:rsidRDefault="00C26C8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BF32E2" w:rsidRPr="00450F23">
        <w:rPr>
          <w:rFonts w:ascii="Times New Roman" w:hAnsi="Times New Roman"/>
          <w:b/>
          <w:bCs/>
          <w:sz w:val="28"/>
          <w:szCs w:val="28"/>
        </w:rPr>
        <w:t>Прицеп RG38BL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235A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3" type="#_x0000_t75" style="width:217.5pt;height:87.75pt">
            <v:imagedata r:id="rId15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рис.9</w:t>
      </w:r>
    </w:p>
    <w:p w:rsidR="00EC7C37" w:rsidRPr="00450F23" w:rsidRDefault="00EC7C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05A0" w:rsidRPr="00450F23" w:rsidRDefault="00DC05A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Таблица 8</w:t>
      </w:r>
    </w:p>
    <w:tbl>
      <w:tblPr>
        <w:tblW w:w="73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71"/>
      </w:tblGrid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3 оси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4 колеса на ось 245/70 </w:t>
            </w:r>
            <w:r w:rsidRPr="000F03C6">
              <w:rPr>
                <w:b w:val="0"/>
                <w:lang w:val="en-US"/>
              </w:rPr>
              <w:t>R</w:t>
            </w:r>
            <w:r w:rsidRPr="000F03C6">
              <w:rPr>
                <w:b w:val="0"/>
              </w:rPr>
              <w:t xml:space="preserve"> 17,5"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Общая масса 32.4 т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Грузоподъемность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26.5 т</w:t>
            </w:r>
          </w:p>
        </w:tc>
      </w:tr>
    </w:tbl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3CCC" w:rsidRDefault="00613CCC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F23">
        <w:rPr>
          <w:rFonts w:ascii="Times New Roman" w:hAnsi="Times New Roman"/>
          <w:b/>
          <w:bCs/>
          <w:sz w:val="28"/>
          <w:szCs w:val="28"/>
        </w:rPr>
        <w:t>Прицеп RG38BL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13CCC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4" type="#_x0000_t75" style="width:234pt;height:86.25pt">
            <v:imagedata r:id="rId16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рис.10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05A0" w:rsidRPr="00450F23" w:rsidRDefault="00DC05A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Таблица 9</w:t>
      </w:r>
    </w:p>
    <w:tbl>
      <w:tblPr>
        <w:tblW w:w="73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71"/>
      </w:tblGrid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3 оси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4 колеса на ось 245/70 R 17,5" 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Общая масса 32.4 т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Грузоподъемность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26.5 т</w:t>
            </w:r>
          </w:p>
        </w:tc>
      </w:tr>
    </w:tbl>
    <w:p w:rsidR="00353159" w:rsidRDefault="00C26C8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0F03C6">
        <w:rPr>
          <w:rFonts w:ascii="Times New Roman" w:hAnsi="Times New Roman"/>
          <w:b/>
          <w:bCs/>
          <w:sz w:val="28"/>
          <w:szCs w:val="28"/>
        </w:rPr>
        <w:t>П</w:t>
      </w:r>
      <w:r w:rsidR="00353159" w:rsidRPr="00450F23">
        <w:rPr>
          <w:rFonts w:ascii="Times New Roman" w:hAnsi="Times New Roman"/>
          <w:b/>
          <w:bCs/>
          <w:sz w:val="28"/>
          <w:szCs w:val="28"/>
        </w:rPr>
        <w:t>рицеп RG38B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53159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5" type="#_x0000_t75" style="width:254.25pt;height:167.25pt">
            <v:imagedata r:id="rId17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рис.11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05A0" w:rsidRPr="00450F23" w:rsidRDefault="00DC05A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Таблица 10</w:t>
      </w:r>
    </w:p>
    <w:tbl>
      <w:tblPr>
        <w:tblW w:w="73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71"/>
      </w:tblGrid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3 оси 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4 колеса на ось 245/70 R 17,5"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Общая масса 32.4 т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Грузоподъемность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26.8 т</w:t>
            </w:r>
          </w:p>
        </w:tc>
      </w:tr>
    </w:tbl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24F93" w:rsidRDefault="00524F93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F23">
        <w:rPr>
          <w:rFonts w:ascii="Times New Roman" w:hAnsi="Times New Roman"/>
          <w:b/>
          <w:bCs/>
          <w:sz w:val="28"/>
          <w:szCs w:val="28"/>
        </w:rPr>
        <w:t>Прицеп ZRG48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53159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6" type="#_x0000_t75" style="width:376.5pt;height:214.5pt">
            <v:imagedata r:id="rId18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рис.12</w:t>
      </w:r>
    </w:p>
    <w:p w:rsidR="00DC05A0" w:rsidRPr="00450F23" w:rsidRDefault="00C26C8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r w:rsidR="00DC05A0" w:rsidRPr="00450F23">
        <w:rPr>
          <w:rFonts w:ascii="Times New Roman" w:hAnsi="Times New Roman"/>
          <w:bCs/>
          <w:sz w:val="28"/>
          <w:szCs w:val="28"/>
        </w:rPr>
        <w:t>Таблица 11</w:t>
      </w:r>
    </w:p>
    <w:tbl>
      <w:tblPr>
        <w:tblW w:w="85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05"/>
      </w:tblGrid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4 оси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Пневматический подъем передней оси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Пневматическая подвеска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Грузоподъемность 33т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Длина погрузочной платформы 7020 мм.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4 колеса на ось 245/70 R 17,5"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Тормоза оборудованы системой ABS</w:t>
            </w:r>
          </w:p>
        </w:tc>
      </w:tr>
    </w:tbl>
    <w:p w:rsidR="00B1003D" w:rsidRPr="00450F23" w:rsidRDefault="00B1003D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D0454" w:rsidRDefault="007D045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F23">
        <w:rPr>
          <w:rFonts w:ascii="Times New Roman" w:hAnsi="Times New Roman"/>
          <w:b/>
          <w:bCs/>
          <w:sz w:val="28"/>
          <w:szCs w:val="28"/>
        </w:rPr>
        <w:t>Полуприцеп X44APS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0454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7" type="#_x0000_t75" style="width:369.75pt;height:215.25pt">
            <v:imagedata r:id="rId19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рис.13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05A0" w:rsidRPr="00450F23" w:rsidRDefault="00DC05A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Таблица 12</w:t>
      </w:r>
    </w:p>
    <w:tbl>
      <w:tblPr>
        <w:tblW w:w="85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05"/>
      </w:tblGrid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Полуприцеп раздвижной низкорамный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Длина платформы от 5,9 до 7,4 метров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4 поворотные оси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Пневматическая подвеска с ходом 200 мм</w:t>
            </w:r>
          </w:p>
        </w:tc>
      </w:tr>
      <w:tr w:rsidR="00C51BA3" w:rsidRPr="000F03C6" w:rsidTr="000F03C6">
        <w:trPr>
          <w:jc w:val="center"/>
        </w:trPr>
        <w:tc>
          <w:tcPr>
            <w:tcW w:w="4678" w:type="dxa"/>
          </w:tcPr>
          <w:p w:rsidR="00C51BA3" w:rsidRPr="000F03C6" w:rsidRDefault="00C51BA3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Может комплектоваться подъемным краном FASSI, модель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F1500XP со стабилизаторами. Эта комплектация позволяет подъем машин свыше 30 тонн</w:t>
            </w:r>
          </w:p>
        </w:tc>
      </w:tr>
    </w:tbl>
    <w:p w:rsidR="007D0454" w:rsidRPr="00450F23" w:rsidRDefault="007D045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0454" w:rsidRPr="00450F23" w:rsidRDefault="00C26C84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F477AC" w:rsidRPr="00450F23">
        <w:rPr>
          <w:rFonts w:ascii="Times New Roman" w:hAnsi="Times New Roman"/>
          <w:b/>
          <w:bCs/>
          <w:sz w:val="28"/>
          <w:szCs w:val="28"/>
        </w:rPr>
        <w:t>Полуприцеп X34DAP</w:t>
      </w:r>
    </w:p>
    <w:p w:rsidR="00E224DE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8" type="#_x0000_t75" style="width:330pt;height:165pt">
            <v:imagedata r:id="rId20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рис.14</w:t>
      </w:r>
    </w:p>
    <w:p w:rsidR="000F03C6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C05A0" w:rsidRPr="00450F23" w:rsidRDefault="00DC05A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Таблица 13</w:t>
      </w:r>
    </w:p>
    <w:tbl>
      <w:tblPr>
        <w:tblW w:w="85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05"/>
      </w:tblGrid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Полуприцеп раздвижной низкорамный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3 оси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Пневматическая подвеска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Полный ход +140 - 80 мм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Длина платформы от 13,110</w:t>
            </w:r>
            <w:r w:rsidR="00450F23" w:rsidRPr="000F03C6">
              <w:rPr>
                <w:b w:val="0"/>
              </w:rPr>
              <w:t xml:space="preserve"> </w:t>
            </w:r>
            <w:r w:rsidRPr="000F03C6">
              <w:rPr>
                <w:b w:val="0"/>
              </w:rPr>
              <w:t>до 25,730 метров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Грузоподъемность 41,5 т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Тормоза оборудованы системой ABS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Колеса 245/70 R 17,5"</w:t>
            </w:r>
          </w:p>
        </w:tc>
      </w:tr>
    </w:tbl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819F8" w:rsidRDefault="00595631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F23">
        <w:rPr>
          <w:rFonts w:ascii="Times New Roman" w:hAnsi="Times New Roman"/>
          <w:b/>
          <w:bCs/>
          <w:sz w:val="28"/>
          <w:szCs w:val="28"/>
        </w:rPr>
        <w:t>Полуприцеп X44AH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1CB1" w:rsidRPr="00450F23" w:rsidRDefault="00FD5515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9" type="#_x0000_t75" style="width:330pt;height:192.75pt">
            <v:imagedata r:id="rId21" o:title=""/>
          </v:shape>
        </w:pict>
      </w:r>
    </w:p>
    <w:p w:rsidR="00340937" w:rsidRPr="00450F23" w:rsidRDefault="00340937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рис.15</w:t>
      </w:r>
    </w:p>
    <w:p w:rsidR="00DC05A0" w:rsidRPr="00450F23" w:rsidRDefault="00DC05A0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Таблица 14</w:t>
      </w:r>
    </w:p>
    <w:tbl>
      <w:tblPr>
        <w:tblW w:w="85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05"/>
      </w:tblGrid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 xml:space="preserve">4 поворачивающиеся оси 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Длина платформы от 12,645 до 25,745 метров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Гидравлическая подвеска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Полный ход +220 - 80 мм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Колеса 245/70 R 17.5"</w:t>
            </w:r>
          </w:p>
        </w:tc>
      </w:tr>
      <w:tr w:rsidR="001C6BCC" w:rsidRPr="000F03C6" w:rsidTr="000F03C6">
        <w:trPr>
          <w:jc w:val="center"/>
        </w:trPr>
        <w:tc>
          <w:tcPr>
            <w:tcW w:w="4678" w:type="dxa"/>
          </w:tcPr>
          <w:p w:rsidR="001C6BCC" w:rsidRPr="000F03C6" w:rsidRDefault="001C6BCC" w:rsidP="000F03C6">
            <w:pPr>
              <w:pStyle w:val="1"/>
              <w:rPr>
                <w:b w:val="0"/>
              </w:rPr>
            </w:pPr>
            <w:r w:rsidRPr="000F03C6">
              <w:rPr>
                <w:b w:val="0"/>
              </w:rPr>
              <w:t>Грузоподъемность до 63.8 т</w:t>
            </w:r>
          </w:p>
        </w:tc>
      </w:tr>
    </w:tbl>
    <w:p w:rsidR="008340BF" w:rsidRPr="00450F23" w:rsidRDefault="008340BF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C2429" w:rsidRDefault="008340BF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F23">
        <w:rPr>
          <w:rFonts w:ascii="Times New Roman" w:hAnsi="Times New Roman"/>
          <w:b/>
          <w:bCs/>
          <w:sz w:val="28"/>
          <w:szCs w:val="28"/>
        </w:rPr>
        <w:br w:type="page"/>
      </w:r>
      <w:r w:rsidR="009C2429" w:rsidRPr="00450F23">
        <w:rPr>
          <w:rFonts w:ascii="Times New Roman" w:hAnsi="Times New Roman"/>
          <w:b/>
          <w:bCs/>
          <w:sz w:val="28"/>
          <w:szCs w:val="28"/>
        </w:rPr>
        <w:t>Список используемой литературы</w:t>
      </w:r>
    </w:p>
    <w:p w:rsidR="000F03C6" w:rsidRPr="00450F23" w:rsidRDefault="000F03C6" w:rsidP="00450F23">
      <w:pPr>
        <w:shd w:val="clear" w:color="000000" w:fill="auto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6DF9" w:rsidRPr="00450F23" w:rsidRDefault="007F6DF9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 xml:space="preserve">1. 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www</w:t>
      </w:r>
      <w:r w:rsidRPr="00450F23">
        <w:rPr>
          <w:rFonts w:ascii="Times New Roman" w:hAnsi="Times New Roman"/>
          <w:bCs/>
          <w:sz w:val="28"/>
          <w:szCs w:val="28"/>
          <w:u w:val="single"/>
        </w:rPr>
        <w:t>.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omeps</w:t>
      </w:r>
      <w:r w:rsidRPr="00450F23">
        <w:rPr>
          <w:rFonts w:ascii="Times New Roman" w:hAnsi="Times New Roman"/>
          <w:bCs/>
          <w:sz w:val="28"/>
          <w:szCs w:val="28"/>
          <w:u w:val="single"/>
        </w:rPr>
        <w:t>.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it</w:t>
      </w:r>
      <w:r w:rsidRPr="00450F23">
        <w:rPr>
          <w:rFonts w:ascii="Times New Roman" w:hAnsi="Times New Roman"/>
          <w:bCs/>
          <w:sz w:val="28"/>
          <w:szCs w:val="28"/>
        </w:rPr>
        <w:t xml:space="preserve"> </w:t>
      </w:r>
    </w:p>
    <w:p w:rsidR="00346FB4" w:rsidRPr="000F03C6" w:rsidRDefault="007F6DF9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F03C6">
        <w:rPr>
          <w:rFonts w:ascii="Times New Roman" w:hAnsi="Times New Roman"/>
          <w:bCs/>
          <w:sz w:val="28"/>
          <w:szCs w:val="28"/>
        </w:rPr>
        <w:t>2</w:t>
      </w:r>
      <w:r w:rsidR="00346FB4" w:rsidRPr="000F03C6">
        <w:rPr>
          <w:rFonts w:ascii="Times New Roman" w:hAnsi="Times New Roman"/>
          <w:bCs/>
          <w:sz w:val="28"/>
          <w:szCs w:val="28"/>
        </w:rPr>
        <w:t>.</w:t>
      </w:r>
      <w:r w:rsidR="002776C2" w:rsidRPr="000F03C6">
        <w:rPr>
          <w:rFonts w:ascii="Times New Roman" w:hAnsi="Times New Roman"/>
          <w:bCs/>
          <w:sz w:val="28"/>
          <w:szCs w:val="28"/>
        </w:rPr>
        <w:t xml:space="preserve"> </w:t>
      </w:r>
      <w:r w:rsidRPr="00C45681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C45681">
        <w:rPr>
          <w:rFonts w:ascii="Times New Roman" w:hAnsi="Times New Roman"/>
          <w:bCs/>
          <w:sz w:val="28"/>
          <w:szCs w:val="28"/>
        </w:rPr>
        <w:t>.</w:t>
      </w:r>
      <w:r w:rsidRPr="00C45681">
        <w:rPr>
          <w:rFonts w:ascii="Times New Roman" w:hAnsi="Times New Roman"/>
          <w:bCs/>
          <w:sz w:val="28"/>
          <w:szCs w:val="28"/>
          <w:lang w:val="en-US"/>
        </w:rPr>
        <w:t>comettoind</w:t>
      </w:r>
      <w:r w:rsidRPr="00C45681">
        <w:rPr>
          <w:rFonts w:ascii="Times New Roman" w:hAnsi="Times New Roman"/>
          <w:bCs/>
          <w:sz w:val="28"/>
          <w:szCs w:val="28"/>
        </w:rPr>
        <w:t>.</w:t>
      </w:r>
      <w:r w:rsidRPr="00C45681">
        <w:rPr>
          <w:rFonts w:ascii="Times New Roman" w:hAnsi="Times New Roman"/>
          <w:bCs/>
          <w:sz w:val="28"/>
          <w:szCs w:val="28"/>
          <w:lang w:val="en-US"/>
        </w:rPr>
        <w:t>com</w:t>
      </w:r>
    </w:p>
    <w:p w:rsidR="007F6DF9" w:rsidRPr="000F03C6" w:rsidRDefault="007F6DF9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F03C6">
        <w:rPr>
          <w:rFonts w:ascii="Times New Roman" w:hAnsi="Times New Roman"/>
          <w:bCs/>
          <w:sz w:val="28"/>
          <w:szCs w:val="28"/>
        </w:rPr>
        <w:t xml:space="preserve">3. 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www</w:t>
      </w:r>
      <w:r w:rsidRPr="000F03C6">
        <w:rPr>
          <w:rFonts w:ascii="Times New Roman" w:hAnsi="Times New Roman"/>
          <w:bCs/>
          <w:sz w:val="28"/>
          <w:szCs w:val="28"/>
          <w:u w:val="single"/>
        </w:rPr>
        <w:t>.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rolfo</w:t>
      </w:r>
      <w:r w:rsidRPr="000F03C6">
        <w:rPr>
          <w:rFonts w:ascii="Times New Roman" w:hAnsi="Times New Roman"/>
          <w:bCs/>
          <w:sz w:val="28"/>
          <w:szCs w:val="28"/>
          <w:u w:val="single"/>
        </w:rPr>
        <w:t>.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it</w:t>
      </w:r>
    </w:p>
    <w:p w:rsidR="007F6DF9" w:rsidRPr="000F03C6" w:rsidRDefault="007F6DF9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F03C6">
        <w:rPr>
          <w:rFonts w:ascii="Times New Roman" w:hAnsi="Times New Roman"/>
          <w:bCs/>
          <w:sz w:val="28"/>
          <w:szCs w:val="28"/>
        </w:rPr>
        <w:t xml:space="preserve">4. 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www</w:t>
      </w:r>
      <w:r w:rsidRPr="000F03C6">
        <w:rPr>
          <w:rFonts w:ascii="Times New Roman" w:hAnsi="Times New Roman"/>
          <w:bCs/>
          <w:sz w:val="28"/>
          <w:szCs w:val="28"/>
          <w:u w:val="single"/>
        </w:rPr>
        <w:t>.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autoreview</w:t>
      </w:r>
      <w:r w:rsidRPr="000F03C6">
        <w:rPr>
          <w:rFonts w:ascii="Times New Roman" w:hAnsi="Times New Roman"/>
          <w:bCs/>
          <w:sz w:val="28"/>
          <w:szCs w:val="28"/>
          <w:u w:val="single"/>
        </w:rPr>
        <w:t>.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ru</w:t>
      </w:r>
    </w:p>
    <w:p w:rsidR="007F6DF9" w:rsidRPr="00450F23" w:rsidRDefault="007F6DF9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 xml:space="preserve">5. 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www</w:t>
      </w:r>
      <w:r w:rsidRPr="00450F23">
        <w:rPr>
          <w:rFonts w:ascii="Times New Roman" w:hAnsi="Times New Roman"/>
          <w:bCs/>
          <w:sz w:val="28"/>
          <w:szCs w:val="28"/>
          <w:u w:val="single"/>
        </w:rPr>
        <w:t>.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spautoland</w:t>
      </w:r>
      <w:r w:rsidRPr="00450F23">
        <w:rPr>
          <w:rFonts w:ascii="Times New Roman" w:hAnsi="Times New Roman"/>
          <w:bCs/>
          <w:sz w:val="28"/>
          <w:szCs w:val="28"/>
          <w:u w:val="single"/>
        </w:rPr>
        <w:t>.</w:t>
      </w:r>
      <w:r w:rsidRPr="00450F23">
        <w:rPr>
          <w:rFonts w:ascii="Times New Roman" w:hAnsi="Times New Roman"/>
          <w:bCs/>
          <w:sz w:val="28"/>
          <w:szCs w:val="28"/>
          <w:u w:val="single"/>
          <w:lang w:val="en-US"/>
        </w:rPr>
        <w:t>ru</w:t>
      </w:r>
      <w:r w:rsidRPr="00450F23">
        <w:rPr>
          <w:rFonts w:ascii="Times New Roman" w:hAnsi="Times New Roman"/>
          <w:bCs/>
          <w:sz w:val="28"/>
          <w:szCs w:val="28"/>
        </w:rPr>
        <w:t xml:space="preserve"> </w:t>
      </w:r>
    </w:p>
    <w:p w:rsidR="007F6DF9" w:rsidRPr="00450F23" w:rsidRDefault="002776C2" w:rsidP="000F03C6">
      <w:pPr>
        <w:shd w:val="clear" w:color="000000" w:fill="auto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0F23">
        <w:rPr>
          <w:rFonts w:ascii="Times New Roman" w:hAnsi="Times New Roman"/>
          <w:bCs/>
          <w:sz w:val="28"/>
          <w:szCs w:val="28"/>
        </w:rPr>
        <w:t>6.</w:t>
      </w:r>
      <w:r w:rsidR="003130B0" w:rsidRPr="00450F23">
        <w:rPr>
          <w:rFonts w:ascii="Times New Roman" w:hAnsi="Times New Roman"/>
          <w:bCs/>
          <w:sz w:val="28"/>
          <w:szCs w:val="28"/>
        </w:rPr>
        <w:t xml:space="preserve"> </w:t>
      </w:r>
      <w:r w:rsidR="007F6DF9" w:rsidRPr="00450F23">
        <w:rPr>
          <w:rFonts w:ascii="Times New Roman" w:hAnsi="Times New Roman"/>
          <w:bCs/>
          <w:sz w:val="28"/>
          <w:szCs w:val="28"/>
        </w:rPr>
        <w:t>Гришкевич</w:t>
      </w:r>
      <w:r w:rsidR="00D2069A" w:rsidRPr="00450F23">
        <w:rPr>
          <w:rFonts w:ascii="Times New Roman" w:hAnsi="Times New Roman"/>
          <w:bCs/>
          <w:sz w:val="28"/>
          <w:szCs w:val="28"/>
        </w:rPr>
        <w:t xml:space="preserve"> А.И.</w:t>
      </w:r>
      <w:r w:rsidR="007F6DF9" w:rsidRPr="00450F23">
        <w:rPr>
          <w:rFonts w:ascii="Times New Roman" w:hAnsi="Times New Roman"/>
          <w:bCs/>
          <w:sz w:val="28"/>
          <w:szCs w:val="28"/>
        </w:rPr>
        <w:t xml:space="preserve"> Высоцкий</w:t>
      </w:r>
      <w:r w:rsidR="00D2069A" w:rsidRPr="00450F23">
        <w:rPr>
          <w:rFonts w:ascii="Times New Roman" w:hAnsi="Times New Roman"/>
          <w:bCs/>
          <w:sz w:val="28"/>
          <w:szCs w:val="28"/>
        </w:rPr>
        <w:t xml:space="preserve"> М.С.</w:t>
      </w:r>
      <w:r w:rsidR="007F6DF9" w:rsidRPr="00450F2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F6DF9" w:rsidRPr="00450F23">
        <w:rPr>
          <w:rFonts w:ascii="Times New Roman" w:hAnsi="Times New Roman"/>
          <w:bCs/>
          <w:sz w:val="28"/>
          <w:szCs w:val="28"/>
        </w:rPr>
        <w:t xml:space="preserve">Специализированный подвижной состав: учеб. </w:t>
      </w:r>
      <w:r w:rsidR="00D2069A" w:rsidRPr="00450F23">
        <w:rPr>
          <w:rFonts w:ascii="Times New Roman" w:hAnsi="Times New Roman"/>
          <w:bCs/>
          <w:sz w:val="28"/>
          <w:szCs w:val="28"/>
        </w:rPr>
        <w:t>П</w:t>
      </w:r>
      <w:r w:rsidR="007F6DF9" w:rsidRPr="00450F23">
        <w:rPr>
          <w:rFonts w:ascii="Times New Roman" w:hAnsi="Times New Roman"/>
          <w:bCs/>
          <w:sz w:val="28"/>
          <w:szCs w:val="28"/>
        </w:rPr>
        <w:t>особие</w:t>
      </w:r>
      <w:r w:rsidR="00D2069A" w:rsidRPr="00450F23">
        <w:rPr>
          <w:rFonts w:ascii="Times New Roman" w:hAnsi="Times New Roman"/>
          <w:bCs/>
          <w:sz w:val="28"/>
          <w:szCs w:val="28"/>
        </w:rPr>
        <w:t xml:space="preserve"> </w:t>
      </w:r>
      <w:r w:rsidR="007F6DF9" w:rsidRPr="00450F23">
        <w:rPr>
          <w:rFonts w:ascii="Times New Roman" w:hAnsi="Times New Roman"/>
          <w:bCs/>
          <w:sz w:val="28"/>
          <w:szCs w:val="28"/>
        </w:rPr>
        <w:t>/</w:t>
      </w:r>
      <w:r w:rsidR="00D2069A" w:rsidRPr="00450F23">
        <w:rPr>
          <w:rFonts w:ascii="Times New Roman" w:hAnsi="Times New Roman"/>
          <w:bCs/>
          <w:sz w:val="28"/>
          <w:szCs w:val="28"/>
        </w:rPr>
        <w:t xml:space="preserve"> А.И. Гришкевич М.С.</w:t>
      </w:r>
      <w:r w:rsidR="00450F23" w:rsidRPr="00450F2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2069A" w:rsidRPr="00450F23">
        <w:rPr>
          <w:rFonts w:ascii="Times New Roman" w:hAnsi="Times New Roman"/>
          <w:bCs/>
          <w:sz w:val="28"/>
          <w:szCs w:val="28"/>
        </w:rPr>
        <w:t xml:space="preserve">Высоцкий.- Мн.: Высш. </w:t>
      </w:r>
      <w:r w:rsidR="00983B87" w:rsidRPr="00450F23">
        <w:rPr>
          <w:rFonts w:ascii="Times New Roman" w:hAnsi="Times New Roman"/>
          <w:bCs/>
          <w:sz w:val="28"/>
          <w:szCs w:val="28"/>
        </w:rPr>
        <w:t>ш</w:t>
      </w:r>
      <w:r w:rsidR="00D2069A" w:rsidRPr="00450F23">
        <w:rPr>
          <w:rFonts w:ascii="Times New Roman" w:hAnsi="Times New Roman"/>
          <w:bCs/>
          <w:sz w:val="28"/>
          <w:szCs w:val="28"/>
        </w:rPr>
        <w:t>к.,</w:t>
      </w:r>
      <w:r w:rsidR="00450F23" w:rsidRPr="00450F23">
        <w:rPr>
          <w:rFonts w:ascii="Times New Roman" w:hAnsi="Times New Roman"/>
          <w:bCs/>
          <w:sz w:val="28"/>
          <w:szCs w:val="28"/>
        </w:rPr>
        <w:t xml:space="preserve"> </w:t>
      </w:r>
      <w:r w:rsidR="007F6DF9" w:rsidRPr="00450F23">
        <w:rPr>
          <w:rFonts w:ascii="Times New Roman" w:hAnsi="Times New Roman"/>
          <w:bCs/>
          <w:sz w:val="28"/>
          <w:szCs w:val="28"/>
        </w:rPr>
        <w:t>19</w:t>
      </w:r>
      <w:r w:rsidR="00D2069A" w:rsidRPr="00450F23">
        <w:rPr>
          <w:rFonts w:ascii="Times New Roman" w:hAnsi="Times New Roman"/>
          <w:bCs/>
          <w:sz w:val="28"/>
          <w:szCs w:val="28"/>
        </w:rPr>
        <w:t>89.-240с.</w:t>
      </w:r>
      <w:bookmarkStart w:id="0" w:name="_GoBack"/>
      <w:bookmarkEnd w:id="0"/>
    </w:p>
    <w:sectPr w:rsidR="007F6DF9" w:rsidRPr="00450F23" w:rsidSect="00450F23">
      <w:footerReference w:type="even" r:id="rId22"/>
      <w:footerReference w:type="default" r:id="rId23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D32" w:rsidRDefault="00892D32">
      <w:pPr>
        <w:spacing w:after="0" w:line="240" w:lineRule="auto"/>
      </w:pPr>
      <w:r>
        <w:separator/>
      </w:r>
    </w:p>
    <w:p w:rsidR="00892D32" w:rsidRDefault="00892D32"/>
  </w:endnote>
  <w:endnote w:type="continuationSeparator" w:id="0">
    <w:p w:rsidR="00892D32" w:rsidRDefault="00892D32">
      <w:pPr>
        <w:spacing w:after="0" w:line="240" w:lineRule="auto"/>
      </w:pPr>
      <w:r>
        <w:continuationSeparator/>
      </w:r>
    </w:p>
    <w:p w:rsidR="00892D32" w:rsidRDefault="00892D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3C6" w:rsidRDefault="000F03C6" w:rsidP="00450F23">
    <w:pPr>
      <w:pStyle w:val="a5"/>
      <w:framePr w:wrap="around" w:vAnchor="text" w:hAnchor="margin" w:xAlign="right" w:y="1"/>
      <w:rPr>
        <w:rStyle w:val="a7"/>
      </w:rPr>
    </w:pPr>
  </w:p>
  <w:p w:rsidR="000F03C6" w:rsidRDefault="000F03C6" w:rsidP="00C826CE">
    <w:pPr>
      <w:pStyle w:val="a5"/>
      <w:ind w:right="360"/>
    </w:pPr>
  </w:p>
  <w:p w:rsidR="000F03C6" w:rsidRDefault="000F03C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3C6" w:rsidRDefault="00C45681" w:rsidP="007064FF">
    <w:pPr>
      <w:pStyle w:val="a5"/>
      <w:framePr w:wrap="around" w:vAnchor="text" w:hAnchor="margin" w:xAlign="right" w:y="1"/>
      <w:rPr>
        <w:rStyle w:val="a7"/>
      </w:rPr>
    </w:pPr>
    <w:r>
      <w:rPr>
        <w:rStyle w:val="a7"/>
        <w:noProof/>
      </w:rPr>
      <w:t>2</w:t>
    </w:r>
  </w:p>
  <w:p w:rsidR="000F03C6" w:rsidRDefault="000F03C6" w:rsidP="000F03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D32" w:rsidRDefault="00892D32">
      <w:pPr>
        <w:spacing w:after="0" w:line="240" w:lineRule="auto"/>
      </w:pPr>
      <w:r>
        <w:separator/>
      </w:r>
    </w:p>
    <w:p w:rsidR="00892D32" w:rsidRDefault="00892D32"/>
  </w:footnote>
  <w:footnote w:type="continuationSeparator" w:id="0">
    <w:p w:rsidR="00892D32" w:rsidRDefault="00892D32">
      <w:pPr>
        <w:spacing w:after="0" w:line="240" w:lineRule="auto"/>
      </w:pPr>
      <w:r>
        <w:continuationSeparator/>
      </w:r>
    </w:p>
    <w:p w:rsidR="00892D32" w:rsidRDefault="00892D3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60AC6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2A4EF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0B4E0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51849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A269D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7807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A4E3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3260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3687D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0D054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1718"/>
    <w:rsid w:val="0003416F"/>
    <w:rsid w:val="000363DA"/>
    <w:rsid w:val="00075C33"/>
    <w:rsid w:val="000819F8"/>
    <w:rsid w:val="0008523B"/>
    <w:rsid w:val="000A2C9A"/>
    <w:rsid w:val="000A6D2A"/>
    <w:rsid w:val="000D290A"/>
    <w:rsid w:val="000D6B49"/>
    <w:rsid w:val="000F03C6"/>
    <w:rsid w:val="000F72F7"/>
    <w:rsid w:val="001013F3"/>
    <w:rsid w:val="00102F9F"/>
    <w:rsid w:val="00155506"/>
    <w:rsid w:val="001B235A"/>
    <w:rsid w:val="001B2813"/>
    <w:rsid w:val="001B47C4"/>
    <w:rsid w:val="001C6BCC"/>
    <w:rsid w:val="00210B90"/>
    <w:rsid w:val="0022319B"/>
    <w:rsid w:val="00243156"/>
    <w:rsid w:val="00256F52"/>
    <w:rsid w:val="00260A1C"/>
    <w:rsid w:val="00270F97"/>
    <w:rsid w:val="002776C2"/>
    <w:rsid w:val="002A02B2"/>
    <w:rsid w:val="002A3BCE"/>
    <w:rsid w:val="002B3686"/>
    <w:rsid w:val="002B777A"/>
    <w:rsid w:val="002E2031"/>
    <w:rsid w:val="002E7F28"/>
    <w:rsid w:val="003130B0"/>
    <w:rsid w:val="0033048F"/>
    <w:rsid w:val="00340937"/>
    <w:rsid w:val="00343241"/>
    <w:rsid w:val="00346FB4"/>
    <w:rsid w:val="00352C5F"/>
    <w:rsid w:val="00353159"/>
    <w:rsid w:val="003D172D"/>
    <w:rsid w:val="003D1D57"/>
    <w:rsid w:val="003E7202"/>
    <w:rsid w:val="004351D3"/>
    <w:rsid w:val="0044116A"/>
    <w:rsid w:val="00450F23"/>
    <w:rsid w:val="00460D9F"/>
    <w:rsid w:val="00492FEB"/>
    <w:rsid w:val="004C6237"/>
    <w:rsid w:val="004D04F0"/>
    <w:rsid w:val="004D6B46"/>
    <w:rsid w:val="00512F55"/>
    <w:rsid w:val="005146AA"/>
    <w:rsid w:val="005238AB"/>
    <w:rsid w:val="00524F93"/>
    <w:rsid w:val="0054425E"/>
    <w:rsid w:val="00560EB7"/>
    <w:rsid w:val="00595631"/>
    <w:rsid w:val="005D65E1"/>
    <w:rsid w:val="005E63B4"/>
    <w:rsid w:val="005F5191"/>
    <w:rsid w:val="00613CCC"/>
    <w:rsid w:val="00621747"/>
    <w:rsid w:val="00631551"/>
    <w:rsid w:val="00636F63"/>
    <w:rsid w:val="00644233"/>
    <w:rsid w:val="00673591"/>
    <w:rsid w:val="006A7966"/>
    <w:rsid w:val="006A7B6F"/>
    <w:rsid w:val="006A7D5B"/>
    <w:rsid w:val="006E02B5"/>
    <w:rsid w:val="007015FA"/>
    <w:rsid w:val="007061E8"/>
    <w:rsid w:val="007064FF"/>
    <w:rsid w:val="007301A5"/>
    <w:rsid w:val="00734E84"/>
    <w:rsid w:val="007A1CB1"/>
    <w:rsid w:val="007C291A"/>
    <w:rsid w:val="007D0454"/>
    <w:rsid w:val="007F6DF9"/>
    <w:rsid w:val="00811C2B"/>
    <w:rsid w:val="008340BF"/>
    <w:rsid w:val="00877F97"/>
    <w:rsid w:val="0088339F"/>
    <w:rsid w:val="00884EF4"/>
    <w:rsid w:val="00892D32"/>
    <w:rsid w:val="00896DA0"/>
    <w:rsid w:val="0089765D"/>
    <w:rsid w:val="008A360F"/>
    <w:rsid w:val="008B1FFE"/>
    <w:rsid w:val="008B2414"/>
    <w:rsid w:val="008E1718"/>
    <w:rsid w:val="008E28E4"/>
    <w:rsid w:val="008E3C84"/>
    <w:rsid w:val="009018D3"/>
    <w:rsid w:val="00930015"/>
    <w:rsid w:val="009609E0"/>
    <w:rsid w:val="009664BD"/>
    <w:rsid w:val="00983B87"/>
    <w:rsid w:val="00995AC4"/>
    <w:rsid w:val="009A7BB8"/>
    <w:rsid w:val="009B3322"/>
    <w:rsid w:val="009B7E7B"/>
    <w:rsid w:val="009C2429"/>
    <w:rsid w:val="009C6417"/>
    <w:rsid w:val="009F4974"/>
    <w:rsid w:val="00A32252"/>
    <w:rsid w:val="00A5005D"/>
    <w:rsid w:val="00A5157A"/>
    <w:rsid w:val="00A5783C"/>
    <w:rsid w:val="00A81920"/>
    <w:rsid w:val="00A93E28"/>
    <w:rsid w:val="00AB18F7"/>
    <w:rsid w:val="00AD2BFD"/>
    <w:rsid w:val="00AD6EF7"/>
    <w:rsid w:val="00AF2A85"/>
    <w:rsid w:val="00B00B26"/>
    <w:rsid w:val="00B0152F"/>
    <w:rsid w:val="00B055DF"/>
    <w:rsid w:val="00B1003D"/>
    <w:rsid w:val="00B224DA"/>
    <w:rsid w:val="00B54760"/>
    <w:rsid w:val="00B618E2"/>
    <w:rsid w:val="00B97BFA"/>
    <w:rsid w:val="00BD7429"/>
    <w:rsid w:val="00BE6E2D"/>
    <w:rsid w:val="00BF1DA1"/>
    <w:rsid w:val="00BF32E2"/>
    <w:rsid w:val="00C26C84"/>
    <w:rsid w:val="00C35A0B"/>
    <w:rsid w:val="00C45681"/>
    <w:rsid w:val="00C51BA3"/>
    <w:rsid w:val="00C663FD"/>
    <w:rsid w:val="00C672CD"/>
    <w:rsid w:val="00C748E4"/>
    <w:rsid w:val="00C826CE"/>
    <w:rsid w:val="00C844AF"/>
    <w:rsid w:val="00CA6909"/>
    <w:rsid w:val="00CC000E"/>
    <w:rsid w:val="00CC1767"/>
    <w:rsid w:val="00CE2DAA"/>
    <w:rsid w:val="00D03A94"/>
    <w:rsid w:val="00D2069A"/>
    <w:rsid w:val="00D217C7"/>
    <w:rsid w:val="00D41FA7"/>
    <w:rsid w:val="00D82D93"/>
    <w:rsid w:val="00D92EDA"/>
    <w:rsid w:val="00D979C7"/>
    <w:rsid w:val="00DC05A0"/>
    <w:rsid w:val="00DD6D54"/>
    <w:rsid w:val="00DF5073"/>
    <w:rsid w:val="00E224DE"/>
    <w:rsid w:val="00E25302"/>
    <w:rsid w:val="00E416DF"/>
    <w:rsid w:val="00E531A8"/>
    <w:rsid w:val="00E75CF0"/>
    <w:rsid w:val="00E93CA9"/>
    <w:rsid w:val="00EB359E"/>
    <w:rsid w:val="00EC7C37"/>
    <w:rsid w:val="00EF0B04"/>
    <w:rsid w:val="00F057D5"/>
    <w:rsid w:val="00F12F93"/>
    <w:rsid w:val="00F477AC"/>
    <w:rsid w:val="00F524A4"/>
    <w:rsid w:val="00F611FF"/>
    <w:rsid w:val="00F63A0A"/>
    <w:rsid w:val="00F732EF"/>
    <w:rsid w:val="00FD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  <w14:defaultImageDpi w14:val="0"/>
  <w15:chartTrackingRefBased/>
  <w15:docId w15:val="{2D86D65F-F7AF-48A2-B107-AA8CE828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015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99"/>
    <w:qFormat/>
    <w:rsid w:val="007015FA"/>
    <w:rPr>
      <w:rFonts w:cs="Times New Roman"/>
      <w:b/>
      <w:bCs/>
    </w:rPr>
  </w:style>
  <w:style w:type="paragraph" w:styleId="a5">
    <w:name w:val="footer"/>
    <w:basedOn w:val="a"/>
    <w:link w:val="a6"/>
    <w:uiPriority w:val="99"/>
    <w:rsid w:val="00C826CE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link w:val="a5"/>
    <w:uiPriority w:val="99"/>
    <w:semiHidden/>
    <w:locked/>
    <w:rPr>
      <w:rFonts w:cs="Times New Roman"/>
    </w:rPr>
  </w:style>
  <w:style w:type="character" w:styleId="a7">
    <w:name w:val="page number"/>
    <w:uiPriority w:val="99"/>
    <w:rsid w:val="00C826CE"/>
    <w:rPr>
      <w:rFonts w:cs="Times New Roman"/>
    </w:rPr>
  </w:style>
  <w:style w:type="paragraph" w:styleId="a8">
    <w:name w:val="header"/>
    <w:basedOn w:val="a"/>
    <w:link w:val="a9"/>
    <w:uiPriority w:val="99"/>
    <w:rsid w:val="00C826CE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link w:val="a8"/>
    <w:uiPriority w:val="99"/>
    <w:semiHidden/>
    <w:locked/>
    <w:rPr>
      <w:rFonts w:cs="Times New Roman"/>
    </w:rPr>
  </w:style>
  <w:style w:type="table" w:styleId="aa">
    <w:name w:val="Table Grid"/>
    <w:basedOn w:val="a1"/>
    <w:uiPriority w:val="99"/>
    <w:rsid w:val="0022319B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rsid w:val="007F6DF9"/>
    <w:rPr>
      <w:rFonts w:cs="Times New Roman"/>
      <w:color w:val="0000FF"/>
      <w:u w:val="single"/>
    </w:rPr>
  </w:style>
  <w:style w:type="paragraph" w:customStyle="1" w:styleId="ac">
    <w:name w:val="Чертежный"/>
    <w:uiPriority w:val="99"/>
    <w:rsid w:val="00A32252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paragraph" w:customStyle="1" w:styleId="1">
    <w:name w:val="Стиль1"/>
    <w:basedOn w:val="a"/>
    <w:uiPriority w:val="99"/>
    <w:rsid w:val="000F03C6"/>
    <w:pPr>
      <w:shd w:val="clear" w:color="000000" w:fill="auto"/>
      <w:spacing w:after="0" w:line="360" w:lineRule="auto"/>
      <w:jc w:val="both"/>
    </w:pPr>
    <w:rPr>
      <w:rFonts w:ascii="Times New Roman" w:hAnsi="Times New Roman"/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88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2474</Words>
  <Characters>14103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Home</Company>
  <LinksUpToDate>false</LinksUpToDate>
  <CharactersWithSpaces>16544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Dasha</dc:creator>
  <cp:keywords/>
  <dc:description/>
  <cp:lastModifiedBy>Irina</cp:lastModifiedBy>
  <cp:revision>2</cp:revision>
  <dcterms:created xsi:type="dcterms:W3CDTF">2014-09-12T07:52:00Z</dcterms:created>
  <dcterms:modified xsi:type="dcterms:W3CDTF">2014-09-12T07:52:00Z</dcterms:modified>
</cp:coreProperties>
</file>