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AD" w:rsidRPr="000C67D9" w:rsidRDefault="00145C3B" w:rsidP="008C5C70">
      <w:pPr>
        <w:spacing w:line="360" w:lineRule="auto"/>
        <w:jc w:val="center"/>
        <w:rPr>
          <w:sz w:val="28"/>
          <w:szCs w:val="28"/>
        </w:rPr>
      </w:pPr>
      <w:r w:rsidRPr="000C67D9">
        <w:rPr>
          <w:sz w:val="28"/>
          <w:szCs w:val="28"/>
        </w:rPr>
        <w:t>Федеральное агентство морского и речного транспорта</w:t>
      </w:r>
    </w:p>
    <w:p w:rsidR="00145C3B" w:rsidRPr="000C67D9" w:rsidRDefault="00145C3B" w:rsidP="008C5C70">
      <w:pPr>
        <w:spacing w:line="360" w:lineRule="auto"/>
        <w:jc w:val="center"/>
        <w:rPr>
          <w:sz w:val="28"/>
          <w:szCs w:val="28"/>
        </w:rPr>
      </w:pPr>
      <w:r w:rsidRPr="000C67D9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145C3B" w:rsidRPr="000C67D9" w:rsidRDefault="00145C3B" w:rsidP="008C5C70">
      <w:pPr>
        <w:spacing w:line="360" w:lineRule="auto"/>
        <w:jc w:val="center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ГОСУДАРСТВЕННАЯ МОРСКАЯ АКАДЕМИЯ</w:t>
      </w:r>
    </w:p>
    <w:p w:rsidR="00145C3B" w:rsidRPr="000C67D9" w:rsidRDefault="00145C3B" w:rsidP="008C5C70">
      <w:pPr>
        <w:spacing w:line="360" w:lineRule="auto"/>
        <w:jc w:val="center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имени адмирала С.О. Макарова</w:t>
      </w:r>
    </w:p>
    <w:p w:rsidR="00145C3B" w:rsidRPr="000C67D9" w:rsidRDefault="009C1B95" w:rsidP="008C5C70">
      <w:pPr>
        <w:spacing w:line="360" w:lineRule="auto"/>
        <w:jc w:val="center"/>
        <w:rPr>
          <w:sz w:val="28"/>
          <w:szCs w:val="28"/>
        </w:rPr>
      </w:pPr>
      <w:r w:rsidRPr="000C67D9">
        <w:rPr>
          <w:sz w:val="28"/>
          <w:szCs w:val="28"/>
        </w:rPr>
        <w:t>КАФЕДРА КОММЕРЧЕСКОГО МЕНЕДЖМЕНТА И ПРАВА</w:t>
      </w: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КОНТРОЛЬНАЯ РАБОТА</w:t>
      </w:r>
      <w:r w:rsidR="00957D0E" w:rsidRPr="000C67D9">
        <w:rPr>
          <w:b/>
          <w:bCs/>
          <w:sz w:val="28"/>
          <w:szCs w:val="28"/>
        </w:rPr>
        <w:t xml:space="preserve"> </w:t>
      </w:r>
      <w:r w:rsidR="00957D0E" w:rsidRPr="000C67D9">
        <w:rPr>
          <w:b/>
          <w:bCs/>
          <w:caps/>
          <w:sz w:val="28"/>
          <w:szCs w:val="28"/>
        </w:rPr>
        <w:t>по</w:t>
      </w:r>
      <w:r w:rsidR="00957D0E" w:rsidRPr="000C67D9">
        <w:rPr>
          <w:b/>
          <w:bCs/>
          <w:sz w:val="28"/>
          <w:szCs w:val="28"/>
        </w:rPr>
        <w:t xml:space="preserve"> ПРАВОВЕДЕНИЮ</w:t>
      </w: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57D0E" w:rsidRPr="000C67D9" w:rsidRDefault="00957D0E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AB2A81" w:rsidRPr="000C67D9" w:rsidRDefault="00AB2A81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</w:p>
    <w:p w:rsidR="009C1B95" w:rsidRPr="000C67D9" w:rsidRDefault="009C1B95" w:rsidP="008C5C70">
      <w:pPr>
        <w:spacing w:line="360" w:lineRule="auto"/>
        <w:jc w:val="center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САНКТ-ПЕТЕРБУРГ</w:t>
      </w:r>
    </w:p>
    <w:p w:rsidR="00F545AE" w:rsidRPr="000C67D9" w:rsidRDefault="00A41A54" w:rsidP="008C5C70">
      <w:pPr>
        <w:spacing w:line="360" w:lineRule="auto"/>
        <w:jc w:val="center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2010</w:t>
      </w:r>
      <w:r w:rsidR="009C1B95" w:rsidRPr="000C67D9">
        <w:rPr>
          <w:b/>
          <w:bCs/>
          <w:sz w:val="28"/>
          <w:szCs w:val="28"/>
        </w:rPr>
        <w:t xml:space="preserve"> год</w:t>
      </w:r>
    </w:p>
    <w:p w:rsidR="00F545AE" w:rsidRPr="000C67D9" w:rsidRDefault="008C5C70" w:rsidP="008C5C70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br w:type="page"/>
      </w:r>
      <w:r w:rsidR="00F545AE" w:rsidRPr="000C67D9">
        <w:rPr>
          <w:b/>
          <w:bCs/>
          <w:sz w:val="28"/>
          <w:szCs w:val="28"/>
        </w:rPr>
        <w:t xml:space="preserve">Характеристики основных правовых систем </w:t>
      </w:r>
      <w:r w:rsidR="009E111C" w:rsidRPr="000C67D9">
        <w:rPr>
          <w:b/>
          <w:bCs/>
          <w:sz w:val="28"/>
          <w:szCs w:val="28"/>
        </w:rPr>
        <w:t>современности (</w:t>
      </w:r>
      <w:r w:rsidRPr="000C67D9">
        <w:rPr>
          <w:b/>
          <w:bCs/>
          <w:sz w:val="28"/>
          <w:szCs w:val="28"/>
        </w:rPr>
        <w:t>определение правонарушения)</w:t>
      </w:r>
    </w:p>
    <w:p w:rsidR="00F545AE" w:rsidRPr="000C67D9" w:rsidRDefault="00F545AE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45AE" w:rsidRPr="000C67D9" w:rsidRDefault="00F545AE" w:rsidP="00F5772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Правовая система</w:t>
      </w:r>
      <w:r w:rsidRPr="000C67D9">
        <w:rPr>
          <w:sz w:val="28"/>
          <w:szCs w:val="28"/>
        </w:rPr>
        <w:t xml:space="preserve"> – это совокупность взаимосвязанных, согласованных и взаимодействующих правовых средств, регулирующих общественные отношения, а также элементов, характеризующих уровень правового развития той или иной страны.</w:t>
      </w:r>
    </w:p>
    <w:p w:rsidR="00F545AE" w:rsidRPr="000C67D9" w:rsidRDefault="000726BC" w:rsidP="00F57723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Правовая систе</w:t>
      </w:r>
      <w:r w:rsidR="00AB2A81" w:rsidRPr="000C67D9">
        <w:rPr>
          <w:sz w:val="28"/>
          <w:szCs w:val="28"/>
        </w:rPr>
        <w:t xml:space="preserve">ма состоит из следующих </w:t>
      </w:r>
      <w:r w:rsidRPr="000C67D9">
        <w:rPr>
          <w:sz w:val="28"/>
          <w:szCs w:val="28"/>
        </w:rPr>
        <w:t>компонентов:</w:t>
      </w:r>
    </w:p>
    <w:p w:rsidR="000726BC" w:rsidRPr="000C67D9" w:rsidRDefault="00AB2A81" w:rsidP="00F57723">
      <w:pPr>
        <w:numPr>
          <w:ilvl w:val="0"/>
          <w:numId w:val="2"/>
        </w:numPr>
        <w:tabs>
          <w:tab w:val="clear" w:pos="10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Совокупность правовых ценностей, связанных с определённым типом правопонимания, в котором отражены культурно-исторические и национальные особенности того или иного государства.</w:t>
      </w:r>
    </w:p>
    <w:p w:rsidR="00AB2A81" w:rsidRPr="000C67D9" w:rsidRDefault="00AB2A81" w:rsidP="00F57723">
      <w:pPr>
        <w:numPr>
          <w:ilvl w:val="0"/>
          <w:numId w:val="2"/>
        </w:numPr>
        <w:tabs>
          <w:tab w:val="clear" w:pos="10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Правотворчество как законодательно урегулированный процесс связанных между собой этапов и действий по созданию нормативных правовых актов, их изменению либо отмене.</w:t>
      </w:r>
    </w:p>
    <w:p w:rsidR="00AB2A81" w:rsidRPr="000C67D9" w:rsidRDefault="00AB2A81" w:rsidP="00F57723">
      <w:pPr>
        <w:numPr>
          <w:ilvl w:val="0"/>
          <w:numId w:val="2"/>
        </w:numPr>
        <w:tabs>
          <w:tab w:val="clear" w:pos="10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Иерархически организованный правовой массив нормативных правовых актов, действующих на территории данного государства.</w:t>
      </w:r>
    </w:p>
    <w:p w:rsidR="00AB2A81" w:rsidRPr="000C67D9" w:rsidRDefault="00AB2A81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На формирование и развитие конкретной правовой системы оказывают влияние различные факторы. Прежде всего, это социально-экономическое развитие, политическая сфера</w:t>
      </w:r>
      <w:r w:rsidR="00D33FD7" w:rsidRPr="000C67D9">
        <w:rPr>
          <w:sz w:val="28"/>
          <w:szCs w:val="28"/>
        </w:rPr>
        <w:t>, а также духовная жизнь общества (наука, религия, мораль).</w:t>
      </w:r>
    </w:p>
    <w:p w:rsidR="00D33FD7" w:rsidRPr="000C67D9" w:rsidRDefault="00D33FD7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Виды правовых систем находятся в зависимости от ряда обстоятельств, в числе которых ведущее место занимают строение систем права, генезис права государства, система источников права и иные критерии.</w:t>
      </w:r>
    </w:p>
    <w:p w:rsidR="00D33FD7" w:rsidRPr="000C67D9" w:rsidRDefault="00D33FD7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Традиционной является классификация по следующим основаниям: идеология (факторы религии, философии, экономической и социальной структуры) и юридическая техника. Данная классификация включает следующие виды: </w:t>
      </w:r>
      <w:r w:rsidRPr="000C67D9">
        <w:rPr>
          <w:i/>
          <w:iCs/>
          <w:sz w:val="28"/>
          <w:szCs w:val="28"/>
        </w:rPr>
        <w:t xml:space="preserve">романо-германская, англосаксонская, социалистическая, религиозная </w:t>
      </w:r>
      <w:r w:rsidRPr="000C67D9">
        <w:rPr>
          <w:sz w:val="28"/>
          <w:szCs w:val="28"/>
        </w:rPr>
        <w:t xml:space="preserve">и </w:t>
      </w:r>
      <w:r w:rsidRPr="000C67D9">
        <w:rPr>
          <w:i/>
          <w:iCs/>
          <w:sz w:val="28"/>
          <w:szCs w:val="28"/>
        </w:rPr>
        <w:t>традиционная</w:t>
      </w:r>
      <w:r w:rsidRPr="000C67D9">
        <w:rPr>
          <w:sz w:val="28"/>
          <w:szCs w:val="28"/>
        </w:rPr>
        <w:t xml:space="preserve">. </w:t>
      </w:r>
    </w:p>
    <w:p w:rsidR="00D33FD7" w:rsidRPr="000C67D9" w:rsidRDefault="00B51813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Основанием классификации может выступать правовой стиль, учитывающий следующие факторы:</w:t>
      </w:r>
    </w:p>
    <w:p w:rsidR="00B51813" w:rsidRPr="000C67D9" w:rsidRDefault="00B51813" w:rsidP="00F57723">
      <w:pPr>
        <w:numPr>
          <w:ilvl w:val="0"/>
          <w:numId w:val="3"/>
        </w:numPr>
        <w:tabs>
          <w:tab w:val="clear" w:pos="19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Происхождение и эволюция правовой системы.</w:t>
      </w:r>
    </w:p>
    <w:p w:rsidR="00B51813" w:rsidRPr="000C67D9" w:rsidRDefault="00B51813" w:rsidP="00F57723">
      <w:pPr>
        <w:numPr>
          <w:ilvl w:val="0"/>
          <w:numId w:val="3"/>
        </w:numPr>
        <w:tabs>
          <w:tab w:val="clear" w:pos="19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Своеобразие юридического мышления.</w:t>
      </w:r>
    </w:p>
    <w:p w:rsidR="00B51813" w:rsidRPr="000C67D9" w:rsidRDefault="00B51813" w:rsidP="00F57723">
      <w:pPr>
        <w:numPr>
          <w:ilvl w:val="0"/>
          <w:numId w:val="3"/>
        </w:numPr>
        <w:tabs>
          <w:tab w:val="clear" w:pos="19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Специфические правовые институты.</w:t>
      </w:r>
    </w:p>
    <w:p w:rsidR="00B51813" w:rsidRPr="000C67D9" w:rsidRDefault="00B51813" w:rsidP="00F57723">
      <w:pPr>
        <w:numPr>
          <w:ilvl w:val="0"/>
          <w:numId w:val="3"/>
        </w:numPr>
        <w:tabs>
          <w:tab w:val="clear" w:pos="19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Природа источников права и способы их толкования.</w:t>
      </w:r>
    </w:p>
    <w:p w:rsidR="00B51813" w:rsidRPr="000C67D9" w:rsidRDefault="00B51813" w:rsidP="00F57723">
      <w:pPr>
        <w:numPr>
          <w:ilvl w:val="0"/>
          <w:numId w:val="3"/>
        </w:numPr>
        <w:tabs>
          <w:tab w:val="clear" w:pos="1980"/>
          <w:tab w:val="left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Идеологические факторы.</w:t>
      </w:r>
    </w:p>
    <w:p w:rsidR="00B51813" w:rsidRPr="000C67D9" w:rsidRDefault="00B51813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 результате применения такого комплексного основания получены следующие виды семей: романская, германская, скандинавская, англо-американская, социалистическая, право ислама, индусское право.</w:t>
      </w:r>
    </w:p>
    <w:p w:rsidR="006C7E81" w:rsidRPr="000C67D9" w:rsidRDefault="00B51813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Романо-германская правовая система</w:t>
      </w:r>
      <w:r w:rsidRPr="000C67D9">
        <w:rPr>
          <w:sz w:val="28"/>
          <w:szCs w:val="28"/>
        </w:rPr>
        <w:t xml:space="preserve"> включает страны</w:t>
      </w:r>
      <w:r w:rsidR="006C7E81" w:rsidRPr="000C67D9">
        <w:rPr>
          <w:sz w:val="28"/>
          <w:szCs w:val="28"/>
        </w:rPr>
        <w:t xml:space="preserve">, в которых юридическая наука сложилась на основе римского права. Здесь на первый план выдвинуты нормы права, которые рассматриваются как правила поведения, отвечающие требованиям справедливости и морали. </w:t>
      </w:r>
    </w:p>
    <w:p w:rsidR="006C7E81" w:rsidRPr="000C67D9" w:rsidRDefault="006C7E81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Романо-германская семья возникла в Европе в результате усилий европейских университетов, которые выработали и развили общую для всех юридическую науку.</w:t>
      </w:r>
    </w:p>
    <w:p w:rsidR="00B51813" w:rsidRPr="000C67D9" w:rsidRDefault="006C7E81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 этой семье господствующая роль отведена закону. В странах, принадлежащих этой семье, действуют кодексы: гражданские, уголовные, гражданские процессуальные, уголовно-процессуальные и др. </w:t>
      </w:r>
    </w:p>
    <w:p w:rsidR="006C7E81" w:rsidRPr="000C67D9" w:rsidRDefault="006C7E81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Все страны Романо-германской правовой семьи являются странами писаного права. Основу системы источников </w:t>
      </w:r>
      <w:r w:rsidR="009E111C" w:rsidRPr="000C67D9">
        <w:rPr>
          <w:sz w:val="28"/>
          <w:szCs w:val="28"/>
        </w:rPr>
        <w:t>права составляют конституция, кодексы и законы, а также обычаи, судебная практика, доктрина и отдельные принципы права.</w:t>
      </w:r>
    </w:p>
    <w:p w:rsidR="009E111C" w:rsidRPr="000C67D9" w:rsidRDefault="009E111C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Англосаксонская правовая система</w:t>
      </w:r>
      <w:r w:rsidRPr="000C67D9">
        <w:rPr>
          <w:sz w:val="28"/>
          <w:szCs w:val="28"/>
        </w:rPr>
        <w:t xml:space="preserve"> наиболее распространена в современном мире. Эту семью также называют семьёй общего права. В её состав входят правовые системы таких стран, как Англия, Северная Ирландия, Новая Зеландия и др. </w:t>
      </w:r>
      <w:r w:rsidR="00140B59" w:rsidRPr="000C67D9">
        <w:rPr>
          <w:sz w:val="28"/>
          <w:szCs w:val="28"/>
        </w:rPr>
        <w:t>Ш</w:t>
      </w:r>
      <w:r w:rsidRPr="000C67D9">
        <w:rPr>
          <w:sz w:val="28"/>
          <w:szCs w:val="28"/>
        </w:rPr>
        <w:t>ирокое распространение объясняется колониальным прошлым Великобритании.</w:t>
      </w:r>
    </w:p>
    <w:p w:rsidR="009E111C" w:rsidRPr="000C67D9" w:rsidRDefault="009E111C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Отличие этой системы в том,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что главным источником права в ней является норма, сформулированная судьями</w:t>
      </w:r>
      <w:r w:rsidR="00140B59" w:rsidRPr="000C67D9">
        <w:rPr>
          <w:sz w:val="28"/>
          <w:szCs w:val="28"/>
        </w:rPr>
        <w:t>, правовое регулирование строится на юридической практике, прецедентах.</w:t>
      </w:r>
    </w:p>
    <w:p w:rsidR="00140B59" w:rsidRPr="000C67D9" w:rsidRDefault="00140B59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Другим отличительным признаком этой семьи служит ориентация норм англосаксонского права на разрешение одной, отдельно взятой проблемы вместо общего правила поведения, призванного урегулировать будущие подобные ситуации.</w:t>
      </w:r>
    </w:p>
    <w:p w:rsidR="00140B59" w:rsidRPr="000C67D9" w:rsidRDefault="00140B59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 англосаксонской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правовой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системе различают две обособленные группы: английского права и права США.</w:t>
      </w:r>
    </w:p>
    <w:p w:rsidR="00140B59" w:rsidRPr="000C67D9" w:rsidRDefault="00140B59" w:rsidP="00F5772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Религиозно-общинная правовая система.</w:t>
      </w:r>
      <w:r w:rsidRPr="000C67D9">
        <w:rPr>
          <w:sz w:val="28"/>
          <w:szCs w:val="28"/>
        </w:rPr>
        <w:t xml:space="preserve"> Особенностью является то, что </w:t>
      </w:r>
      <w:r w:rsidR="00C5219B" w:rsidRPr="000C67D9">
        <w:rPr>
          <w:sz w:val="28"/>
          <w:szCs w:val="28"/>
        </w:rPr>
        <w:t xml:space="preserve">в ней юридические элементы не получила особенного функционирования. Они характеризуются связанностью с религиозными и обычно-общинными нормами. Примерами такого типа системы являются мусульманская, индусская и др. </w:t>
      </w:r>
    </w:p>
    <w:p w:rsidR="00F545AE" w:rsidRPr="000C67D9" w:rsidRDefault="003A06E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Правонарушения.</w:t>
      </w:r>
    </w:p>
    <w:p w:rsidR="003A06E4" w:rsidRPr="000C67D9" w:rsidRDefault="003A06E4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 любом обществе правонарушение – это социальный и юридический антипод правомерного поведения.</w:t>
      </w:r>
    </w:p>
    <w:p w:rsidR="003A06E4" w:rsidRPr="000C67D9" w:rsidRDefault="003A06E4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i/>
          <w:iCs/>
          <w:sz w:val="28"/>
          <w:szCs w:val="28"/>
        </w:rPr>
        <w:t>Правонарушени</w:t>
      </w:r>
      <w:r w:rsidR="00F74F5C" w:rsidRPr="000C67D9">
        <w:rPr>
          <w:i/>
          <w:iCs/>
          <w:sz w:val="28"/>
          <w:szCs w:val="28"/>
        </w:rPr>
        <w:t>е представляет собой виновное</w:t>
      </w:r>
      <w:r w:rsidRPr="000C67D9">
        <w:rPr>
          <w:i/>
          <w:iCs/>
          <w:sz w:val="28"/>
          <w:szCs w:val="28"/>
        </w:rPr>
        <w:t>, противоправное, наносящее вред обществу деяние право дееспособного лица или лиц, влекущее за собой юридическую ответственность.</w:t>
      </w:r>
    </w:p>
    <w:p w:rsidR="003A06E4" w:rsidRPr="000C67D9" w:rsidRDefault="003A06E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6C29" w:rsidRPr="000C67D9" w:rsidRDefault="00EF6C29" w:rsidP="00F57723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 xml:space="preserve">Основы конституционного строя </w:t>
      </w:r>
      <w:r w:rsidR="002928B8" w:rsidRPr="000C67D9">
        <w:rPr>
          <w:b/>
          <w:bCs/>
          <w:sz w:val="28"/>
          <w:szCs w:val="28"/>
        </w:rPr>
        <w:t>РФ</w:t>
      </w:r>
    </w:p>
    <w:p w:rsidR="003A06E4" w:rsidRPr="000C67D9" w:rsidRDefault="003A06E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6A7E" w:rsidRPr="000C67D9" w:rsidRDefault="004D6A7E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i/>
          <w:iCs/>
          <w:sz w:val="28"/>
          <w:szCs w:val="28"/>
        </w:rPr>
        <w:t>Конституционный строй</w:t>
      </w:r>
      <w:r w:rsidR="008C5C70" w:rsidRPr="000C67D9">
        <w:rPr>
          <w:i/>
          <w:iCs/>
          <w:sz w:val="28"/>
          <w:szCs w:val="28"/>
        </w:rPr>
        <w:t xml:space="preserve"> </w:t>
      </w:r>
      <w:r w:rsidRPr="000C67D9">
        <w:rPr>
          <w:sz w:val="28"/>
          <w:szCs w:val="28"/>
        </w:rPr>
        <w:t>– это форма (или способ) организации государства, которая обеспечивает подчинение его праву и характеризует его как конституционное государство.</w:t>
      </w:r>
    </w:p>
    <w:p w:rsidR="004D6A7E" w:rsidRPr="000C67D9" w:rsidRDefault="004D6A7E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i/>
          <w:iCs/>
          <w:sz w:val="28"/>
          <w:szCs w:val="28"/>
        </w:rPr>
        <w:t xml:space="preserve">Основы конституционного строя РФ </w:t>
      </w:r>
      <w:r w:rsidRPr="000C67D9">
        <w:rPr>
          <w:sz w:val="28"/>
          <w:szCs w:val="28"/>
        </w:rPr>
        <w:t>– это главные устои государства, его основные принципы, которые призваны обеспечить Российской Федерации характер конституционного государства.</w:t>
      </w:r>
    </w:p>
    <w:p w:rsidR="004D6A7E" w:rsidRPr="000C67D9" w:rsidRDefault="004D6A7E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Конституция РФ даёт исчерпывающую характеристику Российскому государству: демократическое, правовое, федеративное, социальное, светское с республиканской формой правления.</w:t>
      </w:r>
    </w:p>
    <w:p w:rsidR="004D6A7E" w:rsidRPr="000C67D9" w:rsidRDefault="002928B8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br w:type="page"/>
      </w:r>
      <w:r w:rsidR="004D6A7E" w:rsidRPr="000C67D9">
        <w:rPr>
          <w:b/>
          <w:bCs/>
          <w:sz w:val="28"/>
          <w:szCs w:val="28"/>
        </w:rPr>
        <w:t>Демократическое государство.</w:t>
      </w:r>
    </w:p>
    <w:p w:rsidR="004D6A7E" w:rsidRPr="000C67D9" w:rsidRDefault="004D6A7E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есть демократическое государство.</w:t>
      </w:r>
    </w:p>
    <w:p w:rsidR="00E80CFE" w:rsidRPr="000C67D9" w:rsidRDefault="00E80CFE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Демократизм Российской Федерации находит выражение, прежде всего, в обеспечении в нём: народовластия; разделения властей на законодательную, исполнительную и судебную; идеологического и политического многообразия; местного самоуправления.</w:t>
      </w:r>
    </w:p>
    <w:p w:rsidR="00AF48E2" w:rsidRPr="000C67D9" w:rsidRDefault="00AF48E2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Федеративное государство.</w:t>
      </w:r>
    </w:p>
    <w:p w:rsidR="00AF48E2" w:rsidRPr="000C67D9" w:rsidRDefault="00AF48E2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есть федеративное государство.</w:t>
      </w:r>
    </w:p>
    <w:p w:rsidR="00AF48E2" w:rsidRPr="000C67D9" w:rsidRDefault="003E06B1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По форме государственного устройства все государства делятся на унитарные и федеративные. </w:t>
      </w:r>
    </w:p>
    <w:p w:rsidR="00B946BA" w:rsidRPr="000C67D9" w:rsidRDefault="00B946BA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Унитарным считается государство, не имеющее во внутренней территориальной структуре других государств.</w:t>
      </w:r>
    </w:p>
    <w:p w:rsidR="002877C7" w:rsidRPr="000C67D9" w:rsidRDefault="002877C7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Федерация – это объединение двух или нескольких </w:t>
      </w:r>
      <w:r w:rsidR="00F1223A" w:rsidRPr="000C67D9">
        <w:rPr>
          <w:sz w:val="28"/>
          <w:szCs w:val="28"/>
        </w:rPr>
        <w:t>государств в одно государство. Федеративное устройство РФ основывается на ряде принципов, обусловленных её демократической сущностью. Эти принципы являются исходными началами территориального устройства</w:t>
      </w:r>
      <w:r w:rsidR="008C5C70" w:rsidRPr="000C67D9">
        <w:rPr>
          <w:sz w:val="28"/>
          <w:szCs w:val="28"/>
        </w:rPr>
        <w:t xml:space="preserve"> </w:t>
      </w:r>
      <w:r w:rsidR="00FA6A77" w:rsidRPr="000C67D9">
        <w:rPr>
          <w:sz w:val="28"/>
          <w:szCs w:val="28"/>
        </w:rPr>
        <w:t>Федерации и её субъектов. К ним, согласно Конституции, относятся:</w:t>
      </w:r>
    </w:p>
    <w:p w:rsidR="00FA6A77" w:rsidRPr="000C67D9" w:rsidRDefault="00FA6A77" w:rsidP="00F57723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Государственная целостность РФ.</w:t>
      </w:r>
    </w:p>
    <w:p w:rsidR="00FA6A77" w:rsidRPr="000C67D9" w:rsidRDefault="00FA6A77" w:rsidP="00F57723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Единство системы государственной власти.</w:t>
      </w:r>
    </w:p>
    <w:p w:rsidR="00FA6A77" w:rsidRPr="000C67D9" w:rsidRDefault="00FA6A77" w:rsidP="00F57723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Разграничение предметов ведения и полномочий между органами государственной власти РФ и органами государственной власти её субъектов.</w:t>
      </w:r>
    </w:p>
    <w:p w:rsidR="00FA6A77" w:rsidRPr="000C67D9" w:rsidRDefault="00FA6A77" w:rsidP="00F57723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Равноправие и </w:t>
      </w:r>
      <w:r w:rsidR="0018117B" w:rsidRPr="000C67D9">
        <w:rPr>
          <w:sz w:val="28"/>
          <w:szCs w:val="28"/>
        </w:rPr>
        <w:t>самоопределение народов в РФ.</w:t>
      </w:r>
    </w:p>
    <w:p w:rsidR="0018117B" w:rsidRPr="000C67D9" w:rsidRDefault="0018117B" w:rsidP="00F57723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Равноправие субъектов РФ во взаимоотношениях с федеральными органами государственной власти.</w:t>
      </w:r>
    </w:p>
    <w:p w:rsidR="0018117B" w:rsidRPr="000C67D9" w:rsidRDefault="0018117B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Правовое государство.</w:t>
      </w:r>
    </w:p>
    <w:p w:rsidR="0018117B" w:rsidRPr="000C67D9" w:rsidRDefault="0018117B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является правовым государством.</w:t>
      </w:r>
    </w:p>
    <w:p w:rsidR="0018117B" w:rsidRPr="000C67D9" w:rsidRDefault="0018117B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Сущность идеи правового государства – его последовательный демократизм, утверждение суверенитета народа как источника власти, подчинение государства обществу. Главное в идее правового государства – связанность государства правом, гарантирующая предсказуемость и надежность действий государства, защита граждан от возможного произвола со стороны государства и его органов.</w:t>
      </w:r>
    </w:p>
    <w:p w:rsidR="0018117B" w:rsidRPr="000C67D9" w:rsidRDefault="0018117B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Правовым является такое государство, которому присущи следующие признаки:</w:t>
      </w:r>
    </w:p>
    <w:p w:rsidR="0018117B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Подчиненность праву.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Верховенство конституции.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Верховенство закона.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Приоритет международного права.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Равенство всех его граждан перед законом и судом.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Взаимная ответственность государства и личности.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Приоритет прав и свобод человека и гражданина.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Независимость суда в механизме государственной власти.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Разделение властей.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Целостность системы законодательства.</w:t>
      </w:r>
    </w:p>
    <w:p w:rsidR="00451111" w:rsidRPr="000C67D9" w:rsidRDefault="00451111" w:rsidP="00F5772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Реальная обеспеченность прав и свобод личности.</w:t>
      </w:r>
    </w:p>
    <w:p w:rsidR="008B4533" w:rsidRPr="000C67D9" w:rsidRDefault="008B4533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Республиканская форма правления.</w:t>
      </w:r>
    </w:p>
    <w:p w:rsidR="008B4533" w:rsidRPr="000C67D9" w:rsidRDefault="008B4533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 РФ установлена республиканская форма правления. Являясь суверенным государством, РФ самостоятельно устанавливает форму правления, представляющую собой организацию высших органов государственной власти и порядок их образования.</w:t>
      </w:r>
      <w:r w:rsidR="00CE5F8A" w:rsidRPr="000C67D9">
        <w:rPr>
          <w:sz w:val="28"/>
          <w:szCs w:val="28"/>
        </w:rPr>
        <w:t xml:space="preserve"> Её определяющим признаком является выборность и сменяемость главы государства</w:t>
      </w:r>
    </w:p>
    <w:p w:rsidR="00CE5F8A" w:rsidRPr="000C67D9" w:rsidRDefault="00CE5F8A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Различают два основных вида республики – президентскую и парламентскую.</w:t>
      </w:r>
    </w:p>
    <w:p w:rsidR="00CE5F8A" w:rsidRPr="000C67D9" w:rsidRDefault="00CE5F8A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Суверенное государство.</w:t>
      </w:r>
    </w:p>
    <w:p w:rsidR="00CE5F8A" w:rsidRPr="000C67D9" w:rsidRDefault="00CE5F8A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Под суверенным государством понимается верховность и независимость государственной власти при осуществлении своих функций внутри своей территории и за её пределам, в международном общении. </w:t>
      </w:r>
    </w:p>
    <w:p w:rsidR="003A06E4" w:rsidRPr="000C67D9" w:rsidRDefault="00CE5F8A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РФ является суверенным государством, суверенитет которого исходит из суверенитета народа. </w:t>
      </w:r>
    </w:p>
    <w:p w:rsidR="003A06E4" w:rsidRPr="000C67D9" w:rsidRDefault="00CE5F8A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как суверенному государству присущи определенные признаки:</w:t>
      </w:r>
    </w:p>
    <w:p w:rsidR="00CE5F8A" w:rsidRPr="000C67D9" w:rsidRDefault="00CE5F8A" w:rsidP="00F57723">
      <w:pPr>
        <w:numPr>
          <w:ilvl w:val="0"/>
          <w:numId w:val="2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Организация политической </w:t>
      </w:r>
      <w:r w:rsidR="00556933" w:rsidRPr="000C67D9">
        <w:rPr>
          <w:sz w:val="28"/>
          <w:szCs w:val="28"/>
        </w:rPr>
        <w:t>власти на определенной территории в пределах государственной границы.</w:t>
      </w:r>
    </w:p>
    <w:p w:rsidR="00556933" w:rsidRPr="000C67D9" w:rsidRDefault="00556933" w:rsidP="00F57723">
      <w:pPr>
        <w:numPr>
          <w:ilvl w:val="0"/>
          <w:numId w:val="18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Наличие на его территории совокупности людей – населения.</w:t>
      </w:r>
    </w:p>
    <w:p w:rsidR="00556933" w:rsidRPr="000C67D9" w:rsidRDefault="00556933" w:rsidP="00F57723">
      <w:pPr>
        <w:numPr>
          <w:ilvl w:val="0"/>
          <w:numId w:val="1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Наличие специального аппарата (механизма) для управления обществом и обеспечении его нормальной жизнедеятельности.</w:t>
      </w:r>
    </w:p>
    <w:p w:rsidR="005E62B3" w:rsidRPr="000C67D9" w:rsidRDefault="005E62B3" w:rsidP="00F57723">
      <w:pPr>
        <w:numPr>
          <w:ilvl w:val="0"/>
          <w:numId w:val="22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Правовое государство.</w:t>
      </w:r>
    </w:p>
    <w:p w:rsidR="005E62B3" w:rsidRPr="000C67D9" w:rsidRDefault="005E62B3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Социальное государство.</w:t>
      </w:r>
    </w:p>
    <w:p w:rsidR="005E62B3" w:rsidRPr="000C67D9" w:rsidRDefault="005E62B3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является социальным государством.</w:t>
      </w:r>
    </w:p>
    <w:p w:rsidR="005E62B3" w:rsidRPr="000C67D9" w:rsidRDefault="005E62B3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Социальное государство – это государство, главной задачей которого является достижение такого общественного прогресса, который основывается на закрепленных правом принципах социального равенства, всеобщей солидарности и взаимной ответственнос</w:t>
      </w:r>
      <w:r w:rsidR="00771736" w:rsidRPr="000C67D9">
        <w:rPr>
          <w:sz w:val="28"/>
          <w:szCs w:val="28"/>
        </w:rPr>
        <w:t>т</w:t>
      </w:r>
      <w:r w:rsidRPr="000C67D9">
        <w:rPr>
          <w:sz w:val="28"/>
          <w:szCs w:val="28"/>
        </w:rPr>
        <w:t>и.</w:t>
      </w:r>
      <w:r w:rsidR="00771736" w:rsidRPr="000C67D9">
        <w:rPr>
          <w:sz w:val="28"/>
          <w:szCs w:val="28"/>
        </w:rPr>
        <w:t xml:space="preserve"> </w:t>
      </w:r>
    </w:p>
    <w:p w:rsidR="00771736" w:rsidRPr="000C67D9" w:rsidRDefault="00771736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b/>
          <w:bCs/>
          <w:sz w:val="28"/>
          <w:szCs w:val="28"/>
        </w:rPr>
        <w:t>Светское государство.</w:t>
      </w:r>
    </w:p>
    <w:p w:rsidR="00FF5FF1" w:rsidRPr="000C67D9" w:rsidRDefault="00FF5FF1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РФ является социальным государством. Давая такую характеристику Российскому государству, Конституция РФ раскрывает её в следующих положениях:</w:t>
      </w:r>
    </w:p>
    <w:p w:rsidR="00FF5FF1" w:rsidRPr="000C67D9" w:rsidRDefault="00FF5FF1" w:rsidP="00F57723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Никакая религия не может устанавливаться в качестве государственной или обязательной.</w:t>
      </w:r>
    </w:p>
    <w:p w:rsidR="00FF5FF1" w:rsidRPr="000C67D9" w:rsidRDefault="00FF5FF1" w:rsidP="00F57723">
      <w:pPr>
        <w:numPr>
          <w:ilvl w:val="0"/>
          <w:numId w:val="12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Религиозные </w:t>
      </w:r>
      <w:r w:rsidR="00074062" w:rsidRPr="000C67D9">
        <w:rPr>
          <w:sz w:val="28"/>
          <w:szCs w:val="28"/>
        </w:rPr>
        <w:t>объединения отделены от государства и равны перед законом.</w:t>
      </w:r>
    </w:p>
    <w:p w:rsidR="00FF5FF1" w:rsidRPr="000C67D9" w:rsidRDefault="009B644B" w:rsidP="00F5772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C67D9">
        <w:rPr>
          <w:color w:val="FFFFFF"/>
          <w:sz w:val="28"/>
          <w:szCs w:val="28"/>
        </w:rPr>
        <w:t>правовой система конституционный строй</w:t>
      </w:r>
    </w:p>
    <w:p w:rsidR="00E97F11" w:rsidRPr="000C67D9" w:rsidRDefault="00E97F11" w:rsidP="002928B8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Виды гражданско-правовых договоров, способов</w:t>
      </w:r>
      <w:r w:rsidR="008C5C70" w:rsidRPr="000C67D9">
        <w:rPr>
          <w:b/>
          <w:bCs/>
          <w:sz w:val="28"/>
          <w:szCs w:val="28"/>
        </w:rPr>
        <w:t xml:space="preserve"> </w:t>
      </w:r>
      <w:r w:rsidR="002928B8" w:rsidRPr="000C67D9">
        <w:rPr>
          <w:b/>
          <w:bCs/>
          <w:sz w:val="28"/>
          <w:szCs w:val="28"/>
        </w:rPr>
        <w:t>обеспечения их исполнения</w:t>
      </w:r>
    </w:p>
    <w:p w:rsidR="003A06E4" w:rsidRPr="000C67D9" w:rsidRDefault="003A06E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7F11" w:rsidRPr="000C67D9" w:rsidRDefault="00F542D1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i/>
          <w:iCs/>
          <w:sz w:val="28"/>
          <w:szCs w:val="28"/>
        </w:rPr>
        <w:t>Договор</w:t>
      </w:r>
      <w:r w:rsidRPr="000C67D9">
        <w:rPr>
          <w:sz w:val="28"/>
          <w:szCs w:val="28"/>
        </w:rPr>
        <w:t xml:space="preserve"> – соглашение двух или более лиц об установлении, изменении или прекращении гражданских прав и обязанностей.</w:t>
      </w:r>
    </w:p>
    <w:p w:rsidR="00F542D1" w:rsidRPr="000C67D9" w:rsidRDefault="00F74F5C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Виды договоров</w:t>
      </w:r>
      <w:r w:rsidR="00F542D1" w:rsidRPr="000C67D9">
        <w:rPr>
          <w:b/>
          <w:bCs/>
          <w:sz w:val="28"/>
          <w:szCs w:val="28"/>
        </w:rPr>
        <w:t xml:space="preserve"> </w:t>
      </w:r>
      <w:r w:rsidRPr="000C67D9">
        <w:rPr>
          <w:b/>
          <w:bCs/>
          <w:sz w:val="28"/>
          <w:szCs w:val="28"/>
        </w:rPr>
        <w:t>классифицируются по следующим основаниям:</w:t>
      </w:r>
    </w:p>
    <w:p w:rsidR="00F74F5C" w:rsidRPr="000C67D9" w:rsidRDefault="00F74F5C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По соотношению момента заключения договора с моментом его исполнения: </w:t>
      </w:r>
      <w:r w:rsidRPr="000C67D9">
        <w:rPr>
          <w:i/>
          <w:iCs/>
          <w:sz w:val="28"/>
          <w:szCs w:val="28"/>
        </w:rPr>
        <w:t>консенсуальные</w:t>
      </w:r>
      <w:r w:rsidRPr="000C67D9">
        <w:rPr>
          <w:sz w:val="28"/>
          <w:szCs w:val="28"/>
        </w:rPr>
        <w:t xml:space="preserve"> (для заключения достаточно лишь соглашения сторон) и</w:t>
      </w:r>
      <w:r w:rsidRPr="000C67D9">
        <w:rPr>
          <w:i/>
          <w:iCs/>
          <w:sz w:val="28"/>
          <w:szCs w:val="28"/>
        </w:rPr>
        <w:t xml:space="preserve"> реальные</w:t>
      </w:r>
      <w:r w:rsidRPr="000C67D9">
        <w:rPr>
          <w:sz w:val="28"/>
          <w:szCs w:val="28"/>
        </w:rPr>
        <w:t xml:space="preserve"> (для заключения требуется и одновременное их исполнение).</w:t>
      </w:r>
    </w:p>
    <w:p w:rsidR="00F74F5C" w:rsidRPr="000C67D9" w:rsidRDefault="00F74F5C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По юридическим последствиям: </w:t>
      </w:r>
      <w:r w:rsidRPr="000C67D9">
        <w:rPr>
          <w:i/>
          <w:iCs/>
          <w:sz w:val="28"/>
          <w:szCs w:val="28"/>
        </w:rPr>
        <w:t xml:space="preserve">основные </w:t>
      </w:r>
      <w:r w:rsidRPr="000C67D9">
        <w:rPr>
          <w:sz w:val="28"/>
          <w:szCs w:val="28"/>
        </w:rPr>
        <w:t xml:space="preserve">(порождающие права и обязанности) и </w:t>
      </w:r>
      <w:r w:rsidRPr="000C67D9">
        <w:rPr>
          <w:i/>
          <w:iCs/>
          <w:sz w:val="28"/>
          <w:szCs w:val="28"/>
        </w:rPr>
        <w:t xml:space="preserve">предварительные </w:t>
      </w:r>
      <w:r w:rsidRPr="000C67D9">
        <w:rPr>
          <w:sz w:val="28"/>
          <w:szCs w:val="28"/>
        </w:rPr>
        <w:t>(соглашения о заключении договоров в будущем).</w:t>
      </w:r>
    </w:p>
    <w:p w:rsidR="006E4C80" w:rsidRPr="000C67D9" w:rsidRDefault="00F74F5C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 зависимости от </w:t>
      </w:r>
      <w:r w:rsidR="006E4C80" w:rsidRPr="000C67D9">
        <w:rPr>
          <w:sz w:val="28"/>
          <w:szCs w:val="28"/>
        </w:rPr>
        <w:t xml:space="preserve">того, кто может требовать исполнения договора: договоры </w:t>
      </w:r>
      <w:r w:rsidR="006E4C80" w:rsidRPr="000C67D9">
        <w:rPr>
          <w:i/>
          <w:iCs/>
          <w:sz w:val="28"/>
          <w:szCs w:val="28"/>
        </w:rPr>
        <w:t>в пользу их участников</w:t>
      </w:r>
      <w:r w:rsidR="006E4C80" w:rsidRPr="000C67D9">
        <w:rPr>
          <w:sz w:val="28"/>
          <w:szCs w:val="28"/>
        </w:rPr>
        <w:t xml:space="preserve"> и </w:t>
      </w:r>
      <w:r w:rsidR="006E4C80" w:rsidRPr="000C67D9">
        <w:rPr>
          <w:i/>
          <w:iCs/>
          <w:sz w:val="28"/>
          <w:szCs w:val="28"/>
        </w:rPr>
        <w:t>в пользу третьих лиц</w:t>
      </w:r>
      <w:r w:rsidR="006E4C80" w:rsidRPr="000C67D9">
        <w:rPr>
          <w:sz w:val="28"/>
          <w:szCs w:val="28"/>
        </w:rPr>
        <w:t>.</w:t>
      </w:r>
    </w:p>
    <w:p w:rsidR="006E4C80" w:rsidRPr="000C67D9" w:rsidRDefault="006E4C80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 зависимости от характера распределения обязанностей между сторонами: </w:t>
      </w:r>
      <w:r w:rsidRPr="000C67D9">
        <w:rPr>
          <w:i/>
          <w:iCs/>
          <w:sz w:val="28"/>
          <w:szCs w:val="28"/>
        </w:rPr>
        <w:t>односторонние</w:t>
      </w:r>
      <w:r w:rsidRPr="000C67D9">
        <w:rPr>
          <w:sz w:val="28"/>
          <w:szCs w:val="28"/>
        </w:rPr>
        <w:t xml:space="preserve"> договоры (когда у одной стороны имеются только права, а у другой только обязанности) и </w:t>
      </w:r>
      <w:r w:rsidRPr="000C67D9">
        <w:rPr>
          <w:i/>
          <w:iCs/>
          <w:sz w:val="28"/>
          <w:szCs w:val="28"/>
        </w:rPr>
        <w:t>взаимные</w:t>
      </w:r>
      <w:r w:rsidRPr="000C67D9">
        <w:rPr>
          <w:sz w:val="28"/>
          <w:szCs w:val="28"/>
        </w:rPr>
        <w:t xml:space="preserve"> (каждая сторона имеет обязанности и права).</w:t>
      </w:r>
    </w:p>
    <w:p w:rsidR="006E4C80" w:rsidRPr="000C67D9" w:rsidRDefault="006E4C80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 зависимости от платности договоров: </w:t>
      </w:r>
      <w:r w:rsidRPr="000C67D9">
        <w:rPr>
          <w:i/>
          <w:iCs/>
          <w:sz w:val="28"/>
          <w:szCs w:val="28"/>
        </w:rPr>
        <w:t>возмездные</w:t>
      </w:r>
      <w:r w:rsidRPr="000C67D9">
        <w:rPr>
          <w:sz w:val="28"/>
          <w:szCs w:val="28"/>
        </w:rPr>
        <w:t xml:space="preserve"> и </w:t>
      </w:r>
      <w:r w:rsidRPr="000C67D9">
        <w:rPr>
          <w:i/>
          <w:iCs/>
          <w:sz w:val="28"/>
          <w:szCs w:val="28"/>
        </w:rPr>
        <w:t>безвозмездные</w:t>
      </w:r>
      <w:r w:rsidRPr="000C67D9">
        <w:rPr>
          <w:sz w:val="28"/>
          <w:szCs w:val="28"/>
        </w:rPr>
        <w:t>.</w:t>
      </w:r>
    </w:p>
    <w:p w:rsidR="00F74F5C" w:rsidRPr="000C67D9" w:rsidRDefault="006E4C80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В зависимости от основания заключения договора все договоры делятся на </w:t>
      </w:r>
      <w:r w:rsidRPr="000C67D9">
        <w:rPr>
          <w:i/>
          <w:iCs/>
          <w:sz w:val="28"/>
          <w:szCs w:val="28"/>
        </w:rPr>
        <w:t>свободные</w:t>
      </w:r>
      <w:r w:rsidRPr="000C67D9">
        <w:rPr>
          <w:sz w:val="28"/>
          <w:szCs w:val="28"/>
        </w:rPr>
        <w:t xml:space="preserve"> (заключенные по желанию сторон) и </w:t>
      </w:r>
      <w:r w:rsidRPr="000C67D9">
        <w:rPr>
          <w:i/>
          <w:iCs/>
          <w:sz w:val="28"/>
          <w:szCs w:val="28"/>
        </w:rPr>
        <w:t>обязательные</w:t>
      </w:r>
      <w:r w:rsidRPr="000C67D9">
        <w:rPr>
          <w:sz w:val="28"/>
          <w:szCs w:val="28"/>
        </w:rPr>
        <w:t>. Среди обязательных договоров выделяются публичные договоры.</w:t>
      </w:r>
    </w:p>
    <w:p w:rsidR="006E4C80" w:rsidRPr="000C67D9" w:rsidRDefault="006E4C80" w:rsidP="00F57723">
      <w:pPr>
        <w:numPr>
          <w:ilvl w:val="0"/>
          <w:numId w:val="10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По совокупности экономических и юридических признаков: договоры </w:t>
      </w:r>
      <w:r w:rsidRPr="000C67D9">
        <w:rPr>
          <w:i/>
          <w:iCs/>
          <w:sz w:val="28"/>
          <w:szCs w:val="28"/>
        </w:rPr>
        <w:t>о передаче имущества в собственность</w:t>
      </w:r>
      <w:r w:rsidRPr="000C67D9">
        <w:rPr>
          <w:sz w:val="28"/>
          <w:szCs w:val="28"/>
        </w:rPr>
        <w:t>, договоры</w:t>
      </w:r>
      <w:r w:rsidRPr="000C67D9">
        <w:rPr>
          <w:i/>
          <w:iCs/>
          <w:sz w:val="28"/>
          <w:szCs w:val="28"/>
        </w:rPr>
        <w:t xml:space="preserve"> о передаче имущества в пользование</w:t>
      </w:r>
      <w:r w:rsidRPr="000C67D9">
        <w:rPr>
          <w:sz w:val="28"/>
          <w:szCs w:val="28"/>
        </w:rPr>
        <w:t>, договоры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i/>
          <w:iCs/>
          <w:sz w:val="28"/>
          <w:szCs w:val="28"/>
        </w:rPr>
        <w:t>о выполнении работ</w:t>
      </w:r>
      <w:r w:rsidRPr="000C67D9">
        <w:rPr>
          <w:sz w:val="28"/>
          <w:szCs w:val="28"/>
        </w:rPr>
        <w:t>, договоры</w:t>
      </w:r>
      <w:r w:rsidRPr="000C67D9">
        <w:rPr>
          <w:i/>
          <w:iCs/>
          <w:sz w:val="28"/>
          <w:szCs w:val="28"/>
        </w:rPr>
        <w:t xml:space="preserve"> об оказании услуг</w:t>
      </w:r>
      <w:r w:rsidRPr="000C67D9">
        <w:rPr>
          <w:sz w:val="28"/>
          <w:szCs w:val="28"/>
        </w:rPr>
        <w:t xml:space="preserve"> и т.д.</w:t>
      </w:r>
    </w:p>
    <w:p w:rsidR="000B2B74" w:rsidRPr="000C67D9" w:rsidRDefault="000B2B7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Новое в гражданском законодательстве относительно видов договоров:</w:t>
      </w:r>
    </w:p>
    <w:p w:rsidR="000B2B74" w:rsidRPr="000C67D9" w:rsidRDefault="000B2B74" w:rsidP="00F57723">
      <w:pPr>
        <w:numPr>
          <w:ilvl w:val="0"/>
          <w:numId w:val="2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Появились новые виды договоров: рента, лизинг, доверительное управление, факторинг, франчайзинг, коммерческая концессия, продажа недвижимости, а также договоры присоединения, публичный и предварительный.</w:t>
      </w:r>
    </w:p>
    <w:p w:rsidR="000B2B74" w:rsidRPr="000C67D9" w:rsidRDefault="000B2B74" w:rsidP="00F57723">
      <w:pPr>
        <w:numPr>
          <w:ilvl w:val="0"/>
          <w:numId w:val="2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Из ранее известных видов договоров выделены договоры на выполнение научно-исследовательских и технологических работ, на оказание возмездных услуг, договор транспортной экспедиции.</w:t>
      </w:r>
    </w:p>
    <w:p w:rsidR="000B2B74" w:rsidRPr="000C67D9" w:rsidRDefault="000B2B74" w:rsidP="00F57723">
      <w:pPr>
        <w:numPr>
          <w:ilvl w:val="0"/>
          <w:numId w:val="2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По-новому систематизированы традиционные гражданско-правовые договоры: ранее самостоятельные договоры поставки товаров и контрактация отнесены к числу договоров купли-продажи.</w:t>
      </w:r>
    </w:p>
    <w:p w:rsidR="000B2B74" w:rsidRPr="000C67D9" w:rsidRDefault="000B2B74" w:rsidP="00F57723">
      <w:pPr>
        <w:numPr>
          <w:ilvl w:val="0"/>
          <w:numId w:val="24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В разделах ГК РФ, посвященных отдельным видам договоров, выделен раздел «Общие положения» (например, в разделах о купле-продаже, ренте аренде).</w:t>
      </w:r>
    </w:p>
    <w:p w:rsidR="00110FA4" w:rsidRPr="000C67D9" w:rsidRDefault="00110FA4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i/>
          <w:iCs/>
          <w:sz w:val="28"/>
          <w:szCs w:val="28"/>
        </w:rPr>
        <w:t>Заключение договора</w:t>
      </w:r>
      <w:r w:rsidRPr="000C67D9">
        <w:rPr>
          <w:sz w:val="28"/>
          <w:szCs w:val="28"/>
        </w:rPr>
        <w:t xml:space="preserve"> – это процесс подготовки, согласования и закрепления условий договора.</w:t>
      </w:r>
    </w:p>
    <w:p w:rsidR="00110FA4" w:rsidRPr="000C67D9" w:rsidRDefault="00110FA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Способы заключения договора:</w:t>
      </w:r>
    </w:p>
    <w:p w:rsidR="000B2B74" w:rsidRPr="000C67D9" w:rsidRDefault="00110FA4" w:rsidP="00F57723">
      <w:pPr>
        <w:numPr>
          <w:ilvl w:val="0"/>
          <w:numId w:val="25"/>
        </w:numPr>
        <w:tabs>
          <w:tab w:val="clear" w:pos="115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Путём составления одного документа.</w:t>
      </w:r>
    </w:p>
    <w:p w:rsidR="00110FA4" w:rsidRPr="000C67D9" w:rsidRDefault="00110FA4" w:rsidP="00F57723">
      <w:pPr>
        <w:numPr>
          <w:ilvl w:val="0"/>
          <w:numId w:val="25"/>
        </w:numPr>
        <w:tabs>
          <w:tab w:val="clear" w:pos="115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Путём обмена письмами и телеграммами.</w:t>
      </w:r>
    </w:p>
    <w:p w:rsidR="00110FA4" w:rsidRPr="000C67D9" w:rsidRDefault="00110FA4" w:rsidP="00F57723">
      <w:pPr>
        <w:numPr>
          <w:ilvl w:val="0"/>
          <w:numId w:val="25"/>
        </w:numPr>
        <w:tabs>
          <w:tab w:val="clear" w:pos="115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Путём проведения торгов: конкурсов и аукционов.</w:t>
      </w:r>
    </w:p>
    <w:p w:rsidR="00110FA4" w:rsidRPr="000C67D9" w:rsidRDefault="00110FA4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При заключении договора путём обмена письмами следует строго соблюдать правила об оферте и акцепте.</w:t>
      </w:r>
    </w:p>
    <w:p w:rsidR="00110FA4" w:rsidRPr="000C67D9" w:rsidRDefault="00110FA4" w:rsidP="00F57723">
      <w:pPr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Заключённый договор может быть изменён или расторгнут.</w:t>
      </w:r>
    </w:p>
    <w:p w:rsidR="002928B8" w:rsidRPr="000C67D9" w:rsidRDefault="002928B8" w:rsidP="00F57723">
      <w:pPr>
        <w:spacing w:line="360" w:lineRule="auto"/>
        <w:ind w:firstLine="709"/>
        <w:jc w:val="both"/>
        <w:rPr>
          <w:sz w:val="28"/>
          <w:szCs w:val="28"/>
        </w:rPr>
      </w:pPr>
    </w:p>
    <w:p w:rsidR="004D3362" w:rsidRPr="000C67D9" w:rsidRDefault="004D3362" w:rsidP="002928B8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080"/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 xml:space="preserve">Личные неимущественные и имущественные права и </w:t>
      </w:r>
      <w:r w:rsidR="002928B8" w:rsidRPr="000C67D9">
        <w:rPr>
          <w:b/>
          <w:bCs/>
          <w:sz w:val="28"/>
          <w:szCs w:val="28"/>
        </w:rPr>
        <w:t>обязанности супругов</w:t>
      </w:r>
    </w:p>
    <w:p w:rsidR="004D3362" w:rsidRPr="000C67D9" w:rsidRDefault="004D3362" w:rsidP="00F57723">
      <w:pPr>
        <w:tabs>
          <w:tab w:val="left" w:pos="900"/>
          <w:tab w:val="left" w:pos="12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C7564" w:rsidRPr="000C67D9" w:rsidRDefault="00B20ECC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Личные отношения между супругами составляют основу их семейной жизни и играют, как правило, решающую роль при решении как имущественных, так и неимущественных вопросов. Далеко не все стороны этих отношений регулируются правом. В связи с этим в Семейный кодекс Российской Федерации введена статья следующего содержания: «Регулирование семейных отношений осуществляется в соответствии с принципами добровольности брачного союза мужчины и женщины, равенства прав супругов в семье, разрешения внутрисемейных споров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семьи» (ч. 3 ст. 1 СК РФ).</w:t>
      </w:r>
    </w:p>
    <w:p w:rsidR="00B20ECC" w:rsidRPr="000C67D9" w:rsidRDefault="00B20ECC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Отношения дружбы, любви, ответственности друг за друга и т. п. не поддаются правовому регулированию. Даже те нормы, которые содержатся в Семейном кодексе по поводу личных неимущественных отношений супругов, во многих случаях носят декларативный характер, так как применение каких-либо государственных санкций за нарушение этих норм не предусмотрено, да их и невозможно предусмотреть.</w:t>
      </w:r>
    </w:p>
    <w:p w:rsidR="00B20ECC" w:rsidRPr="000C67D9" w:rsidRDefault="00B20ECC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В Семейном кодексе содержатся следующие личные неимущественные права и обязанности супругов:</w:t>
      </w:r>
    </w:p>
    <w:p w:rsidR="00B20ECC" w:rsidRPr="000C67D9" w:rsidRDefault="00B20ECC" w:rsidP="00F57723">
      <w:pPr>
        <w:numPr>
          <w:ilvl w:val="0"/>
          <w:numId w:val="34"/>
        </w:numPr>
        <w:shd w:val="clear" w:color="auto" w:fill="FFFFFF"/>
        <w:tabs>
          <w:tab w:val="clear" w:pos="115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свобода супругов в выборе рода занятий и профессии;</w:t>
      </w:r>
    </w:p>
    <w:p w:rsidR="00B20ECC" w:rsidRPr="000C67D9" w:rsidRDefault="00B20ECC" w:rsidP="00F57723">
      <w:pPr>
        <w:numPr>
          <w:ilvl w:val="0"/>
          <w:numId w:val="3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свобода супругов в выборе места жительства;</w:t>
      </w:r>
    </w:p>
    <w:p w:rsidR="00B20ECC" w:rsidRPr="000C67D9" w:rsidRDefault="00B20ECC" w:rsidP="00F57723">
      <w:pPr>
        <w:numPr>
          <w:ilvl w:val="0"/>
          <w:numId w:val="30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равенство супругов в вопросах материнства, отцовства, воспитания и образования детей;</w:t>
      </w:r>
    </w:p>
    <w:p w:rsidR="00B20ECC" w:rsidRPr="000C67D9" w:rsidRDefault="00B20ECC" w:rsidP="00F57723">
      <w:pPr>
        <w:numPr>
          <w:ilvl w:val="0"/>
          <w:numId w:val="28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совместное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решение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супругами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всех</w:t>
      </w:r>
      <w:r w:rsidR="008C5C70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вопросов жизни семьи;</w:t>
      </w:r>
    </w:p>
    <w:p w:rsidR="00B20ECC" w:rsidRPr="000C67D9" w:rsidRDefault="00B20ECC" w:rsidP="00F57723">
      <w:pPr>
        <w:numPr>
          <w:ilvl w:val="0"/>
          <w:numId w:val="3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обязанность супругов строить свои отношения в семье на основе взаимоуважения и взаимопомощи;</w:t>
      </w:r>
    </w:p>
    <w:p w:rsidR="00B20ECC" w:rsidRPr="000C67D9" w:rsidRDefault="00B20ECC" w:rsidP="00F57723">
      <w:pPr>
        <w:numPr>
          <w:ilvl w:val="0"/>
          <w:numId w:val="38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обязанность супругов содействовать благополучию и укреплению семьи;</w:t>
      </w:r>
    </w:p>
    <w:p w:rsidR="00B20ECC" w:rsidRPr="000C67D9" w:rsidRDefault="00B20ECC" w:rsidP="00F57723">
      <w:pPr>
        <w:numPr>
          <w:ilvl w:val="0"/>
          <w:numId w:val="40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обязанность супругов заботиться о благосостоянии и развитии своих детей (ст. 31 СК РФ).</w:t>
      </w:r>
    </w:p>
    <w:p w:rsidR="00B20ECC" w:rsidRPr="000C67D9" w:rsidRDefault="00B20ECC" w:rsidP="00F57723">
      <w:pPr>
        <w:numPr>
          <w:ilvl w:val="0"/>
          <w:numId w:val="4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 супругов на выбор фамилии (ст. 32 СК РФ)</w:t>
      </w:r>
    </w:p>
    <w:p w:rsidR="00B20ECC" w:rsidRPr="000C67D9" w:rsidRDefault="00FC7564" w:rsidP="00F577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Личные права и обязанности супругов:</w:t>
      </w:r>
    </w:p>
    <w:p w:rsidR="00FC7564" w:rsidRPr="000C67D9" w:rsidRDefault="00FC7564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Брак </w:t>
      </w:r>
      <w:r w:rsidR="008C5C70" w:rsidRPr="000C67D9">
        <w:rPr>
          <w:sz w:val="28"/>
          <w:szCs w:val="28"/>
        </w:rPr>
        <w:t>-</w:t>
      </w:r>
      <w:r w:rsidRPr="000C67D9">
        <w:rPr>
          <w:sz w:val="28"/>
          <w:szCs w:val="28"/>
        </w:rPr>
        <w:t xml:space="preserve"> не только союз мужчины и женщины, своеобразная, регламентируемая Семейным кодексом процедура, но и правоустанавливающий факт. С момента заключения брака оба они обретают статус супругов. Каждый становится обладателем прав и обязанностей, предусмотренных нормами семейного права. «Эти права и обязанности делятся на две группы: личные и имущественные. К личным относятся права и обязанности супруга, затрагивающие его личные интересы. Они, по идее, свободны от всяческого расчета; их основу составляют желательные, одобряемые государством действия и поступки, касающиеся личной жизни мужа и жены как участников семейных отношений; они теснейшим образом связаны с правами, предусмотренными ст. 23 Конституции РФ (на неприкосновенность частной жизни, личную и семейную тайну, защиту своей чести и доброго имени). Но эта связь имеет довольно сложный характер, поскольку предполагается, что прочность семьи во многом зависит от наличия или отсутствия добрых чувств друг к другу, взаимного доверия. Поэтому в одних случаях так называемые личные тайны одного из супругов могут считаться само собой разумеющимися, в других - могут породить конфликты, способные привести к разводу. Но несомненно, что супруги (и каждый из них в отдельности) вправе совершать действия, поступки, направленные на соблюдение неприкосновенности их частной жизни, с пониманием относиться к личной тайне другого, защищать не только свою честь, доброе имя, но и честь, доброе имя мужа или жены.</w:t>
      </w:r>
    </w:p>
    <w:p w:rsidR="00FC7564" w:rsidRPr="000C67D9" w:rsidRDefault="00FC7564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C67D9">
        <w:rPr>
          <w:i/>
          <w:iCs/>
          <w:sz w:val="28"/>
          <w:szCs w:val="28"/>
        </w:rPr>
        <w:t>Личные права супругов:</w:t>
      </w:r>
    </w:p>
    <w:p w:rsidR="00FC7564" w:rsidRPr="000C67D9" w:rsidRDefault="00FC7564" w:rsidP="00F57723">
      <w:pPr>
        <w:numPr>
          <w:ilvl w:val="0"/>
          <w:numId w:val="4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неотделимы от их носителей;</w:t>
      </w:r>
    </w:p>
    <w:p w:rsidR="00FC7564" w:rsidRPr="000C67D9" w:rsidRDefault="00FC7564" w:rsidP="00F57723">
      <w:pPr>
        <w:numPr>
          <w:ilvl w:val="0"/>
          <w:numId w:val="4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неотчуждаемы по воле их обладателя;</w:t>
      </w:r>
    </w:p>
    <w:p w:rsidR="00FC7564" w:rsidRPr="000C67D9" w:rsidRDefault="00FC7564" w:rsidP="00F57723">
      <w:pPr>
        <w:numPr>
          <w:ilvl w:val="0"/>
          <w:numId w:val="4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не могут быть предметом каких бы то ни было сделок;</w:t>
      </w:r>
    </w:p>
    <w:p w:rsidR="00FC7564" w:rsidRPr="000C67D9" w:rsidRDefault="00FC7564" w:rsidP="00F57723">
      <w:pPr>
        <w:numPr>
          <w:ilvl w:val="0"/>
          <w:numId w:val="42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не имеют денежного эквивалента.</w:t>
      </w:r>
    </w:p>
    <w:p w:rsidR="00FC7564" w:rsidRPr="000C67D9" w:rsidRDefault="00FC7564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t>Имущественные права и обязанности супругов:</w:t>
      </w:r>
    </w:p>
    <w:p w:rsidR="00FC7564" w:rsidRPr="000C67D9" w:rsidRDefault="00FC7564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 xml:space="preserve">К имущественным правам и обязанностям супругов относятся права и обязанности, связанные с их собственностью. В современной интерпретации права и обязанности супругов по взаимному содержанию устанавливаются в правовых нормах, регламентирующих алиментные обязательства. И если личные права супругов составляют как бы внутреннюю основу их совместной семейной жизни, то имущественные права мужа и жены играют, как правило, иную роль. О существовании этих прав вспоминают чаще всего, когда семья распадается и появляются проблемы, порожденные расторжением брака. В подобных ситуациях возникает необходимость в защите именно имущественных прав. К тому же такую защиту легче осуществлять принудительным образом. </w:t>
      </w:r>
    </w:p>
    <w:p w:rsidR="00FC7564" w:rsidRPr="000C67D9" w:rsidRDefault="00FC7564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Особенности правового обеспечения имущественных прав и обязанностей супругов предопределяются не только характером их личных отношений, степенью доверия друг к другу, но и содержанием этих прав и обязанностей. И главное здесь в том, что объектом имущественных отношений является все, что может быть собственностью: предметы домашнего хозяйства и личного потребления, жилой дом, квартира, дача, гараж. Член жилищного, жилищно-строительного, дачного, гаражного кооператива, садово-огороднического товарищества или другого кооператива, полностью внесший свой паевой взнос, приобретает право собственности на это имущество. Собственностью являются и денежные средства, акции, облигации и другие ценные бумаги. В наше время собственностью могут стать предприятие, здание, сооружение, оборудование, любые транспортные средства. Словом, любое имущество производственного, потребительского, социального, культурного и иного назначения, за исключением отдельных, предусмотренных в законе видов имущества, которое по соображениям государственной или общественной безопасности или в соответствии с международными обязательствами не может принадлежать гражданину. Что касается земли, то она может стать собственностью при определенных условиях. В любом случае имеется в виду, что супруг стал собственником на законных основаниях. Причем количество и стоимость его имущества не ограничиваются.</w:t>
      </w:r>
    </w:p>
    <w:p w:rsidR="00B00E86" w:rsidRPr="000C67D9" w:rsidRDefault="000C7C36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67D9">
        <w:rPr>
          <w:b/>
          <w:bCs/>
          <w:sz w:val="28"/>
          <w:szCs w:val="28"/>
        </w:rPr>
        <w:br w:type="page"/>
        <w:t>Список используемой литературы</w:t>
      </w:r>
    </w:p>
    <w:p w:rsidR="006051A2" w:rsidRPr="000C67D9" w:rsidRDefault="006051A2" w:rsidP="00F5772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0E86" w:rsidRPr="000C67D9" w:rsidRDefault="00B00E86" w:rsidP="000C7C36">
      <w:pPr>
        <w:numPr>
          <w:ilvl w:val="0"/>
          <w:numId w:val="4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Конституционное право России. Прудников А.С. Москва 2006</w:t>
      </w:r>
      <w:r w:rsidR="00886997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год.</w:t>
      </w:r>
    </w:p>
    <w:p w:rsidR="00B00E86" w:rsidRPr="000C67D9" w:rsidRDefault="00B00E86" w:rsidP="000C7C36">
      <w:pPr>
        <w:numPr>
          <w:ilvl w:val="0"/>
          <w:numId w:val="4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Домашняя юридическая энциклопедия. Брак, развод. Москва 1998</w:t>
      </w:r>
      <w:r w:rsidR="00886997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год.</w:t>
      </w:r>
    </w:p>
    <w:p w:rsidR="00B00E86" w:rsidRPr="000C67D9" w:rsidRDefault="00B00E86" w:rsidP="000C7C36">
      <w:pPr>
        <w:numPr>
          <w:ilvl w:val="0"/>
          <w:numId w:val="4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Семейное право. Нечаева А.М. Москва 2005</w:t>
      </w:r>
      <w:r w:rsidR="00886997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год.</w:t>
      </w:r>
    </w:p>
    <w:p w:rsidR="00B00E86" w:rsidRPr="000C67D9" w:rsidRDefault="00B00E86" w:rsidP="000C7C36">
      <w:pPr>
        <w:numPr>
          <w:ilvl w:val="0"/>
          <w:numId w:val="4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Правоведение. Бошно С.В. Москва 2005</w:t>
      </w:r>
      <w:r w:rsidR="00886997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год.</w:t>
      </w:r>
    </w:p>
    <w:p w:rsidR="00B00E86" w:rsidRPr="000C67D9" w:rsidRDefault="00B00E86" w:rsidP="000C7C36">
      <w:pPr>
        <w:numPr>
          <w:ilvl w:val="0"/>
          <w:numId w:val="4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C67D9">
        <w:rPr>
          <w:sz w:val="28"/>
          <w:szCs w:val="28"/>
        </w:rPr>
        <w:t>Гражданское право. Бунич Г.А., Попонов Ю.Г. Москва 2002</w:t>
      </w:r>
      <w:r w:rsidR="00886997" w:rsidRPr="000C67D9">
        <w:rPr>
          <w:sz w:val="28"/>
          <w:szCs w:val="28"/>
        </w:rPr>
        <w:t xml:space="preserve"> </w:t>
      </w:r>
      <w:r w:rsidRPr="000C67D9">
        <w:rPr>
          <w:sz w:val="28"/>
          <w:szCs w:val="28"/>
        </w:rPr>
        <w:t>год.</w:t>
      </w:r>
    </w:p>
    <w:p w:rsidR="000C7C36" w:rsidRPr="000C67D9" w:rsidRDefault="000C7C36" w:rsidP="000C7C3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7C36" w:rsidRPr="000C67D9" w:rsidRDefault="000C7C36" w:rsidP="000C7C3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C7C36" w:rsidRPr="000C67D9" w:rsidSect="00837122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6B" w:rsidRDefault="00472D6B">
      <w:r>
        <w:separator/>
      </w:r>
    </w:p>
  </w:endnote>
  <w:endnote w:type="continuationSeparator" w:id="0">
    <w:p w:rsidR="00472D6B" w:rsidRDefault="0047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6B" w:rsidRDefault="00472D6B">
      <w:r>
        <w:separator/>
      </w:r>
    </w:p>
  </w:footnote>
  <w:footnote w:type="continuationSeparator" w:id="0">
    <w:p w:rsidR="00472D6B" w:rsidRDefault="0047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23" w:rsidRPr="001C2F23" w:rsidRDefault="001C2F23" w:rsidP="001C2F23">
    <w:pPr>
      <w:pStyle w:val="a5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52D"/>
    <w:multiLevelType w:val="hybridMultilevel"/>
    <w:tmpl w:val="29D89148"/>
    <w:lvl w:ilvl="0" w:tplc="04190001">
      <w:start w:val="1"/>
      <w:numFmt w:val="bullet"/>
      <w:lvlText w:val=""/>
      <w:lvlJc w:val="left"/>
      <w:pPr>
        <w:tabs>
          <w:tab w:val="num" w:pos="-65"/>
        </w:tabs>
        <w:ind w:left="-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cs="Wingdings" w:hint="default"/>
      </w:rPr>
    </w:lvl>
  </w:abstractNum>
  <w:abstractNum w:abstractNumId="1">
    <w:nsid w:val="02C74CC4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404ADA"/>
    <w:multiLevelType w:val="multilevel"/>
    <w:tmpl w:val="84C8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76446C"/>
    <w:multiLevelType w:val="multilevel"/>
    <w:tmpl w:val="74E030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CE1495B"/>
    <w:multiLevelType w:val="hybridMultilevel"/>
    <w:tmpl w:val="DAE2D3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EF504B8"/>
    <w:multiLevelType w:val="hybridMultilevel"/>
    <w:tmpl w:val="87C4E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7A67BF9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EE4A78"/>
    <w:multiLevelType w:val="hybridMultilevel"/>
    <w:tmpl w:val="F4169B6A"/>
    <w:lvl w:ilvl="0" w:tplc="AEE8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1042C"/>
    <w:multiLevelType w:val="hybridMultilevel"/>
    <w:tmpl w:val="8E165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3E2512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A574E9"/>
    <w:multiLevelType w:val="hybridMultilevel"/>
    <w:tmpl w:val="BA1A1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1954DE"/>
    <w:multiLevelType w:val="multilevel"/>
    <w:tmpl w:val="DAE2D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94F0776"/>
    <w:multiLevelType w:val="hybridMultilevel"/>
    <w:tmpl w:val="E7E25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2A4A1E74"/>
    <w:multiLevelType w:val="hybridMultilevel"/>
    <w:tmpl w:val="DFA8CC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1216C10"/>
    <w:multiLevelType w:val="hybridMultilevel"/>
    <w:tmpl w:val="C0E0E8E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5">
    <w:nsid w:val="396939E1"/>
    <w:multiLevelType w:val="multilevel"/>
    <w:tmpl w:val="8E165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197C1C"/>
    <w:multiLevelType w:val="multilevel"/>
    <w:tmpl w:val="74E030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C030D8E"/>
    <w:multiLevelType w:val="hybridMultilevel"/>
    <w:tmpl w:val="817033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D826CCA"/>
    <w:multiLevelType w:val="hybridMultilevel"/>
    <w:tmpl w:val="B5C4A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AA33C8"/>
    <w:multiLevelType w:val="multilevel"/>
    <w:tmpl w:val="74E030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A223A00"/>
    <w:multiLevelType w:val="hybridMultilevel"/>
    <w:tmpl w:val="9F0AAF58"/>
    <w:lvl w:ilvl="0" w:tplc="F15E4AD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DAD2252"/>
    <w:multiLevelType w:val="hybridMultilevel"/>
    <w:tmpl w:val="BE02095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22B1445"/>
    <w:multiLevelType w:val="hybridMultilevel"/>
    <w:tmpl w:val="8FDC7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4AE71F5"/>
    <w:multiLevelType w:val="hybridMultilevel"/>
    <w:tmpl w:val="4C107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B74232"/>
    <w:multiLevelType w:val="hybridMultilevel"/>
    <w:tmpl w:val="81D0A8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EC53B3"/>
    <w:multiLevelType w:val="hybridMultilevel"/>
    <w:tmpl w:val="914A5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97A64F0"/>
    <w:multiLevelType w:val="hybridMultilevel"/>
    <w:tmpl w:val="283252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D2B7D35"/>
    <w:multiLevelType w:val="hybridMultilevel"/>
    <w:tmpl w:val="37E49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D944A83"/>
    <w:multiLevelType w:val="hybridMultilevel"/>
    <w:tmpl w:val="8CE4749E"/>
    <w:lvl w:ilvl="0" w:tplc="6B8651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DB82E37"/>
    <w:multiLevelType w:val="hybridMultilevel"/>
    <w:tmpl w:val="805024D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3FC7690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CA550F"/>
    <w:multiLevelType w:val="multilevel"/>
    <w:tmpl w:val="C79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62F2D"/>
    <w:multiLevelType w:val="multilevel"/>
    <w:tmpl w:val="805024D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66964510"/>
    <w:multiLevelType w:val="hybridMultilevel"/>
    <w:tmpl w:val="84C85F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B04A6D"/>
    <w:multiLevelType w:val="hybridMultilevel"/>
    <w:tmpl w:val="DA6A9AB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6C30C49"/>
    <w:multiLevelType w:val="hybridMultilevel"/>
    <w:tmpl w:val="DE10CBF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92750E3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AEF2DEF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C637295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8E1F17"/>
    <w:multiLevelType w:val="multilevel"/>
    <w:tmpl w:val="805024D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6E3F2D2C"/>
    <w:multiLevelType w:val="hybridMultilevel"/>
    <w:tmpl w:val="344C93C0"/>
    <w:lvl w:ilvl="0" w:tplc="FE5A71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0FA75FD"/>
    <w:multiLevelType w:val="hybridMultilevel"/>
    <w:tmpl w:val="74E0305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738A4D7D"/>
    <w:multiLevelType w:val="hybridMultilevel"/>
    <w:tmpl w:val="C79AFEB0"/>
    <w:lvl w:ilvl="0" w:tplc="0EB2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3186F"/>
    <w:multiLevelType w:val="multilevel"/>
    <w:tmpl w:val="74E030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7E3E6736"/>
    <w:multiLevelType w:val="multilevel"/>
    <w:tmpl w:val="344C9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28"/>
  </w:num>
  <w:num w:numId="3">
    <w:abstractNumId w:val="20"/>
  </w:num>
  <w:num w:numId="4">
    <w:abstractNumId w:val="34"/>
  </w:num>
  <w:num w:numId="5">
    <w:abstractNumId w:val="21"/>
  </w:num>
  <w:num w:numId="6">
    <w:abstractNumId w:val="41"/>
  </w:num>
  <w:num w:numId="7">
    <w:abstractNumId w:val="29"/>
  </w:num>
  <w:num w:numId="8">
    <w:abstractNumId w:val="31"/>
  </w:num>
  <w:num w:numId="9">
    <w:abstractNumId w:val="5"/>
  </w:num>
  <w:num w:numId="10">
    <w:abstractNumId w:val="26"/>
  </w:num>
  <w:num w:numId="11">
    <w:abstractNumId w:val="32"/>
  </w:num>
  <w:num w:numId="12">
    <w:abstractNumId w:val="0"/>
  </w:num>
  <w:num w:numId="13">
    <w:abstractNumId w:val="39"/>
  </w:num>
  <w:num w:numId="14">
    <w:abstractNumId w:val="27"/>
  </w:num>
  <w:num w:numId="15">
    <w:abstractNumId w:val="16"/>
  </w:num>
  <w:num w:numId="16">
    <w:abstractNumId w:val="10"/>
  </w:num>
  <w:num w:numId="17">
    <w:abstractNumId w:val="19"/>
  </w:num>
  <w:num w:numId="18">
    <w:abstractNumId w:val="13"/>
  </w:num>
  <w:num w:numId="19">
    <w:abstractNumId w:val="3"/>
  </w:num>
  <w:num w:numId="20">
    <w:abstractNumId w:val="12"/>
  </w:num>
  <w:num w:numId="21">
    <w:abstractNumId w:val="43"/>
  </w:num>
  <w:num w:numId="22">
    <w:abstractNumId w:val="4"/>
  </w:num>
  <w:num w:numId="23">
    <w:abstractNumId w:val="11"/>
  </w:num>
  <w:num w:numId="24">
    <w:abstractNumId w:val="17"/>
  </w:num>
  <w:num w:numId="25">
    <w:abstractNumId w:val="14"/>
  </w:num>
  <w:num w:numId="26">
    <w:abstractNumId w:val="40"/>
  </w:num>
  <w:num w:numId="27">
    <w:abstractNumId w:val="44"/>
  </w:num>
  <w:num w:numId="28">
    <w:abstractNumId w:val="22"/>
  </w:num>
  <w:num w:numId="29">
    <w:abstractNumId w:val="38"/>
  </w:num>
  <w:num w:numId="30">
    <w:abstractNumId w:val="8"/>
  </w:num>
  <w:num w:numId="31">
    <w:abstractNumId w:val="30"/>
  </w:num>
  <w:num w:numId="32">
    <w:abstractNumId w:val="25"/>
  </w:num>
  <w:num w:numId="33">
    <w:abstractNumId w:val="9"/>
  </w:num>
  <w:num w:numId="34">
    <w:abstractNumId w:val="35"/>
  </w:num>
  <w:num w:numId="35">
    <w:abstractNumId w:val="37"/>
  </w:num>
  <w:num w:numId="36">
    <w:abstractNumId w:val="33"/>
  </w:num>
  <w:num w:numId="37">
    <w:abstractNumId w:val="1"/>
  </w:num>
  <w:num w:numId="38">
    <w:abstractNumId w:val="18"/>
  </w:num>
  <w:num w:numId="39">
    <w:abstractNumId w:val="6"/>
  </w:num>
  <w:num w:numId="40">
    <w:abstractNumId w:val="23"/>
  </w:num>
  <w:num w:numId="41">
    <w:abstractNumId w:val="36"/>
  </w:num>
  <w:num w:numId="42">
    <w:abstractNumId w:val="24"/>
  </w:num>
  <w:num w:numId="43">
    <w:abstractNumId w:val="15"/>
  </w:num>
  <w:num w:numId="44">
    <w:abstractNumId w:val="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A1D"/>
    <w:rsid w:val="000726BC"/>
    <w:rsid w:val="00074062"/>
    <w:rsid w:val="000847B2"/>
    <w:rsid w:val="000B2B74"/>
    <w:rsid w:val="000C67D9"/>
    <w:rsid w:val="000C7C36"/>
    <w:rsid w:val="00110FA4"/>
    <w:rsid w:val="00140B59"/>
    <w:rsid w:val="00145C3B"/>
    <w:rsid w:val="0018117B"/>
    <w:rsid w:val="001C2F23"/>
    <w:rsid w:val="002877C7"/>
    <w:rsid w:val="002928B8"/>
    <w:rsid w:val="002A0268"/>
    <w:rsid w:val="002F1656"/>
    <w:rsid w:val="00365D74"/>
    <w:rsid w:val="00377A54"/>
    <w:rsid w:val="003A06E4"/>
    <w:rsid w:val="003B27D1"/>
    <w:rsid w:val="003E06B1"/>
    <w:rsid w:val="003E610F"/>
    <w:rsid w:val="00451111"/>
    <w:rsid w:val="00472D6B"/>
    <w:rsid w:val="004B3851"/>
    <w:rsid w:val="004D3362"/>
    <w:rsid w:val="004D6A7E"/>
    <w:rsid w:val="00556933"/>
    <w:rsid w:val="005805F3"/>
    <w:rsid w:val="00591E66"/>
    <w:rsid w:val="005E62B3"/>
    <w:rsid w:val="006051A2"/>
    <w:rsid w:val="006547E6"/>
    <w:rsid w:val="00663C56"/>
    <w:rsid w:val="006C7E81"/>
    <w:rsid w:val="006D296E"/>
    <w:rsid w:val="006D7835"/>
    <w:rsid w:val="006E4C80"/>
    <w:rsid w:val="00700B22"/>
    <w:rsid w:val="00700CAD"/>
    <w:rsid w:val="00703A74"/>
    <w:rsid w:val="00771736"/>
    <w:rsid w:val="007D6566"/>
    <w:rsid w:val="00837122"/>
    <w:rsid w:val="00886997"/>
    <w:rsid w:val="008B4533"/>
    <w:rsid w:val="008C5C70"/>
    <w:rsid w:val="00957D0E"/>
    <w:rsid w:val="009B3AD9"/>
    <w:rsid w:val="009B644B"/>
    <w:rsid w:val="009C1B95"/>
    <w:rsid w:val="009E111C"/>
    <w:rsid w:val="00A41A54"/>
    <w:rsid w:val="00AA3350"/>
    <w:rsid w:val="00AB06E6"/>
    <w:rsid w:val="00AB2A81"/>
    <w:rsid w:val="00AF48E2"/>
    <w:rsid w:val="00AF622A"/>
    <w:rsid w:val="00B00E86"/>
    <w:rsid w:val="00B20ECC"/>
    <w:rsid w:val="00B51813"/>
    <w:rsid w:val="00B62F8B"/>
    <w:rsid w:val="00B726C2"/>
    <w:rsid w:val="00B946BA"/>
    <w:rsid w:val="00C35634"/>
    <w:rsid w:val="00C5219B"/>
    <w:rsid w:val="00C559BA"/>
    <w:rsid w:val="00CA1C9E"/>
    <w:rsid w:val="00CC0450"/>
    <w:rsid w:val="00CE5F8A"/>
    <w:rsid w:val="00D33FD7"/>
    <w:rsid w:val="00E80CFE"/>
    <w:rsid w:val="00E97F11"/>
    <w:rsid w:val="00EF6C29"/>
    <w:rsid w:val="00F1223A"/>
    <w:rsid w:val="00F508EA"/>
    <w:rsid w:val="00F542D1"/>
    <w:rsid w:val="00F545AE"/>
    <w:rsid w:val="00F57723"/>
    <w:rsid w:val="00F60A1D"/>
    <w:rsid w:val="00F74F5C"/>
    <w:rsid w:val="00F874A6"/>
    <w:rsid w:val="00FA6A77"/>
    <w:rsid w:val="00FC7564"/>
    <w:rsid w:val="00FE29E6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3D66E0-4145-4799-9C81-A61F302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2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C2F23"/>
  </w:style>
  <w:style w:type="paragraph" w:styleId="a8">
    <w:name w:val="footer"/>
    <w:basedOn w:val="a"/>
    <w:link w:val="a9"/>
    <w:uiPriority w:val="99"/>
    <w:rsid w:val="001C2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Ep</Company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subject/>
  <dc:creator>Sekretar'</dc:creator>
  <cp:keywords/>
  <dc:description/>
  <cp:lastModifiedBy>admin</cp:lastModifiedBy>
  <cp:revision>2</cp:revision>
  <cp:lastPrinted>2007-03-19T13:16:00Z</cp:lastPrinted>
  <dcterms:created xsi:type="dcterms:W3CDTF">2014-03-25T18:35:00Z</dcterms:created>
  <dcterms:modified xsi:type="dcterms:W3CDTF">2014-03-25T18:35:00Z</dcterms:modified>
</cp:coreProperties>
</file>