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F6" w:rsidRPr="00AD73EB" w:rsidRDefault="006172A9" w:rsidP="00AD73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D73EB">
        <w:rPr>
          <w:b/>
          <w:sz w:val="28"/>
          <w:szCs w:val="28"/>
        </w:rPr>
        <w:t>С</w:t>
      </w:r>
      <w:r w:rsidR="00AD73EB">
        <w:rPr>
          <w:b/>
          <w:sz w:val="28"/>
          <w:szCs w:val="28"/>
        </w:rPr>
        <w:t>одержание</w:t>
      </w:r>
    </w:p>
    <w:p w:rsidR="006172A9" w:rsidRPr="00AD73EB" w:rsidRDefault="006172A9" w:rsidP="00AD73EB">
      <w:pPr>
        <w:spacing w:line="360" w:lineRule="auto"/>
        <w:ind w:firstLine="709"/>
        <w:jc w:val="both"/>
        <w:rPr>
          <w:sz w:val="28"/>
          <w:szCs w:val="28"/>
        </w:rPr>
      </w:pPr>
    </w:p>
    <w:p w:rsidR="006172A9" w:rsidRPr="00AD73EB" w:rsidRDefault="006172A9" w:rsidP="00AD73EB">
      <w:pPr>
        <w:spacing w:line="360" w:lineRule="auto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Введение</w:t>
      </w:r>
    </w:p>
    <w:p w:rsidR="006172A9" w:rsidRPr="00AD73EB" w:rsidRDefault="006172A9" w:rsidP="00AD73EB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Химич</w:t>
      </w:r>
      <w:r w:rsidR="009C5235" w:rsidRPr="00AD73EB">
        <w:rPr>
          <w:sz w:val="28"/>
          <w:szCs w:val="28"/>
        </w:rPr>
        <w:t>еский элемент</w:t>
      </w:r>
    </w:p>
    <w:p w:rsidR="006172A9" w:rsidRPr="00AD73EB" w:rsidRDefault="006172A9" w:rsidP="00AD73EB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Химическая связь и типы химической связи</w:t>
      </w:r>
    </w:p>
    <w:p w:rsidR="006172A9" w:rsidRPr="00AD73EB" w:rsidRDefault="006172A9" w:rsidP="00AD73EB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Закон постоянства состава вещества Пруста</w:t>
      </w:r>
    </w:p>
    <w:p w:rsidR="006172A9" w:rsidRPr="00AD73EB" w:rsidRDefault="006172A9" w:rsidP="00AD73EB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Закон кратных отношений Дж.Дальтона</w:t>
      </w:r>
    </w:p>
    <w:p w:rsidR="006172A9" w:rsidRPr="00AD73EB" w:rsidRDefault="006172A9" w:rsidP="00AD73EB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Валентность химических элементов</w:t>
      </w:r>
    </w:p>
    <w:p w:rsidR="006172A9" w:rsidRPr="00AD73EB" w:rsidRDefault="006172A9" w:rsidP="00AD73EB">
      <w:pPr>
        <w:spacing w:line="360" w:lineRule="auto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Заключение</w:t>
      </w:r>
    </w:p>
    <w:p w:rsidR="00412D56" w:rsidRPr="00AD73EB" w:rsidRDefault="006172A9" w:rsidP="00AD73EB">
      <w:pPr>
        <w:spacing w:line="360" w:lineRule="auto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Список литературы</w:t>
      </w:r>
    </w:p>
    <w:p w:rsidR="00412D56" w:rsidRPr="00AD73EB" w:rsidRDefault="00412D56" w:rsidP="00AD73EB">
      <w:pPr>
        <w:spacing w:line="360" w:lineRule="auto"/>
        <w:jc w:val="both"/>
        <w:rPr>
          <w:sz w:val="28"/>
          <w:szCs w:val="28"/>
        </w:rPr>
      </w:pPr>
    </w:p>
    <w:p w:rsidR="00AD73EB" w:rsidRDefault="00AD73EB">
      <w:pPr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22DF" w:rsidRPr="00AD73EB" w:rsidRDefault="00AD73EB" w:rsidP="00AD73E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Ведение</w:t>
      </w:r>
    </w:p>
    <w:p w:rsidR="00412D56" w:rsidRPr="00AD73EB" w:rsidRDefault="00412D56" w:rsidP="00AD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2D56" w:rsidRPr="00AD73EB" w:rsidRDefault="00412D56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Мир химии существует миллиарды лет. Химические явления сопровождают всю нашу жизнь и даже определяют саму возможность ее существования.</w:t>
      </w:r>
    </w:p>
    <w:p w:rsidR="00412D56" w:rsidRPr="00AD73EB" w:rsidRDefault="00412D56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Вторая половина XX века ознаменовала новый виток развития химии. Быстрое развитие математики, электроники и появления в арсенале химиков точных измерительных приборов и компьютеров позволили вести расчеты, которые раньше были весьма затруднительны, а порой и невозможны. Моделирование химических процессов, обработка больших объемов данных, расчеты структур сложных веществ позволили ученым значительно расширить значимость химии. Удешевление исследований и экспериментов, а также повышение их точности позволило применить их и для менее наукоемких отраслей.</w:t>
      </w:r>
    </w:p>
    <w:p w:rsidR="002622DF" w:rsidRPr="00AD73EB" w:rsidRDefault="00412D56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Все вышеприведенные факторы обуславливают актуальность и значимость тема</w:t>
      </w:r>
      <w:r w:rsidR="002622DF" w:rsidRPr="00AD73EB">
        <w:rPr>
          <w:sz w:val="28"/>
          <w:szCs w:val="28"/>
        </w:rPr>
        <w:t>тики работы.</w:t>
      </w:r>
    </w:p>
    <w:p w:rsidR="00412D56" w:rsidRPr="00AD73EB" w:rsidRDefault="00412D56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Целью данной работы является систематизация, накопление и закрепление знаний о химии как науке о веществах и их превращениях.</w:t>
      </w:r>
    </w:p>
    <w:p w:rsidR="00412D56" w:rsidRPr="00AD73EB" w:rsidRDefault="00412D56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В соответствии с поставленной целью в работе предполагается решить следующие задачи:</w:t>
      </w:r>
    </w:p>
    <w:p w:rsidR="00412D56" w:rsidRPr="00AD73EB" w:rsidRDefault="00412D56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- изучить понятия</w:t>
      </w:r>
      <w:r w:rsidR="00981D3F" w:rsidRPr="00AD73EB">
        <w:rPr>
          <w:sz w:val="28"/>
          <w:szCs w:val="28"/>
        </w:rPr>
        <w:t>:</w:t>
      </w:r>
      <w:r w:rsidR="00AD73EB">
        <w:rPr>
          <w:sz w:val="28"/>
          <w:szCs w:val="28"/>
        </w:rPr>
        <w:t xml:space="preserve"> </w:t>
      </w:r>
      <w:r w:rsidRPr="00AD73EB">
        <w:rPr>
          <w:sz w:val="28"/>
          <w:szCs w:val="28"/>
        </w:rPr>
        <w:t>химичес</w:t>
      </w:r>
      <w:r w:rsidR="00981D3F" w:rsidRPr="00AD73EB">
        <w:rPr>
          <w:sz w:val="28"/>
          <w:szCs w:val="28"/>
        </w:rPr>
        <w:t>кий элемент, химическая связь, а так же типы</w:t>
      </w:r>
      <w:r w:rsidR="00AD73EB">
        <w:rPr>
          <w:sz w:val="28"/>
          <w:szCs w:val="28"/>
        </w:rPr>
        <w:t xml:space="preserve"> </w:t>
      </w:r>
      <w:r w:rsidR="00981D3F" w:rsidRPr="00AD73EB">
        <w:rPr>
          <w:sz w:val="28"/>
          <w:szCs w:val="28"/>
        </w:rPr>
        <w:t>химических связей;</w:t>
      </w:r>
    </w:p>
    <w:p w:rsidR="00412D56" w:rsidRPr="00AD73EB" w:rsidRDefault="00412D56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- рассмотреть</w:t>
      </w:r>
      <w:r w:rsidR="00981D3F" w:rsidRPr="00AD73EB">
        <w:rPr>
          <w:sz w:val="28"/>
          <w:szCs w:val="28"/>
        </w:rPr>
        <w:t xml:space="preserve"> законы Пруста и Дальтона;</w:t>
      </w:r>
    </w:p>
    <w:p w:rsidR="00412D56" w:rsidRPr="00AD73EB" w:rsidRDefault="00412D56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 xml:space="preserve">- </w:t>
      </w:r>
      <w:r w:rsidR="00981D3F" w:rsidRPr="00AD73EB">
        <w:rPr>
          <w:sz w:val="28"/>
          <w:szCs w:val="28"/>
        </w:rPr>
        <w:t>научится определять валентность химических элементов</w:t>
      </w:r>
      <w:r w:rsidRPr="00AD73EB">
        <w:rPr>
          <w:sz w:val="28"/>
          <w:szCs w:val="28"/>
        </w:rPr>
        <w:t>.</w:t>
      </w:r>
    </w:p>
    <w:p w:rsidR="00981D3F" w:rsidRPr="00AD73EB" w:rsidRDefault="00981D3F" w:rsidP="00AD73EB">
      <w:pPr>
        <w:spacing w:line="360" w:lineRule="auto"/>
        <w:ind w:firstLine="709"/>
        <w:jc w:val="both"/>
        <w:rPr>
          <w:sz w:val="28"/>
          <w:szCs w:val="28"/>
        </w:rPr>
      </w:pPr>
    </w:p>
    <w:p w:rsidR="00AD73EB" w:rsidRDefault="00AD73EB">
      <w:pPr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1D3F" w:rsidRPr="00AD73EB" w:rsidRDefault="00981D3F" w:rsidP="00AD73EB">
      <w:pPr>
        <w:pStyle w:val="a4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AD73EB">
        <w:rPr>
          <w:b/>
          <w:sz w:val="28"/>
          <w:szCs w:val="28"/>
        </w:rPr>
        <w:t>1.</w:t>
      </w:r>
      <w:r w:rsidR="00AD73EB">
        <w:rPr>
          <w:b/>
          <w:sz w:val="28"/>
          <w:szCs w:val="28"/>
        </w:rPr>
        <w:t xml:space="preserve"> Химический элемент</w:t>
      </w:r>
    </w:p>
    <w:p w:rsidR="00717E97" w:rsidRPr="00AD73EB" w:rsidRDefault="00717E97" w:rsidP="00AD73EB">
      <w:pPr>
        <w:spacing w:line="360" w:lineRule="auto"/>
        <w:ind w:firstLine="709"/>
        <w:jc w:val="both"/>
        <w:rPr>
          <w:sz w:val="28"/>
          <w:szCs w:val="28"/>
        </w:rPr>
      </w:pPr>
    </w:p>
    <w:p w:rsidR="00981D3F" w:rsidRPr="00AD73EB" w:rsidRDefault="00717E97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Каждый химический э</w:t>
      </w:r>
      <w:r w:rsidR="00981D3F" w:rsidRPr="00AD73EB">
        <w:rPr>
          <w:sz w:val="28"/>
          <w:szCs w:val="28"/>
        </w:rPr>
        <w:t>лемент - это совокупность атомов с одинаковым зарядом атомных ядер и одинаковым числом электронов в атомной оболочке. Ядро атома состоит из протонов, число которых равно атомному номеру элемента, и нейтронов, число которых может быть различным. Разновидности атомов одного и того же химического Элемента, имеющие различные массовые числа (равные сумме масс протонов и нейтронов, образующих ядро), называется изотопами. В природе многие химические Элементы представлены двумя или большим числом изотопов. Известно 276 стабильных изотопов, принадлежащих 81 природному химическому Элементу, и около 2000 радиоактивных изотопов. Изотопный состав природных элементов на Земле, как правило, постоянен; поэтому каждый элемент имеет практически постоянную атомную массу, являющуюся одной из важнейших характеристик элемента. Известно более 110 химических Элементов, они, преимущественно нерадиоактивные, создают все многообразие простых и сложных веществ. Простое вещество - форма существования элемента в свободном виде. Некоторые химические Элементы существуют в двух или более аллотропных модификациях (например, углерод в виде графита и алмаза), различающихся по физическим и химическим свойствам; число простых веществ достигает 400. Иногда понятия "элемент" и - "простое вещество" отождествляются, поскольку в подавляющем большинстве случаев нет различия в названиях химических Элементов и образуемых ими простых веществ; "...тем не менее в понятиях такое различие должно всегда существовать", - писал в 1869 году Д. И. Менделеев.</w:t>
      </w:r>
      <w:r w:rsidR="00931E3C" w:rsidRPr="00AD73EB">
        <w:rPr>
          <w:rStyle w:val="ac"/>
          <w:sz w:val="28"/>
          <w:szCs w:val="28"/>
        </w:rPr>
        <w:footnoteReference w:id="1"/>
      </w:r>
      <w:r w:rsidR="00981D3F" w:rsidRPr="00AD73EB">
        <w:rPr>
          <w:sz w:val="28"/>
          <w:szCs w:val="28"/>
        </w:rPr>
        <w:t xml:space="preserve"> Сложное вещество - химическое соединение - состоит из химически связанных атомов двух или нескольких различных элементов;</w:t>
      </w:r>
      <w:r w:rsidR="00AD73EB">
        <w:rPr>
          <w:sz w:val="28"/>
          <w:szCs w:val="28"/>
        </w:rPr>
        <w:t xml:space="preserve"> </w:t>
      </w:r>
      <w:r w:rsidR="00981D3F" w:rsidRPr="00AD73EB">
        <w:rPr>
          <w:sz w:val="28"/>
          <w:szCs w:val="28"/>
        </w:rPr>
        <w:t>известно более 100 тыс. неорганических и миллионы органических соединений. Для о</w:t>
      </w:r>
      <w:r w:rsidR="002622DF" w:rsidRPr="00AD73EB">
        <w:rPr>
          <w:sz w:val="28"/>
          <w:szCs w:val="28"/>
        </w:rPr>
        <w:t>бозначения химических э</w:t>
      </w:r>
      <w:r w:rsidR="00981D3F" w:rsidRPr="00AD73EB">
        <w:rPr>
          <w:sz w:val="28"/>
          <w:szCs w:val="28"/>
        </w:rPr>
        <w:t>лементов служат химические знаки, состоящие из первой или первой и одной из последующих букв латинского названия элемента (С одним исключением, вторая буква химического Элемента Кюрия, названного в честь Марии Складовской-Кюри, "</w:t>
      </w:r>
      <w:r w:rsidR="00981D3F" w:rsidRPr="00AD73EB">
        <w:rPr>
          <w:sz w:val="28"/>
          <w:szCs w:val="28"/>
          <w:lang w:val="en-US"/>
        </w:rPr>
        <w:t>m</w:t>
      </w:r>
      <w:r w:rsidR="00981D3F" w:rsidRPr="00AD73EB">
        <w:rPr>
          <w:sz w:val="28"/>
          <w:szCs w:val="28"/>
        </w:rPr>
        <w:t>" означает Мария). В химических формулах и химических уравнениях каждый такой знак (символ) выражает, кроме названия элемента, относительную массу химического Элемента, равную его атомной массе. Изучение химических Элементов составляет предмет химии, в частности неорганической химии.</w:t>
      </w:r>
      <w:r w:rsidR="00931E3C" w:rsidRPr="00AD73EB">
        <w:rPr>
          <w:rStyle w:val="ac"/>
          <w:sz w:val="28"/>
          <w:szCs w:val="28"/>
        </w:rPr>
        <w:footnoteReference w:id="2"/>
      </w:r>
    </w:p>
    <w:p w:rsidR="00981D3F" w:rsidRPr="00AD73EB" w:rsidRDefault="00981D3F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 xml:space="preserve">Историческая справка. В донаучный период химии как нечто непреложное принималось учение Эмпедокла о том, что основу всего сущего составляют четыре стихии: огонь, воздух, вода, земля. Это учение, развитое Аристотелем, полностью восприняли алхимики. В 8-9 веках они дополнили его представлением о сере (начале горючести) и ртути (начале металличности) как составных частях всех металлов. В 16 веке возникло представление о соли как начале нелетучести, огнепостоянства. Против учения о 4 стихиях и 3 началах выступил Р. Бойль, который в 1661 году дал первое </w:t>
      </w:r>
      <w:r w:rsidR="002622DF" w:rsidRPr="00AD73EB">
        <w:rPr>
          <w:sz w:val="28"/>
          <w:szCs w:val="28"/>
        </w:rPr>
        <w:t>научное определение химических э</w:t>
      </w:r>
      <w:r w:rsidRPr="00AD73EB">
        <w:rPr>
          <w:sz w:val="28"/>
          <w:szCs w:val="28"/>
        </w:rPr>
        <w:t>лементов как простых веществ, которые не состоят из каких-либо других веществ или друг из друга и образуют все смешанные (сложные) тела. В 18 веке почти всеобщее признание получила гипотеза И. И. Бехера и Г. Э. Шталя, согласно которой тела природы состоят из воды, земли и начала горючести - флогистона. В конце 18 века эта гипотеза была опровергнута работами А. Л. Лавуазье. Он определил химические Элементы как вещества, которые не удалось</w:t>
      </w:r>
      <w:r w:rsidR="00AD73EB">
        <w:rPr>
          <w:sz w:val="28"/>
          <w:szCs w:val="28"/>
        </w:rPr>
        <w:t xml:space="preserve"> </w:t>
      </w:r>
      <w:r w:rsidRPr="00AD73EB">
        <w:rPr>
          <w:sz w:val="28"/>
          <w:szCs w:val="28"/>
        </w:rPr>
        <w:t xml:space="preserve">разложить на более простые и из которых состоят другие (сложные) вещества, то есть по существу повторил формулировку Бойля. Но, в отличие от него, Лавуазье дал первый в истории науки перечень реальных химических Элементов. В него вошли все известные тогда (1789) неметаллы (О, </w:t>
      </w:r>
      <w:r w:rsidRPr="00AD73EB">
        <w:rPr>
          <w:sz w:val="28"/>
          <w:szCs w:val="28"/>
          <w:lang w:val="en-US"/>
        </w:rPr>
        <w:t>N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H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S</w:t>
      </w:r>
      <w:r w:rsidRPr="00AD73EB">
        <w:rPr>
          <w:sz w:val="28"/>
          <w:szCs w:val="28"/>
        </w:rPr>
        <w:t>, Р, С), металлы (</w:t>
      </w:r>
      <w:r w:rsidRPr="00AD73EB">
        <w:rPr>
          <w:sz w:val="28"/>
          <w:szCs w:val="28"/>
          <w:lang w:val="en-US"/>
        </w:rPr>
        <w:t>Ag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As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Bi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Co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Ca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Sn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Fe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Mn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Hg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Mo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Ni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Au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Pt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Pb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W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Zn</w:t>
      </w:r>
      <w:r w:rsidRPr="00AD73EB">
        <w:rPr>
          <w:sz w:val="28"/>
          <w:szCs w:val="28"/>
        </w:rPr>
        <w:t>), а также "радикалы" [муриевый (</w:t>
      </w:r>
      <w:r w:rsidRPr="00AD73EB">
        <w:rPr>
          <w:sz w:val="28"/>
          <w:szCs w:val="28"/>
          <w:lang w:val="en-US"/>
        </w:rPr>
        <w:t>Cl</w:t>
      </w:r>
      <w:r w:rsidRPr="00AD73EB">
        <w:rPr>
          <w:sz w:val="28"/>
          <w:szCs w:val="28"/>
        </w:rPr>
        <w:t>), плавиковый (</w:t>
      </w:r>
      <w:r w:rsidRPr="00AD73EB">
        <w:rPr>
          <w:sz w:val="28"/>
          <w:szCs w:val="28"/>
          <w:lang w:val="en-US"/>
        </w:rPr>
        <w:t>F</w:t>
      </w:r>
      <w:r w:rsidRPr="00AD73EB">
        <w:rPr>
          <w:sz w:val="28"/>
          <w:szCs w:val="28"/>
        </w:rPr>
        <w:t xml:space="preserve">) и борный (В)] и "земли" - еще не разложенные известь СаО, магнезия </w:t>
      </w:r>
      <w:r w:rsidRPr="00AD73EB">
        <w:rPr>
          <w:sz w:val="28"/>
          <w:szCs w:val="28"/>
          <w:lang w:val="en-US"/>
        </w:rPr>
        <w:t>MgO</w:t>
      </w:r>
      <w:r w:rsidRPr="00AD73EB">
        <w:rPr>
          <w:sz w:val="28"/>
          <w:szCs w:val="28"/>
        </w:rPr>
        <w:t>, барит ВаО, глинозем А</w:t>
      </w:r>
      <w:r w:rsidRPr="00AD73EB">
        <w:rPr>
          <w:sz w:val="28"/>
          <w:szCs w:val="28"/>
          <w:lang w:val="en-US"/>
        </w:rPr>
        <w:t>l</w:t>
      </w:r>
      <w:r w:rsidRPr="00AD73EB">
        <w:rPr>
          <w:sz w:val="28"/>
          <w:szCs w:val="28"/>
        </w:rPr>
        <w:t xml:space="preserve">2О2 и кремнезем </w:t>
      </w:r>
      <w:r w:rsidRPr="00AD73EB">
        <w:rPr>
          <w:sz w:val="28"/>
          <w:szCs w:val="28"/>
          <w:lang w:val="en-US"/>
        </w:rPr>
        <w:t>SiO</w:t>
      </w:r>
      <w:r w:rsidRPr="00AD73EB">
        <w:rPr>
          <w:sz w:val="28"/>
          <w:szCs w:val="28"/>
        </w:rPr>
        <w:t xml:space="preserve">2 (Лавуазье полагал, что "земли" - вещества сложные, но пока это не было доказано на опыте, считал их химическими Элементами). Как дань времени он включил в список химических Элементов невесомые "флюиды" - свет и теплород. Едкие щелочи </w:t>
      </w:r>
      <w:r w:rsidRPr="00AD73EB">
        <w:rPr>
          <w:sz w:val="28"/>
          <w:szCs w:val="28"/>
          <w:lang w:val="en-US"/>
        </w:rPr>
        <w:t>NaOH</w:t>
      </w:r>
      <w:r w:rsidRPr="00AD73EB">
        <w:rPr>
          <w:sz w:val="28"/>
          <w:szCs w:val="28"/>
        </w:rPr>
        <w:t xml:space="preserve"> и </w:t>
      </w:r>
      <w:r w:rsidRPr="00AD73EB">
        <w:rPr>
          <w:sz w:val="28"/>
          <w:szCs w:val="28"/>
          <w:lang w:val="en-US"/>
        </w:rPr>
        <w:t>KOH</w:t>
      </w:r>
      <w:r w:rsidRPr="00AD73EB">
        <w:rPr>
          <w:sz w:val="28"/>
          <w:szCs w:val="28"/>
        </w:rPr>
        <w:t xml:space="preserve"> он считал веществами сложными, хотя разложить их электролизом удалось позже - только в 1807 году (Г. Дэви). Разработка Дж. Дальтоном атомной теории имела одним из следствий уточнение понятия элемента как вида атомов с одинаковой относительной массой (атомным весом). Дальтон в 1803 составил первую таблицу атомных масс (отнесенных к массе атома водорода, принятой за единицу) пяти химических Элементов (О, </w:t>
      </w:r>
      <w:r w:rsidRPr="00AD73EB">
        <w:rPr>
          <w:sz w:val="28"/>
          <w:szCs w:val="28"/>
          <w:lang w:val="en-US"/>
        </w:rPr>
        <w:t>N</w:t>
      </w:r>
      <w:r w:rsidRPr="00AD73EB">
        <w:rPr>
          <w:sz w:val="28"/>
          <w:szCs w:val="28"/>
        </w:rPr>
        <w:t xml:space="preserve">, С, </w:t>
      </w:r>
      <w:r w:rsidRPr="00AD73EB">
        <w:rPr>
          <w:sz w:val="28"/>
          <w:szCs w:val="28"/>
          <w:lang w:val="en-US"/>
        </w:rPr>
        <w:t>S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P</w:t>
      </w:r>
      <w:r w:rsidRPr="00AD73EB">
        <w:rPr>
          <w:sz w:val="28"/>
          <w:szCs w:val="28"/>
        </w:rPr>
        <w:t>). Тем самым Дальтон положил начало признанию атомной массы как главной характеристики элемента. Дальтон, следуя Лавуазье, считал химические Элементы веществами не разложимыми на более простые</w:t>
      </w:r>
      <w:r w:rsidR="005A158C" w:rsidRPr="00AD73EB">
        <w:rPr>
          <w:rStyle w:val="ac"/>
          <w:sz w:val="28"/>
          <w:szCs w:val="28"/>
        </w:rPr>
        <w:footnoteReference w:id="3"/>
      </w:r>
      <w:r w:rsidRPr="00AD73EB">
        <w:rPr>
          <w:sz w:val="28"/>
          <w:szCs w:val="28"/>
        </w:rPr>
        <w:t>.</w:t>
      </w:r>
    </w:p>
    <w:p w:rsidR="00981D3F" w:rsidRPr="00AD73EB" w:rsidRDefault="00981D3F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Последующее быстрое развитие химии привело, в частности, к открытию большого числа химических Элементов. В списке Лавуазье было всего 25 химических Элементов, включая "радикалы", но не считая "флюидов" и "земель". Ко времени открытия периодического закона Менделеева (1869) было известно уже 63 элемента. Открытие Д. И. Менделеева позволило предвидеть существование и свойства ряда неизвестных тогда химических Элементов и явилось основой для установления их взаимосвязи и классификации. Открытие радиоактивности в конце 19 века поколебало более чем столетнее убеждение в том, что атомы нельзя разложить. В связи с этим почти до середины 20 века продолжалась дискуссия о том, что такое химические Элементы. Конец ей положила современное теория строения атома, которая позволила дать строго объективную дефиницию химических Элементов, приведенную в начале статьи.</w:t>
      </w:r>
    </w:p>
    <w:p w:rsidR="00981D3F" w:rsidRPr="00AD73EB" w:rsidRDefault="00981D3F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 xml:space="preserve">Распространенность в природе. Распространенность химических Элементов в космосе определяется нуклеогенезом внутри звезд. Образование ядер химических Элементов связано с различными ядерными процессами в звездах. Поэтому на разных этапах своей эволюции различные звезды и звездные системы имеют неодинаковый химические состав. Распространенность и распределение химических Элементов во Вселенной, процессы сочетания и миграции атомов при образовании космического вещества, химические состав космических тел изучает космохимия. Основную массу космического вещества составляют </w:t>
      </w:r>
      <w:r w:rsidRPr="00AD73EB">
        <w:rPr>
          <w:sz w:val="28"/>
          <w:szCs w:val="28"/>
          <w:lang w:val="en-US"/>
        </w:rPr>
        <w:t>H</w:t>
      </w:r>
      <w:r w:rsidRPr="00AD73EB">
        <w:rPr>
          <w:sz w:val="28"/>
          <w:szCs w:val="28"/>
        </w:rPr>
        <w:t xml:space="preserve"> и </w:t>
      </w:r>
      <w:r w:rsidRPr="00AD73EB">
        <w:rPr>
          <w:sz w:val="28"/>
          <w:szCs w:val="28"/>
          <w:lang w:val="en-US"/>
        </w:rPr>
        <w:t>He</w:t>
      </w:r>
      <w:r w:rsidRPr="00AD73EB">
        <w:rPr>
          <w:sz w:val="28"/>
          <w:szCs w:val="28"/>
        </w:rPr>
        <w:t xml:space="preserve"> (99,9%). Наиболее разработанной частью космохимии является геохимия</w:t>
      </w:r>
      <w:r w:rsidR="005A158C" w:rsidRPr="00AD73EB">
        <w:rPr>
          <w:rStyle w:val="ac"/>
          <w:sz w:val="28"/>
          <w:szCs w:val="28"/>
        </w:rPr>
        <w:footnoteReference w:id="4"/>
      </w:r>
      <w:r w:rsidRPr="00AD73EB">
        <w:rPr>
          <w:sz w:val="28"/>
          <w:szCs w:val="28"/>
        </w:rPr>
        <w:t>.</w:t>
      </w:r>
    </w:p>
    <w:p w:rsidR="00703217" w:rsidRPr="00AD73EB" w:rsidRDefault="00981D3F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 xml:space="preserve">Из 111 химических Элементов только 89 обнаружены в природе, остальные, а именно технеций (атомный номер </w:t>
      </w:r>
      <w:r w:rsidRPr="00AD73EB">
        <w:rPr>
          <w:sz w:val="28"/>
          <w:szCs w:val="28"/>
          <w:lang w:val="en-US"/>
        </w:rPr>
        <w:t>Z</w:t>
      </w:r>
      <w:r w:rsidRPr="00AD73EB">
        <w:rPr>
          <w:sz w:val="28"/>
          <w:szCs w:val="28"/>
        </w:rPr>
        <w:t xml:space="preserve"> = 43), прометий (</w:t>
      </w:r>
      <w:r w:rsidRPr="00AD73EB">
        <w:rPr>
          <w:sz w:val="28"/>
          <w:szCs w:val="28"/>
          <w:lang w:val="en-US"/>
        </w:rPr>
        <w:t>Z</w:t>
      </w:r>
      <w:r w:rsidRPr="00AD73EB">
        <w:rPr>
          <w:sz w:val="28"/>
          <w:szCs w:val="28"/>
        </w:rPr>
        <w:t xml:space="preserve"> = 61), астат (</w:t>
      </w:r>
      <w:r w:rsidRPr="00AD73EB">
        <w:rPr>
          <w:sz w:val="28"/>
          <w:szCs w:val="28"/>
          <w:lang w:val="en-US"/>
        </w:rPr>
        <w:t>Z</w:t>
      </w:r>
      <w:r w:rsidRPr="00AD73EB">
        <w:rPr>
          <w:sz w:val="28"/>
          <w:szCs w:val="28"/>
        </w:rPr>
        <w:t xml:space="preserve"> = 85), франций (</w:t>
      </w:r>
      <w:r w:rsidRPr="00AD73EB">
        <w:rPr>
          <w:sz w:val="28"/>
          <w:szCs w:val="28"/>
          <w:lang w:val="en-US"/>
        </w:rPr>
        <w:t>Z</w:t>
      </w:r>
      <w:r w:rsidRPr="00AD73EB">
        <w:rPr>
          <w:sz w:val="28"/>
          <w:szCs w:val="28"/>
        </w:rPr>
        <w:t xml:space="preserve"> = 87) и трансурановые элементы, получены искусственно посредством ядерных реакций (ничтожные количества Тс, </w:t>
      </w:r>
      <w:r w:rsidRPr="00AD73EB">
        <w:rPr>
          <w:sz w:val="28"/>
          <w:szCs w:val="28"/>
          <w:lang w:val="en-US"/>
        </w:rPr>
        <w:t>Pm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Np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Fr</w:t>
      </w:r>
      <w:r w:rsidRPr="00AD73EB">
        <w:rPr>
          <w:sz w:val="28"/>
          <w:szCs w:val="28"/>
        </w:rPr>
        <w:t xml:space="preserve"> образуются при спонтанном делении урана и присутствуют в урановых рудах). В доступной части Земли наиболее распространены 10 элементов с атомными номерами в интервале от 8 до 26. В земной коре они содержатся в следующих относительных количествах:</w:t>
      </w:r>
    </w:p>
    <w:p w:rsidR="005A158C" w:rsidRPr="00AD73EB" w:rsidRDefault="005A158C" w:rsidP="00AD73E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7"/>
        <w:gridCol w:w="1696"/>
        <w:gridCol w:w="2425"/>
      </w:tblGrid>
      <w:tr w:rsidR="00CE5349" w:rsidRPr="00AD73EB" w:rsidTr="00AD73EB">
        <w:tc>
          <w:tcPr>
            <w:tcW w:w="1047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73EB">
              <w:rPr>
                <w:sz w:val="20"/>
                <w:szCs w:val="20"/>
              </w:rPr>
              <w:t>Элемент</w:t>
            </w:r>
          </w:p>
        </w:tc>
        <w:tc>
          <w:tcPr>
            <w:tcW w:w="1696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73EB">
              <w:rPr>
                <w:sz w:val="20"/>
                <w:szCs w:val="20"/>
              </w:rPr>
              <w:t>Атомный номер</w:t>
            </w:r>
          </w:p>
        </w:tc>
        <w:tc>
          <w:tcPr>
            <w:tcW w:w="2425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73EB">
              <w:rPr>
                <w:sz w:val="20"/>
                <w:szCs w:val="20"/>
              </w:rPr>
              <w:t>Содержание, % по массе</w:t>
            </w:r>
          </w:p>
        </w:tc>
      </w:tr>
      <w:tr w:rsidR="00CE5349" w:rsidRPr="00AD73EB" w:rsidTr="00AD73EB">
        <w:tc>
          <w:tcPr>
            <w:tcW w:w="1047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1696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25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47,00</w:t>
            </w:r>
          </w:p>
        </w:tc>
      </w:tr>
      <w:tr w:rsidR="00CE5349" w:rsidRPr="00AD73EB" w:rsidTr="00AD73EB">
        <w:tc>
          <w:tcPr>
            <w:tcW w:w="1047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1696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425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29,50</w:t>
            </w:r>
          </w:p>
        </w:tc>
      </w:tr>
      <w:tr w:rsidR="00CE5349" w:rsidRPr="00AD73EB" w:rsidTr="00AD73EB">
        <w:tc>
          <w:tcPr>
            <w:tcW w:w="1047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Al</w:t>
            </w:r>
          </w:p>
        </w:tc>
        <w:tc>
          <w:tcPr>
            <w:tcW w:w="1696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425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8,05</w:t>
            </w:r>
          </w:p>
        </w:tc>
      </w:tr>
      <w:tr w:rsidR="00CE5349" w:rsidRPr="00AD73EB" w:rsidTr="00AD73EB">
        <w:tc>
          <w:tcPr>
            <w:tcW w:w="1047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1696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425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4,65</w:t>
            </w:r>
          </w:p>
        </w:tc>
      </w:tr>
      <w:tr w:rsidR="00CE5349" w:rsidRPr="00AD73EB" w:rsidTr="00AD73EB">
        <w:tc>
          <w:tcPr>
            <w:tcW w:w="1047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1696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425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3,30</w:t>
            </w:r>
          </w:p>
        </w:tc>
      </w:tr>
      <w:tr w:rsidR="00CE5349" w:rsidRPr="00AD73EB" w:rsidTr="00AD73EB">
        <w:tc>
          <w:tcPr>
            <w:tcW w:w="1047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Na</w:t>
            </w:r>
          </w:p>
        </w:tc>
        <w:tc>
          <w:tcPr>
            <w:tcW w:w="1696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425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2,50</w:t>
            </w:r>
          </w:p>
        </w:tc>
      </w:tr>
      <w:tr w:rsidR="00CE5349" w:rsidRPr="00AD73EB" w:rsidTr="00AD73EB">
        <w:tc>
          <w:tcPr>
            <w:tcW w:w="1047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696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425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2,50</w:t>
            </w:r>
          </w:p>
        </w:tc>
      </w:tr>
      <w:tr w:rsidR="00CE5349" w:rsidRPr="00AD73EB" w:rsidTr="00AD73EB">
        <w:tc>
          <w:tcPr>
            <w:tcW w:w="1047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696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425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1,87</w:t>
            </w:r>
          </w:p>
        </w:tc>
      </w:tr>
      <w:tr w:rsidR="00CE5349" w:rsidRPr="00AD73EB" w:rsidTr="00AD73EB">
        <w:tc>
          <w:tcPr>
            <w:tcW w:w="1047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Ti</w:t>
            </w:r>
          </w:p>
        </w:tc>
        <w:tc>
          <w:tcPr>
            <w:tcW w:w="1696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425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0,45</w:t>
            </w:r>
          </w:p>
        </w:tc>
      </w:tr>
      <w:tr w:rsidR="00CE5349" w:rsidRPr="00AD73EB" w:rsidTr="00AD73EB">
        <w:tc>
          <w:tcPr>
            <w:tcW w:w="1047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1696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425" w:type="dxa"/>
          </w:tcPr>
          <w:p w:rsidR="00CE5349" w:rsidRPr="00AD73EB" w:rsidRDefault="00CE5349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0,10</w:t>
            </w:r>
          </w:p>
        </w:tc>
      </w:tr>
    </w:tbl>
    <w:p w:rsidR="00AD73EB" w:rsidRDefault="00AD73EB">
      <w:pPr>
        <w:autoSpaceDN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981D3F" w:rsidRPr="00AD73EB" w:rsidRDefault="00981D3F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Классификация и свойства</w:t>
      </w:r>
      <w:r w:rsidR="00940FEA" w:rsidRPr="00AD73EB">
        <w:rPr>
          <w:rStyle w:val="ac"/>
          <w:sz w:val="28"/>
          <w:szCs w:val="28"/>
        </w:rPr>
        <w:footnoteReference w:id="5"/>
      </w:r>
      <w:r w:rsidRPr="00AD73EB">
        <w:rPr>
          <w:sz w:val="28"/>
          <w:szCs w:val="28"/>
        </w:rPr>
        <w:t xml:space="preserve">. Наиболее совершенную естественную классификацию химических </w:t>
      </w:r>
      <w:r w:rsidR="00703217" w:rsidRPr="00AD73EB">
        <w:rPr>
          <w:sz w:val="28"/>
          <w:szCs w:val="28"/>
        </w:rPr>
        <w:t>э</w:t>
      </w:r>
      <w:r w:rsidRPr="00AD73EB">
        <w:rPr>
          <w:sz w:val="28"/>
          <w:szCs w:val="28"/>
        </w:rPr>
        <w:t xml:space="preserve">лементов, раскрывающую их взаимосвязь и показывающую изменение их свойств в зависимости от атомных номеров, дает периодическая система элементов Д. И. Менделеева. По свойствам химические Элементы делятся на металлы и неметаллы, причем периодическая система позволяет провести границу между ними. Для химических свойств металлов наиболее характерна проявляемая при химических реакциях способность отдавать внешние электроны и образовывать катионы, для неметаллов - способность присоединять электроны и образовывать анионы. Неметаллы характеризуются высокой электроотрицателъностью. Различают химические </w:t>
      </w:r>
      <w:r w:rsidR="00703217" w:rsidRPr="00AD73EB">
        <w:rPr>
          <w:sz w:val="28"/>
          <w:szCs w:val="28"/>
        </w:rPr>
        <w:t>э</w:t>
      </w:r>
      <w:r w:rsidRPr="00AD73EB">
        <w:rPr>
          <w:sz w:val="28"/>
          <w:szCs w:val="28"/>
        </w:rPr>
        <w:t xml:space="preserve">лементы главных подгрупп, или непереходные элементы, в которых идет последовательное заполнение электронных подоболочек </w:t>
      </w:r>
      <w:r w:rsidRPr="00AD73EB">
        <w:rPr>
          <w:sz w:val="28"/>
          <w:szCs w:val="28"/>
          <w:lang w:val="en-US"/>
        </w:rPr>
        <w:t>s</w:t>
      </w:r>
      <w:r w:rsidRPr="00AD73EB">
        <w:rPr>
          <w:sz w:val="28"/>
          <w:szCs w:val="28"/>
        </w:rPr>
        <w:t xml:space="preserve"> и р, и химические </w:t>
      </w:r>
      <w:r w:rsidR="00703217" w:rsidRPr="00AD73EB">
        <w:rPr>
          <w:sz w:val="28"/>
          <w:szCs w:val="28"/>
        </w:rPr>
        <w:t>э</w:t>
      </w:r>
      <w:r w:rsidRPr="00AD73EB">
        <w:rPr>
          <w:sz w:val="28"/>
          <w:szCs w:val="28"/>
        </w:rPr>
        <w:t xml:space="preserve">лементы побочных подгрупп, или переходные, в которых идет достраивание </w:t>
      </w:r>
      <w:r w:rsidRPr="00AD73EB">
        <w:rPr>
          <w:sz w:val="28"/>
          <w:szCs w:val="28"/>
          <w:lang w:val="en-US"/>
        </w:rPr>
        <w:t>d</w:t>
      </w:r>
      <w:r w:rsidRPr="00AD73EB">
        <w:rPr>
          <w:sz w:val="28"/>
          <w:szCs w:val="28"/>
        </w:rPr>
        <w:t xml:space="preserve">- и </w:t>
      </w:r>
      <w:r w:rsidRPr="00AD73EB">
        <w:rPr>
          <w:sz w:val="28"/>
          <w:szCs w:val="28"/>
          <w:lang w:val="en-US"/>
        </w:rPr>
        <w:t>f</w:t>
      </w:r>
      <w:r w:rsidRPr="00AD73EB">
        <w:rPr>
          <w:sz w:val="28"/>
          <w:szCs w:val="28"/>
        </w:rPr>
        <w:t xml:space="preserve">-подоболочек. При комнатной температуре два химических </w:t>
      </w:r>
      <w:r w:rsidR="00703217" w:rsidRPr="00AD73EB">
        <w:rPr>
          <w:sz w:val="28"/>
          <w:szCs w:val="28"/>
        </w:rPr>
        <w:t>э</w:t>
      </w:r>
      <w:r w:rsidRPr="00AD73EB">
        <w:rPr>
          <w:sz w:val="28"/>
          <w:szCs w:val="28"/>
        </w:rPr>
        <w:t>лемента существуют в жидком состоянии (</w:t>
      </w:r>
      <w:r w:rsidRPr="00AD73EB">
        <w:rPr>
          <w:sz w:val="28"/>
          <w:szCs w:val="28"/>
          <w:lang w:val="en-US"/>
        </w:rPr>
        <w:t>Hg</w:t>
      </w:r>
      <w:r w:rsidRPr="00AD73EB">
        <w:rPr>
          <w:sz w:val="28"/>
          <w:szCs w:val="28"/>
        </w:rPr>
        <w:t xml:space="preserve"> и Вг), одиннадцать - в газообразном (Н, </w:t>
      </w:r>
      <w:r w:rsidRPr="00AD73EB">
        <w:rPr>
          <w:sz w:val="28"/>
          <w:szCs w:val="28"/>
          <w:lang w:val="en-US"/>
        </w:rPr>
        <w:t>N</w:t>
      </w:r>
      <w:r w:rsidRPr="00AD73EB">
        <w:rPr>
          <w:sz w:val="28"/>
          <w:szCs w:val="28"/>
        </w:rPr>
        <w:t xml:space="preserve">, О, </w:t>
      </w:r>
      <w:r w:rsidRPr="00AD73EB">
        <w:rPr>
          <w:sz w:val="28"/>
          <w:szCs w:val="28"/>
          <w:lang w:val="en-US"/>
        </w:rPr>
        <w:t>F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Cl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He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Ne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Ar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Kr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Xe</w:t>
      </w:r>
      <w:r w:rsidRPr="00AD73EB">
        <w:rPr>
          <w:sz w:val="28"/>
          <w:szCs w:val="28"/>
        </w:rPr>
        <w:t xml:space="preserve">, </w:t>
      </w:r>
      <w:r w:rsidRPr="00AD73EB">
        <w:rPr>
          <w:sz w:val="28"/>
          <w:szCs w:val="28"/>
          <w:lang w:val="en-US"/>
        </w:rPr>
        <w:t>Rn</w:t>
      </w:r>
      <w:r w:rsidRPr="00AD73EB">
        <w:rPr>
          <w:sz w:val="28"/>
          <w:szCs w:val="28"/>
        </w:rPr>
        <w:t>), остальные - в виде твердых тел, причем температура плавления их колеблется в очень широких пределах - от около 30 °С (</w:t>
      </w:r>
      <w:r w:rsidRPr="00AD73EB">
        <w:rPr>
          <w:sz w:val="28"/>
          <w:szCs w:val="28"/>
          <w:lang w:val="en-US"/>
        </w:rPr>
        <w:t>Cs</w:t>
      </w:r>
      <w:r w:rsidRPr="00AD73EB">
        <w:rPr>
          <w:sz w:val="28"/>
          <w:szCs w:val="28"/>
        </w:rPr>
        <w:t xml:space="preserve"> 28,5 °С; </w:t>
      </w:r>
      <w:r w:rsidRPr="00AD73EB">
        <w:rPr>
          <w:sz w:val="28"/>
          <w:szCs w:val="28"/>
          <w:lang w:val="en-US"/>
        </w:rPr>
        <w:t>Ga</w:t>
      </w:r>
      <w:r w:rsidRPr="00AD73EB">
        <w:rPr>
          <w:sz w:val="28"/>
          <w:szCs w:val="28"/>
        </w:rPr>
        <w:t xml:space="preserve"> 29,8 °С) до 3000 °С и выше (Та 2996 °С; </w:t>
      </w:r>
      <w:r w:rsidRPr="00AD73EB">
        <w:rPr>
          <w:sz w:val="28"/>
          <w:szCs w:val="28"/>
          <w:lang w:val="en-US"/>
        </w:rPr>
        <w:t>W</w:t>
      </w:r>
      <w:r w:rsidRPr="00AD73EB">
        <w:rPr>
          <w:sz w:val="28"/>
          <w:szCs w:val="28"/>
        </w:rPr>
        <w:t xml:space="preserve"> 3410 °С; графит около 3800 °С)</w:t>
      </w:r>
      <w:r w:rsidR="005A158C" w:rsidRPr="00AD73EB">
        <w:rPr>
          <w:rStyle w:val="ac"/>
          <w:sz w:val="28"/>
          <w:szCs w:val="28"/>
        </w:rPr>
        <w:footnoteReference w:id="6"/>
      </w:r>
      <w:r w:rsidRPr="00AD73EB">
        <w:rPr>
          <w:sz w:val="28"/>
          <w:szCs w:val="28"/>
        </w:rPr>
        <w:t>.</w:t>
      </w:r>
    </w:p>
    <w:p w:rsidR="00981D3F" w:rsidRPr="00AD73EB" w:rsidRDefault="00981D3F" w:rsidP="00AD73E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703217" w:rsidRPr="00AD73EB" w:rsidRDefault="00703217" w:rsidP="00AD73EB">
      <w:pPr>
        <w:pStyle w:val="a4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AD73EB">
        <w:rPr>
          <w:b/>
          <w:sz w:val="28"/>
          <w:szCs w:val="28"/>
        </w:rPr>
        <w:t>2.</w:t>
      </w:r>
      <w:r w:rsidR="00AD73EB">
        <w:rPr>
          <w:b/>
          <w:sz w:val="28"/>
          <w:szCs w:val="28"/>
        </w:rPr>
        <w:t xml:space="preserve"> </w:t>
      </w:r>
      <w:r w:rsidRPr="00AD73EB">
        <w:rPr>
          <w:b/>
          <w:sz w:val="28"/>
          <w:szCs w:val="28"/>
        </w:rPr>
        <w:t>Химическа</w:t>
      </w:r>
      <w:r w:rsidR="00AD73EB">
        <w:rPr>
          <w:b/>
          <w:sz w:val="28"/>
          <w:szCs w:val="28"/>
        </w:rPr>
        <w:t>я связь и типы химической связи</w:t>
      </w:r>
    </w:p>
    <w:p w:rsidR="00703217" w:rsidRPr="00AD73EB" w:rsidRDefault="00703217" w:rsidP="00AD73EB">
      <w:pPr>
        <w:pStyle w:val="a4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4A132A" w:rsidRPr="00AD73EB" w:rsidRDefault="004A132A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Химическая связь — это взаимодействие частиц (атомов, ионов), осуществляемое путем обмена электронами. Различают несколько видов связи.</w:t>
      </w:r>
    </w:p>
    <w:p w:rsidR="004A132A" w:rsidRPr="00AD73EB" w:rsidRDefault="004A132A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Ковалентная связь образуется в результате обобществления электронов (с образованием общих электронных пар), которое происходит в ходе перекрывания электронных облаков. В образовании ковалентной связи участвуют электронные облака двух атомов</w:t>
      </w:r>
      <w:r w:rsidR="004A424A" w:rsidRPr="00AD73EB">
        <w:rPr>
          <w:rStyle w:val="ac"/>
          <w:sz w:val="28"/>
          <w:szCs w:val="28"/>
        </w:rPr>
        <w:footnoteReference w:id="7"/>
      </w:r>
      <w:r w:rsidRPr="00AD73EB">
        <w:rPr>
          <w:sz w:val="28"/>
          <w:szCs w:val="28"/>
        </w:rPr>
        <w:t>.</w:t>
      </w:r>
    </w:p>
    <w:p w:rsidR="004A132A" w:rsidRPr="00AD73EB" w:rsidRDefault="004A132A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Различают две основные разновидности ковалентной связи:</w:t>
      </w:r>
    </w:p>
    <w:p w:rsidR="004A132A" w:rsidRPr="00AD73EB" w:rsidRDefault="004A132A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1. неполярную;</w:t>
      </w:r>
    </w:p>
    <w:p w:rsidR="004A132A" w:rsidRPr="00AD73EB" w:rsidRDefault="004A132A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2. полярную.</w:t>
      </w:r>
    </w:p>
    <w:p w:rsidR="004A132A" w:rsidRPr="00AD73EB" w:rsidRDefault="004A132A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1. Ковалентная неполярная связь образуется между атомами неметалла одного и того лее химического элемента. Такую связь имеют простые вещества, например О2; N2; C12. Можно привести схему образования молекулы водорода:</w:t>
      </w:r>
      <w:r w:rsidR="00AD73EB">
        <w:rPr>
          <w:sz w:val="28"/>
          <w:szCs w:val="28"/>
        </w:rPr>
        <w:t xml:space="preserve"> </w:t>
      </w:r>
      <w:r w:rsidRPr="00AD73EB">
        <w:rPr>
          <w:sz w:val="28"/>
          <w:szCs w:val="28"/>
        </w:rPr>
        <w:t>(на схеме электроны обозначены точками).</w:t>
      </w:r>
    </w:p>
    <w:p w:rsidR="004A132A" w:rsidRPr="00AD73EB" w:rsidRDefault="004A132A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2. Ковалентная полярная связь образуется между атомами различных неметаллов.</w:t>
      </w:r>
    </w:p>
    <w:p w:rsidR="004A132A" w:rsidRPr="00AD73EB" w:rsidRDefault="004A132A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Ионной называется связь между ионами, т. е. заряженными частицами, образовавшимися из атома или группы атомов в результате присоединения или отдачи электронов. Ионная связь характерна для солей и щелочей. Сущность ионной связи лучше рассмотреть на примере образования хлорида натрия. Натрий, как щелочной металл, склонен отдавать электрон, находящийся на внешнем электронном слое. Хлор же, наоборот, стремится присоединить к себе один электрон. В результате натрий отдает свой электрон хлору.</w:t>
      </w:r>
    </w:p>
    <w:p w:rsidR="004A132A" w:rsidRPr="00AD73EB" w:rsidRDefault="004A132A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В итоге образуются противоположно заряженные</w:t>
      </w:r>
      <w:r w:rsidR="00AD73EB">
        <w:rPr>
          <w:sz w:val="28"/>
          <w:szCs w:val="28"/>
        </w:rPr>
        <w:t xml:space="preserve"> </w:t>
      </w:r>
      <w:r w:rsidRPr="00AD73EB">
        <w:rPr>
          <w:sz w:val="28"/>
          <w:szCs w:val="28"/>
        </w:rPr>
        <w:t>частицы — ионы Na+ и Сl-, которые притягиваются друг к другу. При ответе следует обратить внимание, что вещества, состоящие из ионов, образованы типичными металлами и неметаллами. Они представляют собой ионные кристаллические вещества, т. е. вещества, кристаллы которых образованы ионами, а не молекулами</w:t>
      </w:r>
      <w:r w:rsidR="005A158C" w:rsidRPr="00AD73EB">
        <w:rPr>
          <w:rStyle w:val="ac"/>
          <w:sz w:val="28"/>
          <w:szCs w:val="28"/>
        </w:rPr>
        <w:footnoteReference w:id="8"/>
      </w:r>
      <w:r w:rsidRPr="00AD73EB">
        <w:rPr>
          <w:sz w:val="28"/>
          <w:szCs w:val="28"/>
        </w:rPr>
        <w:t>.</w:t>
      </w:r>
    </w:p>
    <w:p w:rsidR="004A132A" w:rsidRPr="00AD73EB" w:rsidRDefault="004A132A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После рассмотрения каждого вида связи следует перейти к их сравнительной характеристике.</w:t>
      </w:r>
    </w:p>
    <w:p w:rsidR="004A132A" w:rsidRPr="00AD73EB" w:rsidRDefault="004A132A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Для ковалентной неполярной, полярной и ионной связи общим является участие в образовании связи внешних электронов, которые еще называют валентными. Различие же состоит в том, насколько электроны, участвующие в образовании связи, становятся общими. Если эти электроны в одинаковой мере принадлежат обоим атомам, то связь ковалентная неполярная; если эти электроны смещены к одному атому больше, чем другому, то связь ковалентная полярная. В случае, если электроны, участвующие в образовании связи, принадлежат одному атому, то связь ионная.</w:t>
      </w:r>
    </w:p>
    <w:p w:rsidR="004A132A" w:rsidRPr="00AD73EB" w:rsidRDefault="004A132A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Металлическая связь — связь между ион-атомами в кристаллической решетке металлов и сплавах, осуществляемая за счет притяжения свободно перемещающихся (по кристаллу) электронов (Mg, Fe).</w:t>
      </w:r>
    </w:p>
    <w:p w:rsidR="004A132A" w:rsidRPr="00AD73EB" w:rsidRDefault="004A132A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Все вышеперечисленные отличия в механизме образования связи объясняют различие в свойствах веществ с разными видами связей.</w:t>
      </w:r>
    </w:p>
    <w:p w:rsidR="00AD73EB" w:rsidRDefault="00AD73EB" w:rsidP="00AD73EB">
      <w:pPr>
        <w:pStyle w:val="a4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703217" w:rsidRPr="00AD73EB" w:rsidRDefault="002C2896" w:rsidP="00AD73EB">
      <w:pPr>
        <w:pStyle w:val="a4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AD73EB">
        <w:rPr>
          <w:b/>
          <w:sz w:val="28"/>
          <w:szCs w:val="28"/>
        </w:rPr>
        <w:t>3.</w:t>
      </w:r>
      <w:r w:rsidR="00AD73EB">
        <w:rPr>
          <w:b/>
          <w:sz w:val="28"/>
          <w:szCs w:val="28"/>
        </w:rPr>
        <w:t xml:space="preserve"> </w:t>
      </w:r>
      <w:r w:rsidRPr="00AD73EB">
        <w:rPr>
          <w:b/>
          <w:sz w:val="28"/>
          <w:szCs w:val="28"/>
        </w:rPr>
        <w:t>Закон пост</w:t>
      </w:r>
      <w:r w:rsidR="00AD73EB">
        <w:rPr>
          <w:b/>
          <w:sz w:val="28"/>
          <w:szCs w:val="28"/>
        </w:rPr>
        <w:t>оянства состава вещества Пруста</w:t>
      </w:r>
    </w:p>
    <w:p w:rsidR="002C2896" w:rsidRPr="00AD73EB" w:rsidRDefault="002C2896" w:rsidP="00AD73EB">
      <w:pPr>
        <w:pStyle w:val="a4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2C2896" w:rsidRPr="00AD73EB" w:rsidRDefault="002C2896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К основным законам химии относится закон постоянства состава:</w:t>
      </w:r>
    </w:p>
    <w:p w:rsidR="002C2896" w:rsidRPr="00AD73EB" w:rsidRDefault="002C2896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Всякое чистое вещество независимо от способа его получения всегда имеет постоянный качественный и количественный состав.</w:t>
      </w:r>
    </w:p>
    <w:p w:rsidR="002C2896" w:rsidRPr="00AD73EB" w:rsidRDefault="002C2896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Атомно-молекулярное учение позволяет объяснить закон постоянства состава. Поскольку атомы имеют постоянную массу, то и массовый состав вещества в целом постоянен.</w:t>
      </w:r>
    </w:p>
    <w:p w:rsidR="002C2896" w:rsidRPr="00AD73EB" w:rsidRDefault="002C2896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Закон постоянства состава впервые сформулировал французский ученый-химик Ж.Пруст в 1808 г. Он писал: "От одного полюса Земли до другого соединения имеют одинаковый состав и одинаковые свойства. Никакой разницы нет между оксидом железа из Южного полушария и Северного. Малахит из Сибири имеет тот же состав, как и малахит из Испании. Во всем мире есть лишь одна киноварь".</w:t>
      </w:r>
    </w:p>
    <w:p w:rsidR="002C2896" w:rsidRPr="00AD73EB" w:rsidRDefault="002C2896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В этой формулировке закона, как и в приведенной выше, подчеркивается постоянство состава соединения независимо от способа получения и места нахождения</w:t>
      </w:r>
      <w:r w:rsidR="005A158C" w:rsidRPr="00AD73EB">
        <w:rPr>
          <w:rStyle w:val="ac"/>
          <w:sz w:val="28"/>
          <w:szCs w:val="28"/>
        </w:rPr>
        <w:footnoteReference w:id="9"/>
      </w:r>
      <w:r w:rsidRPr="00AD73EB">
        <w:rPr>
          <w:sz w:val="28"/>
          <w:szCs w:val="28"/>
        </w:rPr>
        <w:t>.</w:t>
      </w:r>
    </w:p>
    <w:p w:rsidR="002C2896" w:rsidRPr="00AD73EB" w:rsidRDefault="002C2896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Развитие химии показало, что наряду с соединениями постоянного состава существуют соединения переменного состава. По предложению Н.С. Курнакова первые названы дальтонидами (в память английского химика и физика Дальтона), вторые - бертоллидами (в память французского химика Бертолле, предвидевшего такие соединения). Состав дальтонидов выражается простыми формулами с целочисленными стехиометрическими индексами, например Н2О, НCl, ССl4, СO2. Состав бертоллидов изменяется и не отвечает стехиометрическим отношениям.</w:t>
      </w:r>
    </w:p>
    <w:p w:rsidR="002C2896" w:rsidRPr="00AD73EB" w:rsidRDefault="002C2896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В связи с наличием соединений переменного состава в современную формулировку закона постоянства состава следует внести уточнение.</w:t>
      </w:r>
    </w:p>
    <w:p w:rsidR="002C2896" w:rsidRPr="00AD73EB" w:rsidRDefault="00AD73EB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Состав</w:t>
      </w:r>
      <w:r w:rsidR="002C2896" w:rsidRPr="00AD73EB">
        <w:rPr>
          <w:sz w:val="28"/>
          <w:szCs w:val="28"/>
        </w:rPr>
        <w:t xml:space="preserve"> соединений молекулярной структуры, т.е. состоящих из молекул, - является постоянным независимо от способа получения. Состав же соединений с немолекулярной структурой (с атомной, ионной и металлической решеткой) не является постоянным и зависит от условий получения</w:t>
      </w:r>
      <w:r w:rsidR="005A158C" w:rsidRPr="00AD73EB">
        <w:rPr>
          <w:rStyle w:val="ac"/>
          <w:sz w:val="28"/>
          <w:szCs w:val="28"/>
        </w:rPr>
        <w:footnoteReference w:id="10"/>
      </w:r>
      <w:r w:rsidR="002C2896" w:rsidRPr="00AD73EB">
        <w:rPr>
          <w:sz w:val="28"/>
          <w:szCs w:val="28"/>
        </w:rPr>
        <w:t>.</w:t>
      </w:r>
    </w:p>
    <w:p w:rsidR="002C2896" w:rsidRPr="00AD73EB" w:rsidRDefault="002C2896" w:rsidP="00AD73E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CE5740" w:rsidRPr="00AD73EB" w:rsidRDefault="00CE5740" w:rsidP="00AD73EB">
      <w:pPr>
        <w:pStyle w:val="a4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AD73EB">
        <w:rPr>
          <w:b/>
          <w:sz w:val="28"/>
          <w:szCs w:val="28"/>
        </w:rPr>
        <w:t>4.</w:t>
      </w:r>
      <w:r w:rsidR="00AD73EB">
        <w:rPr>
          <w:b/>
          <w:sz w:val="28"/>
          <w:szCs w:val="28"/>
        </w:rPr>
        <w:t xml:space="preserve"> </w:t>
      </w:r>
      <w:r w:rsidRPr="00AD73EB">
        <w:rPr>
          <w:b/>
          <w:sz w:val="28"/>
          <w:szCs w:val="28"/>
        </w:rPr>
        <w:t xml:space="preserve">Закон кратных </w:t>
      </w:r>
      <w:r w:rsidR="00AD73EB">
        <w:rPr>
          <w:b/>
          <w:sz w:val="28"/>
          <w:szCs w:val="28"/>
        </w:rPr>
        <w:t>отношений Дж.Дальтона</w:t>
      </w:r>
    </w:p>
    <w:p w:rsidR="00CE5740" w:rsidRPr="00AD73EB" w:rsidRDefault="00CE5740" w:rsidP="00AD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C3497" w:rsidRPr="00AD73EB" w:rsidRDefault="00CE5740" w:rsidP="00AD73E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D73EB">
        <w:rPr>
          <w:sz w:val="28"/>
          <w:szCs w:val="28"/>
        </w:rPr>
        <w:t>Кратных отношений закон, закон Дальтона, один из основных законов химии: если два вещества (простых или сложных) образуют друг с другом более одного соединения, то массы одного вещества, приходящиеся на одну и ту же массу другого вещества, относятся как целые числа, обычно небольшие. К. о. з. открыт в 1803 Дж. Дальтоном и истолкован им с позиций атомизма.</w:t>
      </w:r>
    </w:p>
    <w:p w:rsidR="00EC3497" w:rsidRPr="00AD73EB" w:rsidRDefault="00CE5740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Примеры:</w:t>
      </w:r>
    </w:p>
    <w:p w:rsidR="00CE5740" w:rsidRDefault="00EC3497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 xml:space="preserve">1) </w:t>
      </w:r>
      <w:r w:rsidRPr="00AD73EB">
        <w:rPr>
          <w:sz w:val="28"/>
          <w:szCs w:val="28"/>
          <w:lang w:val="en-US"/>
        </w:rPr>
        <w:t>C</w:t>
      </w:r>
      <w:r w:rsidR="00CE5740" w:rsidRPr="00AD73EB">
        <w:rPr>
          <w:sz w:val="28"/>
          <w:szCs w:val="28"/>
        </w:rPr>
        <w:t>остав окислов азота (в процентах по массе) выражается следующими числами:</w:t>
      </w:r>
    </w:p>
    <w:p w:rsidR="00AD73EB" w:rsidRPr="00AD73EB" w:rsidRDefault="00AD73EB" w:rsidP="00AD73E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6"/>
        <w:gridCol w:w="1678"/>
        <w:gridCol w:w="1975"/>
        <w:gridCol w:w="1577"/>
        <w:gridCol w:w="2126"/>
      </w:tblGrid>
      <w:tr w:rsidR="007E7F4F" w:rsidRPr="00AD73EB" w:rsidTr="00AD73EB">
        <w:tc>
          <w:tcPr>
            <w:tcW w:w="1716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</w:rPr>
              <w:t xml:space="preserve">Закись азота </w:t>
            </w:r>
            <w:r w:rsidRPr="00AD73EB">
              <w:rPr>
                <w:sz w:val="20"/>
                <w:szCs w:val="20"/>
                <w:lang w:val="en-US"/>
              </w:rPr>
              <w:t>N2O</w:t>
            </w:r>
          </w:p>
        </w:tc>
        <w:tc>
          <w:tcPr>
            <w:tcW w:w="1678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</w:rPr>
              <w:t xml:space="preserve">Окись азота </w:t>
            </w:r>
            <w:r w:rsidRPr="00AD73EB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975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</w:rPr>
              <w:t xml:space="preserve">Азотистый ангидрид </w:t>
            </w:r>
            <w:r w:rsidRPr="00AD73EB">
              <w:rPr>
                <w:sz w:val="20"/>
                <w:szCs w:val="20"/>
                <w:lang w:val="en-US"/>
              </w:rPr>
              <w:t>H2O3</w:t>
            </w:r>
          </w:p>
        </w:tc>
        <w:tc>
          <w:tcPr>
            <w:tcW w:w="1577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</w:rPr>
              <w:t xml:space="preserve">Двуокись азота </w:t>
            </w:r>
            <w:r w:rsidRPr="00AD73EB">
              <w:rPr>
                <w:sz w:val="20"/>
                <w:szCs w:val="20"/>
                <w:lang w:val="en-US"/>
              </w:rPr>
              <w:t>NO2</w:t>
            </w:r>
          </w:p>
        </w:tc>
        <w:tc>
          <w:tcPr>
            <w:tcW w:w="2126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</w:rPr>
              <w:t xml:space="preserve">Азотный ангидрид </w:t>
            </w:r>
            <w:r w:rsidRPr="00AD73EB">
              <w:rPr>
                <w:sz w:val="20"/>
                <w:szCs w:val="20"/>
                <w:lang w:val="en-US"/>
              </w:rPr>
              <w:t>N2O5</w:t>
            </w:r>
          </w:p>
        </w:tc>
      </w:tr>
      <w:tr w:rsidR="007E7F4F" w:rsidRPr="00AD73EB" w:rsidTr="00AD73EB">
        <w:tc>
          <w:tcPr>
            <w:tcW w:w="1716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N…63,7</w:t>
            </w:r>
          </w:p>
        </w:tc>
        <w:tc>
          <w:tcPr>
            <w:tcW w:w="1678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46,7</w:t>
            </w:r>
          </w:p>
        </w:tc>
        <w:tc>
          <w:tcPr>
            <w:tcW w:w="1975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36,8</w:t>
            </w:r>
          </w:p>
        </w:tc>
        <w:tc>
          <w:tcPr>
            <w:tcW w:w="1577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30,4</w:t>
            </w:r>
          </w:p>
        </w:tc>
        <w:tc>
          <w:tcPr>
            <w:tcW w:w="2126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25,9</w:t>
            </w:r>
          </w:p>
        </w:tc>
      </w:tr>
      <w:tr w:rsidR="007E7F4F" w:rsidRPr="00AD73EB" w:rsidTr="00AD73EB">
        <w:tc>
          <w:tcPr>
            <w:tcW w:w="1716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O…36,3</w:t>
            </w:r>
          </w:p>
        </w:tc>
        <w:tc>
          <w:tcPr>
            <w:tcW w:w="1678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53,3</w:t>
            </w:r>
          </w:p>
        </w:tc>
        <w:tc>
          <w:tcPr>
            <w:tcW w:w="1975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63,2</w:t>
            </w:r>
          </w:p>
        </w:tc>
        <w:tc>
          <w:tcPr>
            <w:tcW w:w="1577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69,6</w:t>
            </w:r>
          </w:p>
        </w:tc>
        <w:tc>
          <w:tcPr>
            <w:tcW w:w="2126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74,1</w:t>
            </w:r>
          </w:p>
        </w:tc>
      </w:tr>
      <w:tr w:rsidR="007E7F4F" w:rsidRPr="00AD73EB" w:rsidTr="00AD73EB">
        <w:tc>
          <w:tcPr>
            <w:tcW w:w="1716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</w:rPr>
              <w:t xml:space="preserve">Частное </w:t>
            </w:r>
            <w:r w:rsidRPr="00AD73EB">
              <w:rPr>
                <w:sz w:val="20"/>
                <w:szCs w:val="20"/>
                <w:lang w:val="en-US"/>
              </w:rPr>
              <w:t>O\ N…0,57</w:t>
            </w:r>
          </w:p>
        </w:tc>
        <w:tc>
          <w:tcPr>
            <w:tcW w:w="1678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1,14</w:t>
            </w:r>
          </w:p>
        </w:tc>
        <w:tc>
          <w:tcPr>
            <w:tcW w:w="1975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1,71</w:t>
            </w:r>
          </w:p>
        </w:tc>
        <w:tc>
          <w:tcPr>
            <w:tcW w:w="1577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2,28</w:t>
            </w:r>
          </w:p>
        </w:tc>
        <w:tc>
          <w:tcPr>
            <w:tcW w:w="2126" w:type="dxa"/>
          </w:tcPr>
          <w:p w:rsidR="007E7F4F" w:rsidRPr="00AD73EB" w:rsidRDefault="007E7F4F" w:rsidP="00AD73E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3EB">
              <w:rPr>
                <w:sz w:val="20"/>
                <w:szCs w:val="20"/>
                <w:lang w:val="en-US"/>
              </w:rPr>
              <w:t>2,85</w:t>
            </w:r>
          </w:p>
        </w:tc>
      </w:tr>
    </w:tbl>
    <w:p w:rsidR="00EC3497" w:rsidRPr="00AD73EB" w:rsidRDefault="00EC3497" w:rsidP="00AD73E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5740" w:rsidRPr="00AD73EB" w:rsidRDefault="00CE5740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Разделив числа нижней строки на 0,57, видим, что они относятся как 1: 2: 3: 4: 5.</w:t>
      </w:r>
    </w:p>
    <w:p w:rsidR="00CE5740" w:rsidRPr="00AD73EB" w:rsidRDefault="00CE5740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2) Хлористый кальций образует с водой 4 гидрата, состав которых выражается формулами: CaCl2×H2O, CaCl2×2H2O, CaCl2×4H2O, CaCl2×6H2O, т. е. во всех этих соединениях массы воды, приходящиеся на одну молекулу CaCl2, относятся как 1: 2: 4: 6</w:t>
      </w:r>
      <w:r w:rsidR="005A158C" w:rsidRPr="00AD73EB">
        <w:rPr>
          <w:rStyle w:val="ac"/>
          <w:sz w:val="28"/>
          <w:szCs w:val="28"/>
        </w:rPr>
        <w:footnoteReference w:id="11"/>
      </w:r>
      <w:r w:rsidRPr="00AD73EB">
        <w:rPr>
          <w:sz w:val="28"/>
          <w:szCs w:val="28"/>
        </w:rPr>
        <w:t>.</w:t>
      </w:r>
    </w:p>
    <w:p w:rsidR="004F7AD8" w:rsidRPr="00373E02" w:rsidRDefault="004F7AD8" w:rsidP="004F7AD8">
      <w:pPr>
        <w:spacing w:line="360" w:lineRule="auto"/>
        <w:ind w:firstLine="709"/>
        <w:rPr>
          <w:color w:val="FFFFFF"/>
          <w:sz w:val="28"/>
          <w:szCs w:val="28"/>
        </w:rPr>
      </w:pPr>
      <w:r w:rsidRPr="00373E02">
        <w:rPr>
          <w:color w:val="FFFFFF"/>
          <w:sz w:val="28"/>
          <w:szCs w:val="28"/>
        </w:rPr>
        <w:t>химический атомная валентность электрон</w:t>
      </w:r>
    </w:p>
    <w:p w:rsidR="007E791D" w:rsidRPr="00AD73EB" w:rsidRDefault="007E791D" w:rsidP="00AD73E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AD73EB">
        <w:rPr>
          <w:b/>
          <w:sz w:val="28"/>
          <w:szCs w:val="28"/>
          <w:lang w:val="en-US"/>
        </w:rPr>
        <w:t>5</w:t>
      </w:r>
      <w:r w:rsidRPr="00AD73EB">
        <w:rPr>
          <w:b/>
          <w:sz w:val="28"/>
          <w:szCs w:val="28"/>
        </w:rPr>
        <w:t>.</w:t>
      </w:r>
      <w:r w:rsidR="00AD73EB">
        <w:rPr>
          <w:b/>
          <w:sz w:val="28"/>
          <w:szCs w:val="28"/>
        </w:rPr>
        <w:t xml:space="preserve"> </w:t>
      </w:r>
      <w:r w:rsidRPr="00AD73EB">
        <w:rPr>
          <w:b/>
          <w:sz w:val="28"/>
          <w:szCs w:val="28"/>
        </w:rPr>
        <w:t xml:space="preserve">Валентность </w:t>
      </w:r>
      <w:r w:rsidR="00AD73EB">
        <w:rPr>
          <w:b/>
          <w:sz w:val="28"/>
          <w:szCs w:val="28"/>
        </w:rPr>
        <w:t>химических элементов</w:t>
      </w:r>
    </w:p>
    <w:p w:rsidR="007F17B5" w:rsidRPr="00AD73EB" w:rsidRDefault="007F17B5" w:rsidP="00AD73E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F17B5" w:rsidRPr="00AD73EB" w:rsidRDefault="007F17B5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Способность атомов присоединять определенное число атомов других элементов называется валентностью элемента.</w:t>
      </w:r>
    </w:p>
    <w:p w:rsidR="007F17B5" w:rsidRPr="00AD73EB" w:rsidRDefault="007F17B5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С одним атомом одновалентного элемента соединяется один атом другого одновалентного элемента, с атомом двухвалентного – два атома одновалентного или один атом двухвалентного, с двумя атомами трехвалентного элемента – три атома двухвалентного и т.д.</w:t>
      </w:r>
    </w:p>
    <w:p w:rsidR="007F17B5" w:rsidRPr="00AD73EB" w:rsidRDefault="007F17B5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Таким образом, валентность элемента можно представить как число, которое показывает, со сколькими атомами одновалентного элемента может соединяться атом этого элемента. Это число записывается римскими цифрами.</w:t>
      </w:r>
    </w:p>
    <w:p w:rsidR="007F17B5" w:rsidRPr="00AD73EB" w:rsidRDefault="007F17B5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 xml:space="preserve">Существуют два правила, которые помогают определять валентность </w:t>
      </w:r>
      <w:r w:rsidR="00C969B4" w:rsidRPr="00AD73EB">
        <w:rPr>
          <w:sz w:val="28"/>
          <w:szCs w:val="28"/>
        </w:rPr>
        <w:t>элементов в их соединениях.</w:t>
      </w:r>
    </w:p>
    <w:p w:rsidR="00C969B4" w:rsidRPr="00AD73EB" w:rsidRDefault="00C969B4" w:rsidP="00AD73E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Валентность водорода принимают за 1. Тогда в соответствии с формулой воды Н2О валентность кислорода равна 2.</w:t>
      </w:r>
    </w:p>
    <w:p w:rsidR="00C969B4" w:rsidRPr="00AD73EB" w:rsidRDefault="00C969B4" w:rsidP="00AD73E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Кислород всегда проявляет в своих соединениях валентность 2.</w:t>
      </w:r>
    </w:p>
    <w:p w:rsidR="00C969B4" w:rsidRPr="00AD73EB" w:rsidRDefault="00C969B4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 xml:space="preserve">У металлических </w:t>
      </w:r>
      <w:r w:rsidR="00BA5494" w:rsidRPr="00AD73EB">
        <w:rPr>
          <w:sz w:val="28"/>
          <w:szCs w:val="28"/>
        </w:rPr>
        <w:t xml:space="preserve">элементов, находящихся в группах </w:t>
      </w:r>
      <w:r w:rsidRPr="00AD73EB">
        <w:rPr>
          <w:sz w:val="28"/>
          <w:szCs w:val="28"/>
        </w:rPr>
        <w:t>А</w:t>
      </w:r>
      <w:r w:rsidR="00BA5494" w:rsidRPr="00AD73EB">
        <w:rPr>
          <w:sz w:val="28"/>
          <w:szCs w:val="28"/>
        </w:rPr>
        <w:t>, валентность равна номеру группы.</w:t>
      </w:r>
    </w:p>
    <w:p w:rsidR="00BA5494" w:rsidRPr="00AD73EB" w:rsidRDefault="00BA5494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У неметаллических элементов проявляются в основном две валентности: высшая, равная номеру группы, и низшая, равная разности между числом 8 и номером группы, в которой находится данный элемент.</w:t>
      </w:r>
    </w:p>
    <w:p w:rsidR="00BA5494" w:rsidRPr="00AD73EB" w:rsidRDefault="00BA5494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При соединении металлов с неметаллами последние проявляют низшую валентность.</w:t>
      </w:r>
    </w:p>
    <w:p w:rsidR="00414082" w:rsidRPr="00AD73EB" w:rsidRDefault="00154175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Зная валентности элементов, можно составить формулу их соединения</w:t>
      </w:r>
      <w:r w:rsidR="005A158C" w:rsidRPr="00AD73EB">
        <w:rPr>
          <w:rStyle w:val="ac"/>
          <w:sz w:val="28"/>
          <w:szCs w:val="28"/>
        </w:rPr>
        <w:footnoteReference w:id="12"/>
      </w:r>
      <w:r w:rsidRPr="00AD73EB">
        <w:rPr>
          <w:sz w:val="28"/>
          <w:szCs w:val="28"/>
        </w:rPr>
        <w:t>.</w:t>
      </w:r>
    </w:p>
    <w:p w:rsidR="00414082" w:rsidRDefault="00414082" w:rsidP="00AD73EB">
      <w:pPr>
        <w:spacing w:line="360" w:lineRule="auto"/>
        <w:ind w:firstLine="709"/>
        <w:jc w:val="both"/>
        <w:rPr>
          <w:sz w:val="28"/>
          <w:szCs w:val="28"/>
        </w:rPr>
      </w:pPr>
    </w:p>
    <w:p w:rsidR="00AD73EB" w:rsidRDefault="00AD73EB">
      <w:pPr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4082" w:rsidRPr="00AD73EB" w:rsidRDefault="00414082" w:rsidP="00AD73E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AD73EB">
        <w:rPr>
          <w:b/>
          <w:sz w:val="28"/>
          <w:szCs w:val="28"/>
        </w:rPr>
        <w:t>З</w:t>
      </w:r>
      <w:r w:rsidR="00AD73EB">
        <w:rPr>
          <w:b/>
          <w:sz w:val="28"/>
          <w:szCs w:val="28"/>
        </w:rPr>
        <w:t>аключение</w:t>
      </w:r>
    </w:p>
    <w:p w:rsidR="00204F50" w:rsidRPr="00AD73EB" w:rsidRDefault="00204F50" w:rsidP="00AD73E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14082" w:rsidRPr="00AD73EB" w:rsidRDefault="00414082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Английскому ученому Р.Бойлю принадлежит заслуга введения в науку понятия о химическом элементе как составной части вещества.</w:t>
      </w:r>
      <w:r w:rsidR="00CD0A49" w:rsidRPr="00AD73EB">
        <w:rPr>
          <w:sz w:val="28"/>
          <w:szCs w:val="28"/>
        </w:rPr>
        <w:t xml:space="preserve"> Он называл химическим элементом вещество, которое нельзя разложить на более простые вещества.</w:t>
      </w:r>
    </w:p>
    <w:p w:rsidR="00CD0A49" w:rsidRPr="00AD73EB" w:rsidRDefault="00CD0A49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 xml:space="preserve">Свойство атомов притягивать к себе электроны называется электроотрицательностью. При химических реакциях электроны переходят или смещаются к атомам элементов, обладающих большей </w:t>
      </w:r>
      <w:r w:rsidR="0045446F" w:rsidRPr="00AD73EB">
        <w:rPr>
          <w:sz w:val="28"/>
          <w:szCs w:val="28"/>
        </w:rPr>
        <w:t>электроотрицательностью. Поэтому сведения о ней особенно важны при характеристике химической связи.</w:t>
      </w:r>
    </w:p>
    <w:p w:rsidR="0045446F" w:rsidRPr="00AD73EB" w:rsidRDefault="0045446F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Существует три случая химического взаимодействия между атомами:</w:t>
      </w:r>
    </w:p>
    <w:p w:rsidR="0045446F" w:rsidRPr="00AD73EB" w:rsidRDefault="0045446F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1. Химические реакции происходят между атомами элементов, электроотрицательности которых резко отличаются.</w:t>
      </w:r>
    </w:p>
    <w:p w:rsidR="0045446F" w:rsidRPr="00AD73EB" w:rsidRDefault="0045446F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2. Химические реакции происходят между атомами элементов, электроотрицательности которых одинаковы.</w:t>
      </w:r>
    </w:p>
    <w:p w:rsidR="0045446F" w:rsidRPr="00AD73EB" w:rsidRDefault="0045446F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3. Вступать в химические реакции могут атомы элементов, электроотрицательности которых отличаются, но не очень сильно.</w:t>
      </w:r>
    </w:p>
    <w:p w:rsidR="0045446F" w:rsidRPr="00AD73EB" w:rsidRDefault="0045446F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Закон постоянства вещества Пруста заключается в том, что в каких бы относительных количествах мы ни взяли исходные вещества, соотношение атомов соответствующих элементов в соединении, которое получается в результате химической реакции, будет одним и тем же</w:t>
      </w:r>
      <w:r w:rsidR="00006C84" w:rsidRPr="00AD73EB">
        <w:rPr>
          <w:sz w:val="28"/>
          <w:szCs w:val="28"/>
        </w:rPr>
        <w:t>, другими словами – состав образующегося вещества будет один и тот же</w:t>
      </w:r>
      <w:r w:rsidR="005A158C" w:rsidRPr="00AD73EB">
        <w:rPr>
          <w:rStyle w:val="ac"/>
          <w:sz w:val="28"/>
          <w:szCs w:val="28"/>
        </w:rPr>
        <w:footnoteReference w:id="13"/>
      </w:r>
      <w:r w:rsidR="00006C84" w:rsidRPr="00AD73EB">
        <w:rPr>
          <w:sz w:val="28"/>
          <w:szCs w:val="28"/>
        </w:rPr>
        <w:t>.</w:t>
      </w:r>
    </w:p>
    <w:p w:rsidR="00981630" w:rsidRPr="00AD73EB" w:rsidRDefault="00981630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А</w:t>
      </w:r>
      <w:r w:rsidR="00AD73EB">
        <w:rPr>
          <w:sz w:val="28"/>
          <w:szCs w:val="28"/>
        </w:rPr>
        <w:t xml:space="preserve"> </w:t>
      </w:r>
      <w:r w:rsidRPr="00AD73EB">
        <w:rPr>
          <w:sz w:val="28"/>
          <w:szCs w:val="28"/>
        </w:rPr>
        <w:t>закон кратных отношений Дальтона - что</w:t>
      </w:r>
      <w:r w:rsidR="00006C84" w:rsidRPr="00AD73EB">
        <w:rPr>
          <w:sz w:val="28"/>
          <w:szCs w:val="28"/>
        </w:rPr>
        <w:t xml:space="preserve"> </w:t>
      </w:r>
      <w:r w:rsidRPr="00AD73EB">
        <w:rPr>
          <w:sz w:val="28"/>
          <w:szCs w:val="28"/>
        </w:rPr>
        <w:t>существование двух (или нескольких) соединений, образующихся при взаимодействии любой пары химических элементов, возможно лишь в том случае, когда состав соединений будет отличаться один от другого на целые атомы.</w:t>
      </w:r>
    </w:p>
    <w:p w:rsidR="00006C84" w:rsidRPr="00AD73EB" w:rsidRDefault="00981630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И наконец, использование закона постоянства вещества и закона кратных отношений позволило Д. Дальтону установить значения относительных атомных масс элементов, принимая за единичную — массу атома водорода.</w:t>
      </w:r>
    </w:p>
    <w:p w:rsidR="00414082" w:rsidRPr="00AD73EB" w:rsidRDefault="00414082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Валентность элемента характеризует способность его атомов присоединять определенное число атомов других элементов.</w:t>
      </w:r>
    </w:p>
    <w:p w:rsidR="00414082" w:rsidRPr="00AD73EB" w:rsidRDefault="00414082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За единицу валентности принимают единицу водорода.</w:t>
      </w:r>
    </w:p>
    <w:p w:rsidR="00414082" w:rsidRPr="00AD73EB" w:rsidRDefault="00414082" w:rsidP="00AD73EB">
      <w:pPr>
        <w:spacing w:line="360" w:lineRule="auto"/>
        <w:ind w:firstLine="709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Валентность элемента можно определить на основании его положения в таблице Д.И.Менделеева: у металлов А-групп она, как правило, равна номеру группы, в которой он находится; у неметаллов – высшая валентность равна номеру группы, а низшая – разности между числом 8 и номером группы</w:t>
      </w:r>
      <w:r w:rsidR="005A158C" w:rsidRPr="00AD73EB">
        <w:rPr>
          <w:rStyle w:val="ac"/>
          <w:sz w:val="28"/>
          <w:szCs w:val="28"/>
        </w:rPr>
        <w:footnoteReference w:id="14"/>
      </w:r>
      <w:r w:rsidRPr="00AD73EB">
        <w:rPr>
          <w:sz w:val="28"/>
          <w:szCs w:val="28"/>
        </w:rPr>
        <w:t>.</w:t>
      </w:r>
    </w:p>
    <w:p w:rsidR="00DF2096" w:rsidRPr="00AD73EB" w:rsidRDefault="00DF2096" w:rsidP="00AD73EB">
      <w:pPr>
        <w:spacing w:line="360" w:lineRule="auto"/>
        <w:ind w:firstLine="709"/>
        <w:jc w:val="both"/>
        <w:rPr>
          <w:sz w:val="28"/>
          <w:szCs w:val="28"/>
        </w:rPr>
      </w:pPr>
    </w:p>
    <w:p w:rsidR="00AD73EB" w:rsidRDefault="00AD73EB">
      <w:pPr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2096" w:rsidRPr="00AD73EB" w:rsidRDefault="00DF2096" w:rsidP="00AD73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D73EB">
        <w:rPr>
          <w:b/>
          <w:sz w:val="28"/>
          <w:szCs w:val="28"/>
        </w:rPr>
        <w:t>С</w:t>
      </w:r>
      <w:r w:rsidR="00AD73EB">
        <w:rPr>
          <w:b/>
          <w:sz w:val="28"/>
          <w:szCs w:val="28"/>
        </w:rPr>
        <w:t>писок литературы</w:t>
      </w:r>
    </w:p>
    <w:p w:rsidR="00DF2096" w:rsidRPr="00AD73EB" w:rsidRDefault="00DF2096" w:rsidP="00AD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22E36" w:rsidRPr="00AD73EB" w:rsidRDefault="00E41423" w:rsidP="00AD73EB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73EB">
        <w:rPr>
          <w:sz w:val="28"/>
          <w:szCs w:val="28"/>
        </w:rPr>
        <w:t xml:space="preserve">Тейлор Г. </w:t>
      </w:r>
      <w:r w:rsidR="00F22E36" w:rsidRPr="00AD73EB">
        <w:rPr>
          <w:sz w:val="28"/>
          <w:szCs w:val="28"/>
        </w:rPr>
        <w:t>Основы органической химии для студентов нехимических специальностей</w:t>
      </w:r>
      <w:r w:rsidRPr="00AD73EB">
        <w:rPr>
          <w:sz w:val="28"/>
          <w:szCs w:val="28"/>
        </w:rPr>
        <w:t>.- М.:1989.</w:t>
      </w:r>
    </w:p>
    <w:p w:rsidR="00700252" w:rsidRPr="00AD73EB" w:rsidRDefault="00E06868" w:rsidP="00AD73EB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73EB">
        <w:rPr>
          <w:sz w:val="28"/>
          <w:szCs w:val="28"/>
        </w:rPr>
        <w:t xml:space="preserve">Вольхин В.В. </w:t>
      </w:r>
      <w:r w:rsidR="00E41423" w:rsidRPr="00AD73EB">
        <w:rPr>
          <w:sz w:val="28"/>
          <w:szCs w:val="28"/>
        </w:rPr>
        <w:t>Общая химия. Основной курс. - СПб. М.:</w:t>
      </w:r>
      <w:r w:rsidRPr="00AD73EB">
        <w:rPr>
          <w:sz w:val="28"/>
          <w:szCs w:val="28"/>
        </w:rPr>
        <w:t xml:space="preserve"> 2008.</w:t>
      </w:r>
    </w:p>
    <w:p w:rsidR="00E06868" w:rsidRPr="00AD73EB" w:rsidRDefault="00700252" w:rsidP="00AD73EB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Ахметов Н.С. Общая и неорганическая химия.- М., 2003</w:t>
      </w:r>
    </w:p>
    <w:p w:rsidR="00700252" w:rsidRPr="00AD73EB" w:rsidRDefault="00700252" w:rsidP="00AD73EB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Артеменко А.И. Органическая химия.- М., 2007</w:t>
      </w:r>
    </w:p>
    <w:p w:rsidR="00700252" w:rsidRPr="00AD73EB" w:rsidRDefault="00700252" w:rsidP="00AD73EB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Глинка Н.Л. Общая химия. -</w:t>
      </w:r>
      <w:r w:rsidR="00AD73EB">
        <w:rPr>
          <w:sz w:val="28"/>
          <w:szCs w:val="28"/>
        </w:rPr>
        <w:t xml:space="preserve"> </w:t>
      </w:r>
      <w:r w:rsidRPr="00AD73EB">
        <w:rPr>
          <w:sz w:val="28"/>
          <w:szCs w:val="28"/>
        </w:rPr>
        <w:t>М., 2008</w:t>
      </w:r>
    </w:p>
    <w:p w:rsidR="00700252" w:rsidRPr="00AD73EB" w:rsidRDefault="00700252" w:rsidP="00AD73EB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Ким А.М. Органическая химия. - Новосибирск, 2007</w:t>
      </w:r>
    </w:p>
    <w:p w:rsidR="00700252" w:rsidRDefault="00700252" w:rsidP="00AD73EB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73EB">
        <w:rPr>
          <w:sz w:val="28"/>
          <w:szCs w:val="28"/>
        </w:rPr>
        <w:t>Коровин И.В. Общая химия. - М., 2010</w:t>
      </w:r>
    </w:p>
    <w:p w:rsidR="00F73DB1" w:rsidRPr="00AD73EB" w:rsidRDefault="00F73DB1" w:rsidP="00F73DB1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F73DB1" w:rsidRPr="00AD73EB" w:rsidSect="00AD73EB"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4CE" w:rsidRDefault="001454CE" w:rsidP="006172A9">
      <w:r>
        <w:separator/>
      </w:r>
    </w:p>
  </w:endnote>
  <w:endnote w:type="continuationSeparator" w:id="0">
    <w:p w:rsidR="001454CE" w:rsidRDefault="001454CE" w:rsidP="0061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4CE" w:rsidRDefault="001454CE" w:rsidP="006172A9">
      <w:r>
        <w:separator/>
      </w:r>
    </w:p>
  </w:footnote>
  <w:footnote w:type="continuationSeparator" w:id="0">
    <w:p w:rsidR="001454CE" w:rsidRDefault="001454CE" w:rsidP="006172A9">
      <w:r>
        <w:continuationSeparator/>
      </w:r>
    </w:p>
  </w:footnote>
  <w:footnote w:id="1">
    <w:p w:rsidR="001454CE" w:rsidRDefault="00931E3C" w:rsidP="00AD73EB">
      <w:pPr>
        <w:spacing w:line="360" w:lineRule="auto"/>
        <w:jc w:val="both"/>
      </w:pPr>
      <w:r>
        <w:rPr>
          <w:rStyle w:val="ac"/>
        </w:rPr>
        <w:footnoteRef/>
      </w:r>
      <w:r>
        <w:t xml:space="preserve"> </w:t>
      </w:r>
      <w:r w:rsidR="005A158C" w:rsidRPr="005A158C">
        <w:rPr>
          <w:sz w:val="20"/>
          <w:szCs w:val="20"/>
        </w:rPr>
        <w:t>Тейлор Г. Основы органической химии для студентов нехимических специальностей.- М.:1989.</w:t>
      </w:r>
    </w:p>
  </w:footnote>
  <w:footnote w:id="2">
    <w:p w:rsidR="001454CE" w:rsidRDefault="00931E3C" w:rsidP="00AD73EB">
      <w:pPr>
        <w:spacing w:line="360" w:lineRule="auto"/>
        <w:jc w:val="both"/>
      </w:pPr>
      <w:r>
        <w:rPr>
          <w:rStyle w:val="ac"/>
        </w:rPr>
        <w:footnoteRef/>
      </w:r>
      <w:r>
        <w:t xml:space="preserve"> </w:t>
      </w:r>
      <w:r w:rsidR="005A158C" w:rsidRPr="005A158C">
        <w:rPr>
          <w:sz w:val="20"/>
          <w:szCs w:val="20"/>
        </w:rPr>
        <w:t>Артеменко А.И. Органическая химия.- М., 2007</w:t>
      </w:r>
    </w:p>
  </w:footnote>
  <w:footnote w:id="3">
    <w:p w:rsidR="001454CE" w:rsidRDefault="005A158C">
      <w:pPr>
        <w:pStyle w:val="aa"/>
      </w:pPr>
      <w:r>
        <w:rPr>
          <w:rStyle w:val="ac"/>
        </w:rPr>
        <w:footnoteRef/>
      </w:r>
      <w:r>
        <w:t xml:space="preserve"> </w:t>
      </w:r>
      <w:r w:rsidRPr="005A158C">
        <w:t>Артеменко А.И. Органическая химия.- М., 2007</w:t>
      </w:r>
    </w:p>
  </w:footnote>
  <w:footnote w:id="4">
    <w:p w:rsidR="001454CE" w:rsidRDefault="005A158C" w:rsidP="00AD73EB">
      <w:pPr>
        <w:spacing w:line="360" w:lineRule="auto"/>
        <w:jc w:val="both"/>
      </w:pPr>
      <w:r>
        <w:rPr>
          <w:rStyle w:val="ac"/>
        </w:rPr>
        <w:footnoteRef/>
      </w:r>
      <w:r>
        <w:t xml:space="preserve"> </w:t>
      </w:r>
      <w:r w:rsidRPr="005A158C">
        <w:rPr>
          <w:sz w:val="20"/>
          <w:szCs w:val="20"/>
        </w:rPr>
        <w:t>Ахметов Н.С. Общая и неорганическая химия.- М., 2003</w:t>
      </w:r>
    </w:p>
  </w:footnote>
  <w:footnote w:id="5">
    <w:p w:rsidR="001454CE" w:rsidRDefault="00940FEA">
      <w:pPr>
        <w:pStyle w:val="aa"/>
      </w:pPr>
      <w:r>
        <w:rPr>
          <w:rStyle w:val="ac"/>
        </w:rPr>
        <w:footnoteRef/>
      </w:r>
      <w:r>
        <w:t xml:space="preserve"> </w:t>
      </w:r>
      <w:r w:rsidRPr="005A158C">
        <w:t>Ахметов Н.С. Общая и неорганическая химия.- М., 2003</w:t>
      </w:r>
    </w:p>
  </w:footnote>
  <w:footnote w:id="6">
    <w:p w:rsidR="001454CE" w:rsidRDefault="005A158C">
      <w:pPr>
        <w:pStyle w:val="aa"/>
      </w:pPr>
      <w:r>
        <w:rPr>
          <w:rStyle w:val="ac"/>
        </w:rPr>
        <w:footnoteRef/>
      </w:r>
      <w:r>
        <w:t xml:space="preserve"> </w:t>
      </w:r>
      <w:r w:rsidRPr="005A158C">
        <w:t>Ахметов Н.С. Общая и неорганическая химия.- М., 2003</w:t>
      </w:r>
    </w:p>
  </w:footnote>
  <w:footnote w:id="7">
    <w:p w:rsidR="001454CE" w:rsidRDefault="004A424A">
      <w:pPr>
        <w:pStyle w:val="aa"/>
      </w:pPr>
      <w:r>
        <w:rPr>
          <w:rStyle w:val="ac"/>
        </w:rPr>
        <w:footnoteRef/>
      </w:r>
      <w:r>
        <w:t xml:space="preserve"> </w:t>
      </w:r>
      <w:r w:rsidRPr="00940FEA">
        <w:t>Ким А.М. Органическая химия. - Новосибирск, 2007</w:t>
      </w:r>
    </w:p>
  </w:footnote>
  <w:footnote w:id="8">
    <w:p w:rsidR="001454CE" w:rsidRDefault="005A158C">
      <w:pPr>
        <w:pStyle w:val="aa"/>
      </w:pPr>
      <w:r>
        <w:rPr>
          <w:rStyle w:val="ac"/>
        </w:rPr>
        <w:footnoteRef/>
      </w:r>
      <w:r>
        <w:t xml:space="preserve"> </w:t>
      </w:r>
      <w:r w:rsidR="004A424A" w:rsidRPr="00940FEA">
        <w:t>Ким А.М. Органическая химия. - Новосибирск, 2007</w:t>
      </w:r>
    </w:p>
  </w:footnote>
  <w:footnote w:id="9">
    <w:p w:rsidR="001454CE" w:rsidRDefault="005A158C" w:rsidP="00AD73EB">
      <w:pPr>
        <w:spacing w:line="360" w:lineRule="auto"/>
        <w:jc w:val="both"/>
      </w:pPr>
      <w:r>
        <w:rPr>
          <w:rStyle w:val="ac"/>
        </w:rPr>
        <w:footnoteRef/>
      </w:r>
      <w:r>
        <w:t xml:space="preserve"> </w:t>
      </w:r>
      <w:r w:rsidR="004A424A" w:rsidRPr="004A424A">
        <w:rPr>
          <w:sz w:val="20"/>
          <w:szCs w:val="20"/>
        </w:rPr>
        <w:t>Глинка Н.Л. Общая химия. -</w:t>
      </w:r>
      <w:r w:rsidR="00AD73EB">
        <w:rPr>
          <w:sz w:val="20"/>
          <w:szCs w:val="20"/>
        </w:rPr>
        <w:t xml:space="preserve"> </w:t>
      </w:r>
      <w:r w:rsidR="004A424A" w:rsidRPr="004A424A">
        <w:rPr>
          <w:sz w:val="20"/>
          <w:szCs w:val="20"/>
        </w:rPr>
        <w:t>М., 2008</w:t>
      </w:r>
    </w:p>
  </w:footnote>
  <w:footnote w:id="10">
    <w:p w:rsidR="001454CE" w:rsidRDefault="005A158C">
      <w:pPr>
        <w:pStyle w:val="aa"/>
      </w:pPr>
      <w:r>
        <w:rPr>
          <w:rStyle w:val="ac"/>
        </w:rPr>
        <w:footnoteRef/>
      </w:r>
      <w:r>
        <w:t xml:space="preserve"> </w:t>
      </w:r>
      <w:r w:rsidR="004A424A" w:rsidRPr="004A424A">
        <w:t>Глинка Н.Л. Общая химия. -</w:t>
      </w:r>
      <w:r w:rsidR="00AD73EB">
        <w:t xml:space="preserve"> </w:t>
      </w:r>
      <w:r w:rsidR="004A424A" w:rsidRPr="004A424A">
        <w:t>М., 2008</w:t>
      </w:r>
    </w:p>
  </w:footnote>
  <w:footnote w:id="11">
    <w:p w:rsidR="001454CE" w:rsidRDefault="005A158C" w:rsidP="00AD73EB">
      <w:pPr>
        <w:spacing w:line="360" w:lineRule="auto"/>
        <w:jc w:val="both"/>
      </w:pPr>
      <w:r>
        <w:rPr>
          <w:rStyle w:val="ac"/>
        </w:rPr>
        <w:footnoteRef/>
      </w:r>
      <w:r>
        <w:t xml:space="preserve"> </w:t>
      </w:r>
      <w:r w:rsidR="004A424A" w:rsidRPr="004A424A">
        <w:rPr>
          <w:sz w:val="20"/>
          <w:szCs w:val="20"/>
        </w:rPr>
        <w:t>Коровин И.В. Общая химия. - М., 2010</w:t>
      </w:r>
    </w:p>
  </w:footnote>
  <w:footnote w:id="12">
    <w:p w:rsidR="004A424A" w:rsidRDefault="005A158C" w:rsidP="004A424A">
      <w:pPr>
        <w:spacing w:line="360" w:lineRule="auto"/>
        <w:jc w:val="both"/>
        <w:rPr>
          <w:sz w:val="28"/>
          <w:szCs w:val="28"/>
        </w:rPr>
      </w:pPr>
      <w:r>
        <w:rPr>
          <w:rStyle w:val="ac"/>
        </w:rPr>
        <w:footnoteRef/>
      </w:r>
      <w:r>
        <w:t xml:space="preserve"> </w:t>
      </w:r>
      <w:r w:rsidR="004A424A" w:rsidRPr="004A424A">
        <w:rPr>
          <w:sz w:val="20"/>
          <w:szCs w:val="20"/>
        </w:rPr>
        <w:t>Вольхин В.В. Общая химия. Основной курс. - СПб. М.: 2008</w:t>
      </w:r>
      <w:r w:rsidR="004A424A" w:rsidRPr="00E06868">
        <w:rPr>
          <w:sz w:val="28"/>
          <w:szCs w:val="28"/>
        </w:rPr>
        <w:t>.</w:t>
      </w:r>
    </w:p>
    <w:p w:rsidR="001454CE" w:rsidRDefault="001454CE" w:rsidP="004A424A">
      <w:pPr>
        <w:spacing w:line="360" w:lineRule="auto"/>
        <w:jc w:val="both"/>
      </w:pPr>
    </w:p>
  </w:footnote>
  <w:footnote w:id="13">
    <w:p w:rsidR="001454CE" w:rsidRDefault="005A158C" w:rsidP="00AD73EB">
      <w:pPr>
        <w:spacing w:line="360" w:lineRule="auto"/>
        <w:jc w:val="both"/>
      </w:pPr>
      <w:r>
        <w:rPr>
          <w:rStyle w:val="ac"/>
        </w:rPr>
        <w:footnoteRef/>
      </w:r>
      <w:r>
        <w:t xml:space="preserve"> </w:t>
      </w:r>
      <w:r w:rsidRPr="005A158C">
        <w:rPr>
          <w:sz w:val="20"/>
          <w:szCs w:val="20"/>
        </w:rPr>
        <w:t>Тейлор Г. Основы органической химии для студентов нехимических специальностей.- М.:1989.</w:t>
      </w:r>
    </w:p>
  </w:footnote>
  <w:footnote w:id="14">
    <w:p w:rsidR="001454CE" w:rsidRDefault="005A158C">
      <w:pPr>
        <w:pStyle w:val="aa"/>
      </w:pPr>
      <w:r>
        <w:rPr>
          <w:rStyle w:val="ac"/>
        </w:rPr>
        <w:footnoteRef/>
      </w:r>
      <w:r>
        <w:t xml:space="preserve"> </w:t>
      </w:r>
      <w:r w:rsidRPr="005A158C">
        <w:t>Тейлор Г. Основы органической химии для студентов нехимических специальностей.- М.:1989.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96" w:rsidRPr="00AD73EB" w:rsidRDefault="002C2896" w:rsidP="00AD73EB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F5E22"/>
    <w:multiLevelType w:val="hybridMultilevel"/>
    <w:tmpl w:val="3508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13568D"/>
    <w:multiLevelType w:val="hybridMultilevel"/>
    <w:tmpl w:val="FC3C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404E48"/>
    <w:multiLevelType w:val="hybridMultilevel"/>
    <w:tmpl w:val="C12C35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455F5E"/>
    <w:multiLevelType w:val="hybridMultilevel"/>
    <w:tmpl w:val="EC6E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2A9"/>
    <w:rsid w:val="00006C84"/>
    <w:rsid w:val="001454CE"/>
    <w:rsid w:val="00154175"/>
    <w:rsid w:val="00185C62"/>
    <w:rsid w:val="00204F50"/>
    <w:rsid w:val="002622DF"/>
    <w:rsid w:val="002C2896"/>
    <w:rsid w:val="002E15AD"/>
    <w:rsid w:val="003632F6"/>
    <w:rsid w:val="00373E02"/>
    <w:rsid w:val="00412D56"/>
    <w:rsid w:val="00414082"/>
    <w:rsid w:val="0045446F"/>
    <w:rsid w:val="004A132A"/>
    <w:rsid w:val="004A424A"/>
    <w:rsid w:val="004E0290"/>
    <w:rsid w:val="004F70E8"/>
    <w:rsid w:val="004F7AD8"/>
    <w:rsid w:val="005A158C"/>
    <w:rsid w:val="005A1729"/>
    <w:rsid w:val="005B65CE"/>
    <w:rsid w:val="006172A9"/>
    <w:rsid w:val="00653297"/>
    <w:rsid w:val="00700252"/>
    <w:rsid w:val="00703217"/>
    <w:rsid w:val="00717E97"/>
    <w:rsid w:val="007E791D"/>
    <w:rsid w:val="007E7F4F"/>
    <w:rsid w:val="007F17B5"/>
    <w:rsid w:val="00931E3C"/>
    <w:rsid w:val="00940FEA"/>
    <w:rsid w:val="00981630"/>
    <w:rsid w:val="00981D3F"/>
    <w:rsid w:val="00990792"/>
    <w:rsid w:val="009C5235"/>
    <w:rsid w:val="00A4582B"/>
    <w:rsid w:val="00AD73EB"/>
    <w:rsid w:val="00BA5494"/>
    <w:rsid w:val="00BC3233"/>
    <w:rsid w:val="00C969B4"/>
    <w:rsid w:val="00CA2B41"/>
    <w:rsid w:val="00CD0A49"/>
    <w:rsid w:val="00CE5349"/>
    <w:rsid w:val="00CE5740"/>
    <w:rsid w:val="00DE52F2"/>
    <w:rsid w:val="00DF2096"/>
    <w:rsid w:val="00E06868"/>
    <w:rsid w:val="00E41423"/>
    <w:rsid w:val="00EC3497"/>
    <w:rsid w:val="00F22E36"/>
    <w:rsid w:val="00F7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2126D6-1011-4FF9-815C-9B66E36C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A9"/>
    <w:pPr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2A9"/>
    <w:pPr>
      <w:widowControl w:val="0"/>
      <w:adjustRightInd w:val="0"/>
      <w:spacing w:before="100" w:after="100"/>
    </w:pPr>
    <w:rPr>
      <w:color w:val="333333"/>
    </w:rPr>
  </w:style>
  <w:style w:type="paragraph" w:styleId="a4">
    <w:name w:val="List Paragraph"/>
    <w:basedOn w:val="a"/>
    <w:uiPriority w:val="34"/>
    <w:qFormat/>
    <w:rsid w:val="006172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72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172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6172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6172A9"/>
    <w:rPr>
      <w:rFonts w:ascii="Times New Roman" w:hAnsi="Times New Roman" w:cs="Times New Roman"/>
      <w:sz w:val="24"/>
      <w:szCs w:val="24"/>
      <w:lang w:val="x-none" w:eastAsia="ru-RU"/>
    </w:rPr>
  </w:style>
  <w:style w:type="table" w:styleId="a9">
    <w:name w:val="Table Grid"/>
    <w:basedOn w:val="a1"/>
    <w:uiPriority w:val="59"/>
    <w:rsid w:val="0070321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931E3C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931E3C"/>
    <w:rPr>
      <w:rFonts w:ascii="Times New Roman" w:hAnsi="Times New Roman" w:cs="Times New Roman"/>
    </w:rPr>
  </w:style>
  <w:style w:type="character" w:styleId="ac">
    <w:name w:val="footnote reference"/>
    <w:uiPriority w:val="99"/>
    <w:semiHidden/>
    <w:unhideWhenUsed/>
    <w:rsid w:val="00931E3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86AD-6C70-424E-9A2C-3813DE61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2014-03-25T01:25:00Z</dcterms:created>
  <dcterms:modified xsi:type="dcterms:W3CDTF">2014-03-25T01:25:00Z</dcterms:modified>
</cp:coreProperties>
</file>